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  <w:r w:rsidR="00102CBD">
        <w:rPr>
          <w:rFonts w:ascii="Times New Roman" w:hAnsi="Times New Roman"/>
        </w:rPr>
        <w:t xml:space="preserve"> 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3A40B2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3A40B2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9C63BC" w:rsidP="00635BBB">
            <w:r>
              <w:t>RAINIER VIEW WATER CO., INC.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9C63BC">
              <w:t>UW-110054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9C63BC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5E46E0" w:rsidRDefault="005E46E0"/>
          <w:p w:rsidR="00F27132" w:rsidRPr="00FC682A" w:rsidRDefault="00A3375E">
            <w:pPr>
              <w:rPr>
                <w:b/>
              </w:rPr>
            </w:pPr>
            <w:r w:rsidRPr="00FC682A">
              <w:t xml:space="preserve">COMPLAINT AND ORDER SUSPENDING TARIFF </w:t>
            </w:r>
            <w:r w:rsidRPr="00FC682A">
              <w:rPr>
                <w:noProof/>
              </w:rPr>
              <w:t>REVISION</w:t>
            </w:r>
            <w:r>
              <w:rPr>
                <w:noProof/>
              </w:rPr>
              <w:t xml:space="preserve"> </w:t>
            </w:r>
            <w:r w:rsidR="004572BE">
              <w:rPr>
                <w:noProof/>
              </w:rPr>
              <w:t xml:space="preserve">AND </w:t>
            </w:r>
            <w:r>
              <w:rPr>
                <w:noProof/>
              </w:rPr>
              <w:t>APPROVING REVISED RATES ON A TEMPORARY BASIS, SUBJECT TO REFUND</w:t>
            </w:r>
          </w:p>
          <w:p w:rsidR="00F27132" w:rsidRPr="00FC682A" w:rsidRDefault="00F27132"/>
          <w:p w:rsidR="00F27132" w:rsidRPr="00FC682A" w:rsidRDefault="00F27132"/>
          <w:p w:rsidR="00F27132" w:rsidRPr="00FC682A" w:rsidRDefault="00F27132"/>
        </w:tc>
      </w:tr>
    </w:tbl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375E" w:rsidRDefault="00F27132" w:rsidP="00E1435C">
      <w:pPr>
        <w:pStyle w:val="ListParagraph"/>
        <w:numPr>
          <w:ilvl w:val="0"/>
          <w:numId w:val="4"/>
        </w:numPr>
        <w:spacing w:line="276" w:lineRule="auto"/>
      </w:pPr>
      <w:r w:rsidRPr="00FC682A">
        <w:t>On</w:t>
      </w:r>
      <w:r w:rsidR="00C665A5" w:rsidRPr="00FC682A">
        <w:t xml:space="preserve"> </w:t>
      </w:r>
      <w:r w:rsidR="009C63BC">
        <w:t>January 4, 2011</w:t>
      </w:r>
      <w:r w:rsidRPr="00FC682A">
        <w:t xml:space="preserve">, </w:t>
      </w:r>
      <w:r w:rsidR="009C63BC" w:rsidRPr="00EF0658">
        <w:rPr>
          <w:bCs/>
        </w:rPr>
        <w:t>Rainier View</w:t>
      </w:r>
      <w:r w:rsidR="009C63BC">
        <w:t xml:space="preserve"> Water Co., Inc.</w:t>
      </w:r>
      <w:r w:rsidRPr="00FC682A">
        <w:t xml:space="preserve"> (</w:t>
      </w:r>
      <w:r w:rsidR="009C63BC" w:rsidRPr="00EF0658">
        <w:rPr>
          <w:bCs/>
        </w:rPr>
        <w:t>Rainier View</w:t>
      </w:r>
      <w:r w:rsidR="00AE37A9" w:rsidRPr="00EF0658">
        <w:rPr>
          <w:bCs/>
        </w:rPr>
        <w:t xml:space="preserve"> or Company</w:t>
      </w:r>
      <w:r w:rsidRPr="00FC682A">
        <w:t>)</w:t>
      </w:r>
      <w:r w:rsidR="007C4501">
        <w:t>,</w:t>
      </w:r>
      <w:r w:rsidRPr="00FC682A">
        <w:t xml:space="preserve"> filed with the </w:t>
      </w:r>
      <w:r w:rsidR="009F1A98" w:rsidRPr="00FC682A">
        <w:t xml:space="preserve">Washington Utilities and Transportation </w:t>
      </w:r>
      <w:r w:rsidR="003A40B2">
        <w:t>Commission</w:t>
      </w:r>
      <w:r w:rsidR="009F1A98" w:rsidRPr="00FC682A">
        <w:t xml:space="preserve"> (</w:t>
      </w:r>
      <w:r w:rsidR="003A40B2">
        <w:t>Commission</w:t>
      </w:r>
      <w:r w:rsidR="009F1A98" w:rsidRPr="00FC682A">
        <w:t>)</w:t>
      </w:r>
      <w:r w:rsidRPr="00FC682A">
        <w:t xml:space="preserve"> </w:t>
      </w:r>
      <w:r w:rsidR="009C63BC" w:rsidRPr="00FC682A">
        <w:rPr>
          <w:noProof/>
        </w:rPr>
        <w:t>a revision</w:t>
      </w:r>
      <w:r w:rsidRPr="00FC682A">
        <w:t xml:space="preserve"> to its currently effective Tariff </w:t>
      </w:r>
      <w:r w:rsidR="009C63BC">
        <w:t>WN U-2</w:t>
      </w:r>
      <w:r w:rsidRPr="00FC682A">
        <w:t xml:space="preserve">, designated as </w:t>
      </w:r>
      <w:r w:rsidR="009C63BC" w:rsidRPr="00EF0658">
        <w:rPr>
          <w:bCs/>
        </w:rPr>
        <w:t xml:space="preserve">Original Sheet No. 56.  </w:t>
      </w:r>
      <w:r w:rsidRPr="00FC682A">
        <w:t>The stated effective date is</w:t>
      </w:r>
      <w:r w:rsidR="00A318F1" w:rsidRPr="00FC682A">
        <w:t xml:space="preserve"> </w:t>
      </w:r>
      <w:r w:rsidR="009C63BC">
        <w:t>February 4, 2011</w:t>
      </w:r>
      <w:r w:rsidRPr="00FC682A">
        <w:t xml:space="preserve">.  </w:t>
      </w:r>
      <w:r w:rsidR="00A3375E">
        <w:t xml:space="preserve">The filing was prompted by </w:t>
      </w:r>
      <w:r w:rsidR="00102CBD">
        <w:t>Staff</w:t>
      </w:r>
      <w:r w:rsidR="00A3375E">
        <w:t xml:space="preserve">’s request that the </w:t>
      </w:r>
      <w:r w:rsidR="00102CBD">
        <w:t>Company</w:t>
      </w:r>
      <w:r w:rsidR="00A3375E">
        <w:t xml:space="preserve"> publish its facilities charges in its tariff to eliminate the need for a separate contract with each new customer.  The </w:t>
      </w:r>
      <w:r w:rsidR="00102CBD">
        <w:t>Company</w:t>
      </w:r>
      <w:r w:rsidR="00A3375E">
        <w:t xml:space="preserve"> serves about 16,650 residential and upsize meter customers in Pierce County. </w:t>
      </w:r>
    </w:p>
    <w:p w:rsidR="00190F77" w:rsidRDefault="00190F77" w:rsidP="00190F77">
      <w:pPr>
        <w:pStyle w:val="ListParagraph"/>
        <w:spacing w:line="276" w:lineRule="auto"/>
        <w:ind w:left="0"/>
      </w:pPr>
    </w:p>
    <w:p w:rsidR="00A318F1" w:rsidRPr="00FC682A" w:rsidRDefault="007D4774" w:rsidP="00E1435C">
      <w:pPr>
        <w:pStyle w:val="ListParagraph"/>
        <w:numPr>
          <w:ilvl w:val="0"/>
          <w:numId w:val="4"/>
        </w:numPr>
        <w:spacing w:line="276" w:lineRule="auto"/>
      </w:pPr>
      <w:r>
        <w:t>The</w:t>
      </w:r>
      <w:r w:rsidR="00A3375E">
        <w:t xml:space="preserve"> </w:t>
      </w:r>
      <w:r w:rsidR="00102CBD">
        <w:t>Company</w:t>
      </w:r>
      <w:r>
        <w:t xml:space="preserve"> </w:t>
      </w:r>
      <w:r w:rsidR="00A3375E">
        <w:t>initially proposed charges of</w:t>
      </w:r>
      <w:r w:rsidR="003A40B2">
        <w:t xml:space="preserve"> $8,640 per </w:t>
      </w:r>
      <w:r w:rsidR="003A40B2" w:rsidRPr="00990093">
        <w:t>equivalent residential unit</w:t>
      </w:r>
      <w:r w:rsidR="003A40B2">
        <w:t xml:space="preserve"> (ERU) for all future customers of the Southwood/Sound water system and $1,702 </w:t>
      </w:r>
      <w:r>
        <w:t>per ERU</w:t>
      </w:r>
      <w:r w:rsidR="003A40B2">
        <w:t xml:space="preserve"> for all future customers of all other water systems</w:t>
      </w:r>
      <w:r>
        <w:t xml:space="preserve">.  The Southwood/Sound </w:t>
      </w:r>
      <w:r w:rsidR="003A40B2">
        <w:t xml:space="preserve">facilities </w:t>
      </w:r>
      <w:r>
        <w:t xml:space="preserve">charge is higher </w:t>
      </w:r>
      <w:r w:rsidR="003A40B2">
        <w:t xml:space="preserve">because it </w:t>
      </w:r>
      <w:r>
        <w:t xml:space="preserve">is the </w:t>
      </w:r>
      <w:r w:rsidR="00102CBD">
        <w:t>Company</w:t>
      </w:r>
      <w:r w:rsidR="003A40B2">
        <w:t>’</w:t>
      </w:r>
      <w:r>
        <w:t xml:space="preserve">s largest system and where Rainier View expects the bulk of the future growth.  </w:t>
      </w:r>
      <w:r w:rsidR="00A3375E">
        <w:t xml:space="preserve">These proposed charges were higher than the facilities charges the </w:t>
      </w:r>
      <w:r w:rsidR="00102CBD">
        <w:t>Company</w:t>
      </w:r>
      <w:r w:rsidR="00A3375E">
        <w:t xml:space="preserve"> has been charging by contract.  Therefore, </w:t>
      </w:r>
      <w:r w:rsidR="00102CBD">
        <w:t>Staff</w:t>
      </w:r>
      <w:r w:rsidR="00A3375E">
        <w:t xml:space="preserve"> viewed the rates as an increase.  At </w:t>
      </w:r>
      <w:r w:rsidR="00102CBD">
        <w:t>Staff</w:t>
      </w:r>
      <w:r w:rsidR="00A3375E">
        <w:t xml:space="preserve">’s request, the </w:t>
      </w:r>
      <w:r w:rsidR="00102CBD">
        <w:t>Company</w:t>
      </w:r>
      <w:r w:rsidR="00A3375E">
        <w:t xml:space="preserve"> filed revised rates </w:t>
      </w:r>
      <w:r w:rsidR="00102CBD">
        <w:t xml:space="preserve">on January 24, 2011, </w:t>
      </w:r>
      <w:r w:rsidR="00A3375E">
        <w:t xml:space="preserve">at the same level as recent </w:t>
      </w:r>
      <w:r w:rsidR="00102CBD">
        <w:t xml:space="preserve">contract </w:t>
      </w:r>
      <w:r w:rsidR="00A3375E">
        <w:t>facilities charges</w:t>
      </w:r>
      <w:r w:rsidR="004572BE">
        <w:t xml:space="preserve">: </w:t>
      </w:r>
      <w:r w:rsidR="002A16E8">
        <w:t xml:space="preserve">$5,270 per ERU for future customers of the Southwood/Sound water system and $1,210 for future customers </w:t>
      </w:r>
      <w:r w:rsidR="004572BE">
        <w:t>of all other water systems</w:t>
      </w:r>
      <w:r w:rsidR="00A3375E">
        <w:t xml:space="preserve">.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EE0DF3" w:rsidP="00E1435C">
      <w:pPr>
        <w:numPr>
          <w:ilvl w:val="0"/>
          <w:numId w:val="4"/>
        </w:numPr>
        <w:spacing w:line="288" w:lineRule="auto"/>
      </w:pPr>
      <w:r w:rsidRPr="00FC682A">
        <w:t>Because th</w:t>
      </w:r>
      <w:r>
        <w:t>e</w:t>
      </w:r>
      <w:r w:rsidRPr="00FC682A">
        <w:t xml:space="preserve">se </w:t>
      </w:r>
      <w:r>
        <w:t>rate</w:t>
      </w:r>
      <w:r w:rsidRPr="00FC682A">
        <w:t xml:space="preserve">s might injuriously affect the rights and interests of the public and </w:t>
      </w:r>
      <w:r>
        <w:t>Rainier View</w:t>
      </w:r>
      <w:r w:rsidRPr="00FC682A">
        <w:t xml:space="preserve"> has not demonstrated that the </w:t>
      </w:r>
      <w:r w:rsidR="004572BE">
        <w:t>proposed filing</w:t>
      </w:r>
      <w:r w:rsidRPr="00FC682A">
        <w:t xml:space="preserve"> would result in rates that are fair, just, reasonable and sufficient, the </w:t>
      </w:r>
      <w:r>
        <w:t>Commission</w:t>
      </w:r>
      <w:r w:rsidRPr="00FC682A">
        <w:t xml:space="preserve"> suspends the tariff filing and will hold public hearings, if necessary, to determine whether the proposed </w:t>
      </w:r>
      <w:r w:rsidR="004572BE">
        <w:t xml:space="preserve">rates </w:t>
      </w:r>
      <w:r w:rsidRPr="00FC682A">
        <w:t xml:space="preserve">are fair, just, reasonable and </w:t>
      </w:r>
      <w:r w:rsidR="00033CE6" w:rsidRPr="00FC682A">
        <w:t>sufficient.</w:t>
      </w:r>
      <w:r w:rsidR="00033CE6">
        <w:t xml:space="preserve"> </w:t>
      </w:r>
      <w:r w:rsidR="004572BE">
        <w:t xml:space="preserve"> </w:t>
      </w:r>
      <w:r w:rsidR="00033CE6">
        <w:t>The</w:t>
      </w:r>
      <w:r>
        <w:t xml:space="preserve"> Commission accepts the revised rates as temporary rates </w:t>
      </w:r>
      <w:r>
        <w:lastRenderedPageBreak/>
        <w:t xml:space="preserve">and approves those revised rates to become effective on </w:t>
      </w:r>
      <w:r w:rsidR="00033CE6">
        <w:t>February</w:t>
      </w:r>
      <w:r>
        <w:t xml:space="preserve"> 4, 2011, on a temporary basis, subject to refund.</w:t>
      </w:r>
      <w:r w:rsidR="00AE757C" w:rsidRPr="00FC682A">
        <w:t xml:space="preserve">  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3A40B2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9C63BC">
        <w:t>water</w:t>
      </w:r>
      <w:r w:rsidRPr="00FC682A">
        <w:t xml:space="preserve"> companies.  </w:t>
      </w:r>
      <w:r w:rsidR="00C665A5" w:rsidRPr="00AE757C">
        <w:rPr>
          <w:rStyle w:val="Hyperlink"/>
        </w:rPr>
        <w:t>RCW</w:t>
      </w:r>
      <w:r w:rsidR="00406D96" w:rsidRPr="00AE757C">
        <w:rPr>
          <w:rStyle w:val="Hyperlink"/>
          <w:i/>
          <w:iCs/>
        </w:rPr>
        <w:t> </w:t>
      </w:r>
      <w:r w:rsidR="00C665A5" w:rsidRPr="00AE757C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AE757C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AE757C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AE757C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AE757C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AE757C">
        <w:rPr>
          <w:i/>
          <w:iCs/>
        </w:rPr>
        <w:t>RCW</w:t>
      </w:r>
      <w:r w:rsidR="00B149EF" w:rsidRPr="00AE757C">
        <w:rPr>
          <w:i/>
          <w:iCs/>
        </w:rPr>
        <w:t> </w:t>
      </w:r>
      <w:r w:rsidR="00C665A5" w:rsidRPr="00AE757C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826D17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9C63BC">
        <w:t>Rainier View</w:t>
      </w:r>
      <w:r w:rsidRPr="00FC682A">
        <w:t xml:space="preserve"> is </w:t>
      </w:r>
      <w:r w:rsidR="009C63BC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3A40B2">
        <w:t>Commission</w:t>
      </w:r>
      <w:r w:rsidRPr="00FC682A">
        <w:t xml:space="preserve"> jurisdiction.</w:t>
      </w:r>
    </w:p>
    <w:p w:rsidR="00826D17" w:rsidRDefault="00826D17" w:rsidP="00826D17">
      <w:pPr>
        <w:pStyle w:val="ListParagraph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3A40B2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9C63BC">
        <w:t>January 27, 2011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9C63BC" w:rsidRPr="00FC682A">
        <w:rPr>
          <w:noProof/>
        </w:rPr>
        <w:t>revision</w:t>
      </w:r>
      <w:r w:rsidRPr="00FC682A">
        <w:t xml:space="preserve"> </w:t>
      </w:r>
      <w:r w:rsidR="009C63BC">
        <w:t>Rainier View</w:t>
      </w:r>
      <w:r w:rsidR="00AE37A9" w:rsidRPr="00FC682A">
        <w:t xml:space="preserve"> </w:t>
      </w:r>
      <w:r w:rsidRPr="00FC682A">
        <w:t xml:space="preserve">filed on </w:t>
      </w:r>
      <w:r w:rsidR="009C63BC">
        <w:t>January 4, 2011</w:t>
      </w:r>
      <w:r w:rsidR="00FC682A">
        <w:t>,</w:t>
      </w:r>
      <w:r w:rsidRPr="00FC682A">
        <w:t xml:space="preserve"> </w:t>
      </w:r>
      <w:r w:rsidR="00102CBD">
        <w:t xml:space="preserve">and revised on </w:t>
      </w:r>
      <w:r w:rsidR="001557FE">
        <w:t xml:space="preserve">  </w:t>
      </w:r>
      <w:r w:rsidR="00102CBD">
        <w:t xml:space="preserve">January 24, 2011, </w:t>
      </w:r>
      <w:r w:rsidRPr="00FC682A">
        <w:t xml:space="preserve">would </w:t>
      </w:r>
      <w:r w:rsidR="004572BE">
        <w:t xml:space="preserve">publish facilities charges </w:t>
      </w:r>
      <w:r w:rsidRPr="00FC682A">
        <w:t>for service provided by</w:t>
      </w:r>
      <w:r w:rsidR="00A318F1" w:rsidRPr="00FC682A">
        <w:t xml:space="preserve"> </w:t>
      </w:r>
      <w:r w:rsidR="009C63BC">
        <w:t>Rainier View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9C63BC">
        <w:t>Rainier View</w:t>
      </w:r>
      <w:r w:rsidR="00F5678A" w:rsidRPr="00FC682A">
        <w:t xml:space="preserve"> </w:t>
      </w:r>
      <w:r w:rsidRPr="00FC682A">
        <w:t xml:space="preserve">has not yet demonstrated that the tariff </w:t>
      </w:r>
      <w:r w:rsidR="009C63BC" w:rsidRPr="00FC682A">
        <w:rPr>
          <w:noProof/>
        </w:rPr>
        <w:t>revision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3A40B2">
        <w:t>Commission</w:t>
      </w:r>
      <w:r w:rsidRPr="00FC682A">
        <w:t xml:space="preserve"> by law, and as authorized in </w:t>
      </w:r>
      <w:r w:rsidRPr="00AE757C">
        <w:t>RCW 80.04.130</w:t>
      </w:r>
      <w:r w:rsidRPr="00FC682A">
        <w:t xml:space="preserve">, the </w:t>
      </w:r>
      <w:r w:rsidR="003A40B2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9C63BC">
        <w:t>Rainier View</w:t>
      </w:r>
      <w:r w:rsidR="003A40B2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9C63BC">
        <w:t>Rainier View</w:t>
      </w:r>
      <w:r w:rsidR="003A40B2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9C63BC">
        <w:t>Rainier View</w:t>
      </w:r>
      <w:r w:rsidR="003A40B2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AE757C">
        <w:t>RCW 80.04.130(4)</w:t>
      </w:r>
      <w:r w:rsidRPr="00FC682A">
        <w:t xml:space="preserve">, </w:t>
      </w:r>
      <w:r w:rsidR="009C63BC">
        <w:t>Rainier View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 xml:space="preserve">ed </w:t>
      </w:r>
      <w:r w:rsidR="004572BE">
        <w:t xml:space="preserve">rates </w:t>
      </w:r>
      <w:r w:rsidR="00852F1D" w:rsidRPr="00FC682A">
        <w:t>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9C63BC">
        <w:t>Rainier View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AE757C">
        <w:t>RCW 80.20</w:t>
      </w:r>
      <w:r w:rsidR="004C3145" w:rsidRPr="00FC682A">
        <w:t>.</w:t>
      </w: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3A40B2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9C63BC" w:rsidRPr="00FC682A">
        <w:rPr>
          <w:noProof/>
        </w:rPr>
        <w:t>revision</w:t>
      </w:r>
      <w:bookmarkEnd w:id="0"/>
      <w:r w:rsidR="00102CBD">
        <w:rPr>
          <w:noProof/>
        </w:rPr>
        <w:t>s</w:t>
      </w:r>
      <w:r w:rsidRPr="00FC682A">
        <w:t xml:space="preserve"> </w:t>
      </w:r>
      <w:r w:rsidR="009C63BC">
        <w:t>Rainier View Water Co., Inc.</w:t>
      </w:r>
      <w:r w:rsidR="007C4501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9C63BC">
        <w:t>January 4, 2011</w:t>
      </w:r>
      <w:r w:rsidR="00FC682A">
        <w:t>,</w:t>
      </w:r>
      <w:r w:rsidR="00102CBD">
        <w:t xml:space="preserve"> and January 24, 2011, are</w:t>
      </w:r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3A40B2" w:rsidRDefault="00F27132" w:rsidP="00E1435C">
      <w:pPr>
        <w:numPr>
          <w:ilvl w:val="0"/>
          <w:numId w:val="4"/>
        </w:numPr>
        <w:spacing w:line="288" w:lineRule="auto"/>
        <w:rPr>
          <w:b/>
        </w:rPr>
      </w:pPr>
      <w:r w:rsidRPr="00FC682A">
        <w:t>(2)</w:t>
      </w:r>
      <w:r w:rsidRPr="00FC682A">
        <w:tab/>
        <w:t xml:space="preserve">The </w:t>
      </w:r>
      <w:r w:rsidR="003A40B2">
        <w:t>Commission</w:t>
      </w:r>
      <w:r w:rsidRPr="00FC682A">
        <w:t xml:space="preserve"> will hold hearings at such times and places as may be required.</w:t>
      </w:r>
    </w:p>
    <w:p w:rsidR="003A40B2" w:rsidRPr="00FC682A" w:rsidRDefault="003A40B2" w:rsidP="003A40B2">
      <w:pPr>
        <w:spacing w:line="288" w:lineRule="auto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9C63BC">
        <w:t>Rainier View Water Co., Inc.</w:t>
      </w:r>
      <w:r w:rsidR="007C4501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3A40B2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178E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3A40B2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9C63BC">
        <w:t>Rainier View Water Co., Inc.</w:t>
      </w:r>
      <w:r w:rsidR="003A40B2">
        <w:t>’</w:t>
      </w:r>
      <w:r w:rsidRPr="00FC682A">
        <w:t>s books, accounts, practices, activities, property and operations as described above.</w:t>
      </w:r>
    </w:p>
    <w:p w:rsidR="00F178EA" w:rsidRDefault="00F178EA" w:rsidP="00F178EA">
      <w:pPr>
        <w:pStyle w:val="ListParagraph"/>
        <w:rPr>
          <w:b/>
        </w:rPr>
      </w:pPr>
    </w:p>
    <w:p w:rsidR="00F178EA" w:rsidRPr="00FC682A" w:rsidRDefault="00F178EA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>
        <w:t>(5)</w:t>
      </w:r>
      <w:r>
        <w:tab/>
        <w:t xml:space="preserve">Although Rainier View has not yet demonstrated that the tariff revisions would ultimately result in rates that are fair, just, reasonable, and sufficient, the Commission finds it reasonable, based on </w:t>
      </w:r>
      <w:r w:rsidR="00102CBD">
        <w:t>Staff</w:t>
      </w:r>
      <w:r>
        <w:t xml:space="preserve">’s analysis, to approve the revised rates to become effective February 4, 2011, on a temporary basis, subject to </w:t>
      </w:r>
      <w:r w:rsidR="006A1BC8">
        <w:t>re</w:t>
      </w:r>
      <w:r>
        <w:t xml:space="preserve">fund. 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4C36D2">
      <w:pPr>
        <w:numPr>
          <w:ilvl w:val="0"/>
          <w:numId w:val="4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9C63BC">
        <w:t>Rainier View Water Co., Inc.</w:t>
      </w:r>
      <w:r w:rsidR="007C4501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3A40B2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AE757C">
        <w:t xml:space="preserve">RCW </w:t>
      </w:r>
      <w:r w:rsidRPr="00AE757C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1557FE" w:rsidRDefault="001557FE">
      <w:pPr>
        <w:spacing w:line="288" w:lineRule="auto"/>
      </w:pPr>
    </w:p>
    <w:p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lastRenderedPageBreak/>
        <w:t xml:space="preserve">DATED at Olympia, Washington, and effective </w:t>
      </w:r>
      <w:r w:rsidR="009C63BC">
        <w:t>January 27, 2011</w:t>
      </w:r>
      <w:r w:rsidRPr="00FC682A">
        <w:t>.</w:t>
      </w:r>
      <w:proofErr w:type="gramEnd"/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3A40B2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3A40B2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 w:rsidP="00EE0DF3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3A40B2">
        <w:t>Commission</w:t>
      </w:r>
      <w:r w:rsidRPr="00FC682A">
        <w:t>er</w:t>
      </w: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E8" w:rsidRDefault="002A16E8">
      <w:r>
        <w:separator/>
      </w:r>
    </w:p>
  </w:endnote>
  <w:endnote w:type="continuationSeparator" w:id="0">
    <w:p w:rsidR="002A16E8" w:rsidRDefault="002A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E8" w:rsidRDefault="002A16E8">
      <w:r>
        <w:separator/>
      </w:r>
    </w:p>
  </w:footnote>
  <w:footnote w:type="continuationSeparator" w:id="0">
    <w:p w:rsidR="002A16E8" w:rsidRDefault="002A1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E8" w:rsidRPr="00A748CC" w:rsidRDefault="002A16E8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9C63BC">
      <w:rPr>
        <w:b/>
        <w:sz w:val="20"/>
      </w:rPr>
      <w:t>UW-110054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81E6C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281E6C" w:rsidRPr="00A748CC">
      <w:rPr>
        <w:rStyle w:val="PageNumber"/>
        <w:b/>
        <w:sz w:val="20"/>
      </w:rPr>
      <w:fldChar w:fldCharType="separate"/>
    </w:r>
    <w:r w:rsidR="00763349">
      <w:rPr>
        <w:rStyle w:val="PageNumber"/>
        <w:b/>
        <w:noProof/>
        <w:sz w:val="20"/>
      </w:rPr>
      <w:t>2</w:t>
    </w:r>
    <w:r w:rsidR="00281E6C" w:rsidRPr="00A748CC">
      <w:rPr>
        <w:rStyle w:val="PageNumber"/>
        <w:b/>
        <w:sz w:val="20"/>
      </w:rPr>
      <w:fldChar w:fldCharType="end"/>
    </w:r>
  </w:p>
  <w:p w:rsidR="002A16E8" w:rsidRPr="0050337D" w:rsidRDefault="002A16E8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9C63BC">
      <w:rPr>
        <w:b/>
        <w:sz w:val="20"/>
      </w:rPr>
      <w:t>01</w:t>
    </w:r>
  </w:p>
  <w:p w:rsidR="002A16E8" w:rsidRPr="003F2878" w:rsidRDefault="002A16E8">
    <w:pPr>
      <w:pStyle w:val="Header"/>
      <w:rPr>
        <w:rStyle w:val="PageNumber"/>
        <w:b/>
        <w:sz w:val="20"/>
        <w:szCs w:val="20"/>
      </w:rPr>
    </w:pPr>
  </w:p>
  <w:p w:rsidR="002A16E8" w:rsidRPr="00F94149" w:rsidRDefault="002A16E8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C229E"/>
    <w:multiLevelType w:val="hybridMultilevel"/>
    <w:tmpl w:val="DAE07E42"/>
    <w:lvl w:ilvl="0" w:tplc="869A656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774"/>
    <w:rsid w:val="00010DD6"/>
    <w:rsid w:val="00011425"/>
    <w:rsid w:val="00013171"/>
    <w:rsid w:val="0002361C"/>
    <w:rsid w:val="00033CE6"/>
    <w:rsid w:val="00081520"/>
    <w:rsid w:val="00090B12"/>
    <w:rsid w:val="00096AB1"/>
    <w:rsid w:val="000B4A18"/>
    <w:rsid w:val="000D2057"/>
    <w:rsid w:val="000E41E1"/>
    <w:rsid w:val="00102CBD"/>
    <w:rsid w:val="001272B2"/>
    <w:rsid w:val="00140D6E"/>
    <w:rsid w:val="00146297"/>
    <w:rsid w:val="0015071E"/>
    <w:rsid w:val="0015200B"/>
    <w:rsid w:val="0015323D"/>
    <w:rsid w:val="001557FE"/>
    <w:rsid w:val="00190F77"/>
    <w:rsid w:val="001A0A3A"/>
    <w:rsid w:val="001B037C"/>
    <w:rsid w:val="001F79BC"/>
    <w:rsid w:val="002003EF"/>
    <w:rsid w:val="0027349F"/>
    <w:rsid w:val="00281E6C"/>
    <w:rsid w:val="002A16E8"/>
    <w:rsid w:val="002A6B3C"/>
    <w:rsid w:val="002B56E1"/>
    <w:rsid w:val="002B66DE"/>
    <w:rsid w:val="002C5393"/>
    <w:rsid w:val="002D40D4"/>
    <w:rsid w:val="00337633"/>
    <w:rsid w:val="00356C0F"/>
    <w:rsid w:val="003812A2"/>
    <w:rsid w:val="003A40B2"/>
    <w:rsid w:val="003E43ED"/>
    <w:rsid w:val="003F0448"/>
    <w:rsid w:val="003F2878"/>
    <w:rsid w:val="003F609B"/>
    <w:rsid w:val="00406D96"/>
    <w:rsid w:val="00426DA6"/>
    <w:rsid w:val="004300C0"/>
    <w:rsid w:val="004572BE"/>
    <w:rsid w:val="0046188B"/>
    <w:rsid w:val="00461EF3"/>
    <w:rsid w:val="00495D6D"/>
    <w:rsid w:val="004B04CC"/>
    <w:rsid w:val="004C0D94"/>
    <w:rsid w:val="004C25FB"/>
    <w:rsid w:val="004C3145"/>
    <w:rsid w:val="004C36D2"/>
    <w:rsid w:val="004C4AFB"/>
    <w:rsid w:val="004D0C22"/>
    <w:rsid w:val="004F0EBB"/>
    <w:rsid w:val="00501969"/>
    <w:rsid w:val="00516B2E"/>
    <w:rsid w:val="00521F67"/>
    <w:rsid w:val="0053279B"/>
    <w:rsid w:val="00543FC1"/>
    <w:rsid w:val="00552131"/>
    <w:rsid w:val="005B2275"/>
    <w:rsid w:val="005B7D2B"/>
    <w:rsid w:val="005D2509"/>
    <w:rsid w:val="005E46E0"/>
    <w:rsid w:val="005F221D"/>
    <w:rsid w:val="00600838"/>
    <w:rsid w:val="0061259A"/>
    <w:rsid w:val="00624B78"/>
    <w:rsid w:val="00625ADE"/>
    <w:rsid w:val="00635BBB"/>
    <w:rsid w:val="0063718F"/>
    <w:rsid w:val="00680AE9"/>
    <w:rsid w:val="00695098"/>
    <w:rsid w:val="006A1BC8"/>
    <w:rsid w:val="006C42B2"/>
    <w:rsid w:val="006D340F"/>
    <w:rsid w:val="006F75CF"/>
    <w:rsid w:val="007335AD"/>
    <w:rsid w:val="00762090"/>
    <w:rsid w:val="00763349"/>
    <w:rsid w:val="00767254"/>
    <w:rsid w:val="00777DC4"/>
    <w:rsid w:val="00791685"/>
    <w:rsid w:val="007B20B2"/>
    <w:rsid w:val="007B59BA"/>
    <w:rsid w:val="007C4501"/>
    <w:rsid w:val="007D4774"/>
    <w:rsid w:val="007F7CD0"/>
    <w:rsid w:val="00826D17"/>
    <w:rsid w:val="00852F1D"/>
    <w:rsid w:val="008623BE"/>
    <w:rsid w:val="00872DA0"/>
    <w:rsid w:val="008832EF"/>
    <w:rsid w:val="008A61AD"/>
    <w:rsid w:val="008B07EC"/>
    <w:rsid w:val="008D421B"/>
    <w:rsid w:val="008E0AEB"/>
    <w:rsid w:val="008F3EBB"/>
    <w:rsid w:val="00920B9C"/>
    <w:rsid w:val="00927B6F"/>
    <w:rsid w:val="00946C88"/>
    <w:rsid w:val="00947D46"/>
    <w:rsid w:val="00950142"/>
    <w:rsid w:val="00960126"/>
    <w:rsid w:val="0096761D"/>
    <w:rsid w:val="00972186"/>
    <w:rsid w:val="0097515B"/>
    <w:rsid w:val="009900C2"/>
    <w:rsid w:val="009A085B"/>
    <w:rsid w:val="009A1BAD"/>
    <w:rsid w:val="009A20AF"/>
    <w:rsid w:val="009B76C2"/>
    <w:rsid w:val="009C63BC"/>
    <w:rsid w:val="009D6558"/>
    <w:rsid w:val="009F11E7"/>
    <w:rsid w:val="009F1A98"/>
    <w:rsid w:val="00A029C7"/>
    <w:rsid w:val="00A12FFE"/>
    <w:rsid w:val="00A20ABA"/>
    <w:rsid w:val="00A318F1"/>
    <w:rsid w:val="00A3375E"/>
    <w:rsid w:val="00A829F4"/>
    <w:rsid w:val="00A82EA3"/>
    <w:rsid w:val="00A97E19"/>
    <w:rsid w:val="00AB3FF9"/>
    <w:rsid w:val="00AC6AF7"/>
    <w:rsid w:val="00AE37A9"/>
    <w:rsid w:val="00AE3B26"/>
    <w:rsid w:val="00AE757C"/>
    <w:rsid w:val="00AF5C8B"/>
    <w:rsid w:val="00B03157"/>
    <w:rsid w:val="00B149EF"/>
    <w:rsid w:val="00B30A88"/>
    <w:rsid w:val="00BA3E8E"/>
    <w:rsid w:val="00BB5218"/>
    <w:rsid w:val="00BD570A"/>
    <w:rsid w:val="00C314C2"/>
    <w:rsid w:val="00C665A5"/>
    <w:rsid w:val="00C82263"/>
    <w:rsid w:val="00C9545C"/>
    <w:rsid w:val="00CC4FDE"/>
    <w:rsid w:val="00CD4AB2"/>
    <w:rsid w:val="00CE2DE3"/>
    <w:rsid w:val="00CE47E0"/>
    <w:rsid w:val="00D10115"/>
    <w:rsid w:val="00D53767"/>
    <w:rsid w:val="00D8751C"/>
    <w:rsid w:val="00DA4338"/>
    <w:rsid w:val="00DC666E"/>
    <w:rsid w:val="00E1435C"/>
    <w:rsid w:val="00E23780"/>
    <w:rsid w:val="00E34056"/>
    <w:rsid w:val="00E422E6"/>
    <w:rsid w:val="00E54657"/>
    <w:rsid w:val="00E964D6"/>
    <w:rsid w:val="00EB01CA"/>
    <w:rsid w:val="00ED4794"/>
    <w:rsid w:val="00EE0DF3"/>
    <w:rsid w:val="00EF0658"/>
    <w:rsid w:val="00F0455D"/>
    <w:rsid w:val="00F178EA"/>
    <w:rsid w:val="00F27132"/>
    <w:rsid w:val="00F5678A"/>
    <w:rsid w:val="00F65360"/>
    <w:rsid w:val="00F6601F"/>
    <w:rsid w:val="00F67A47"/>
    <w:rsid w:val="00F901F4"/>
    <w:rsid w:val="00F94149"/>
    <w:rsid w:val="00FB39BF"/>
    <w:rsid w:val="00FC14B5"/>
    <w:rsid w:val="00FC682A"/>
    <w:rsid w:val="00FF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1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1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41E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E41E1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0E41E1"/>
  </w:style>
  <w:style w:type="paragraph" w:styleId="Title">
    <w:name w:val="Title"/>
    <w:basedOn w:val="Normal"/>
    <w:qFormat/>
    <w:rsid w:val="000E41E1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F0658"/>
    <w:pPr>
      <w:ind w:left="720"/>
      <w:contextualSpacing/>
    </w:pPr>
  </w:style>
  <w:style w:type="character" w:styleId="CommentReference">
    <w:name w:val="annotation reference"/>
    <w:basedOn w:val="DefaultParagraphFont"/>
    <w:rsid w:val="00EE0D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DF3"/>
  </w:style>
  <w:style w:type="paragraph" w:styleId="CommentSubject">
    <w:name w:val="annotation subject"/>
    <w:basedOn w:val="CommentText"/>
    <w:next w:val="CommentText"/>
    <w:link w:val="CommentSubjectChar"/>
    <w:rsid w:val="00EE0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D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6AF541BA1A154CB1BD3E6CD891F4F4" ma:contentTypeVersion="143" ma:contentTypeDescription="" ma:contentTypeScope="" ma:versionID="37608c5e803661e0284a992effba8e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2011-01-04T08:00:00+00:00</OpenedDate>
    <Date1 xmlns="dc463f71-b30c-4ab2-9473-d307f9d35888">2011-01-31T08:00:00+00:00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110054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299185-79F2-4B89-8C48-277832A8341B}"/>
</file>

<file path=customXml/itemProps2.xml><?xml version="1.0" encoding="utf-8"?>
<ds:datastoreItem xmlns:ds="http://schemas.openxmlformats.org/officeDocument/2006/customXml" ds:itemID="{1A6ADC3D-003A-45F1-848D-55CAE11AEAA3}"/>
</file>

<file path=customXml/itemProps3.xml><?xml version="1.0" encoding="utf-8"?>
<ds:datastoreItem xmlns:ds="http://schemas.openxmlformats.org/officeDocument/2006/customXml" ds:itemID="{C05FA3ED-3B41-4EE3-B15E-A0ECD908714A}"/>
</file>

<file path=customXml/itemProps4.xml><?xml version="1.0" encoding="utf-8"?>
<ds:datastoreItem xmlns:ds="http://schemas.openxmlformats.org/officeDocument/2006/customXml" ds:itemID="{F627A9CA-699E-4CFF-95DB-77183A0E0B1D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4</Pages>
  <Words>844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5285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UX-090000 Order</dc:title>
  <dc:creator>Amy White</dc:creator>
  <cp:lastModifiedBy> Cathy Kern</cp:lastModifiedBy>
  <cp:revision>2</cp:revision>
  <cp:lastPrinted>2011-01-22T01:49:00Z</cp:lastPrinted>
  <dcterms:created xsi:type="dcterms:W3CDTF">2011-01-27T22:25:00Z</dcterms:created>
  <dcterms:modified xsi:type="dcterms:W3CDTF">2011-01-27T22:25:00Z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0x0101006E56B4D1795A2E4DB2F0B01679ED314A001B6AF541BA1A154CB1BD3E6CD891F4F4</vt:lpwstr>
  </property>
  <property fmtid="{D5CDD505-2E9C-101B-9397-08002B2CF9AE}" pid="3" name="_CheckOutSrcUrl">
    <vt:lpwstr>http://utcportal/om/om01272011/Supporting Documents/UW-110054 Order 01.docx</vt:lpwstr>
  </property>
  <property fmtid="{D5CDD505-2E9C-101B-9397-08002B2CF9AE}" pid="4" name="_docset_NoMedatataSyncRequired">
    <vt:lpwstr>False</vt:lpwstr>
  </property>
</Properties>
</file>