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54" w:rsidRDefault="00586954" w:rsidP="00586954">
      <w:pPr>
        <w:pStyle w:val="Header"/>
        <w:tabs>
          <w:tab w:val="clear" w:pos="8640"/>
          <w:tab w:val="left" w:pos="360"/>
          <w:tab w:val="left" w:pos="810"/>
          <w:tab w:val="right" w:pos="10440"/>
        </w:tabs>
        <w:ind w:right="360" w:firstLine="270"/>
        <w:rPr>
          <w:u w:val="single"/>
        </w:rPr>
      </w:pPr>
      <w:r>
        <w:t xml:space="preserve">Tariff No. </w:t>
      </w:r>
      <w:r>
        <w:rPr>
          <w:b/>
          <w:u w:val="single"/>
        </w:rPr>
        <w:t>11</w:t>
      </w:r>
      <w:r>
        <w:tab/>
      </w:r>
      <w:r>
        <w:tab/>
      </w:r>
      <w:proofErr w:type="gramStart"/>
      <w:r>
        <w:rPr>
          <w:u w:val="single"/>
        </w:rPr>
        <w:t>Original</w:t>
      </w:r>
      <w:r>
        <w:t xml:space="preserve">  Page</w:t>
      </w:r>
      <w:proofErr w:type="gramEnd"/>
      <w:r>
        <w:t xml:space="preserve"> No. </w:t>
      </w:r>
      <w:r w:rsidRPr="00586954">
        <w:rPr>
          <w:u w:val="single"/>
        </w:rPr>
        <w:t>21</w:t>
      </w:r>
      <w:r>
        <w:t xml:space="preserve"> </w:t>
      </w:r>
    </w:p>
    <w:p w:rsidR="00586954" w:rsidRDefault="00586954" w:rsidP="00586954">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86954" w:rsidRDefault="00586954" w:rsidP="00586954">
      <w:pPr>
        <w:pStyle w:val="Header"/>
        <w:pBdr>
          <w:bottom w:val="single" w:sz="12" w:space="1" w:color="auto"/>
        </w:pBdr>
        <w:tabs>
          <w:tab w:val="clear" w:pos="8640"/>
          <w:tab w:val="right" w:pos="10440"/>
        </w:tabs>
        <w:ind w:left="270"/>
      </w:pPr>
      <w:r>
        <w:t>Registered Trade Name: Waste Management of Ellensburg</w:t>
      </w:r>
    </w:p>
    <w:p w:rsidR="00586954" w:rsidRDefault="00586954" w:rsidP="0061170E">
      <w:pPr>
        <w:pStyle w:val="Heading1"/>
        <w:rPr>
          <w:b/>
        </w:rPr>
      </w:pPr>
    </w:p>
    <w:p w:rsidR="0061170E" w:rsidRDefault="0061170E" w:rsidP="0061170E">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61170E" w:rsidRPr="0061170E" w:rsidRDefault="0061170E" w:rsidP="0061170E"/>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170E" w:rsidRDefault="0061170E" w:rsidP="0061170E">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170E" w:rsidRDefault="0061170E" w:rsidP="0061170E">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61170E" w:rsidRDefault="0061170E" w:rsidP="0061170E">
      <w:pPr>
        <w:pStyle w:val="BodyText2"/>
        <w:tabs>
          <w:tab w:val="clear" w:pos="720"/>
          <w:tab w:val="left" w:pos="360"/>
        </w:tabs>
        <w:ind w:left="720" w:firstLine="0"/>
        <w:jc w:val="left"/>
      </w:pPr>
    </w:p>
    <w:p w:rsidR="0061170E" w:rsidRDefault="0061170E" w:rsidP="0061170E">
      <w:pPr>
        <w:pStyle w:val="BodyText2"/>
        <w:tabs>
          <w:tab w:val="clear" w:pos="720"/>
          <w:tab w:val="left" w:pos="360"/>
        </w:tabs>
        <w:ind w:left="720" w:firstLine="0"/>
        <w:jc w:val="left"/>
      </w:pPr>
      <w:r>
        <w:t>Rates below apply in the following service area: Service area as contained on Appendix A.</w:t>
      </w:r>
    </w:p>
    <w:p w:rsidR="0061170E" w:rsidRDefault="0061170E" w:rsidP="0061170E">
      <w:pPr>
        <w:pStyle w:val="BodyText2"/>
        <w:tabs>
          <w:tab w:val="clear" w:pos="720"/>
          <w:tab w:val="left" w:pos="360"/>
        </w:tabs>
        <w:ind w:left="360" w:hanging="360"/>
        <w:jc w:val="left"/>
      </w:pPr>
    </w:p>
    <w:p w:rsidR="0061170E" w:rsidRDefault="00586954" w:rsidP="0061170E">
      <w:pPr>
        <w:pStyle w:val="BodyText2"/>
        <w:tabs>
          <w:tab w:val="clear" w:pos="720"/>
          <w:tab w:val="left" w:pos="360"/>
        </w:tabs>
        <w:ind w:left="360" w:hanging="360"/>
        <w:jc w:val="left"/>
      </w:pPr>
      <w:r w:rsidRPr="00FD31FF">
        <w:rPr>
          <w:sz w:val="20"/>
        </w:rPr>
        <w:object w:dxaOrig="16881" w:dyaOrig="3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2pt;height:186.6pt" o:ole="" fillcolor="window">
            <v:imagedata r:id="rId7" o:title=""/>
          </v:shape>
          <o:OLEObject Type="Embed" ProgID="Excel.Sheet.8" ShapeID="_x0000_i1025" DrawAspect="Content" ObjectID="_1317628881" r:id="rId8"/>
        </w:object>
      </w:r>
    </w:p>
    <w:p w:rsidR="0061170E" w:rsidRPr="00D022EA" w:rsidRDefault="0061170E" w:rsidP="0061170E">
      <w:pPr>
        <w:pStyle w:val="BodyText2"/>
        <w:tabs>
          <w:tab w:val="clear" w:pos="720"/>
          <w:tab w:val="left" w:pos="360"/>
        </w:tabs>
        <w:ind w:left="360" w:hanging="360"/>
        <w:jc w:val="left"/>
        <w:rPr>
          <w:sz w:val="20"/>
        </w:rPr>
      </w:pPr>
      <w:r>
        <w:rPr>
          <w:sz w:val="20"/>
        </w:rPr>
        <w:t>Frequency of Service Codes:</w:t>
      </w:r>
      <w:r>
        <w:rPr>
          <w:sz w:val="20"/>
        </w:rPr>
        <w:tab/>
      </w:r>
      <w:r w:rsidRPr="00D022EA">
        <w:rPr>
          <w:sz w:val="20"/>
        </w:rPr>
        <w:t>W</w:t>
      </w:r>
      <w:r w:rsidR="00211D78">
        <w:rPr>
          <w:sz w:val="20"/>
        </w:rPr>
        <w:t>G</w:t>
      </w:r>
      <w:r w:rsidRPr="00D022EA">
        <w:rPr>
          <w:sz w:val="20"/>
        </w:rPr>
        <w:t>=Weekly Garbage; EOW=Every Other Week Garbage; M=Monthly Garbage; WR=Weekly</w:t>
      </w:r>
    </w:p>
    <w:p w:rsidR="0061170E" w:rsidRPr="00D022EA" w:rsidRDefault="0061170E" w:rsidP="0061170E">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170E" w:rsidRDefault="0061170E" w:rsidP="0061170E">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recycling program are shown on page </w:t>
      </w:r>
      <w:proofErr w:type="gramStart"/>
      <w:r>
        <w:rPr>
          <w:b/>
          <w:u w:val="single"/>
        </w:rPr>
        <w:t>n/a</w:t>
      </w:r>
      <w:proofErr w:type="gramEnd"/>
      <w:r w:rsidRPr="004D22AD">
        <w:rPr>
          <w:b/>
          <w:u w:val="single"/>
        </w:rPr>
        <w:t>.</w:t>
      </w:r>
    </w:p>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proofErr w:type="gramStart"/>
      <w:r>
        <w:rPr>
          <w:b/>
          <w:u w:val="single"/>
        </w:rPr>
        <w:t>n/a</w:t>
      </w:r>
      <w:proofErr w:type="gramEnd"/>
      <w:r>
        <w:rPr>
          <w:u w:val="single"/>
        </w:rPr>
        <w:t>.</w:t>
      </w:r>
    </w:p>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sidRPr="004D22AD">
        <w:rPr>
          <w:b/>
          <w:u w:val="single"/>
        </w:rPr>
        <w:t>2</w:t>
      </w:r>
      <w:r>
        <w:rPr>
          <w:b/>
          <w:u w:val="single"/>
        </w:rPr>
        <w:t>2</w:t>
      </w:r>
      <w:r>
        <w:rPr>
          <w:u w:val="single"/>
        </w:rPr>
        <w:t>.</w:t>
      </w:r>
      <w:r>
        <w:tab/>
      </w:r>
      <w:r>
        <w:tab/>
      </w:r>
    </w:p>
    <w:p w:rsidR="004230B1" w:rsidRDefault="004230B1" w:rsidP="004230B1">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proofErr w:type="gramStart"/>
      <w:r>
        <w:rPr>
          <w:u w:val="single"/>
        </w:rPr>
        <w:t>Original</w:t>
      </w:r>
      <w:r>
        <w:t xml:space="preserve">  Page</w:t>
      </w:r>
      <w:proofErr w:type="gramEnd"/>
      <w:r>
        <w:t xml:space="preserve"> No. </w:t>
      </w:r>
      <w:r w:rsidRPr="00586954">
        <w:rPr>
          <w:u w:val="single"/>
        </w:rPr>
        <w:t>2</w:t>
      </w:r>
      <w:r>
        <w:rPr>
          <w:u w:val="single"/>
        </w:rPr>
        <w:t>2</w:t>
      </w:r>
      <w:r>
        <w:t xml:space="preserve"> </w:t>
      </w:r>
    </w:p>
    <w:p w:rsidR="004230B1" w:rsidRDefault="004230B1" w:rsidP="004230B1">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230B1" w:rsidRDefault="004230B1" w:rsidP="004230B1">
      <w:pPr>
        <w:pStyle w:val="Header"/>
        <w:pBdr>
          <w:bottom w:val="single" w:sz="12" w:space="1" w:color="auto"/>
        </w:pBdr>
        <w:tabs>
          <w:tab w:val="clear" w:pos="8640"/>
          <w:tab w:val="right" w:pos="10440"/>
        </w:tabs>
        <w:ind w:left="270"/>
      </w:pPr>
      <w:r>
        <w:t>Registered Trade Name: Waste Management of Ellensburg</w:t>
      </w:r>
    </w:p>
    <w:p w:rsidR="00586954" w:rsidRDefault="00586954">
      <w:pPr>
        <w:pStyle w:val="Heading1"/>
        <w:rPr>
          <w:b/>
        </w:rPr>
      </w:pPr>
    </w:p>
    <w:p w:rsidR="00D8790F" w:rsidRPr="00211D78" w:rsidRDefault="00D8790F">
      <w:pPr>
        <w:pStyle w:val="Heading1"/>
        <w:rPr>
          <w:b/>
        </w:rPr>
      </w:pPr>
      <w:r w:rsidRPr="00211D78">
        <w:rPr>
          <w:b/>
        </w:rPr>
        <w:t>Item 100 – Residential Service – Monthly Rates (continued from previous page)</w:t>
      </w:r>
    </w:p>
    <w:p w:rsidR="00D8790F" w:rsidRDefault="00D8790F"/>
    <w:p w:rsidR="00D8790F" w:rsidRDefault="00D8790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D8790F" w:rsidRDefault="00D8790F"/>
    <w:p w:rsidR="00D8790F" w:rsidRDefault="00D8790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D8790F" w:rsidRDefault="00D8790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496B8E" w:rsidRDefault="00D8790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w:t>
      </w:r>
      <w:r w:rsidR="00FF76E4">
        <w:t>3</w:t>
      </w:r>
      <w:r>
        <w:t>:</w:t>
      </w:r>
      <w:r>
        <w:tab/>
        <w:t xml:space="preserve">The charge for an occasional extra residential bag, can, cart, unit, mini-can, or micro-mini </w:t>
      </w:r>
      <w:proofErr w:type="gramStart"/>
      <w:r>
        <w:t>can  on</w:t>
      </w:r>
      <w:proofErr w:type="gramEnd"/>
      <w:r>
        <w:t xml:space="preserve"> a regular pickup is:</w:t>
      </w:r>
    </w:p>
    <w:p w:rsidR="00D8790F" w:rsidRDefault="00D8790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 </w:t>
      </w:r>
    </w:p>
    <w:tbl>
      <w:tblPr>
        <w:tblW w:w="0" w:type="auto"/>
        <w:jc w:val="center"/>
        <w:tblInd w:w="-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9"/>
        <w:gridCol w:w="2771"/>
        <w:gridCol w:w="3040"/>
      </w:tblGrid>
      <w:tr w:rsidR="00D8790F">
        <w:tblPrEx>
          <w:tblCellMar>
            <w:top w:w="0" w:type="dxa"/>
            <w:bottom w:w="0" w:type="dxa"/>
          </w:tblCellMar>
        </w:tblPrEx>
        <w:trPr>
          <w:trHeight w:val="777"/>
          <w:jc w:val="center"/>
        </w:trPr>
        <w:tc>
          <w:tcPr>
            <w:tcW w:w="3169"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Service</w:t>
            </w:r>
          </w:p>
        </w:tc>
        <w:tc>
          <w:tcPr>
            <w:tcW w:w="2771"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receptacle</w:t>
            </w:r>
          </w:p>
        </w:tc>
        <w:tc>
          <w:tcPr>
            <w:tcW w:w="3040" w:type="dxa"/>
          </w:tcPr>
          <w:p w:rsidR="00D8790F" w:rsidRDefault="00D8790F">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r>
              <w:t>Rate per receptacle, per pickup</w:t>
            </w:r>
          </w:p>
        </w:tc>
      </w:tr>
      <w:tr w:rsidR="00D8790F">
        <w:tblPrEx>
          <w:tblCellMar>
            <w:top w:w="0" w:type="dxa"/>
            <w:bottom w:w="0" w:type="dxa"/>
          </w:tblCellMar>
        </w:tblPrEx>
        <w:trPr>
          <w:trHeight w:val="396"/>
          <w:jc w:val="center"/>
        </w:trPr>
        <w:tc>
          <w:tcPr>
            <w:tcW w:w="3169"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Garbage Collection</w:t>
            </w:r>
          </w:p>
        </w:tc>
        <w:tc>
          <w:tcPr>
            <w:tcW w:w="2771"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 </w:t>
            </w:r>
            <w:r w:rsidR="009C4BC3">
              <w:rPr>
                <w:b/>
                <w:sz w:val="26"/>
              </w:rPr>
              <w:t>3.</w:t>
            </w:r>
            <w:r w:rsidR="004230B1">
              <w:rPr>
                <w:b/>
                <w:sz w:val="26"/>
              </w:rPr>
              <w:t>65</w:t>
            </w:r>
            <w:r w:rsidR="009C4BC3">
              <w:rPr>
                <w:b/>
                <w:sz w:val="26"/>
              </w:rPr>
              <w:t xml:space="preserve"> (A)</w:t>
            </w:r>
          </w:p>
        </w:tc>
      </w:tr>
      <w:tr w:rsidR="00D8790F">
        <w:tblPrEx>
          <w:tblCellMar>
            <w:top w:w="0" w:type="dxa"/>
            <w:bottom w:w="0" w:type="dxa"/>
          </w:tblCellMar>
        </w:tblPrEx>
        <w:trPr>
          <w:trHeight w:val="396"/>
          <w:jc w:val="center"/>
        </w:trPr>
        <w:tc>
          <w:tcPr>
            <w:tcW w:w="3169" w:type="dxa"/>
          </w:tcPr>
          <w:p w:rsidR="00496B8E" w:rsidRDefault="00496B8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496B8E" w:rsidRDefault="00496B8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3040"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tc>
      </w:tr>
      <w:tr w:rsidR="00D8790F">
        <w:tblPrEx>
          <w:tblCellMar>
            <w:top w:w="0" w:type="dxa"/>
            <w:bottom w:w="0" w:type="dxa"/>
          </w:tblCellMar>
        </w:tblPrEx>
        <w:trPr>
          <w:trHeight w:val="1299"/>
          <w:jc w:val="center"/>
        </w:trPr>
        <w:tc>
          <w:tcPr>
            <w:tcW w:w="3169"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3040"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tc>
      </w:tr>
    </w:tbl>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8790F" w:rsidRDefault="00D8790F" w:rsidP="00496B8E">
      <w:pPr>
        <w:pStyle w:val="Caption"/>
        <w:ind w:left="0" w:firstLine="0"/>
        <w:jc w:val="left"/>
      </w:pPr>
    </w:p>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4230B1" w:rsidRDefault="004230B1" w:rsidP="004230B1">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proofErr w:type="gramStart"/>
      <w:r>
        <w:rPr>
          <w:u w:val="single"/>
        </w:rPr>
        <w:t>Original</w:t>
      </w:r>
      <w:r>
        <w:t xml:space="preserve">  Page</w:t>
      </w:r>
      <w:proofErr w:type="gramEnd"/>
      <w:r>
        <w:t xml:space="preserve"> No. </w:t>
      </w:r>
      <w:r w:rsidRPr="00586954">
        <w:rPr>
          <w:u w:val="single"/>
        </w:rPr>
        <w:t>2</w:t>
      </w:r>
      <w:r>
        <w:rPr>
          <w:u w:val="single"/>
        </w:rPr>
        <w:t>3</w:t>
      </w:r>
      <w:r>
        <w:t xml:space="preserve"> </w:t>
      </w:r>
    </w:p>
    <w:p w:rsidR="004230B1" w:rsidRDefault="004230B1" w:rsidP="004230B1">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230B1" w:rsidRDefault="004230B1" w:rsidP="004230B1">
      <w:pPr>
        <w:pStyle w:val="Header"/>
        <w:pBdr>
          <w:bottom w:val="single" w:sz="12" w:space="1" w:color="auto"/>
        </w:pBdr>
        <w:tabs>
          <w:tab w:val="clear" w:pos="8640"/>
          <w:tab w:val="right" w:pos="10440"/>
        </w:tabs>
        <w:ind w:left="270"/>
      </w:pPr>
      <w:r>
        <w:t>Registered Trade Name: Waste Management of Ellensburg</w:t>
      </w:r>
    </w:p>
    <w:p w:rsidR="00FF76E4" w:rsidRPr="00FF76E4" w:rsidRDefault="00FF76E4" w:rsidP="00FF76E4"/>
    <w:p w:rsidR="00D8790F" w:rsidRPr="00211D78" w:rsidRDefault="00D8790F">
      <w:pPr>
        <w:pStyle w:val="Heading1"/>
        <w:rPr>
          <w:b/>
        </w:rPr>
      </w:pPr>
      <w:r w:rsidRPr="00211D78">
        <w:rPr>
          <w:b/>
        </w:rPr>
        <w:t>Item 120 – Drums</w:t>
      </w:r>
    </w:p>
    <w:p w:rsidR="00D8790F" w:rsidRDefault="00D8790F"/>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tblGrid>
      <w:tr w:rsidR="00D8790F">
        <w:tblPrEx>
          <w:tblCellMar>
            <w:top w:w="0" w:type="dxa"/>
            <w:bottom w:w="0" w:type="dxa"/>
          </w:tblCellMar>
        </w:tblPrEx>
        <w:trPr>
          <w:jc w:val="center"/>
        </w:trPr>
        <w:tc>
          <w:tcPr>
            <w:tcW w:w="2880" w:type="dxa"/>
          </w:tcPr>
          <w:p w:rsidR="00D8790F" w:rsidRDefault="00D8790F">
            <w:pPr>
              <w:jc w:val="center"/>
            </w:pPr>
            <w:r>
              <w:t>Type of Service</w:t>
            </w:r>
          </w:p>
        </w:tc>
        <w:tc>
          <w:tcPr>
            <w:tcW w:w="2880" w:type="dxa"/>
          </w:tcPr>
          <w:p w:rsidR="00D8790F" w:rsidRDefault="00D8790F">
            <w:pPr>
              <w:jc w:val="center"/>
            </w:pPr>
            <w:r>
              <w:t>Rate Per Drum, Per Pickup</w:t>
            </w:r>
          </w:p>
        </w:tc>
      </w:tr>
      <w:tr w:rsidR="00D8790F">
        <w:tblPrEx>
          <w:tblCellMar>
            <w:top w:w="0" w:type="dxa"/>
            <w:bottom w:w="0" w:type="dxa"/>
          </w:tblCellMar>
        </w:tblPrEx>
        <w:trPr>
          <w:jc w:val="center"/>
        </w:trPr>
        <w:tc>
          <w:tcPr>
            <w:tcW w:w="2880" w:type="dxa"/>
          </w:tcPr>
          <w:p w:rsidR="00D8790F" w:rsidRDefault="00D8790F">
            <w:r>
              <w:t>Regular Route Service</w:t>
            </w:r>
          </w:p>
        </w:tc>
        <w:tc>
          <w:tcPr>
            <w:tcW w:w="2880" w:type="dxa"/>
          </w:tcPr>
          <w:p w:rsidR="00D8790F" w:rsidRDefault="00D8790F">
            <w:r>
              <w:t>$</w:t>
            </w:r>
          </w:p>
        </w:tc>
      </w:tr>
      <w:tr w:rsidR="00D8790F">
        <w:tblPrEx>
          <w:tblCellMar>
            <w:top w:w="0" w:type="dxa"/>
            <w:bottom w:w="0" w:type="dxa"/>
          </w:tblCellMar>
        </w:tblPrEx>
        <w:trPr>
          <w:jc w:val="center"/>
        </w:trPr>
        <w:tc>
          <w:tcPr>
            <w:tcW w:w="2880" w:type="dxa"/>
          </w:tcPr>
          <w:p w:rsidR="00D8790F" w:rsidRDefault="00D8790F">
            <w:r>
              <w:t xml:space="preserve">Special Pickup </w:t>
            </w:r>
          </w:p>
        </w:tc>
        <w:tc>
          <w:tcPr>
            <w:tcW w:w="2880" w:type="dxa"/>
          </w:tcPr>
          <w:p w:rsidR="00D8790F" w:rsidRDefault="00D8790F">
            <w:r>
              <w:t>$</w:t>
            </w:r>
          </w:p>
        </w:tc>
      </w:tr>
    </w:tbl>
    <w:p w:rsidR="00D8790F" w:rsidRDefault="00D8790F">
      <w:pPr>
        <w:pBdr>
          <w:bottom w:val="single" w:sz="12" w:space="1" w:color="auto"/>
        </w:pBdr>
      </w:pPr>
    </w:p>
    <w:p w:rsidR="00D8790F" w:rsidRDefault="00D8790F"/>
    <w:p w:rsidR="00D8790F" w:rsidRPr="00211D78" w:rsidRDefault="00D8790F">
      <w:pPr>
        <w:pStyle w:val="Heading1"/>
        <w:rPr>
          <w:b/>
        </w:rPr>
      </w:pPr>
      <w:r w:rsidRPr="00211D78">
        <w:rPr>
          <w:b/>
        </w:rPr>
        <w:t>Item 130 – Litter Receptacles and Litter Toters</w:t>
      </w:r>
    </w:p>
    <w:p w:rsidR="00D8790F" w:rsidRDefault="00D8790F"/>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5"/>
        <w:gridCol w:w="45"/>
        <w:gridCol w:w="3330"/>
      </w:tblGrid>
      <w:tr w:rsidR="00D8790F">
        <w:tblPrEx>
          <w:tblCellMar>
            <w:top w:w="0" w:type="dxa"/>
            <w:bottom w:w="0" w:type="dxa"/>
          </w:tblCellMar>
        </w:tblPrEx>
        <w:trPr>
          <w:jc w:val="center"/>
        </w:trPr>
        <w:tc>
          <w:tcPr>
            <w:tcW w:w="3420" w:type="dxa"/>
            <w:gridSpan w:val="2"/>
          </w:tcPr>
          <w:p w:rsidR="00D8790F" w:rsidRDefault="00D8790F">
            <w:r>
              <w:t>Customer-owned Receptacle</w:t>
            </w:r>
          </w:p>
        </w:tc>
        <w:tc>
          <w:tcPr>
            <w:tcW w:w="3330" w:type="dxa"/>
          </w:tcPr>
          <w:p w:rsidR="00D8790F" w:rsidRDefault="00D8790F">
            <w:r>
              <w:t>Rate Per Receptacle, Per Pickup</w:t>
            </w:r>
          </w:p>
        </w:tc>
      </w:tr>
      <w:tr w:rsidR="00D8790F">
        <w:tblPrEx>
          <w:tblCellMar>
            <w:top w:w="0" w:type="dxa"/>
            <w:bottom w:w="0" w:type="dxa"/>
          </w:tblCellMar>
        </w:tblPrEx>
        <w:trPr>
          <w:jc w:val="center"/>
        </w:trPr>
        <w:tc>
          <w:tcPr>
            <w:tcW w:w="3420" w:type="dxa"/>
            <w:gridSpan w:val="2"/>
          </w:tcPr>
          <w:p w:rsidR="00D8790F" w:rsidRDefault="00D8790F">
            <w:pPr>
              <w:pStyle w:val="Header"/>
              <w:tabs>
                <w:tab w:val="clear" w:pos="4320"/>
                <w:tab w:val="clear" w:pos="8640"/>
                <w:tab w:val="right" w:pos="-1233"/>
                <w:tab w:val="left" w:pos="387"/>
                <w:tab w:val="left" w:pos="567"/>
              </w:tabs>
            </w:pPr>
            <w:r>
              <w:tab/>
              <w:t>Size or Type:</w:t>
            </w:r>
          </w:p>
        </w:tc>
        <w:tc>
          <w:tcPr>
            <w:tcW w:w="3330" w:type="dxa"/>
          </w:tcPr>
          <w:p w:rsidR="00D8790F" w:rsidRDefault="00D8790F">
            <w:r>
              <w:t>$</w:t>
            </w:r>
          </w:p>
        </w:tc>
      </w:tr>
      <w:tr w:rsidR="00D8790F">
        <w:tblPrEx>
          <w:tblCellMar>
            <w:top w:w="0" w:type="dxa"/>
            <w:bottom w:w="0" w:type="dxa"/>
          </w:tblCellMar>
        </w:tblPrEx>
        <w:trPr>
          <w:jc w:val="center"/>
        </w:trPr>
        <w:tc>
          <w:tcPr>
            <w:tcW w:w="3420" w:type="dxa"/>
            <w:gridSpan w:val="2"/>
          </w:tcPr>
          <w:p w:rsidR="00D8790F" w:rsidRDefault="00D8790F">
            <w:pPr>
              <w:pStyle w:val="Header"/>
              <w:tabs>
                <w:tab w:val="clear" w:pos="4320"/>
                <w:tab w:val="clear" w:pos="8640"/>
                <w:tab w:val="left" w:pos="387"/>
                <w:tab w:val="left" w:pos="567"/>
              </w:tabs>
            </w:pPr>
            <w:r>
              <w:tab/>
              <w:t>Size or Type:</w:t>
            </w:r>
          </w:p>
        </w:tc>
        <w:tc>
          <w:tcPr>
            <w:tcW w:w="3330" w:type="dxa"/>
          </w:tcPr>
          <w:p w:rsidR="00D8790F" w:rsidRDefault="00D8790F">
            <w:r>
              <w:t>$</w:t>
            </w:r>
          </w:p>
        </w:tc>
      </w:tr>
      <w:tr w:rsidR="00D8790F">
        <w:tblPrEx>
          <w:tblCellMar>
            <w:top w:w="0" w:type="dxa"/>
            <w:bottom w:w="0" w:type="dxa"/>
          </w:tblCellMar>
        </w:tblPrEx>
        <w:trPr>
          <w:cantSplit/>
          <w:jc w:val="center"/>
        </w:trPr>
        <w:tc>
          <w:tcPr>
            <w:tcW w:w="6750" w:type="dxa"/>
            <w:gridSpan w:val="3"/>
          </w:tcPr>
          <w:p w:rsidR="00D8790F" w:rsidRDefault="00D8790F">
            <w:r>
              <w:t>Company-owned Receptacle</w:t>
            </w:r>
          </w:p>
        </w:tc>
      </w:tr>
      <w:tr w:rsidR="00D8790F">
        <w:tblPrEx>
          <w:tblCellMar>
            <w:top w:w="0" w:type="dxa"/>
            <w:bottom w:w="0" w:type="dxa"/>
          </w:tblCellMar>
        </w:tblPrEx>
        <w:trPr>
          <w:cantSplit/>
          <w:jc w:val="center"/>
        </w:trPr>
        <w:tc>
          <w:tcPr>
            <w:tcW w:w="3375" w:type="dxa"/>
          </w:tcPr>
          <w:p w:rsidR="00D8790F" w:rsidRDefault="00D8790F">
            <w:pPr>
              <w:pStyle w:val="Header"/>
              <w:tabs>
                <w:tab w:val="clear" w:pos="4320"/>
                <w:tab w:val="clear" w:pos="8640"/>
                <w:tab w:val="left" w:pos="387"/>
              </w:tabs>
            </w:pPr>
            <w:r>
              <w:tab/>
              <w:t>Size or Type:</w:t>
            </w:r>
          </w:p>
        </w:tc>
        <w:tc>
          <w:tcPr>
            <w:tcW w:w="3375" w:type="dxa"/>
            <w:gridSpan w:val="2"/>
          </w:tcPr>
          <w:p w:rsidR="00D8790F" w:rsidRDefault="00D8790F">
            <w:r>
              <w:t>$</w:t>
            </w:r>
          </w:p>
        </w:tc>
      </w:tr>
      <w:tr w:rsidR="00D8790F">
        <w:tblPrEx>
          <w:tblCellMar>
            <w:top w:w="0" w:type="dxa"/>
            <w:bottom w:w="0" w:type="dxa"/>
          </w:tblCellMar>
        </w:tblPrEx>
        <w:trPr>
          <w:cantSplit/>
          <w:jc w:val="center"/>
        </w:trPr>
        <w:tc>
          <w:tcPr>
            <w:tcW w:w="3375" w:type="dxa"/>
          </w:tcPr>
          <w:p w:rsidR="00D8790F" w:rsidRDefault="00D8790F">
            <w:pPr>
              <w:pStyle w:val="Header"/>
              <w:tabs>
                <w:tab w:val="clear" w:pos="4320"/>
                <w:tab w:val="clear" w:pos="8640"/>
                <w:tab w:val="left" w:pos="387"/>
              </w:tabs>
            </w:pPr>
            <w:r>
              <w:tab/>
              <w:t>Size or Type:</w:t>
            </w:r>
          </w:p>
        </w:tc>
        <w:tc>
          <w:tcPr>
            <w:tcW w:w="3375" w:type="dxa"/>
            <w:gridSpan w:val="2"/>
          </w:tcPr>
          <w:p w:rsidR="00D8790F" w:rsidRDefault="00D8790F">
            <w:r>
              <w:t>$</w:t>
            </w:r>
          </w:p>
        </w:tc>
      </w:tr>
    </w:tbl>
    <w:p w:rsidR="00D8790F" w:rsidRDefault="00D8790F">
      <w:pPr>
        <w:pBdr>
          <w:bottom w:val="single" w:sz="12" w:space="1" w:color="auto"/>
        </w:pBdr>
      </w:pPr>
    </w:p>
    <w:p w:rsidR="00496B8E" w:rsidRDefault="00496B8E">
      <w:pPr>
        <w:pStyle w:val="Heading1"/>
      </w:pPr>
    </w:p>
    <w:p w:rsidR="00D8790F" w:rsidRPr="00211D78" w:rsidRDefault="00D8790F">
      <w:pPr>
        <w:pStyle w:val="Heading1"/>
        <w:rPr>
          <w:b/>
        </w:rPr>
      </w:pPr>
      <w:r w:rsidRPr="00211D78">
        <w:rPr>
          <w:b/>
        </w:rPr>
        <w:t>Item 150 – Loose and Bulky Material</w:t>
      </w:r>
    </w:p>
    <w:p w:rsidR="00D8790F" w:rsidRDefault="00D8790F"/>
    <w:p w:rsidR="00D8790F" w:rsidRDefault="00D8790F">
      <w:r>
        <w:rPr>
          <w:u w:val="single"/>
        </w:rPr>
        <w:t xml:space="preserve">Special trips: </w:t>
      </w:r>
      <w:r>
        <w:t xml:space="preserve">  Time rates in Item 160 apply.</w:t>
      </w:r>
    </w:p>
    <w:p w:rsidR="00D8790F" w:rsidRDefault="00D8790F"/>
    <w:p w:rsidR="00D8790F" w:rsidRDefault="00D8790F">
      <w:pPr>
        <w:rPr>
          <w:u w:val="single"/>
        </w:rPr>
      </w:pPr>
      <w:r>
        <w:rPr>
          <w:u w:val="single"/>
        </w:rPr>
        <w:t>Regular Route:</w:t>
      </w:r>
    </w:p>
    <w:p w:rsidR="00496B8E" w:rsidRDefault="00496B8E">
      <w:pPr>
        <w:rPr>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D8790F">
        <w:tblPrEx>
          <w:tblCellMar>
            <w:top w:w="0" w:type="dxa"/>
            <w:bottom w:w="0" w:type="dxa"/>
          </w:tblCellMar>
        </w:tblPrEx>
        <w:tc>
          <w:tcPr>
            <w:tcW w:w="2203" w:type="dxa"/>
            <w:tcBorders>
              <w:top w:val="nil"/>
              <w:left w:val="nil"/>
            </w:tcBorders>
          </w:tcPr>
          <w:p w:rsidR="00D8790F" w:rsidRDefault="00D8790F">
            <w:pPr>
              <w:rPr>
                <w:u w:val="single"/>
              </w:rPr>
            </w:pPr>
          </w:p>
        </w:tc>
        <w:tc>
          <w:tcPr>
            <w:tcW w:w="2203" w:type="dxa"/>
          </w:tcPr>
          <w:p w:rsidR="00D8790F" w:rsidRDefault="00D8790F">
            <w:pPr>
              <w:jc w:val="center"/>
            </w:pPr>
          </w:p>
          <w:p w:rsidR="00D8790F" w:rsidRDefault="00D8790F">
            <w:pPr>
              <w:jc w:val="center"/>
            </w:pPr>
            <w:r>
              <w:t>1 to 4 cubic yards  Rate per Yard</w:t>
            </w:r>
          </w:p>
        </w:tc>
        <w:tc>
          <w:tcPr>
            <w:tcW w:w="2203" w:type="dxa"/>
          </w:tcPr>
          <w:p w:rsidR="00D8790F" w:rsidRDefault="00D8790F">
            <w:pPr>
              <w:jc w:val="center"/>
            </w:pPr>
            <w:r>
              <w:t>Additional cubic yards</w:t>
            </w:r>
          </w:p>
          <w:p w:rsidR="00D8790F" w:rsidRDefault="00D8790F">
            <w:pPr>
              <w:jc w:val="center"/>
            </w:pPr>
            <w:r>
              <w:t>Rate per Yard</w:t>
            </w:r>
          </w:p>
        </w:tc>
        <w:tc>
          <w:tcPr>
            <w:tcW w:w="2203" w:type="dxa"/>
          </w:tcPr>
          <w:p w:rsidR="00D8790F" w:rsidRDefault="00D8790F">
            <w:pPr>
              <w:jc w:val="center"/>
            </w:pPr>
          </w:p>
          <w:p w:rsidR="00D8790F" w:rsidRDefault="00D8790F">
            <w:pPr>
              <w:jc w:val="center"/>
            </w:pPr>
            <w:r>
              <w:t>Minimum Charge</w:t>
            </w:r>
          </w:p>
          <w:p w:rsidR="00D8790F" w:rsidRDefault="00D8790F">
            <w:pPr>
              <w:jc w:val="center"/>
            </w:pPr>
            <w:r>
              <w:t>Per Pickup</w:t>
            </w:r>
          </w:p>
        </w:tc>
        <w:tc>
          <w:tcPr>
            <w:tcW w:w="2204" w:type="dxa"/>
          </w:tcPr>
          <w:p w:rsidR="00D8790F" w:rsidRDefault="00D8790F">
            <w:pPr>
              <w:jc w:val="center"/>
            </w:pPr>
            <w:r>
              <w:t>Carry Charge</w:t>
            </w:r>
          </w:p>
          <w:p w:rsidR="00D8790F" w:rsidRDefault="00D8790F">
            <w:pPr>
              <w:jc w:val="center"/>
            </w:pPr>
            <w:r>
              <w:t>Per each 5 feet over 8 feet</w:t>
            </w:r>
          </w:p>
        </w:tc>
      </w:tr>
      <w:tr w:rsidR="00211D78">
        <w:tblPrEx>
          <w:tblCellMar>
            <w:top w:w="0" w:type="dxa"/>
            <w:bottom w:w="0" w:type="dxa"/>
          </w:tblCellMar>
        </w:tblPrEx>
        <w:tc>
          <w:tcPr>
            <w:tcW w:w="2203" w:type="dxa"/>
          </w:tcPr>
          <w:p w:rsidR="00211D78" w:rsidRDefault="00211D78"/>
          <w:p w:rsidR="00211D78" w:rsidRDefault="00211D78">
            <w:r>
              <w:t>Bulky materials</w:t>
            </w:r>
          </w:p>
        </w:tc>
        <w:tc>
          <w:tcPr>
            <w:tcW w:w="2203" w:type="dxa"/>
          </w:tcPr>
          <w:p w:rsidR="00211D78" w:rsidRDefault="00211D78" w:rsidP="00D8790F">
            <w:pPr>
              <w:rPr>
                <w:b/>
              </w:rPr>
            </w:pPr>
          </w:p>
          <w:p w:rsidR="00211D78" w:rsidRDefault="00211D78" w:rsidP="00D8790F">
            <w:pPr>
              <w:rPr>
                <w:b/>
              </w:rPr>
            </w:pPr>
            <w:r>
              <w:rPr>
                <w:b/>
              </w:rPr>
              <w:t xml:space="preserve">$ </w:t>
            </w:r>
            <w:r w:rsidR="004230B1">
              <w:rPr>
                <w:b/>
              </w:rPr>
              <w:t xml:space="preserve">19.30 </w:t>
            </w:r>
            <w:r>
              <w:rPr>
                <w:b/>
              </w:rPr>
              <w:t>(A)</w:t>
            </w:r>
          </w:p>
        </w:tc>
        <w:tc>
          <w:tcPr>
            <w:tcW w:w="2203" w:type="dxa"/>
          </w:tcPr>
          <w:p w:rsidR="00211D78" w:rsidRDefault="00211D78" w:rsidP="00F93C48">
            <w:pPr>
              <w:rPr>
                <w:b/>
              </w:rPr>
            </w:pPr>
          </w:p>
          <w:p w:rsidR="00211D78" w:rsidRDefault="00211D78" w:rsidP="00F93C48">
            <w:pPr>
              <w:rPr>
                <w:b/>
              </w:rPr>
            </w:pPr>
            <w:r>
              <w:rPr>
                <w:b/>
              </w:rPr>
              <w:t xml:space="preserve">$ </w:t>
            </w:r>
            <w:r w:rsidR="004230B1">
              <w:rPr>
                <w:b/>
              </w:rPr>
              <w:t>19.30</w:t>
            </w:r>
            <w:r>
              <w:rPr>
                <w:b/>
              </w:rPr>
              <w:t xml:space="preserve"> (A)</w:t>
            </w:r>
          </w:p>
        </w:tc>
        <w:tc>
          <w:tcPr>
            <w:tcW w:w="2203" w:type="dxa"/>
          </w:tcPr>
          <w:p w:rsidR="00211D78" w:rsidRDefault="00211D78" w:rsidP="00F93C48">
            <w:pPr>
              <w:rPr>
                <w:b/>
              </w:rPr>
            </w:pPr>
          </w:p>
          <w:p w:rsidR="00211D78" w:rsidRDefault="00211D78" w:rsidP="00F93C48">
            <w:pPr>
              <w:rPr>
                <w:b/>
              </w:rPr>
            </w:pPr>
            <w:r>
              <w:rPr>
                <w:b/>
              </w:rPr>
              <w:t xml:space="preserve">$ </w:t>
            </w:r>
            <w:r w:rsidR="004230B1">
              <w:rPr>
                <w:b/>
              </w:rPr>
              <w:t>19.30</w:t>
            </w:r>
            <w:r>
              <w:rPr>
                <w:b/>
              </w:rPr>
              <w:t xml:space="preserve"> (A)</w:t>
            </w:r>
          </w:p>
        </w:tc>
        <w:tc>
          <w:tcPr>
            <w:tcW w:w="2204" w:type="dxa"/>
          </w:tcPr>
          <w:p w:rsidR="00211D78" w:rsidRDefault="00211D78" w:rsidP="00D8790F">
            <w:pPr>
              <w:rPr>
                <w:b/>
              </w:rPr>
            </w:pPr>
          </w:p>
          <w:p w:rsidR="00211D78" w:rsidRDefault="00211D78" w:rsidP="00D8790F">
            <w:pPr>
              <w:rPr>
                <w:b/>
              </w:rPr>
            </w:pPr>
            <w:r>
              <w:rPr>
                <w:b/>
              </w:rPr>
              <w:t xml:space="preserve">$ </w:t>
            </w:r>
          </w:p>
        </w:tc>
      </w:tr>
      <w:tr w:rsidR="00211D78">
        <w:tblPrEx>
          <w:tblCellMar>
            <w:top w:w="0" w:type="dxa"/>
            <w:bottom w:w="0" w:type="dxa"/>
          </w:tblCellMar>
        </w:tblPrEx>
        <w:tc>
          <w:tcPr>
            <w:tcW w:w="2203" w:type="dxa"/>
          </w:tcPr>
          <w:p w:rsidR="00211D78" w:rsidRDefault="00211D78">
            <w:r>
              <w:t>Loose material</w:t>
            </w:r>
          </w:p>
          <w:p w:rsidR="00211D78" w:rsidRDefault="00211D78">
            <w:r>
              <w:t xml:space="preserve">  (customer load)</w:t>
            </w:r>
          </w:p>
        </w:tc>
        <w:tc>
          <w:tcPr>
            <w:tcW w:w="2203" w:type="dxa"/>
          </w:tcPr>
          <w:p w:rsidR="00211D78" w:rsidRDefault="00211D78">
            <w:pPr>
              <w:rPr>
                <w:b/>
              </w:rPr>
            </w:pPr>
          </w:p>
          <w:p w:rsidR="00211D78" w:rsidRDefault="00211D78">
            <w:pPr>
              <w:rPr>
                <w:b/>
              </w:rPr>
            </w:pPr>
            <w:r>
              <w:rPr>
                <w:b/>
              </w:rPr>
              <w:t xml:space="preserve">$ </w:t>
            </w:r>
          </w:p>
        </w:tc>
        <w:tc>
          <w:tcPr>
            <w:tcW w:w="2203" w:type="dxa"/>
          </w:tcPr>
          <w:p w:rsidR="00211D78" w:rsidRDefault="00211D78">
            <w:pPr>
              <w:rPr>
                <w:b/>
              </w:rPr>
            </w:pPr>
          </w:p>
          <w:p w:rsidR="00211D78" w:rsidRDefault="00211D78">
            <w:pPr>
              <w:rPr>
                <w:b/>
              </w:rPr>
            </w:pPr>
            <w:r>
              <w:rPr>
                <w:b/>
              </w:rPr>
              <w:t xml:space="preserve">$ </w:t>
            </w:r>
          </w:p>
        </w:tc>
        <w:tc>
          <w:tcPr>
            <w:tcW w:w="2203" w:type="dxa"/>
          </w:tcPr>
          <w:p w:rsidR="00211D78" w:rsidRDefault="00211D78">
            <w:pPr>
              <w:rPr>
                <w:b/>
              </w:rPr>
            </w:pPr>
          </w:p>
          <w:p w:rsidR="00211D78" w:rsidRDefault="00211D78">
            <w:pPr>
              <w:rPr>
                <w:b/>
              </w:rPr>
            </w:pPr>
            <w:r>
              <w:rPr>
                <w:b/>
              </w:rPr>
              <w:t xml:space="preserve">$ </w:t>
            </w:r>
          </w:p>
        </w:tc>
        <w:tc>
          <w:tcPr>
            <w:tcW w:w="2204" w:type="dxa"/>
          </w:tcPr>
          <w:p w:rsidR="00211D78" w:rsidRDefault="00211D78">
            <w:pPr>
              <w:rPr>
                <w:b/>
              </w:rPr>
            </w:pPr>
          </w:p>
          <w:p w:rsidR="00211D78" w:rsidRDefault="00211D78">
            <w:pPr>
              <w:rPr>
                <w:b/>
              </w:rPr>
            </w:pPr>
            <w:r>
              <w:rPr>
                <w:b/>
              </w:rPr>
              <w:t xml:space="preserve">$ </w:t>
            </w:r>
          </w:p>
        </w:tc>
      </w:tr>
      <w:tr w:rsidR="00211D78">
        <w:tblPrEx>
          <w:tblCellMar>
            <w:top w:w="0" w:type="dxa"/>
            <w:bottom w:w="0" w:type="dxa"/>
          </w:tblCellMar>
        </w:tblPrEx>
        <w:tc>
          <w:tcPr>
            <w:tcW w:w="2203" w:type="dxa"/>
          </w:tcPr>
          <w:p w:rsidR="00211D78" w:rsidRDefault="00211D78">
            <w:r>
              <w:t>Loose material</w:t>
            </w:r>
          </w:p>
          <w:p w:rsidR="00211D78" w:rsidRDefault="00211D78">
            <w:r>
              <w:t xml:space="preserve">  (Company load)</w:t>
            </w:r>
          </w:p>
        </w:tc>
        <w:tc>
          <w:tcPr>
            <w:tcW w:w="2203" w:type="dxa"/>
          </w:tcPr>
          <w:p w:rsidR="00211D78" w:rsidRDefault="00211D78" w:rsidP="00D8790F">
            <w:pPr>
              <w:rPr>
                <w:b/>
              </w:rPr>
            </w:pPr>
          </w:p>
          <w:p w:rsidR="00211D78" w:rsidRDefault="00211D78" w:rsidP="00D8790F">
            <w:pPr>
              <w:rPr>
                <w:b/>
              </w:rPr>
            </w:pPr>
            <w:r>
              <w:rPr>
                <w:b/>
              </w:rPr>
              <w:t xml:space="preserve">$ </w:t>
            </w:r>
            <w:r w:rsidR="004230B1">
              <w:rPr>
                <w:b/>
              </w:rPr>
              <w:t>19</w:t>
            </w:r>
            <w:r>
              <w:rPr>
                <w:b/>
              </w:rPr>
              <w:t>.</w:t>
            </w:r>
            <w:r w:rsidR="004230B1">
              <w:rPr>
                <w:b/>
              </w:rPr>
              <w:t>30</w:t>
            </w:r>
            <w:r>
              <w:rPr>
                <w:b/>
              </w:rPr>
              <w:t xml:space="preserve"> (A)</w:t>
            </w:r>
          </w:p>
        </w:tc>
        <w:tc>
          <w:tcPr>
            <w:tcW w:w="2203" w:type="dxa"/>
          </w:tcPr>
          <w:p w:rsidR="00211D78" w:rsidRDefault="00211D78" w:rsidP="00F93C48">
            <w:pPr>
              <w:rPr>
                <w:b/>
              </w:rPr>
            </w:pPr>
          </w:p>
          <w:p w:rsidR="00211D78" w:rsidRDefault="00211D78" w:rsidP="00F93C48">
            <w:pPr>
              <w:rPr>
                <w:b/>
              </w:rPr>
            </w:pPr>
            <w:r>
              <w:rPr>
                <w:b/>
              </w:rPr>
              <w:t xml:space="preserve">$ </w:t>
            </w:r>
            <w:r w:rsidR="004230B1">
              <w:rPr>
                <w:b/>
              </w:rPr>
              <w:t>19.30</w:t>
            </w:r>
            <w:r>
              <w:rPr>
                <w:b/>
              </w:rPr>
              <w:t xml:space="preserve"> (A)</w:t>
            </w:r>
          </w:p>
        </w:tc>
        <w:tc>
          <w:tcPr>
            <w:tcW w:w="2203" w:type="dxa"/>
          </w:tcPr>
          <w:p w:rsidR="00211D78" w:rsidRDefault="00211D78" w:rsidP="00F93C48">
            <w:pPr>
              <w:rPr>
                <w:b/>
              </w:rPr>
            </w:pPr>
          </w:p>
          <w:p w:rsidR="00211D78" w:rsidRDefault="00211D78" w:rsidP="00F93C48">
            <w:pPr>
              <w:rPr>
                <w:b/>
              </w:rPr>
            </w:pPr>
            <w:r>
              <w:rPr>
                <w:b/>
              </w:rPr>
              <w:t xml:space="preserve">$ </w:t>
            </w:r>
            <w:r w:rsidR="004230B1">
              <w:rPr>
                <w:b/>
              </w:rPr>
              <w:t>19.30</w:t>
            </w:r>
            <w:r>
              <w:rPr>
                <w:b/>
              </w:rPr>
              <w:t xml:space="preserve"> (A)</w:t>
            </w:r>
          </w:p>
        </w:tc>
        <w:tc>
          <w:tcPr>
            <w:tcW w:w="2204" w:type="dxa"/>
          </w:tcPr>
          <w:p w:rsidR="00211D78" w:rsidRDefault="00211D78" w:rsidP="00D8790F">
            <w:pPr>
              <w:rPr>
                <w:b/>
              </w:rPr>
            </w:pPr>
          </w:p>
          <w:p w:rsidR="00211D78" w:rsidRDefault="00211D78" w:rsidP="00D8790F">
            <w:pPr>
              <w:rPr>
                <w:b/>
              </w:rPr>
            </w:pPr>
            <w:r>
              <w:rPr>
                <w:b/>
              </w:rPr>
              <w:t xml:space="preserve">$ </w:t>
            </w:r>
          </w:p>
        </w:tc>
      </w:tr>
    </w:tbl>
    <w:p w:rsidR="00D8790F" w:rsidRDefault="00D8790F">
      <w:pPr>
        <w:pStyle w:val="Heading1"/>
      </w:pPr>
    </w:p>
    <w:p w:rsidR="004230B1" w:rsidRDefault="00D8790F" w:rsidP="004230B1">
      <w:pPr>
        <w:pStyle w:val="Header"/>
        <w:tabs>
          <w:tab w:val="clear" w:pos="8640"/>
          <w:tab w:val="left" w:pos="360"/>
          <w:tab w:val="left" w:pos="810"/>
          <w:tab w:val="right" w:pos="10440"/>
        </w:tabs>
        <w:ind w:right="360" w:firstLine="270"/>
        <w:rPr>
          <w:u w:val="single"/>
        </w:rPr>
      </w:pPr>
      <w:r>
        <w:br w:type="page"/>
      </w:r>
      <w:r w:rsidR="004230B1">
        <w:lastRenderedPageBreak/>
        <w:t xml:space="preserve">Tariff No. </w:t>
      </w:r>
      <w:r w:rsidR="004230B1">
        <w:rPr>
          <w:b/>
          <w:u w:val="single"/>
        </w:rPr>
        <w:t>11</w:t>
      </w:r>
      <w:r w:rsidR="004230B1">
        <w:tab/>
      </w:r>
      <w:r w:rsidR="004230B1">
        <w:tab/>
      </w:r>
      <w:proofErr w:type="gramStart"/>
      <w:r w:rsidR="004230B1">
        <w:rPr>
          <w:u w:val="single"/>
        </w:rPr>
        <w:t>Original</w:t>
      </w:r>
      <w:r w:rsidR="004230B1">
        <w:t xml:space="preserve">  Page</w:t>
      </w:r>
      <w:proofErr w:type="gramEnd"/>
      <w:r w:rsidR="004230B1">
        <w:t xml:space="preserve"> No. </w:t>
      </w:r>
      <w:r w:rsidR="004230B1" w:rsidRPr="00586954">
        <w:rPr>
          <w:u w:val="single"/>
        </w:rPr>
        <w:t>2</w:t>
      </w:r>
      <w:r w:rsidR="004230B1">
        <w:rPr>
          <w:u w:val="single"/>
        </w:rPr>
        <w:t>9</w:t>
      </w:r>
      <w:r w:rsidR="004230B1">
        <w:t xml:space="preserve"> </w:t>
      </w:r>
    </w:p>
    <w:p w:rsidR="004230B1" w:rsidRDefault="004230B1" w:rsidP="004230B1">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230B1" w:rsidRDefault="004230B1" w:rsidP="004230B1">
      <w:pPr>
        <w:pStyle w:val="Header"/>
        <w:pBdr>
          <w:bottom w:val="single" w:sz="12" w:space="1" w:color="auto"/>
        </w:pBdr>
        <w:tabs>
          <w:tab w:val="clear" w:pos="8640"/>
          <w:tab w:val="right" w:pos="10440"/>
        </w:tabs>
        <w:ind w:left="270"/>
      </w:pPr>
      <w:r>
        <w:t>Registered Trade Name: Waste Management of Ellensburg</w:t>
      </w:r>
    </w:p>
    <w:p w:rsidR="004230B1" w:rsidRDefault="004230B1">
      <w:pPr>
        <w:pStyle w:val="Heading1"/>
      </w:pPr>
    </w:p>
    <w:p w:rsidR="00D8790F" w:rsidRPr="00CC7F8B" w:rsidRDefault="004230B1">
      <w:pPr>
        <w:pStyle w:val="Heading1"/>
        <w:rPr>
          <w:b/>
        </w:rPr>
      </w:pPr>
      <w:r w:rsidRPr="00CC7F8B">
        <w:rPr>
          <w:b/>
        </w:rPr>
        <w:t xml:space="preserve"> </w:t>
      </w:r>
      <w:r w:rsidR="00D8790F" w:rsidRPr="00CC7F8B">
        <w:rPr>
          <w:b/>
        </w:rPr>
        <w:t>Item 240 – Container Service – Dumped in Company's Vehicle</w:t>
      </w:r>
    </w:p>
    <w:p w:rsidR="00D8790F" w:rsidRDefault="00D8790F">
      <w:pPr>
        <w:jc w:val="center"/>
      </w:pPr>
      <w:r>
        <w:t>Non-Compacted Material (Company-owned container)</w:t>
      </w:r>
    </w:p>
    <w:p w:rsidR="00D8790F" w:rsidRDefault="00D8790F">
      <w:pPr>
        <w:jc w:val="center"/>
      </w:pPr>
      <w:r>
        <w:t>Rates stated per container, per pickup</w:t>
      </w:r>
    </w:p>
    <w:p w:rsidR="00D8790F" w:rsidRDefault="00D8790F">
      <w:pPr>
        <w:jc w:val="center"/>
      </w:pPr>
    </w:p>
    <w:p w:rsidR="00D8790F" w:rsidRDefault="00D8790F">
      <w:proofErr w:type="gramStart"/>
      <w:r>
        <w:t>Service Area:</w:t>
      </w:r>
      <w:r w:rsidR="005708C7">
        <w:t xml:space="preserve"> Service a</w:t>
      </w:r>
      <w:r w:rsidR="001B1CC4">
        <w:t xml:space="preserve">rea as described in </w:t>
      </w:r>
      <w:r>
        <w:t>Appendi</w:t>
      </w:r>
      <w:r w:rsidR="001B1CC4">
        <w:t>x</w:t>
      </w:r>
      <w:r>
        <w:t xml:space="preserve"> A.</w:t>
      </w:r>
      <w:proofErr w:type="gramEnd"/>
    </w:p>
    <w:p w:rsidR="0024572C" w:rsidRDefault="0024572C" w:rsidP="00675EED">
      <w:pPr>
        <w:pBdr>
          <w:top w:val="single" w:sz="4" w:space="1" w:color="auto"/>
          <w:left w:val="single" w:sz="4" w:space="8" w:color="auto"/>
          <w:bottom w:val="single" w:sz="4" w:space="1" w:color="auto"/>
          <w:right w:val="single" w:sz="4" w:space="6" w:color="auto"/>
        </w:pBdr>
        <w:ind w:left="2160"/>
        <w:jc w:val="center"/>
      </w:pPr>
      <w:r>
        <w:t>Size or Type of Container</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170"/>
        <w:gridCol w:w="1080"/>
        <w:gridCol w:w="1080"/>
        <w:gridCol w:w="1080"/>
        <w:gridCol w:w="1170"/>
        <w:gridCol w:w="1170"/>
        <w:gridCol w:w="1080"/>
        <w:gridCol w:w="1170"/>
      </w:tblGrid>
      <w:tr w:rsidR="0024572C">
        <w:tblPrEx>
          <w:tblCellMar>
            <w:top w:w="0" w:type="dxa"/>
            <w:bottom w:w="0" w:type="dxa"/>
          </w:tblCellMar>
        </w:tblPrEx>
        <w:trPr>
          <w:cantSplit/>
        </w:trPr>
        <w:tc>
          <w:tcPr>
            <w:tcW w:w="2088" w:type="dxa"/>
            <w:vAlign w:val="bottom"/>
          </w:tcPr>
          <w:p w:rsidR="0024572C" w:rsidRDefault="0024572C">
            <w:pPr>
              <w:pStyle w:val="Heading1"/>
              <w:rPr>
                <w:sz w:val="22"/>
                <w:u w:val="none"/>
              </w:rPr>
            </w:pPr>
            <w:r>
              <w:rPr>
                <w:sz w:val="22"/>
                <w:u w:val="none"/>
              </w:rPr>
              <w:t>Service Type</w:t>
            </w:r>
          </w:p>
        </w:tc>
        <w:tc>
          <w:tcPr>
            <w:tcW w:w="1170" w:type="dxa"/>
            <w:vAlign w:val="bottom"/>
          </w:tcPr>
          <w:p w:rsidR="0024572C" w:rsidRDefault="0024572C">
            <w:pPr>
              <w:pStyle w:val="Heading1"/>
              <w:rPr>
                <w:sz w:val="22"/>
                <w:u w:val="none"/>
              </w:rPr>
            </w:pPr>
            <w:r>
              <w:rPr>
                <w:sz w:val="22"/>
                <w:u w:val="none"/>
              </w:rPr>
              <w:t>96 Gal. Cart</w:t>
            </w:r>
          </w:p>
        </w:tc>
        <w:tc>
          <w:tcPr>
            <w:tcW w:w="1080" w:type="dxa"/>
          </w:tcPr>
          <w:p w:rsidR="0024572C" w:rsidRDefault="0024572C">
            <w:pPr>
              <w:pStyle w:val="Heading1"/>
              <w:rPr>
                <w:sz w:val="22"/>
                <w:u w:val="none"/>
              </w:rPr>
            </w:pPr>
          </w:p>
          <w:p w:rsidR="0024572C" w:rsidRDefault="0024572C">
            <w:pPr>
              <w:pStyle w:val="Heading1"/>
              <w:rPr>
                <w:sz w:val="22"/>
                <w:u w:val="none"/>
              </w:rPr>
            </w:pPr>
            <w:r>
              <w:rPr>
                <w:sz w:val="22"/>
                <w:u w:val="none"/>
              </w:rPr>
              <w:t>1.25 Yard</w:t>
            </w:r>
          </w:p>
        </w:tc>
        <w:tc>
          <w:tcPr>
            <w:tcW w:w="1080" w:type="dxa"/>
            <w:vAlign w:val="bottom"/>
          </w:tcPr>
          <w:p w:rsidR="0024572C" w:rsidRDefault="0024572C">
            <w:pPr>
              <w:pStyle w:val="Heading1"/>
              <w:rPr>
                <w:sz w:val="22"/>
                <w:u w:val="none"/>
              </w:rPr>
            </w:pPr>
            <w:r>
              <w:rPr>
                <w:sz w:val="22"/>
                <w:u w:val="none"/>
              </w:rPr>
              <w:t>1.50 Yard</w:t>
            </w:r>
          </w:p>
        </w:tc>
        <w:tc>
          <w:tcPr>
            <w:tcW w:w="1080" w:type="dxa"/>
            <w:vAlign w:val="bottom"/>
          </w:tcPr>
          <w:p w:rsidR="0024572C" w:rsidRDefault="0024572C">
            <w:pPr>
              <w:pStyle w:val="Heading1"/>
              <w:rPr>
                <w:sz w:val="22"/>
                <w:u w:val="none"/>
              </w:rPr>
            </w:pPr>
            <w:r>
              <w:rPr>
                <w:sz w:val="22"/>
                <w:u w:val="none"/>
              </w:rPr>
              <w:t>2 Yard</w:t>
            </w:r>
          </w:p>
        </w:tc>
        <w:tc>
          <w:tcPr>
            <w:tcW w:w="1170" w:type="dxa"/>
            <w:vAlign w:val="bottom"/>
          </w:tcPr>
          <w:p w:rsidR="0024572C" w:rsidRDefault="0024572C">
            <w:pPr>
              <w:pStyle w:val="Heading1"/>
              <w:rPr>
                <w:sz w:val="22"/>
                <w:u w:val="none"/>
              </w:rPr>
            </w:pPr>
            <w:r>
              <w:rPr>
                <w:sz w:val="22"/>
                <w:u w:val="none"/>
              </w:rPr>
              <w:t>3 Yard</w:t>
            </w:r>
          </w:p>
        </w:tc>
        <w:tc>
          <w:tcPr>
            <w:tcW w:w="1170" w:type="dxa"/>
            <w:vAlign w:val="bottom"/>
          </w:tcPr>
          <w:p w:rsidR="0024572C" w:rsidRDefault="0024572C">
            <w:pPr>
              <w:pStyle w:val="Heading1"/>
              <w:rPr>
                <w:sz w:val="22"/>
                <w:u w:val="none"/>
              </w:rPr>
            </w:pPr>
            <w:r>
              <w:rPr>
                <w:sz w:val="22"/>
                <w:u w:val="none"/>
              </w:rPr>
              <w:t>4 Yard</w:t>
            </w:r>
          </w:p>
        </w:tc>
        <w:tc>
          <w:tcPr>
            <w:tcW w:w="1080" w:type="dxa"/>
            <w:vAlign w:val="bottom"/>
          </w:tcPr>
          <w:p w:rsidR="0024572C" w:rsidRDefault="0024572C">
            <w:pPr>
              <w:pStyle w:val="Heading1"/>
              <w:rPr>
                <w:sz w:val="22"/>
                <w:u w:val="none"/>
              </w:rPr>
            </w:pPr>
            <w:r>
              <w:rPr>
                <w:sz w:val="22"/>
                <w:u w:val="none"/>
              </w:rPr>
              <w:t>6 Yard</w:t>
            </w:r>
          </w:p>
        </w:tc>
        <w:tc>
          <w:tcPr>
            <w:tcW w:w="1170" w:type="dxa"/>
            <w:vAlign w:val="bottom"/>
          </w:tcPr>
          <w:p w:rsidR="0024572C" w:rsidRDefault="0024572C">
            <w:pPr>
              <w:pStyle w:val="Heading1"/>
              <w:rPr>
                <w:sz w:val="22"/>
                <w:u w:val="none"/>
              </w:rPr>
            </w:pPr>
          </w:p>
          <w:p w:rsidR="0024572C" w:rsidRDefault="0024572C">
            <w:pPr>
              <w:pStyle w:val="Heading1"/>
              <w:rPr>
                <w:sz w:val="22"/>
                <w:u w:val="none"/>
              </w:rPr>
            </w:pPr>
            <w:r>
              <w:rPr>
                <w:sz w:val="22"/>
                <w:u w:val="none"/>
              </w:rPr>
              <w:t>8 Yard</w:t>
            </w:r>
          </w:p>
        </w:tc>
      </w:tr>
      <w:tr w:rsidR="0024572C">
        <w:tblPrEx>
          <w:tblCellMar>
            <w:top w:w="0" w:type="dxa"/>
            <w:bottom w:w="0" w:type="dxa"/>
          </w:tblCellMar>
        </w:tblPrEx>
        <w:tc>
          <w:tcPr>
            <w:tcW w:w="2088" w:type="dxa"/>
          </w:tcPr>
          <w:p w:rsidR="0024572C" w:rsidRDefault="0024572C">
            <w:pPr>
              <w:pStyle w:val="Heading1"/>
              <w:jc w:val="left"/>
              <w:rPr>
                <w:sz w:val="22"/>
                <w:u w:val="none"/>
              </w:rPr>
            </w:pPr>
            <w:r>
              <w:rPr>
                <w:sz w:val="22"/>
                <w:u w:val="none"/>
              </w:rPr>
              <w:t xml:space="preserve">Monthly Rent, if applicable </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$1.50</w:t>
            </w:r>
          </w:p>
        </w:tc>
        <w:tc>
          <w:tcPr>
            <w:tcW w:w="1080" w:type="dxa"/>
          </w:tcPr>
          <w:p w:rsidR="0024572C" w:rsidRPr="00675EED" w:rsidRDefault="0024572C" w:rsidP="002453D9">
            <w:pPr>
              <w:pStyle w:val="Heading1"/>
              <w:rPr>
                <w:sz w:val="20"/>
                <w:u w:val="none"/>
              </w:rPr>
            </w:pPr>
          </w:p>
          <w:p w:rsidR="0024572C" w:rsidRPr="00675EED" w:rsidRDefault="0024572C" w:rsidP="002453D9">
            <w:pPr>
              <w:pStyle w:val="Heading1"/>
              <w:rPr>
                <w:sz w:val="20"/>
                <w:u w:val="none"/>
              </w:rPr>
            </w:pPr>
            <w:r w:rsidRPr="00675EED">
              <w:rPr>
                <w:sz w:val="20"/>
                <w:u w:val="none"/>
              </w:rPr>
              <w:t>$5.</w:t>
            </w:r>
            <w:r w:rsidR="00675EED" w:rsidRPr="00675EED">
              <w:rPr>
                <w:sz w:val="20"/>
                <w:u w:val="none"/>
              </w:rPr>
              <w:t>90</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$6.40</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675EED">
              <w:rPr>
                <w:sz w:val="20"/>
                <w:u w:val="none"/>
              </w:rPr>
              <w:t>7.30</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8.40</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9.60</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$12.90</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$15.00</w:t>
            </w:r>
          </w:p>
        </w:tc>
      </w:tr>
      <w:tr w:rsidR="0024572C">
        <w:tblPrEx>
          <w:tblCellMar>
            <w:top w:w="0" w:type="dxa"/>
            <w:bottom w:w="0" w:type="dxa"/>
          </w:tblCellMar>
        </w:tblPrEx>
        <w:trPr>
          <w:trHeight w:val="494"/>
        </w:trPr>
        <w:tc>
          <w:tcPr>
            <w:tcW w:w="2088" w:type="dxa"/>
          </w:tcPr>
          <w:p w:rsidR="0024572C" w:rsidRDefault="0024572C">
            <w:pPr>
              <w:pStyle w:val="Heading1"/>
              <w:jc w:val="left"/>
              <w:rPr>
                <w:sz w:val="22"/>
                <w:u w:val="none"/>
              </w:rPr>
            </w:pPr>
          </w:p>
          <w:p w:rsidR="0024572C" w:rsidRDefault="0024572C">
            <w:pPr>
              <w:pStyle w:val="Heading1"/>
              <w:jc w:val="left"/>
              <w:rPr>
                <w:sz w:val="22"/>
                <w:u w:val="none"/>
              </w:rPr>
            </w:pPr>
            <w:r>
              <w:rPr>
                <w:sz w:val="22"/>
                <w:u w:val="none"/>
              </w:rPr>
              <w:t>Pickup Charge</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4230B1">
              <w:rPr>
                <w:sz w:val="20"/>
                <w:u w:val="none"/>
              </w:rPr>
              <w:t>8.70</w:t>
            </w:r>
            <w:r w:rsidRPr="00675EED">
              <w:rPr>
                <w:sz w:val="20"/>
                <w:u w:val="none"/>
              </w:rPr>
              <w:t>(</w:t>
            </w:r>
            <w:r w:rsidR="00CC7F8B">
              <w:rPr>
                <w:sz w:val="20"/>
                <w:u w:val="none"/>
              </w:rPr>
              <w:t>A</w:t>
            </w:r>
            <w:r w:rsidRPr="00675EED">
              <w:rPr>
                <w:sz w:val="20"/>
                <w:u w:val="none"/>
              </w:rPr>
              <w:t>)</w:t>
            </w:r>
          </w:p>
        </w:tc>
        <w:tc>
          <w:tcPr>
            <w:tcW w:w="1080" w:type="dxa"/>
          </w:tcPr>
          <w:p w:rsidR="0024572C" w:rsidRPr="00675EED" w:rsidRDefault="0024572C" w:rsidP="002453D9">
            <w:pPr>
              <w:pStyle w:val="Heading1"/>
              <w:rPr>
                <w:sz w:val="20"/>
                <w:u w:val="none"/>
              </w:rPr>
            </w:pPr>
          </w:p>
          <w:p w:rsidR="0024572C" w:rsidRPr="00675EED" w:rsidRDefault="0024572C" w:rsidP="002453D9">
            <w:pPr>
              <w:pStyle w:val="Heading1"/>
              <w:rPr>
                <w:sz w:val="20"/>
                <w:u w:val="none"/>
              </w:rPr>
            </w:pPr>
            <w:r w:rsidRPr="00675EED">
              <w:rPr>
                <w:sz w:val="20"/>
                <w:u w:val="none"/>
              </w:rPr>
              <w:t>$</w:t>
            </w:r>
            <w:r w:rsidR="00675EED" w:rsidRPr="00675EED">
              <w:rPr>
                <w:sz w:val="20"/>
                <w:u w:val="none"/>
              </w:rPr>
              <w:t>2</w:t>
            </w:r>
            <w:r w:rsidR="004230B1">
              <w:rPr>
                <w:sz w:val="20"/>
                <w:u w:val="none"/>
              </w:rPr>
              <w:t>1</w:t>
            </w:r>
            <w:r w:rsidR="00CC7F8B">
              <w:rPr>
                <w:sz w:val="20"/>
                <w:u w:val="none"/>
              </w:rPr>
              <w:t>.90</w:t>
            </w:r>
            <w:r w:rsidR="00675EED" w:rsidRPr="00675EED">
              <w:rPr>
                <w:sz w:val="20"/>
                <w:u w:val="none"/>
              </w:rPr>
              <w:t>(A)</w:t>
            </w:r>
          </w:p>
        </w:tc>
        <w:tc>
          <w:tcPr>
            <w:tcW w:w="1080" w:type="dxa"/>
          </w:tcPr>
          <w:p w:rsidR="0024572C" w:rsidRPr="00675EED" w:rsidRDefault="0024572C">
            <w:pPr>
              <w:jc w:val="center"/>
              <w:rPr>
                <w:sz w:val="20"/>
              </w:rPr>
            </w:pPr>
          </w:p>
          <w:p w:rsidR="0024572C" w:rsidRPr="00675EED" w:rsidRDefault="0024572C">
            <w:pPr>
              <w:jc w:val="center"/>
              <w:rPr>
                <w:sz w:val="20"/>
              </w:rPr>
            </w:pPr>
            <w:r w:rsidRPr="00675EED">
              <w:rPr>
                <w:sz w:val="20"/>
              </w:rPr>
              <w:t>$</w:t>
            </w:r>
            <w:r w:rsidR="009878C6">
              <w:rPr>
                <w:sz w:val="20"/>
              </w:rPr>
              <w:t>2</w:t>
            </w:r>
            <w:r w:rsidR="004230B1">
              <w:rPr>
                <w:sz w:val="20"/>
              </w:rPr>
              <w:t>4.80</w:t>
            </w:r>
            <w:r w:rsidR="009878C6">
              <w:rPr>
                <w:sz w:val="20"/>
              </w:rPr>
              <w:t>(A)</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3</w:t>
            </w:r>
            <w:r w:rsidR="004230B1">
              <w:rPr>
                <w:sz w:val="20"/>
                <w:u w:val="none"/>
              </w:rPr>
              <w:t>1.10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4</w:t>
            </w:r>
            <w:r w:rsidR="004230B1">
              <w:rPr>
                <w:sz w:val="20"/>
                <w:u w:val="none"/>
              </w:rPr>
              <w:t>4.30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5</w:t>
            </w:r>
            <w:r w:rsidR="004230B1">
              <w:rPr>
                <w:sz w:val="20"/>
                <w:u w:val="none"/>
              </w:rPr>
              <w:t>5.70</w:t>
            </w:r>
            <w:r w:rsidR="009878C6">
              <w:rPr>
                <w:sz w:val="20"/>
                <w:u w:val="none"/>
              </w:rPr>
              <w:t>(A)</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4230B1">
              <w:rPr>
                <w:sz w:val="20"/>
                <w:u w:val="none"/>
              </w:rPr>
              <w:t>78.10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A1600C">
              <w:rPr>
                <w:sz w:val="20"/>
                <w:u w:val="none"/>
              </w:rPr>
              <w:t>97.40</w:t>
            </w:r>
            <w:r w:rsidR="009878C6">
              <w:rPr>
                <w:sz w:val="20"/>
                <w:u w:val="none"/>
              </w:rPr>
              <w:t>(A)</w:t>
            </w:r>
          </w:p>
        </w:tc>
      </w:tr>
      <w:tr w:rsidR="0024572C">
        <w:tblPrEx>
          <w:tblCellMar>
            <w:top w:w="0" w:type="dxa"/>
            <w:bottom w:w="0" w:type="dxa"/>
          </w:tblCellMar>
        </w:tblPrEx>
        <w:tc>
          <w:tcPr>
            <w:tcW w:w="2088" w:type="dxa"/>
          </w:tcPr>
          <w:p w:rsidR="0024572C" w:rsidRDefault="0024572C">
            <w:pPr>
              <w:pStyle w:val="Heading1"/>
              <w:jc w:val="left"/>
              <w:rPr>
                <w:sz w:val="22"/>
                <w:u w:val="none"/>
              </w:rPr>
            </w:pPr>
            <w:r>
              <w:rPr>
                <w:sz w:val="22"/>
                <w:u w:val="none"/>
              </w:rPr>
              <w:t>Special Pickup Charge</w:t>
            </w:r>
          </w:p>
        </w:tc>
        <w:tc>
          <w:tcPr>
            <w:tcW w:w="117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675EED" w:rsidRPr="00675EED">
              <w:rPr>
                <w:sz w:val="20"/>
                <w:u w:val="none"/>
              </w:rPr>
              <w:t>1</w:t>
            </w:r>
            <w:r w:rsidR="00CC7F8B">
              <w:rPr>
                <w:sz w:val="20"/>
                <w:u w:val="none"/>
              </w:rPr>
              <w:t>1</w:t>
            </w:r>
            <w:r w:rsidR="00675EED" w:rsidRPr="00675EED">
              <w:rPr>
                <w:sz w:val="20"/>
                <w:u w:val="none"/>
              </w:rPr>
              <w:t>.</w:t>
            </w:r>
            <w:r w:rsidR="004230B1">
              <w:rPr>
                <w:sz w:val="20"/>
                <w:u w:val="none"/>
              </w:rPr>
              <w:t>3</w:t>
            </w:r>
            <w:r w:rsidR="00675EED" w:rsidRPr="00675EED">
              <w:rPr>
                <w:sz w:val="20"/>
                <w:u w:val="none"/>
              </w:rPr>
              <w:t>0(</w:t>
            </w:r>
            <w:r w:rsidR="00CC7F8B">
              <w:rPr>
                <w:sz w:val="20"/>
                <w:u w:val="none"/>
              </w:rPr>
              <w:t>A</w:t>
            </w:r>
            <w:r w:rsidR="00675EED" w:rsidRPr="00675EED">
              <w:rPr>
                <w:sz w:val="20"/>
                <w:u w:val="none"/>
              </w:rPr>
              <w:t>)</w:t>
            </w:r>
          </w:p>
        </w:tc>
        <w:tc>
          <w:tcPr>
            <w:tcW w:w="1080" w:type="dxa"/>
          </w:tcPr>
          <w:p w:rsidR="009878C6" w:rsidRDefault="009878C6" w:rsidP="002453D9">
            <w:pPr>
              <w:pStyle w:val="Heading1"/>
              <w:rPr>
                <w:sz w:val="20"/>
                <w:u w:val="none"/>
              </w:rPr>
            </w:pPr>
          </w:p>
          <w:p w:rsidR="0024572C" w:rsidRPr="00675EED" w:rsidRDefault="0024572C" w:rsidP="002453D9">
            <w:pPr>
              <w:pStyle w:val="Heading1"/>
              <w:rPr>
                <w:sz w:val="20"/>
                <w:u w:val="none"/>
              </w:rPr>
            </w:pPr>
            <w:r w:rsidRPr="00675EED">
              <w:rPr>
                <w:sz w:val="20"/>
                <w:u w:val="none"/>
              </w:rPr>
              <w:t>$</w:t>
            </w:r>
            <w:r w:rsidR="00675EED">
              <w:rPr>
                <w:sz w:val="20"/>
                <w:u w:val="none"/>
              </w:rPr>
              <w:t>2</w:t>
            </w:r>
            <w:r w:rsidR="004230B1">
              <w:rPr>
                <w:sz w:val="20"/>
                <w:u w:val="none"/>
              </w:rPr>
              <w:t>4</w:t>
            </w:r>
            <w:r w:rsidR="00CC7F8B">
              <w:rPr>
                <w:sz w:val="20"/>
                <w:u w:val="none"/>
              </w:rPr>
              <w:t>.50</w:t>
            </w:r>
            <w:r w:rsidR="00675EED">
              <w:rPr>
                <w:sz w:val="20"/>
                <w:u w:val="none"/>
              </w:rPr>
              <w:t>(A)</w:t>
            </w:r>
          </w:p>
        </w:tc>
        <w:tc>
          <w:tcPr>
            <w:tcW w:w="108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$2</w:t>
            </w:r>
            <w:r w:rsidR="004230B1">
              <w:rPr>
                <w:sz w:val="20"/>
                <w:u w:val="none"/>
              </w:rPr>
              <w:t>7.40</w:t>
            </w:r>
            <w:r w:rsidR="009878C6">
              <w:rPr>
                <w:sz w:val="20"/>
                <w:u w:val="none"/>
              </w:rPr>
              <w:t>(A)</w:t>
            </w:r>
          </w:p>
        </w:tc>
        <w:tc>
          <w:tcPr>
            <w:tcW w:w="108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3</w:t>
            </w:r>
            <w:r w:rsidR="004230B1">
              <w:rPr>
                <w:sz w:val="20"/>
                <w:u w:val="none"/>
              </w:rPr>
              <w:t>3.70</w:t>
            </w:r>
            <w:r w:rsidR="009878C6">
              <w:rPr>
                <w:sz w:val="20"/>
                <w:u w:val="none"/>
              </w:rPr>
              <w:t>(A)</w:t>
            </w:r>
          </w:p>
        </w:tc>
        <w:tc>
          <w:tcPr>
            <w:tcW w:w="117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4</w:t>
            </w:r>
            <w:r w:rsidR="004230B1">
              <w:rPr>
                <w:sz w:val="20"/>
                <w:u w:val="none"/>
              </w:rPr>
              <w:t>6.90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4230B1">
              <w:rPr>
                <w:sz w:val="20"/>
                <w:u w:val="none"/>
              </w:rPr>
              <w:t>58.30</w:t>
            </w:r>
            <w:r w:rsidR="009878C6">
              <w:rPr>
                <w:sz w:val="20"/>
                <w:u w:val="none"/>
              </w:rPr>
              <w:t>(A)</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8</w:t>
            </w:r>
            <w:r w:rsidR="004230B1">
              <w:rPr>
                <w:sz w:val="20"/>
                <w:u w:val="none"/>
              </w:rPr>
              <w:t>0.70</w:t>
            </w:r>
            <w:r w:rsidR="009878C6">
              <w:rPr>
                <w:sz w:val="20"/>
                <w:u w:val="none"/>
              </w:rPr>
              <w:t>(A)</w:t>
            </w:r>
          </w:p>
        </w:tc>
        <w:tc>
          <w:tcPr>
            <w:tcW w:w="117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10</w:t>
            </w:r>
            <w:r w:rsidR="00A1600C">
              <w:rPr>
                <w:sz w:val="20"/>
                <w:u w:val="none"/>
              </w:rPr>
              <w:t>0.00</w:t>
            </w:r>
            <w:r w:rsidR="009878C6">
              <w:rPr>
                <w:sz w:val="20"/>
                <w:u w:val="none"/>
              </w:rPr>
              <w:t>(A)</w:t>
            </w:r>
          </w:p>
        </w:tc>
      </w:tr>
      <w:tr w:rsidR="004230B1">
        <w:tblPrEx>
          <w:tblCellMar>
            <w:top w:w="0" w:type="dxa"/>
            <w:bottom w:w="0" w:type="dxa"/>
          </w:tblCellMar>
        </w:tblPrEx>
        <w:tc>
          <w:tcPr>
            <w:tcW w:w="2088" w:type="dxa"/>
          </w:tcPr>
          <w:p w:rsidR="004230B1" w:rsidRDefault="004230B1">
            <w:pPr>
              <w:pStyle w:val="Heading1"/>
              <w:jc w:val="left"/>
              <w:rPr>
                <w:b/>
                <w:sz w:val="22"/>
              </w:rPr>
            </w:pPr>
            <w:r>
              <w:rPr>
                <w:b/>
                <w:sz w:val="22"/>
              </w:rPr>
              <w:t>Temporary Service</w:t>
            </w:r>
          </w:p>
          <w:p w:rsidR="004230B1" w:rsidRDefault="004230B1">
            <w:pPr>
              <w:pStyle w:val="Heading1"/>
              <w:jc w:val="left"/>
              <w:rPr>
                <w:sz w:val="22"/>
              </w:rPr>
            </w:pPr>
            <w:r>
              <w:rPr>
                <w:sz w:val="22"/>
                <w:u w:val="none"/>
              </w:rPr>
              <w:t>Initial Delivery</w:t>
            </w:r>
          </w:p>
          <w:p w:rsidR="004230B1" w:rsidRDefault="004230B1">
            <w:pPr>
              <w:pStyle w:val="Heading1"/>
              <w:jc w:val="left"/>
              <w:rPr>
                <w:sz w:val="22"/>
                <w:u w:val="none"/>
              </w:rPr>
            </w:pPr>
            <w:r>
              <w:rPr>
                <w:sz w:val="22"/>
                <w:u w:val="none"/>
              </w:rPr>
              <w:t>Charge</w:t>
            </w:r>
          </w:p>
        </w:tc>
        <w:tc>
          <w:tcPr>
            <w:tcW w:w="1170" w:type="dxa"/>
          </w:tcPr>
          <w:p w:rsidR="004230B1" w:rsidRPr="00675EED" w:rsidRDefault="004230B1">
            <w:pPr>
              <w:pStyle w:val="Heading1"/>
              <w:rPr>
                <w:sz w:val="20"/>
                <w:u w:val="none"/>
              </w:rPr>
            </w:pPr>
          </w:p>
        </w:tc>
        <w:tc>
          <w:tcPr>
            <w:tcW w:w="1080" w:type="dxa"/>
          </w:tcPr>
          <w:p w:rsidR="004230B1" w:rsidRPr="00675EED" w:rsidRDefault="004230B1" w:rsidP="002453D9">
            <w:pPr>
              <w:pStyle w:val="Heading1"/>
              <w:rPr>
                <w:sz w:val="20"/>
                <w:u w:val="none"/>
              </w:rPr>
            </w:pPr>
          </w:p>
          <w:p w:rsidR="004230B1" w:rsidRPr="00675EED" w:rsidRDefault="004230B1" w:rsidP="002453D9">
            <w:pPr>
              <w:pStyle w:val="Heading1"/>
              <w:rPr>
                <w:sz w:val="20"/>
                <w:u w:val="none"/>
              </w:rPr>
            </w:pPr>
          </w:p>
          <w:p w:rsidR="004230B1" w:rsidRPr="00675EED" w:rsidRDefault="004230B1" w:rsidP="002453D9">
            <w:pPr>
              <w:pStyle w:val="Heading1"/>
              <w:rPr>
                <w:sz w:val="20"/>
                <w:u w:val="none"/>
              </w:rPr>
            </w:pPr>
            <w:r w:rsidRPr="00675EED">
              <w:rPr>
                <w:sz w:val="20"/>
                <w:u w:val="none"/>
              </w:rPr>
              <w:t>$</w:t>
            </w:r>
            <w:r>
              <w:rPr>
                <w:sz w:val="20"/>
                <w:u w:val="none"/>
              </w:rPr>
              <w:t>45.10</w:t>
            </w:r>
            <w:r w:rsidRPr="00675EED">
              <w:rPr>
                <w:sz w:val="20"/>
                <w:u w:val="none"/>
              </w:rPr>
              <w:t>(A)</w:t>
            </w:r>
          </w:p>
        </w:tc>
        <w:tc>
          <w:tcPr>
            <w:tcW w:w="1080" w:type="dxa"/>
          </w:tcPr>
          <w:p w:rsidR="004230B1" w:rsidRPr="00675EED" w:rsidRDefault="004230B1" w:rsidP="00E616B6">
            <w:pPr>
              <w:pStyle w:val="Heading1"/>
              <w:rPr>
                <w:sz w:val="20"/>
                <w:u w:val="none"/>
              </w:rPr>
            </w:pPr>
          </w:p>
          <w:p w:rsidR="004230B1" w:rsidRPr="00675EED" w:rsidRDefault="004230B1" w:rsidP="00E616B6">
            <w:pPr>
              <w:pStyle w:val="Heading1"/>
              <w:rPr>
                <w:sz w:val="20"/>
                <w:u w:val="none"/>
              </w:rPr>
            </w:pPr>
          </w:p>
          <w:p w:rsidR="004230B1" w:rsidRPr="00675EED" w:rsidRDefault="004230B1" w:rsidP="00E616B6">
            <w:pPr>
              <w:pStyle w:val="Heading1"/>
              <w:rPr>
                <w:sz w:val="20"/>
                <w:u w:val="none"/>
              </w:rPr>
            </w:pPr>
            <w:r w:rsidRPr="00675EED">
              <w:rPr>
                <w:sz w:val="20"/>
                <w:u w:val="none"/>
              </w:rPr>
              <w:t>$</w:t>
            </w:r>
            <w:r>
              <w:rPr>
                <w:sz w:val="20"/>
                <w:u w:val="none"/>
              </w:rPr>
              <w:t>45.10</w:t>
            </w:r>
            <w:r w:rsidRPr="00675EED">
              <w:rPr>
                <w:sz w:val="20"/>
                <w:u w:val="none"/>
              </w:rPr>
              <w:t>(A)</w:t>
            </w:r>
          </w:p>
        </w:tc>
        <w:tc>
          <w:tcPr>
            <w:tcW w:w="1080" w:type="dxa"/>
          </w:tcPr>
          <w:p w:rsidR="004230B1" w:rsidRPr="00675EED" w:rsidRDefault="004230B1" w:rsidP="00E616B6">
            <w:pPr>
              <w:pStyle w:val="Heading1"/>
              <w:rPr>
                <w:sz w:val="20"/>
                <w:u w:val="none"/>
              </w:rPr>
            </w:pPr>
          </w:p>
          <w:p w:rsidR="004230B1" w:rsidRPr="00675EED" w:rsidRDefault="004230B1" w:rsidP="00E616B6">
            <w:pPr>
              <w:pStyle w:val="Heading1"/>
              <w:rPr>
                <w:sz w:val="20"/>
                <w:u w:val="none"/>
              </w:rPr>
            </w:pPr>
          </w:p>
          <w:p w:rsidR="004230B1" w:rsidRPr="00675EED" w:rsidRDefault="004230B1" w:rsidP="00E616B6">
            <w:pPr>
              <w:pStyle w:val="Heading1"/>
              <w:rPr>
                <w:sz w:val="20"/>
                <w:u w:val="none"/>
              </w:rPr>
            </w:pPr>
            <w:r w:rsidRPr="00675EED">
              <w:rPr>
                <w:sz w:val="20"/>
                <w:u w:val="none"/>
              </w:rPr>
              <w:t>$</w:t>
            </w:r>
            <w:r>
              <w:rPr>
                <w:sz w:val="20"/>
                <w:u w:val="none"/>
              </w:rPr>
              <w:t>45.10</w:t>
            </w:r>
            <w:r w:rsidRPr="00675EED">
              <w:rPr>
                <w:sz w:val="20"/>
                <w:u w:val="none"/>
              </w:rPr>
              <w:t>(A)</w:t>
            </w:r>
          </w:p>
        </w:tc>
        <w:tc>
          <w:tcPr>
            <w:tcW w:w="1170" w:type="dxa"/>
          </w:tcPr>
          <w:p w:rsidR="004230B1" w:rsidRPr="00675EED" w:rsidRDefault="004230B1" w:rsidP="00E616B6">
            <w:pPr>
              <w:pStyle w:val="Heading1"/>
              <w:rPr>
                <w:sz w:val="20"/>
                <w:u w:val="none"/>
              </w:rPr>
            </w:pPr>
          </w:p>
          <w:p w:rsidR="004230B1" w:rsidRPr="00675EED" w:rsidRDefault="004230B1" w:rsidP="00E616B6">
            <w:pPr>
              <w:pStyle w:val="Heading1"/>
              <w:rPr>
                <w:sz w:val="20"/>
                <w:u w:val="none"/>
              </w:rPr>
            </w:pPr>
          </w:p>
          <w:p w:rsidR="004230B1" w:rsidRPr="00675EED" w:rsidRDefault="004230B1" w:rsidP="00E616B6">
            <w:pPr>
              <w:pStyle w:val="Heading1"/>
              <w:rPr>
                <w:sz w:val="20"/>
                <w:u w:val="none"/>
              </w:rPr>
            </w:pPr>
            <w:r w:rsidRPr="00675EED">
              <w:rPr>
                <w:sz w:val="20"/>
                <w:u w:val="none"/>
              </w:rPr>
              <w:t>$</w:t>
            </w:r>
            <w:r>
              <w:rPr>
                <w:sz w:val="20"/>
                <w:u w:val="none"/>
              </w:rPr>
              <w:t>45.10</w:t>
            </w:r>
            <w:r w:rsidRPr="00675EED">
              <w:rPr>
                <w:sz w:val="20"/>
                <w:u w:val="none"/>
              </w:rPr>
              <w:t>(A)</w:t>
            </w:r>
          </w:p>
        </w:tc>
        <w:tc>
          <w:tcPr>
            <w:tcW w:w="1170" w:type="dxa"/>
          </w:tcPr>
          <w:p w:rsidR="004230B1" w:rsidRPr="00675EED" w:rsidRDefault="004230B1" w:rsidP="00E616B6">
            <w:pPr>
              <w:pStyle w:val="Heading1"/>
              <w:rPr>
                <w:sz w:val="20"/>
                <w:u w:val="none"/>
              </w:rPr>
            </w:pPr>
          </w:p>
          <w:p w:rsidR="004230B1" w:rsidRPr="00675EED" w:rsidRDefault="004230B1" w:rsidP="00E616B6">
            <w:pPr>
              <w:pStyle w:val="Heading1"/>
              <w:rPr>
                <w:sz w:val="20"/>
                <w:u w:val="none"/>
              </w:rPr>
            </w:pPr>
          </w:p>
          <w:p w:rsidR="004230B1" w:rsidRPr="00675EED" w:rsidRDefault="004230B1" w:rsidP="00E616B6">
            <w:pPr>
              <w:pStyle w:val="Heading1"/>
              <w:rPr>
                <w:sz w:val="20"/>
                <w:u w:val="none"/>
              </w:rPr>
            </w:pPr>
            <w:r w:rsidRPr="00675EED">
              <w:rPr>
                <w:sz w:val="20"/>
                <w:u w:val="none"/>
              </w:rPr>
              <w:t>$</w:t>
            </w:r>
            <w:r>
              <w:rPr>
                <w:sz w:val="20"/>
                <w:u w:val="none"/>
              </w:rPr>
              <w:t>45.10</w:t>
            </w:r>
            <w:r w:rsidRPr="00675EED">
              <w:rPr>
                <w:sz w:val="20"/>
                <w:u w:val="none"/>
              </w:rPr>
              <w:t>(A)</w:t>
            </w:r>
          </w:p>
        </w:tc>
        <w:tc>
          <w:tcPr>
            <w:tcW w:w="1080" w:type="dxa"/>
          </w:tcPr>
          <w:p w:rsidR="004230B1" w:rsidRPr="00675EED" w:rsidRDefault="004230B1" w:rsidP="00E616B6">
            <w:pPr>
              <w:pStyle w:val="Heading1"/>
              <w:rPr>
                <w:sz w:val="20"/>
                <w:u w:val="none"/>
              </w:rPr>
            </w:pPr>
          </w:p>
          <w:p w:rsidR="004230B1" w:rsidRPr="00675EED" w:rsidRDefault="004230B1" w:rsidP="00E616B6">
            <w:pPr>
              <w:pStyle w:val="Heading1"/>
              <w:rPr>
                <w:sz w:val="20"/>
                <w:u w:val="none"/>
              </w:rPr>
            </w:pPr>
          </w:p>
          <w:p w:rsidR="004230B1" w:rsidRPr="00675EED" w:rsidRDefault="004230B1" w:rsidP="00E616B6">
            <w:pPr>
              <w:pStyle w:val="Heading1"/>
              <w:rPr>
                <w:sz w:val="20"/>
                <w:u w:val="none"/>
              </w:rPr>
            </w:pPr>
            <w:r w:rsidRPr="00675EED">
              <w:rPr>
                <w:sz w:val="20"/>
                <w:u w:val="none"/>
              </w:rPr>
              <w:t>$</w:t>
            </w:r>
            <w:r>
              <w:rPr>
                <w:sz w:val="20"/>
                <w:u w:val="none"/>
              </w:rPr>
              <w:t>45.10</w:t>
            </w:r>
            <w:r w:rsidRPr="00675EED">
              <w:rPr>
                <w:sz w:val="20"/>
                <w:u w:val="none"/>
              </w:rPr>
              <w:t>(A)</w:t>
            </w:r>
          </w:p>
        </w:tc>
        <w:tc>
          <w:tcPr>
            <w:tcW w:w="1170" w:type="dxa"/>
          </w:tcPr>
          <w:p w:rsidR="004230B1" w:rsidRPr="00675EED" w:rsidRDefault="004230B1" w:rsidP="00E616B6">
            <w:pPr>
              <w:pStyle w:val="Heading1"/>
              <w:rPr>
                <w:sz w:val="20"/>
                <w:u w:val="none"/>
              </w:rPr>
            </w:pPr>
          </w:p>
          <w:p w:rsidR="004230B1" w:rsidRPr="00675EED" w:rsidRDefault="004230B1" w:rsidP="00E616B6">
            <w:pPr>
              <w:pStyle w:val="Heading1"/>
              <w:rPr>
                <w:sz w:val="20"/>
                <w:u w:val="none"/>
              </w:rPr>
            </w:pPr>
          </w:p>
          <w:p w:rsidR="004230B1" w:rsidRPr="00675EED" w:rsidRDefault="004230B1" w:rsidP="00E616B6">
            <w:pPr>
              <w:pStyle w:val="Heading1"/>
              <w:rPr>
                <w:sz w:val="20"/>
                <w:u w:val="none"/>
              </w:rPr>
            </w:pPr>
            <w:r w:rsidRPr="00675EED">
              <w:rPr>
                <w:sz w:val="20"/>
                <w:u w:val="none"/>
              </w:rPr>
              <w:t>$</w:t>
            </w:r>
            <w:r>
              <w:rPr>
                <w:sz w:val="20"/>
                <w:u w:val="none"/>
              </w:rPr>
              <w:t>45.10</w:t>
            </w:r>
            <w:r w:rsidRPr="00675EED">
              <w:rPr>
                <w:sz w:val="20"/>
                <w:u w:val="none"/>
              </w:rPr>
              <w:t>(A)</w:t>
            </w:r>
          </w:p>
        </w:tc>
      </w:tr>
      <w:tr w:rsidR="004230B1">
        <w:tblPrEx>
          <w:tblCellMar>
            <w:top w:w="0" w:type="dxa"/>
            <w:bottom w:w="0" w:type="dxa"/>
          </w:tblCellMar>
        </w:tblPrEx>
        <w:trPr>
          <w:trHeight w:val="431"/>
        </w:trPr>
        <w:tc>
          <w:tcPr>
            <w:tcW w:w="2088" w:type="dxa"/>
          </w:tcPr>
          <w:p w:rsidR="004230B1" w:rsidRDefault="004230B1">
            <w:pPr>
              <w:rPr>
                <w:sz w:val="22"/>
              </w:rPr>
            </w:pPr>
          </w:p>
          <w:p w:rsidR="004230B1" w:rsidRDefault="004230B1">
            <w:pPr>
              <w:rPr>
                <w:sz w:val="22"/>
              </w:rPr>
            </w:pPr>
            <w:r>
              <w:rPr>
                <w:sz w:val="22"/>
              </w:rPr>
              <w:t>Pickup Charge</w:t>
            </w:r>
          </w:p>
        </w:tc>
        <w:tc>
          <w:tcPr>
            <w:tcW w:w="1170" w:type="dxa"/>
          </w:tcPr>
          <w:p w:rsidR="004230B1" w:rsidRPr="00675EED" w:rsidRDefault="004230B1">
            <w:pPr>
              <w:pStyle w:val="Heading1"/>
              <w:rPr>
                <w:sz w:val="20"/>
                <w:u w:val="none"/>
              </w:rPr>
            </w:pPr>
          </w:p>
        </w:tc>
        <w:tc>
          <w:tcPr>
            <w:tcW w:w="1080" w:type="dxa"/>
          </w:tcPr>
          <w:p w:rsidR="004230B1" w:rsidRPr="00675EED" w:rsidRDefault="004230B1" w:rsidP="002453D9">
            <w:pPr>
              <w:pStyle w:val="Heading1"/>
              <w:rPr>
                <w:sz w:val="20"/>
                <w:u w:val="none"/>
              </w:rPr>
            </w:pPr>
          </w:p>
          <w:p w:rsidR="004230B1" w:rsidRPr="00675EED" w:rsidRDefault="004230B1" w:rsidP="002453D9">
            <w:pPr>
              <w:pStyle w:val="Heading1"/>
              <w:rPr>
                <w:sz w:val="20"/>
                <w:u w:val="none"/>
              </w:rPr>
            </w:pPr>
            <w:r w:rsidRPr="00675EED">
              <w:rPr>
                <w:sz w:val="20"/>
                <w:u w:val="none"/>
              </w:rPr>
              <w:t>$</w:t>
            </w:r>
            <w:r>
              <w:rPr>
                <w:sz w:val="20"/>
                <w:u w:val="none"/>
              </w:rPr>
              <w:t>3</w:t>
            </w:r>
            <w:r w:rsidR="00A1600C">
              <w:rPr>
                <w:sz w:val="20"/>
                <w:u w:val="none"/>
              </w:rPr>
              <w:t>5.30</w:t>
            </w:r>
            <w:r>
              <w:rPr>
                <w:sz w:val="20"/>
                <w:u w:val="none"/>
              </w:rPr>
              <w:t>(A)</w:t>
            </w:r>
          </w:p>
        </w:tc>
        <w:tc>
          <w:tcPr>
            <w:tcW w:w="1080" w:type="dxa"/>
          </w:tcPr>
          <w:p w:rsidR="004230B1" w:rsidRPr="00675EED" w:rsidRDefault="004230B1">
            <w:pPr>
              <w:pStyle w:val="Heading1"/>
              <w:rPr>
                <w:sz w:val="20"/>
                <w:u w:val="none"/>
              </w:rPr>
            </w:pPr>
          </w:p>
          <w:p w:rsidR="004230B1" w:rsidRPr="00675EED" w:rsidRDefault="004230B1">
            <w:pPr>
              <w:pStyle w:val="Heading1"/>
              <w:rPr>
                <w:sz w:val="20"/>
                <w:u w:val="none"/>
              </w:rPr>
            </w:pPr>
            <w:r w:rsidRPr="00675EED">
              <w:rPr>
                <w:sz w:val="20"/>
                <w:u w:val="none"/>
              </w:rPr>
              <w:t>$</w:t>
            </w:r>
            <w:r>
              <w:rPr>
                <w:sz w:val="20"/>
                <w:u w:val="none"/>
              </w:rPr>
              <w:t>3</w:t>
            </w:r>
            <w:r w:rsidR="00A1600C">
              <w:rPr>
                <w:sz w:val="20"/>
                <w:u w:val="none"/>
              </w:rPr>
              <w:t>8.2</w:t>
            </w:r>
            <w:r>
              <w:rPr>
                <w:sz w:val="20"/>
                <w:u w:val="none"/>
              </w:rPr>
              <w:t>0(A)</w:t>
            </w:r>
          </w:p>
        </w:tc>
        <w:tc>
          <w:tcPr>
            <w:tcW w:w="1080" w:type="dxa"/>
          </w:tcPr>
          <w:p w:rsidR="004230B1" w:rsidRPr="00675EED" w:rsidRDefault="004230B1">
            <w:pPr>
              <w:pStyle w:val="Heading1"/>
              <w:rPr>
                <w:sz w:val="20"/>
                <w:u w:val="none"/>
              </w:rPr>
            </w:pPr>
          </w:p>
          <w:p w:rsidR="004230B1" w:rsidRPr="00675EED" w:rsidRDefault="004230B1">
            <w:pPr>
              <w:pStyle w:val="Heading1"/>
              <w:rPr>
                <w:sz w:val="20"/>
                <w:u w:val="none"/>
              </w:rPr>
            </w:pPr>
            <w:r w:rsidRPr="00675EED">
              <w:rPr>
                <w:sz w:val="20"/>
                <w:u w:val="none"/>
              </w:rPr>
              <w:t>$</w:t>
            </w:r>
            <w:r>
              <w:rPr>
                <w:sz w:val="20"/>
                <w:u w:val="none"/>
              </w:rPr>
              <w:t>4</w:t>
            </w:r>
            <w:r w:rsidR="00A1600C">
              <w:rPr>
                <w:sz w:val="20"/>
                <w:u w:val="none"/>
              </w:rPr>
              <w:t>4.50</w:t>
            </w:r>
            <w:r>
              <w:rPr>
                <w:sz w:val="20"/>
                <w:u w:val="none"/>
              </w:rPr>
              <w:t>(A)</w:t>
            </w:r>
          </w:p>
        </w:tc>
        <w:tc>
          <w:tcPr>
            <w:tcW w:w="1170" w:type="dxa"/>
          </w:tcPr>
          <w:p w:rsidR="004230B1" w:rsidRPr="00675EED" w:rsidRDefault="004230B1">
            <w:pPr>
              <w:pStyle w:val="Heading1"/>
              <w:rPr>
                <w:sz w:val="20"/>
                <w:u w:val="none"/>
              </w:rPr>
            </w:pPr>
          </w:p>
          <w:p w:rsidR="004230B1" w:rsidRPr="00675EED" w:rsidRDefault="004230B1">
            <w:pPr>
              <w:pStyle w:val="Heading1"/>
              <w:rPr>
                <w:sz w:val="20"/>
                <w:u w:val="none"/>
              </w:rPr>
            </w:pPr>
            <w:r w:rsidRPr="00675EED">
              <w:rPr>
                <w:sz w:val="20"/>
                <w:u w:val="none"/>
              </w:rPr>
              <w:t>$</w:t>
            </w:r>
            <w:r>
              <w:rPr>
                <w:sz w:val="20"/>
                <w:u w:val="none"/>
              </w:rPr>
              <w:t>5</w:t>
            </w:r>
            <w:r w:rsidR="00A1600C">
              <w:rPr>
                <w:sz w:val="20"/>
                <w:u w:val="none"/>
              </w:rPr>
              <w:t>7.70</w:t>
            </w:r>
            <w:r>
              <w:rPr>
                <w:sz w:val="20"/>
                <w:u w:val="none"/>
              </w:rPr>
              <w:t>(A)</w:t>
            </w:r>
          </w:p>
        </w:tc>
        <w:tc>
          <w:tcPr>
            <w:tcW w:w="1170" w:type="dxa"/>
          </w:tcPr>
          <w:p w:rsidR="004230B1" w:rsidRPr="00675EED" w:rsidRDefault="004230B1">
            <w:pPr>
              <w:pStyle w:val="Heading1"/>
              <w:rPr>
                <w:sz w:val="20"/>
                <w:u w:val="none"/>
              </w:rPr>
            </w:pPr>
          </w:p>
          <w:p w:rsidR="004230B1" w:rsidRPr="00675EED" w:rsidRDefault="004230B1">
            <w:pPr>
              <w:pStyle w:val="Heading1"/>
              <w:rPr>
                <w:sz w:val="20"/>
                <w:u w:val="none"/>
              </w:rPr>
            </w:pPr>
            <w:r w:rsidRPr="00675EED">
              <w:rPr>
                <w:sz w:val="20"/>
                <w:u w:val="none"/>
              </w:rPr>
              <w:t>$</w:t>
            </w:r>
            <w:r>
              <w:rPr>
                <w:sz w:val="20"/>
                <w:u w:val="none"/>
              </w:rPr>
              <w:t>69.</w:t>
            </w:r>
            <w:r w:rsidR="00A1600C">
              <w:rPr>
                <w:sz w:val="20"/>
                <w:u w:val="none"/>
              </w:rPr>
              <w:t>1</w:t>
            </w:r>
            <w:r>
              <w:rPr>
                <w:sz w:val="20"/>
                <w:u w:val="none"/>
              </w:rPr>
              <w:t>0(A)</w:t>
            </w:r>
          </w:p>
        </w:tc>
        <w:tc>
          <w:tcPr>
            <w:tcW w:w="1080" w:type="dxa"/>
          </w:tcPr>
          <w:p w:rsidR="004230B1" w:rsidRPr="00675EED" w:rsidRDefault="004230B1">
            <w:pPr>
              <w:pStyle w:val="Heading1"/>
              <w:rPr>
                <w:sz w:val="20"/>
                <w:u w:val="none"/>
              </w:rPr>
            </w:pPr>
          </w:p>
          <w:p w:rsidR="004230B1" w:rsidRPr="00675EED" w:rsidRDefault="004230B1">
            <w:pPr>
              <w:pStyle w:val="Heading1"/>
              <w:rPr>
                <w:sz w:val="20"/>
                <w:u w:val="none"/>
              </w:rPr>
            </w:pPr>
            <w:r w:rsidRPr="00675EED">
              <w:rPr>
                <w:sz w:val="20"/>
                <w:u w:val="none"/>
              </w:rPr>
              <w:t>$</w:t>
            </w:r>
            <w:r>
              <w:rPr>
                <w:sz w:val="20"/>
                <w:u w:val="none"/>
              </w:rPr>
              <w:t>9</w:t>
            </w:r>
            <w:r w:rsidR="00A1600C">
              <w:rPr>
                <w:sz w:val="20"/>
                <w:u w:val="none"/>
              </w:rPr>
              <w:t>1.50</w:t>
            </w:r>
            <w:r>
              <w:rPr>
                <w:sz w:val="20"/>
                <w:u w:val="none"/>
              </w:rPr>
              <w:t>(A)</w:t>
            </w:r>
          </w:p>
        </w:tc>
        <w:tc>
          <w:tcPr>
            <w:tcW w:w="1170" w:type="dxa"/>
          </w:tcPr>
          <w:p w:rsidR="004230B1" w:rsidRPr="00675EED" w:rsidRDefault="004230B1">
            <w:pPr>
              <w:pStyle w:val="Heading1"/>
              <w:rPr>
                <w:sz w:val="20"/>
                <w:u w:val="none"/>
              </w:rPr>
            </w:pPr>
          </w:p>
          <w:p w:rsidR="004230B1" w:rsidRPr="009878C6" w:rsidRDefault="004230B1">
            <w:pPr>
              <w:pStyle w:val="Heading1"/>
              <w:rPr>
                <w:sz w:val="18"/>
                <w:szCs w:val="18"/>
                <w:u w:val="none"/>
              </w:rPr>
            </w:pPr>
            <w:r w:rsidRPr="009878C6">
              <w:rPr>
                <w:sz w:val="18"/>
                <w:szCs w:val="18"/>
                <w:u w:val="none"/>
              </w:rPr>
              <w:t>$1</w:t>
            </w:r>
            <w:r>
              <w:rPr>
                <w:sz w:val="18"/>
                <w:szCs w:val="18"/>
                <w:u w:val="none"/>
              </w:rPr>
              <w:t>1</w:t>
            </w:r>
            <w:r w:rsidR="00A1600C">
              <w:rPr>
                <w:sz w:val="18"/>
                <w:szCs w:val="18"/>
                <w:u w:val="none"/>
              </w:rPr>
              <w:t>0</w:t>
            </w:r>
            <w:r>
              <w:rPr>
                <w:sz w:val="18"/>
                <w:szCs w:val="18"/>
                <w:u w:val="none"/>
              </w:rPr>
              <w:t>.</w:t>
            </w:r>
            <w:r w:rsidR="00A1600C">
              <w:rPr>
                <w:sz w:val="18"/>
                <w:szCs w:val="18"/>
                <w:u w:val="none"/>
              </w:rPr>
              <w:t>8</w:t>
            </w:r>
            <w:r>
              <w:rPr>
                <w:sz w:val="18"/>
                <w:szCs w:val="18"/>
                <w:u w:val="none"/>
              </w:rPr>
              <w:t>0</w:t>
            </w:r>
            <w:r w:rsidRPr="009878C6">
              <w:rPr>
                <w:sz w:val="18"/>
                <w:szCs w:val="18"/>
                <w:u w:val="none"/>
              </w:rPr>
              <w:t>(A)</w:t>
            </w:r>
          </w:p>
        </w:tc>
      </w:tr>
      <w:tr w:rsidR="004230B1">
        <w:tblPrEx>
          <w:tblCellMar>
            <w:top w:w="0" w:type="dxa"/>
            <w:bottom w:w="0" w:type="dxa"/>
          </w:tblCellMar>
        </w:tblPrEx>
        <w:trPr>
          <w:trHeight w:val="431"/>
        </w:trPr>
        <w:tc>
          <w:tcPr>
            <w:tcW w:w="2088" w:type="dxa"/>
          </w:tcPr>
          <w:p w:rsidR="004230B1" w:rsidRDefault="004230B1">
            <w:pPr>
              <w:rPr>
                <w:sz w:val="22"/>
              </w:rPr>
            </w:pPr>
          </w:p>
          <w:p w:rsidR="004230B1" w:rsidRDefault="004230B1">
            <w:pPr>
              <w:rPr>
                <w:sz w:val="22"/>
              </w:rPr>
            </w:pPr>
            <w:r>
              <w:rPr>
                <w:sz w:val="22"/>
              </w:rPr>
              <w:t>Rent Per  Day</w:t>
            </w:r>
          </w:p>
        </w:tc>
        <w:tc>
          <w:tcPr>
            <w:tcW w:w="1170" w:type="dxa"/>
          </w:tcPr>
          <w:p w:rsidR="004230B1" w:rsidRPr="00675EED" w:rsidRDefault="004230B1">
            <w:pPr>
              <w:pStyle w:val="Heading1"/>
              <w:rPr>
                <w:sz w:val="20"/>
                <w:u w:val="none"/>
              </w:rPr>
            </w:pPr>
          </w:p>
          <w:p w:rsidR="004230B1" w:rsidRPr="00675EED" w:rsidRDefault="004230B1">
            <w:pPr>
              <w:pStyle w:val="Heading1"/>
              <w:rPr>
                <w:sz w:val="20"/>
                <w:u w:val="none"/>
              </w:rPr>
            </w:pPr>
          </w:p>
        </w:tc>
        <w:tc>
          <w:tcPr>
            <w:tcW w:w="1080" w:type="dxa"/>
          </w:tcPr>
          <w:p w:rsidR="004230B1" w:rsidRPr="00675EED" w:rsidRDefault="004230B1" w:rsidP="002453D9">
            <w:pPr>
              <w:pStyle w:val="Heading1"/>
              <w:rPr>
                <w:sz w:val="20"/>
                <w:u w:val="none"/>
              </w:rPr>
            </w:pPr>
          </w:p>
          <w:p w:rsidR="004230B1" w:rsidRPr="00675EED" w:rsidRDefault="004230B1" w:rsidP="002453D9">
            <w:pPr>
              <w:pStyle w:val="Heading1"/>
              <w:rPr>
                <w:sz w:val="20"/>
                <w:u w:val="none"/>
              </w:rPr>
            </w:pPr>
            <w:r w:rsidRPr="00675EED">
              <w:rPr>
                <w:sz w:val="20"/>
                <w:u w:val="none"/>
              </w:rPr>
              <w:t>$</w:t>
            </w:r>
            <w:r>
              <w:rPr>
                <w:sz w:val="20"/>
                <w:u w:val="none"/>
              </w:rPr>
              <w:t>0.60</w:t>
            </w:r>
          </w:p>
        </w:tc>
        <w:tc>
          <w:tcPr>
            <w:tcW w:w="1080" w:type="dxa"/>
          </w:tcPr>
          <w:p w:rsidR="004230B1" w:rsidRPr="00675EED" w:rsidRDefault="004230B1" w:rsidP="00D8790F">
            <w:pPr>
              <w:pStyle w:val="Heading1"/>
              <w:rPr>
                <w:sz w:val="20"/>
                <w:u w:val="none"/>
              </w:rPr>
            </w:pPr>
          </w:p>
          <w:p w:rsidR="004230B1" w:rsidRPr="00675EED" w:rsidRDefault="004230B1" w:rsidP="00D8790F">
            <w:pPr>
              <w:pStyle w:val="Heading1"/>
              <w:rPr>
                <w:sz w:val="20"/>
                <w:u w:val="none"/>
              </w:rPr>
            </w:pPr>
            <w:r w:rsidRPr="00675EED">
              <w:rPr>
                <w:sz w:val="20"/>
                <w:u w:val="none"/>
              </w:rPr>
              <w:t>$</w:t>
            </w:r>
            <w:r>
              <w:rPr>
                <w:sz w:val="20"/>
                <w:u w:val="none"/>
              </w:rPr>
              <w:t>0.70</w:t>
            </w:r>
          </w:p>
        </w:tc>
        <w:tc>
          <w:tcPr>
            <w:tcW w:w="1080" w:type="dxa"/>
          </w:tcPr>
          <w:p w:rsidR="004230B1" w:rsidRPr="00675EED" w:rsidRDefault="004230B1" w:rsidP="00D8790F">
            <w:pPr>
              <w:pStyle w:val="Heading1"/>
              <w:rPr>
                <w:sz w:val="20"/>
                <w:u w:val="none"/>
              </w:rPr>
            </w:pPr>
          </w:p>
          <w:p w:rsidR="004230B1" w:rsidRPr="00675EED" w:rsidRDefault="004230B1" w:rsidP="00D8790F">
            <w:pPr>
              <w:pStyle w:val="Heading1"/>
              <w:rPr>
                <w:sz w:val="20"/>
                <w:u w:val="none"/>
              </w:rPr>
            </w:pPr>
            <w:r w:rsidRPr="00675EED">
              <w:rPr>
                <w:sz w:val="20"/>
                <w:u w:val="none"/>
              </w:rPr>
              <w:t>$</w:t>
            </w:r>
            <w:r>
              <w:rPr>
                <w:sz w:val="20"/>
                <w:u w:val="none"/>
              </w:rPr>
              <w:t>0.80</w:t>
            </w:r>
          </w:p>
        </w:tc>
        <w:tc>
          <w:tcPr>
            <w:tcW w:w="1170" w:type="dxa"/>
          </w:tcPr>
          <w:p w:rsidR="004230B1" w:rsidRPr="00675EED" w:rsidRDefault="004230B1" w:rsidP="00D8790F">
            <w:pPr>
              <w:pStyle w:val="Heading1"/>
              <w:rPr>
                <w:sz w:val="20"/>
                <w:u w:val="none"/>
              </w:rPr>
            </w:pPr>
          </w:p>
          <w:p w:rsidR="004230B1" w:rsidRPr="00675EED" w:rsidRDefault="004230B1" w:rsidP="00D8790F">
            <w:pPr>
              <w:pStyle w:val="Heading1"/>
              <w:rPr>
                <w:sz w:val="20"/>
                <w:u w:val="none"/>
              </w:rPr>
            </w:pPr>
            <w:r w:rsidRPr="00675EED">
              <w:rPr>
                <w:sz w:val="20"/>
                <w:u w:val="none"/>
              </w:rPr>
              <w:t>$</w:t>
            </w:r>
            <w:r>
              <w:rPr>
                <w:sz w:val="20"/>
                <w:u w:val="none"/>
              </w:rPr>
              <w:t>0.90</w:t>
            </w:r>
          </w:p>
        </w:tc>
        <w:tc>
          <w:tcPr>
            <w:tcW w:w="1170" w:type="dxa"/>
          </w:tcPr>
          <w:p w:rsidR="004230B1" w:rsidRPr="00675EED" w:rsidRDefault="004230B1" w:rsidP="00D8790F">
            <w:pPr>
              <w:pStyle w:val="Heading1"/>
              <w:rPr>
                <w:sz w:val="20"/>
                <w:u w:val="none"/>
              </w:rPr>
            </w:pPr>
          </w:p>
          <w:p w:rsidR="004230B1" w:rsidRPr="00675EED" w:rsidRDefault="004230B1" w:rsidP="00D8790F">
            <w:pPr>
              <w:pStyle w:val="Heading1"/>
              <w:rPr>
                <w:sz w:val="20"/>
                <w:u w:val="none"/>
              </w:rPr>
            </w:pPr>
            <w:r w:rsidRPr="00675EED">
              <w:rPr>
                <w:sz w:val="20"/>
                <w:u w:val="none"/>
              </w:rPr>
              <w:t>$1.</w:t>
            </w:r>
            <w:r>
              <w:rPr>
                <w:sz w:val="20"/>
                <w:u w:val="none"/>
              </w:rPr>
              <w:t>00</w:t>
            </w:r>
          </w:p>
        </w:tc>
        <w:tc>
          <w:tcPr>
            <w:tcW w:w="1080" w:type="dxa"/>
          </w:tcPr>
          <w:p w:rsidR="004230B1" w:rsidRPr="00675EED" w:rsidRDefault="004230B1" w:rsidP="00D8790F">
            <w:pPr>
              <w:pStyle w:val="Heading1"/>
              <w:rPr>
                <w:sz w:val="20"/>
                <w:u w:val="none"/>
              </w:rPr>
            </w:pPr>
          </w:p>
          <w:p w:rsidR="004230B1" w:rsidRPr="00675EED" w:rsidRDefault="004230B1" w:rsidP="00D8790F">
            <w:pPr>
              <w:pStyle w:val="Heading1"/>
              <w:rPr>
                <w:sz w:val="20"/>
                <w:u w:val="none"/>
              </w:rPr>
            </w:pPr>
            <w:r w:rsidRPr="00675EED">
              <w:rPr>
                <w:sz w:val="20"/>
                <w:u w:val="none"/>
              </w:rPr>
              <w:t>$1.2</w:t>
            </w:r>
            <w:r>
              <w:rPr>
                <w:sz w:val="20"/>
                <w:u w:val="none"/>
              </w:rPr>
              <w:t>0</w:t>
            </w:r>
          </w:p>
        </w:tc>
        <w:tc>
          <w:tcPr>
            <w:tcW w:w="1170" w:type="dxa"/>
          </w:tcPr>
          <w:p w:rsidR="004230B1" w:rsidRPr="00675EED" w:rsidRDefault="004230B1" w:rsidP="00D8790F">
            <w:pPr>
              <w:pStyle w:val="Heading1"/>
              <w:rPr>
                <w:sz w:val="20"/>
                <w:u w:val="none"/>
              </w:rPr>
            </w:pPr>
          </w:p>
          <w:p w:rsidR="004230B1" w:rsidRPr="00675EED" w:rsidRDefault="004230B1" w:rsidP="00D8790F">
            <w:pPr>
              <w:pStyle w:val="Heading1"/>
              <w:rPr>
                <w:sz w:val="20"/>
                <w:u w:val="none"/>
              </w:rPr>
            </w:pPr>
            <w:r w:rsidRPr="00675EED">
              <w:rPr>
                <w:sz w:val="20"/>
                <w:u w:val="none"/>
              </w:rPr>
              <w:t>$1.</w:t>
            </w:r>
            <w:r>
              <w:rPr>
                <w:sz w:val="20"/>
                <w:u w:val="none"/>
              </w:rPr>
              <w:t>30</w:t>
            </w:r>
          </w:p>
        </w:tc>
      </w:tr>
    </w:tbl>
    <w:p w:rsidR="000D01B3" w:rsidRDefault="000D01B3">
      <w:pPr>
        <w:tabs>
          <w:tab w:val="left" w:pos="900"/>
        </w:tabs>
        <w:ind w:left="907" w:hanging="907"/>
      </w:pPr>
    </w:p>
    <w:p w:rsidR="00D8790F" w:rsidRDefault="00D8790F">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8790F" w:rsidRDefault="00D8790F">
      <w:pPr>
        <w:tabs>
          <w:tab w:val="left" w:pos="900"/>
        </w:tabs>
        <w:ind w:left="907" w:hanging="907"/>
      </w:pPr>
    </w:p>
    <w:p w:rsidR="00D8790F" w:rsidRDefault="00D8790F">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D8790F" w:rsidRDefault="00D8790F">
      <w:pPr>
        <w:tabs>
          <w:tab w:val="left" w:pos="900"/>
        </w:tabs>
        <w:ind w:left="907" w:hanging="907"/>
      </w:pPr>
    </w:p>
    <w:p w:rsidR="00D8790F" w:rsidRDefault="00D8790F">
      <w:pPr>
        <w:rPr>
          <w:b/>
          <w:u w:val="single"/>
        </w:rPr>
      </w:pPr>
      <w:r w:rsidRPr="005708C7">
        <w:rPr>
          <w:b/>
          <w:u w:val="single"/>
        </w:rPr>
        <w:t>Accessorial charges assessed (lids, tarping, unlocking, unlatching, etc.):</w:t>
      </w:r>
    </w:p>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gate or obstruction charge of </w:t>
      </w:r>
      <w:r>
        <w:rPr>
          <w:b/>
          <w:u w:val="single"/>
        </w:rPr>
        <w:t>$</w:t>
      </w:r>
      <w:r w:rsidR="009878C6">
        <w:rPr>
          <w:b/>
          <w:u w:val="single"/>
        </w:rPr>
        <w:t>1</w:t>
      </w:r>
      <w:r w:rsidR="00CC7F8B">
        <w:rPr>
          <w:b/>
          <w:u w:val="single"/>
        </w:rPr>
        <w:t>3.</w:t>
      </w:r>
      <w:r w:rsidR="00E63CF7">
        <w:rPr>
          <w:b/>
          <w:u w:val="single"/>
        </w:rPr>
        <w:t>9</w:t>
      </w:r>
      <w:r w:rsidR="009878C6">
        <w:rPr>
          <w:b/>
          <w:u w:val="single"/>
        </w:rPr>
        <w:t>0(A)</w:t>
      </w:r>
      <w:r>
        <w:t xml:space="preserve"> </w:t>
      </w:r>
      <w:r w:rsidR="005708C7">
        <w:t xml:space="preserve">per pick up </w:t>
      </w:r>
      <w:r>
        <w:t xml:space="preserve">will be assessed for opening, unlocking or closing </w:t>
      </w:r>
      <w:r w:rsidR="005708C7">
        <w:t>gates</w:t>
      </w:r>
      <w:r>
        <w:t xml:space="preserve"> or moving obstructions in order to pick up solid waste.</w:t>
      </w:r>
    </w:p>
    <w:p w:rsidR="000D01B3" w:rsidRDefault="000D01B3" w:rsidP="000D01B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lock fee of </w:t>
      </w:r>
      <w:r>
        <w:rPr>
          <w:b/>
          <w:u w:val="single"/>
        </w:rPr>
        <w:t>$3.</w:t>
      </w:r>
      <w:r w:rsidR="00A1600C">
        <w:rPr>
          <w:b/>
          <w:u w:val="single"/>
        </w:rPr>
        <w:t>7</w:t>
      </w:r>
      <w:r w:rsidR="00CC7F8B">
        <w:rPr>
          <w:b/>
          <w:u w:val="single"/>
        </w:rPr>
        <w:t>5</w:t>
      </w:r>
      <w:r>
        <w:rPr>
          <w:b/>
          <w:u w:val="single"/>
        </w:rPr>
        <w:t xml:space="preserve"> (</w:t>
      </w:r>
      <w:r w:rsidR="00CC7F8B">
        <w:rPr>
          <w:b/>
          <w:u w:val="single"/>
        </w:rPr>
        <w:t>A</w:t>
      </w:r>
      <w:r>
        <w:rPr>
          <w:b/>
          <w:u w:val="single"/>
        </w:rPr>
        <w:t>)</w:t>
      </w:r>
      <w:r>
        <w:t xml:space="preserve"> will be assessed for unlocking padlocks or other locking devices on container to perform pick up service.</w:t>
      </w:r>
    </w:p>
    <w:p w:rsidR="00773C3F" w:rsidRDefault="00773C3F" w:rsidP="00773C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 xml:space="preserve">Note </w:t>
      </w:r>
      <w:r w:rsidR="000D01B3">
        <w:t>5</w:t>
      </w:r>
      <w:r>
        <w:t>:</w:t>
      </w:r>
      <w:r>
        <w:tab/>
        <w:t xml:space="preserve">In addition to all other applicable charges, a charge of </w:t>
      </w:r>
      <w:r>
        <w:rPr>
          <w:b/>
          <w:u w:val="single"/>
        </w:rPr>
        <w:t>$</w:t>
      </w:r>
      <w:r w:rsidR="00A1600C">
        <w:rPr>
          <w:b/>
          <w:u w:val="single"/>
        </w:rPr>
        <w:t>19.30</w:t>
      </w:r>
      <w:r w:rsidR="009878C6">
        <w:rPr>
          <w:b/>
          <w:u w:val="single"/>
        </w:rPr>
        <w:t xml:space="preserve">(A) </w:t>
      </w:r>
      <w:r>
        <w:t xml:space="preserve">per yard (assessed on a pro rata basis) will be assessed if containers are filled past their visible full limit, container lids will not close due to overfilling, or if additional materials are placed on or near the containers. </w:t>
      </w:r>
    </w:p>
    <w:p w:rsidR="00A1600C" w:rsidRDefault="00A1600C" w:rsidP="00A1600C">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proofErr w:type="gramStart"/>
      <w:r>
        <w:rPr>
          <w:u w:val="single"/>
        </w:rPr>
        <w:t>Original</w:t>
      </w:r>
      <w:r>
        <w:t xml:space="preserve">  Page</w:t>
      </w:r>
      <w:proofErr w:type="gramEnd"/>
      <w:r>
        <w:t xml:space="preserve"> No. </w:t>
      </w:r>
      <w:r>
        <w:rPr>
          <w:u w:val="single"/>
        </w:rPr>
        <w:t>30</w:t>
      </w:r>
      <w:r>
        <w:t xml:space="preserve"> </w:t>
      </w:r>
    </w:p>
    <w:p w:rsidR="00A1600C" w:rsidRDefault="00A1600C" w:rsidP="00A1600C">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A1600C" w:rsidRDefault="00A1600C" w:rsidP="00A1600C">
      <w:pPr>
        <w:pStyle w:val="Header"/>
        <w:pBdr>
          <w:bottom w:val="single" w:sz="12" w:space="1" w:color="auto"/>
        </w:pBdr>
        <w:tabs>
          <w:tab w:val="clear" w:pos="8640"/>
          <w:tab w:val="right" w:pos="10440"/>
        </w:tabs>
        <w:ind w:left="270"/>
      </w:pPr>
      <w:r>
        <w:t>Registered Trade Name: Waste Management of Ellensburg</w:t>
      </w:r>
    </w:p>
    <w:p w:rsidR="00A1600C" w:rsidRDefault="00A1600C" w:rsidP="005708C7">
      <w:pPr>
        <w:pStyle w:val="Heading1"/>
        <w:ind w:left="2880" w:hanging="720"/>
        <w:jc w:val="left"/>
        <w:rPr>
          <w:b/>
        </w:rPr>
      </w:pPr>
    </w:p>
    <w:p w:rsidR="00D8790F" w:rsidRPr="00EA00E0" w:rsidRDefault="00D8790F" w:rsidP="005708C7">
      <w:pPr>
        <w:pStyle w:val="Heading1"/>
        <w:ind w:left="2880" w:hanging="720"/>
        <w:jc w:val="left"/>
        <w:rPr>
          <w:b/>
        </w:rPr>
      </w:pPr>
      <w:r w:rsidRPr="00EA00E0">
        <w:rPr>
          <w:b/>
        </w:rPr>
        <w:t>Item 245 – Container Service – Dumped in Company's Vehicle</w:t>
      </w:r>
    </w:p>
    <w:p w:rsidR="00D8790F" w:rsidRDefault="00D8790F">
      <w:pPr>
        <w:jc w:val="center"/>
      </w:pPr>
      <w:r>
        <w:t>Non-Compacted Material (Customer-owned container)</w:t>
      </w:r>
    </w:p>
    <w:p w:rsidR="00D8790F" w:rsidRDefault="00D8790F">
      <w:pPr>
        <w:jc w:val="center"/>
      </w:pPr>
      <w:r>
        <w:t xml:space="preserve">Includes Commercial Can Service </w:t>
      </w:r>
    </w:p>
    <w:p w:rsidR="00D8790F" w:rsidRDefault="00D8790F">
      <w:pPr>
        <w:jc w:val="center"/>
      </w:pPr>
      <w:r>
        <w:t>Rates stated per container, per pickup unless otherwise noted</w:t>
      </w:r>
    </w:p>
    <w:p w:rsidR="00D8790F" w:rsidRDefault="00D8790F">
      <w:pPr>
        <w:jc w:val="center"/>
      </w:pPr>
    </w:p>
    <w:p w:rsidR="00D8790F" w:rsidRDefault="00D8790F">
      <w:proofErr w:type="gramStart"/>
      <w:r>
        <w:t xml:space="preserve">Service Area: </w:t>
      </w:r>
      <w:r w:rsidR="005708C7">
        <w:t>Service area as described in Appendix A.</w:t>
      </w:r>
      <w:proofErr w:type="gramEnd"/>
    </w:p>
    <w:p w:rsidR="00D8790F" w:rsidRDefault="00D8790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2700"/>
      </w:tblGrid>
      <w:tr w:rsidR="005708C7">
        <w:tblPrEx>
          <w:tblCellMar>
            <w:top w:w="0" w:type="dxa"/>
            <w:bottom w:w="0" w:type="dxa"/>
          </w:tblCellMar>
        </w:tblPrEx>
        <w:trPr>
          <w:gridAfter w:val="1"/>
          <w:wAfter w:w="2700" w:type="dxa"/>
          <w:cantSplit/>
        </w:trPr>
        <w:tc>
          <w:tcPr>
            <w:tcW w:w="3168" w:type="dxa"/>
          </w:tcPr>
          <w:p w:rsidR="005708C7" w:rsidRDefault="005708C7"/>
          <w:p w:rsidR="005708C7" w:rsidRDefault="005708C7">
            <w:r>
              <w:t>Permanent Service</w:t>
            </w:r>
          </w:p>
        </w:tc>
      </w:tr>
      <w:tr w:rsidR="005708C7">
        <w:tblPrEx>
          <w:tblCellMar>
            <w:top w:w="0" w:type="dxa"/>
            <w:bottom w:w="0" w:type="dxa"/>
          </w:tblCellMar>
        </w:tblPrEx>
        <w:trPr>
          <w:cantSplit/>
          <w:trHeight w:val="323"/>
        </w:trPr>
        <w:tc>
          <w:tcPr>
            <w:tcW w:w="3168" w:type="dxa"/>
          </w:tcPr>
          <w:p w:rsidR="005708C7" w:rsidRDefault="005708C7"/>
        </w:tc>
        <w:tc>
          <w:tcPr>
            <w:tcW w:w="2700" w:type="dxa"/>
          </w:tcPr>
          <w:p w:rsidR="005708C7" w:rsidRDefault="005708C7">
            <w:pPr>
              <w:jc w:val="center"/>
            </w:pPr>
            <w:r>
              <w:t>32-gallon can or unit</w:t>
            </w:r>
          </w:p>
        </w:tc>
      </w:tr>
      <w:tr w:rsidR="005708C7">
        <w:tblPrEx>
          <w:tblCellMar>
            <w:top w:w="0" w:type="dxa"/>
            <w:bottom w:w="0" w:type="dxa"/>
          </w:tblCellMar>
        </w:tblPrEx>
        <w:trPr>
          <w:cantSplit/>
        </w:trPr>
        <w:tc>
          <w:tcPr>
            <w:tcW w:w="3168" w:type="dxa"/>
          </w:tcPr>
          <w:p w:rsidR="005708C7" w:rsidRDefault="005708C7">
            <w:pPr>
              <w:pStyle w:val="Heading2"/>
              <w:jc w:val="left"/>
              <w:rPr>
                <w:b w:val="0"/>
                <w:sz w:val="24"/>
              </w:rPr>
            </w:pPr>
            <w:r>
              <w:rPr>
                <w:b w:val="0"/>
                <w:sz w:val="24"/>
              </w:rPr>
              <w:t>Each Scheduled Pickup</w:t>
            </w:r>
          </w:p>
        </w:tc>
        <w:tc>
          <w:tcPr>
            <w:tcW w:w="2700" w:type="dxa"/>
          </w:tcPr>
          <w:p w:rsidR="005708C7" w:rsidRDefault="005708C7">
            <w:pPr>
              <w:jc w:val="center"/>
              <w:rPr>
                <w:b/>
              </w:rPr>
            </w:pPr>
            <w:r>
              <w:rPr>
                <w:b/>
              </w:rPr>
              <w:t>$ 3.</w:t>
            </w:r>
            <w:r w:rsidR="009C3F40">
              <w:rPr>
                <w:b/>
              </w:rPr>
              <w:t>7</w:t>
            </w:r>
            <w:r w:rsidR="00773C3F">
              <w:rPr>
                <w:b/>
              </w:rPr>
              <w:t>0</w:t>
            </w:r>
            <w:r w:rsidR="00EA00E0">
              <w:rPr>
                <w:b/>
              </w:rPr>
              <w:t xml:space="preserve"> (A)</w:t>
            </w:r>
          </w:p>
        </w:tc>
      </w:tr>
      <w:tr w:rsidR="005708C7">
        <w:tblPrEx>
          <w:tblCellMar>
            <w:top w:w="0" w:type="dxa"/>
            <w:bottom w:w="0" w:type="dxa"/>
          </w:tblCellMar>
        </w:tblPrEx>
        <w:trPr>
          <w:cantSplit/>
        </w:trPr>
        <w:tc>
          <w:tcPr>
            <w:tcW w:w="3168" w:type="dxa"/>
          </w:tcPr>
          <w:p w:rsidR="005708C7" w:rsidRDefault="005708C7">
            <w:pPr>
              <w:pStyle w:val="Heading2"/>
              <w:jc w:val="left"/>
              <w:rPr>
                <w:b w:val="0"/>
                <w:sz w:val="24"/>
              </w:rPr>
            </w:pPr>
            <w:r>
              <w:rPr>
                <w:b w:val="0"/>
                <w:sz w:val="24"/>
              </w:rPr>
              <w:t>Minimum Charge per month</w:t>
            </w:r>
          </w:p>
        </w:tc>
        <w:tc>
          <w:tcPr>
            <w:tcW w:w="2700" w:type="dxa"/>
          </w:tcPr>
          <w:p w:rsidR="005708C7" w:rsidRDefault="005708C7">
            <w:pPr>
              <w:jc w:val="center"/>
              <w:rPr>
                <w:b/>
              </w:rPr>
            </w:pPr>
            <w:r>
              <w:rPr>
                <w:b/>
              </w:rPr>
              <w:t xml:space="preserve">$ </w:t>
            </w:r>
            <w:r w:rsidR="00773C3F">
              <w:rPr>
                <w:b/>
              </w:rPr>
              <w:t>1</w:t>
            </w:r>
            <w:r w:rsidR="009C3F40">
              <w:rPr>
                <w:b/>
              </w:rPr>
              <w:t>5.90</w:t>
            </w:r>
            <w:r w:rsidR="00EA00E0">
              <w:rPr>
                <w:b/>
              </w:rPr>
              <w:t xml:space="preserve"> (A)</w:t>
            </w:r>
          </w:p>
        </w:tc>
      </w:tr>
      <w:tr w:rsidR="005708C7">
        <w:tblPrEx>
          <w:tblCellMar>
            <w:top w:w="0" w:type="dxa"/>
            <w:bottom w:w="0" w:type="dxa"/>
          </w:tblCellMar>
        </w:tblPrEx>
        <w:trPr>
          <w:gridAfter w:val="1"/>
          <w:wAfter w:w="2700" w:type="dxa"/>
          <w:cantSplit/>
        </w:trPr>
        <w:tc>
          <w:tcPr>
            <w:tcW w:w="3168" w:type="dxa"/>
          </w:tcPr>
          <w:p w:rsidR="005708C7" w:rsidRDefault="005708C7">
            <w:pPr>
              <w:pStyle w:val="Heading2"/>
              <w:jc w:val="left"/>
              <w:rPr>
                <w:b w:val="0"/>
                <w:sz w:val="24"/>
              </w:rPr>
            </w:pPr>
            <w:r>
              <w:rPr>
                <w:b w:val="0"/>
                <w:sz w:val="24"/>
              </w:rPr>
              <w:t>Temporary Service</w:t>
            </w:r>
          </w:p>
        </w:tc>
      </w:tr>
      <w:tr w:rsidR="005708C7">
        <w:tblPrEx>
          <w:tblCellMar>
            <w:top w:w="0" w:type="dxa"/>
            <w:bottom w:w="0" w:type="dxa"/>
          </w:tblCellMar>
        </w:tblPrEx>
        <w:trPr>
          <w:cantSplit/>
        </w:trPr>
        <w:tc>
          <w:tcPr>
            <w:tcW w:w="3168" w:type="dxa"/>
          </w:tcPr>
          <w:p w:rsidR="005708C7" w:rsidRDefault="005708C7">
            <w:pPr>
              <w:pStyle w:val="Heading2"/>
              <w:jc w:val="left"/>
              <w:rPr>
                <w:b w:val="0"/>
                <w:sz w:val="24"/>
              </w:rPr>
            </w:pPr>
            <w:r>
              <w:rPr>
                <w:b w:val="0"/>
                <w:sz w:val="24"/>
              </w:rPr>
              <w:t>Pickup Rate</w:t>
            </w:r>
          </w:p>
        </w:tc>
        <w:tc>
          <w:tcPr>
            <w:tcW w:w="2700" w:type="dxa"/>
          </w:tcPr>
          <w:p w:rsidR="005708C7" w:rsidRPr="00773C3F" w:rsidRDefault="00773C3F" w:rsidP="00773C3F">
            <w:pPr>
              <w:jc w:val="center"/>
              <w:rPr>
                <w:b/>
              </w:rPr>
            </w:pPr>
            <w:r w:rsidRPr="00773C3F">
              <w:rPr>
                <w:b/>
              </w:rPr>
              <w:t>$ 1</w:t>
            </w:r>
            <w:r w:rsidR="009C3F40">
              <w:rPr>
                <w:b/>
              </w:rPr>
              <w:t>2.40</w:t>
            </w:r>
            <w:r w:rsidR="00EA00E0">
              <w:rPr>
                <w:b/>
              </w:rPr>
              <w:t xml:space="preserve"> (A)</w:t>
            </w:r>
          </w:p>
        </w:tc>
      </w:tr>
    </w:tbl>
    <w:p w:rsidR="00D8790F" w:rsidRDefault="00D8790F">
      <w:pPr>
        <w:pStyle w:val="Header"/>
        <w:tabs>
          <w:tab w:val="clear" w:pos="4320"/>
          <w:tab w:val="clear" w:pos="8640"/>
        </w:tabs>
      </w:pPr>
    </w:p>
    <w:p w:rsidR="00D8790F" w:rsidRDefault="00D8790F">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8790F" w:rsidRDefault="00D8790F"/>
    <w:p w:rsidR="00D8790F" w:rsidRDefault="00D8790F">
      <w:r>
        <w:t>Accessorial charges assessed (lids, tarping, unlocking, unlatching, etc.):</w:t>
      </w:r>
    </w:p>
    <w:p w:rsidR="009C3F40" w:rsidRDefault="00D8790F" w:rsidP="009C3F40">
      <w:pPr>
        <w:pStyle w:val="Header"/>
        <w:tabs>
          <w:tab w:val="clear" w:pos="8640"/>
          <w:tab w:val="left" w:pos="360"/>
          <w:tab w:val="left" w:pos="810"/>
          <w:tab w:val="right" w:pos="10440"/>
        </w:tabs>
        <w:ind w:right="360" w:firstLine="270"/>
        <w:rPr>
          <w:u w:val="single"/>
        </w:rPr>
      </w:pPr>
      <w:r>
        <w:br w:type="page"/>
      </w:r>
      <w:r w:rsidR="009C3F40">
        <w:lastRenderedPageBreak/>
        <w:t xml:space="preserve">Tariff No. </w:t>
      </w:r>
      <w:r w:rsidR="009C3F40">
        <w:rPr>
          <w:b/>
          <w:u w:val="single"/>
        </w:rPr>
        <w:t>11</w:t>
      </w:r>
      <w:r w:rsidR="009C3F40">
        <w:tab/>
      </w:r>
      <w:r w:rsidR="009C3F40">
        <w:tab/>
      </w:r>
      <w:proofErr w:type="gramStart"/>
      <w:r w:rsidR="009C3F40">
        <w:rPr>
          <w:u w:val="single"/>
        </w:rPr>
        <w:t>Original</w:t>
      </w:r>
      <w:r w:rsidR="009C3F40">
        <w:t xml:space="preserve">  Page</w:t>
      </w:r>
      <w:proofErr w:type="gramEnd"/>
      <w:r w:rsidR="009C3F40">
        <w:t xml:space="preserve"> No. </w:t>
      </w:r>
      <w:r w:rsidR="009C3F40">
        <w:rPr>
          <w:u w:val="single"/>
        </w:rPr>
        <w:t>31</w:t>
      </w:r>
      <w:r w:rsidR="009C3F40">
        <w:t xml:space="preserve"> </w:t>
      </w:r>
    </w:p>
    <w:p w:rsidR="009C3F40" w:rsidRDefault="009C3F40" w:rsidP="009C3F4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C3F40" w:rsidRDefault="009C3F40" w:rsidP="009C3F40">
      <w:pPr>
        <w:pStyle w:val="Header"/>
        <w:pBdr>
          <w:bottom w:val="single" w:sz="12" w:space="1" w:color="auto"/>
        </w:pBdr>
        <w:tabs>
          <w:tab w:val="clear" w:pos="8640"/>
          <w:tab w:val="right" w:pos="10440"/>
        </w:tabs>
        <w:ind w:left="270"/>
      </w:pPr>
      <w:r>
        <w:t>Registered Trade Name: Waste Management of Ellensburg</w:t>
      </w:r>
    </w:p>
    <w:p w:rsidR="009C3F40" w:rsidRDefault="009C3F40" w:rsidP="00773C3F">
      <w:pPr>
        <w:pStyle w:val="Heading1"/>
      </w:pPr>
    </w:p>
    <w:p w:rsidR="00773C3F" w:rsidRPr="00EA00E0" w:rsidRDefault="00773C3F" w:rsidP="00773C3F">
      <w:pPr>
        <w:pStyle w:val="Heading1"/>
        <w:rPr>
          <w:b/>
        </w:rPr>
      </w:pPr>
      <w:r w:rsidRPr="00EA00E0">
        <w:rPr>
          <w:b/>
        </w:rPr>
        <w:t>Item 255– Container Service – Dumped in Company's Vehicle</w:t>
      </w:r>
    </w:p>
    <w:p w:rsidR="00773C3F" w:rsidRDefault="00773C3F" w:rsidP="00773C3F">
      <w:pPr>
        <w:jc w:val="center"/>
      </w:pPr>
      <w:r>
        <w:t>Compacted Material (Customer-owned container)</w:t>
      </w:r>
    </w:p>
    <w:p w:rsidR="00773C3F" w:rsidRDefault="00773C3F" w:rsidP="00773C3F">
      <w:pPr>
        <w:jc w:val="center"/>
      </w:pPr>
      <w:r>
        <w:t>Rates stated per container, per pick up</w:t>
      </w:r>
    </w:p>
    <w:p w:rsidR="00773C3F" w:rsidRDefault="00773C3F" w:rsidP="00773C3F">
      <w:pPr>
        <w:jc w:val="center"/>
      </w:pPr>
    </w:p>
    <w:p w:rsidR="00773C3F" w:rsidRDefault="00773C3F" w:rsidP="00773C3F">
      <w:r>
        <w:t xml:space="preserve">Service Area: Appendix A (excluding unincorporated </w:t>
      </w: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smartTag>
      <w:r>
        <w:t>) and Appendix B.</w:t>
      </w:r>
    </w:p>
    <w:p w:rsidR="00773C3F" w:rsidRDefault="00773C3F" w:rsidP="00773C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2034"/>
        <w:gridCol w:w="1800"/>
        <w:gridCol w:w="1980"/>
        <w:gridCol w:w="2160"/>
      </w:tblGrid>
      <w:tr w:rsidR="00773C3F">
        <w:tblPrEx>
          <w:tblCellMar>
            <w:top w:w="0" w:type="dxa"/>
            <w:bottom w:w="0" w:type="dxa"/>
          </w:tblCellMar>
        </w:tblPrEx>
        <w:trPr>
          <w:cantSplit/>
        </w:trPr>
        <w:tc>
          <w:tcPr>
            <w:tcW w:w="2754" w:type="dxa"/>
            <w:vMerge w:val="restart"/>
          </w:tcPr>
          <w:p w:rsidR="00773C3F" w:rsidRDefault="00773C3F" w:rsidP="006A1580"/>
          <w:p w:rsidR="00773C3F" w:rsidRDefault="00773C3F" w:rsidP="006A1580">
            <w:r>
              <w:t>Permanent Service</w:t>
            </w:r>
          </w:p>
        </w:tc>
        <w:tc>
          <w:tcPr>
            <w:tcW w:w="7974" w:type="dxa"/>
            <w:gridSpan w:val="4"/>
          </w:tcPr>
          <w:p w:rsidR="00773C3F" w:rsidRDefault="00773C3F" w:rsidP="006A1580">
            <w:pPr>
              <w:jc w:val="center"/>
            </w:pPr>
            <w:r>
              <w:t xml:space="preserve"> Size or Type of Container</w:t>
            </w:r>
          </w:p>
        </w:tc>
      </w:tr>
      <w:tr w:rsidR="00EA00E0">
        <w:tblPrEx>
          <w:tblCellMar>
            <w:top w:w="0" w:type="dxa"/>
            <w:bottom w:w="0" w:type="dxa"/>
          </w:tblCellMar>
        </w:tblPrEx>
        <w:trPr>
          <w:cantSplit/>
          <w:trHeight w:val="323"/>
        </w:trPr>
        <w:tc>
          <w:tcPr>
            <w:tcW w:w="2754" w:type="dxa"/>
            <w:vMerge/>
          </w:tcPr>
          <w:p w:rsidR="00EA00E0" w:rsidRDefault="00EA00E0" w:rsidP="006A1580"/>
        </w:tc>
        <w:tc>
          <w:tcPr>
            <w:tcW w:w="2034" w:type="dxa"/>
          </w:tcPr>
          <w:p w:rsidR="00EA00E0" w:rsidRDefault="00EA00E0" w:rsidP="006A1580">
            <w:pPr>
              <w:jc w:val="center"/>
            </w:pPr>
          </w:p>
        </w:tc>
        <w:tc>
          <w:tcPr>
            <w:tcW w:w="1800" w:type="dxa"/>
          </w:tcPr>
          <w:p w:rsidR="00EA00E0" w:rsidRDefault="00EA00E0" w:rsidP="006A1580">
            <w:pPr>
              <w:jc w:val="center"/>
            </w:pPr>
          </w:p>
        </w:tc>
        <w:tc>
          <w:tcPr>
            <w:tcW w:w="1980" w:type="dxa"/>
          </w:tcPr>
          <w:p w:rsidR="00EA00E0" w:rsidRDefault="00EA00E0" w:rsidP="00F93C48">
            <w:pPr>
              <w:jc w:val="center"/>
            </w:pPr>
            <w:r>
              <w:t>4 Yard</w:t>
            </w:r>
          </w:p>
        </w:tc>
        <w:tc>
          <w:tcPr>
            <w:tcW w:w="2160" w:type="dxa"/>
          </w:tcPr>
          <w:p w:rsidR="00EA00E0" w:rsidRDefault="00EA00E0" w:rsidP="006A1580">
            <w:pPr>
              <w:jc w:val="center"/>
            </w:pPr>
            <w:r>
              <w:t>6 Yard</w:t>
            </w:r>
          </w:p>
        </w:tc>
      </w:tr>
      <w:tr w:rsidR="00EA00E0">
        <w:tblPrEx>
          <w:tblCellMar>
            <w:top w:w="0" w:type="dxa"/>
            <w:bottom w:w="0" w:type="dxa"/>
          </w:tblCellMar>
        </w:tblPrEx>
        <w:trPr>
          <w:cantSplit/>
        </w:trPr>
        <w:tc>
          <w:tcPr>
            <w:tcW w:w="2754" w:type="dxa"/>
          </w:tcPr>
          <w:p w:rsidR="00EA00E0" w:rsidRDefault="00EA00E0" w:rsidP="006A1580">
            <w:pPr>
              <w:pStyle w:val="Heading2"/>
              <w:jc w:val="left"/>
              <w:rPr>
                <w:b w:val="0"/>
                <w:sz w:val="24"/>
              </w:rPr>
            </w:pPr>
            <w:r>
              <w:rPr>
                <w:b w:val="0"/>
                <w:sz w:val="24"/>
              </w:rPr>
              <w:t>Each Scheduled Pickup</w:t>
            </w:r>
          </w:p>
        </w:tc>
        <w:tc>
          <w:tcPr>
            <w:tcW w:w="2034" w:type="dxa"/>
          </w:tcPr>
          <w:p w:rsidR="00EA00E0" w:rsidRDefault="00EA00E0" w:rsidP="006A1580">
            <w:pPr>
              <w:jc w:val="center"/>
            </w:pPr>
          </w:p>
        </w:tc>
        <w:tc>
          <w:tcPr>
            <w:tcW w:w="1800" w:type="dxa"/>
          </w:tcPr>
          <w:p w:rsidR="00EA00E0" w:rsidRDefault="00EA00E0" w:rsidP="006A1580">
            <w:pPr>
              <w:jc w:val="center"/>
            </w:pPr>
          </w:p>
        </w:tc>
        <w:tc>
          <w:tcPr>
            <w:tcW w:w="1980" w:type="dxa"/>
          </w:tcPr>
          <w:p w:rsidR="00EA00E0" w:rsidRDefault="00EA00E0" w:rsidP="00F93C48">
            <w:pPr>
              <w:jc w:val="center"/>
            </w:pPr>
            <w:r>
              <w:t>$ 1</w:t>
            </w:r>
            <w:r w:rsidR="00E63CF7">
              <w:t>17.10</w:t>
            </w:r>
            <w:r>
              <w:t xml:space="preserve"> (A)</w:t>
            </w:r>
          </w:p>
        </w:tc>
        <w:tc>
          <w:tcPr>
            <w:tcW w:w="2160" w:type="dxa"/>
          </w:tcPr>
          <w:p w:rsidR="00EA00E0" w:rsidRDefault="00EA00E0" w:rsidP="006A1580">
            <w:pPr>
              <w:jc w:val="center"/>
            </w:pPr>
            <w:r>
              <w:t>$ 1</w:t>
            </w:r>
            <w:r w:rsidR="00E63CF7">
              <w:t xml:space="preserve">65.00 </w:t>
            </w:r>
            <w:r>
              <w:t>(A)</w:t>
            </w:r>
          </w:p>
        </w:tc>
      </w:tr>
      <w:tr w:rsidR="00EA00E0">
        <w:tblPrEx>
          <w:tblCellMar>
            <w:top w:w="0" w:type="dxa"/>
            <w:bottom w:w="0" w:type="dxa"/>
          </w:tblCellMar>
        </w:tblPrEx>
        <w:trPr>
          <w:cantSplit/>
        </w:trPr>
        <w:tc>
          <w:tcPr>
            <w:tcW w:w="2754" w:type="dxa"/>
          </w:tcPr>
          <w:p w:rsidR="00EA00E0" w:rsidRDefault="00EA00E0" w:rsidP="006A1580">
            <w:pPr>
              <w:pStyle w:val="Heading2"/>
              <w:jc w:val="left"/>
              <w:rPr>
                <w:b w:val="0"/>
                <w:sz w:val="24"/>
              </w:rPr>
            </w:pPr>
            <w:r>
              <w:rPr>
                <w:b w:val="0"/>
                <w:sz w:val="24"/>
              </w:rPr>
              <w:t>Special Pickups</w:t>
            </w:r>
          </w:p>
        </w:tc>
        <w:tc>
          <w:tcPr>
            <w:tcW w:w="2034" w:type="dxa"/>
          </w:tcPr>
          <w:p w:rsidR="00EA00E0" w:rsidRDefault="00EA00E0" w:rsidP="006A1580">
            <w:pPr>
              <w:jc w:val="center"/>
            </w:pPr>
          </w:p>
        </w:tc>
        <w:tc>
          <w:tcPr>
            <w:tcW w:w="1800" w:type="dxa"/>
          </w:tcPr>
          <w:p w:rsidR="00EA00E0" w:rsidRDefault="00EA00E0" w:rsidP="006A1580">
            <w:pPr>
              <w:jc w:val="center"/>
            </w:pPr>
          </w:p>
        </w:tc>
        <w:tc>
          <w:tcPr>
            <w:tcW w:w="1980" w:type="dxa"/>
          </w:tcPr>
          <w:p w:rsidR="00EA00E0" w:rsidRDefault="00EA00E0" w:rsidP="00F93C48">
            <w:pPr>
              <w:jc w:val="center"/>
            </w:pPr>
            <w:r>
              <w:t>$ 1</w:t>
            </w:r>
            <w:r w:rsidR="00E63CF7">
              <w:t>19.80</w:t>
            </w:r>
            <w:r>
              <w:t xml:space="preserve"> (A)</w:t>
            </w:r>
          </w:p>
        </w:tc>
        <w:tc>
          <w:tcPr>
            <w:tcW w:w="2160" w:type="dxa"/>
          </w:tcPr>
          <w:p w:rsidR="00EA00E0" w:rsidRDefault="00EA00E0" w:rsidP="006A1580">
            <w:pPr>
              <w:jc w:val="center"/>
            </w:pPr>
            <w:r>
              <w:t>$ 1</w:t>
            </w:r>
            <w:r w:rsidR="00E63CF7">
              <w:t>67.</w:t>
            </w:r>
            <w:r>
              <w:t>7</w:t>
            </w:r>
            <w:r w:rsidR="00E63CF7">
              <w:t xml:space="preserve">0 </w:t>
            </w:r>
            <w:r>
              <w:t>(A)</w:t>
            </w:r>
          </w:p>
        </w:tc>
      </w:tr>
    </w:tbl>
    <w:p w:rsidR="00773C3F" w:rsidRDefault="00773C3F" w:rsidP="00773C3F"/>
    <w:p w:rsidR="00773C3F" w:rsidRDefault="00773C3F" w:rsidP="00773C3F">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773C3F" w:rsidRDefault="00773C3F" w:rsidP="00773C3F"/>
    <w:p w:rsidR="00773C3F" w:rsidRDefault="00773C3F" w:rsidP="00773C3F"/>
    <w:p w:rsidR="00773C3F" w:rsidRDefault="00773C3F" w:rsidP="00773C3F"/>
    <w:p w:rsidR="00773C3F" w:rsidRDefault="00773C3F" w:rsidP="00773C3F"/>
    <w:p w:rsidR="00773C3F" w:rsidRDefault="00773C3F" w:rsidP="00773C3F"/>
    <w:p w:rsidR="001B7EE2" w:rsidRDefault="001B7EE2" w:rsidP="00773C3F"/>
    <w:p w:rsidR="001B7EE2" w:rsidRDefault="001B7EE2" w:rsidP="00773C3F"/>
    <w:p w:rsidR="001B7EE2" w:rsidRDefault="001B7EE2" w:rsidP="00773C3F"/>
    <w:p w:rsidR="001B7EE2" w:rsidRDefault="001B7EE2" w:rsidP="00773C3F"/>
    <w:p w:rsidR="001B7EE2" w:rsidRDefault="001B7EE2" w:rsidP="00773C3F"/>
    <w:p w:rsidR="00773C3F" w:rsidRDefault="00773C3F" w:rsidP="00773C3F"/>
    <w:p w:rsidR="00773C3F" w:rsidRPr="00D26FF8" w:rsidRDefault="00773C3F" w:rsidP="00773C3F">
      <w:pPr>
        <w:rPr>
          <w:b/>
          <w:u w:val="single"/>
        </w:rPr>
      </w:pPr>
      <w:r w:rsidRPr="00D26FF8">
        <w:rPr>
          <w:b/>
          <w:u w:val="single"/>
        </w:rPr>
        <w:t>Accessorial charges assessed (lids, tarping, unlocking, unlatching, etc.):</w:t>
      </w:r>
    </w:p>
    <w:p w:rsidR="00773C3F" w:rsidRDefault="00773C3F" w:rsidP="00773C3F"/>
    <w:p w:rsidR="00773C3F" w:rsidRDefault="00773C3F" w:rsidP="00773C3F">
      <w:r>
        <w:t xml:space="preserve">Note 3:   A gate or obstruction charge of </w:t>
      </w:r>
      <w:r>
        <w:rPr>
          <w:b/>
          <w:u w:val="single"/>
        </w:rPr>
        <w:t>$</w:t>
      </w:r>
      <w:r w:rsidR="009878C6">
        <w:rPr>
          <w:b/>
          <w:u w:val="single"/>
        </w:rPr>
        <w:t>1</w:t>
      </w:r>
      <w:r w:rsidR="00EA00E0">
        <w:rPr>
          <w:b/>
          <w:u w:val="single"/>
        </w:rPr>
        <w:t>3.</w:t>
      </w:r>
      <w:r w:rsidR="00E63CF7">
        <w:rPr>
          <w:b/>
          <w:u w:val="single"/>
        </w:rPr>
        <w:t>90</w:t>
      </w:r>
      <w:r w:rsidR="009878C6">
        <w:rPr>
          <w:b/>
          <w:u w:val="single"/>
        </w:rPr>
        <w:t>(A)</w:t>
      </w:r>
      <w:r>
        <w:t xml:space="preserve"> will be assessed for opening, unlocking or closing gates, or                  </w:t>
      </w:r>
    </w:p>
    <w:p w:rsidR="00773C3F" w:rsidRDefault="00773C3F" w:rsidP="00773C3F">
      <w:r>
        <w:t xml:space="preserve">               </w:t>
      </w:r>
      <w:proofErr w:type="gramStart"/>
      <w:r>
        <w:t>moving</w:t>
      </w:r>
      <w:proofErr w:type="gramEnd"/>
      <w:r>
        <w:t xml:space="preserve"> obstructions, in order to pick up solid waste.</w:t>
      </w:r>
    </w:p>
    <w:p w:rsidR="00773C3F" w:rsidRDefault="00773C3F" w:rsidP="00773C3F"/>
    <w:p w:rsidR="00773C3F" w:rsidRDefault="00773C3F" w:rsidP="00773C3F">
      <w:r>
        <w:t xml:space="preserve">Note 4:   A Fee of </w:t>
      </w:r>
      <w:r>
        <w:rPr>
          <w:b/>
          <w:u w:val="single"/>
        </w:rPr>
        <w:t>$</w:t>
      </w:r>
      <w:r w:rsidR="00EA00E0">
        <w:rPr>
          <w:b/>
          <w:u w:val="single"/>
        </w:rPr>
        <w:t>2</w:t>
      </w:r>
      <w:r w:rsidR="00E63CF7">
        <w:rPr>
          <w:b/>
          <w:u w:val="single"/>
        </w:rPr>
        <w:t>1.45</w:t>
      </w:r>
      <w:r w:rsidR="009878C6">
        <w:rPr>
          <w:b/>
          <w:u w:val="single"/>
        </w:rPr>
        <w:t>(A)</w:t>
      </w:r>
      <w:r>
        <w:t xml:space="preserve"> per pickup will be assessed when containers with attached compactors require </w:t>
      </w:r>
    </w:p>
    <w:p w:rsidR="00773C3F" w:rsidRDefault="00773C3F" w:rsidP="00773C3F">
      <w:r>
        <w:t xml:space="preserve">               </w:t>
      </w:r>
      <w:proofErr w:type="gramStart"/>
      <w:r>
        <w:t>disconnecting</w:t>
      </w:r>
      <w:proofErr w:type="gramEnd"/>
      <w:r>
        <w:t xml:space="preserve"> or reconnecting.</w:t>
      </w:r>
    </w:p>
    <w:sectPr w:rsidR="00773C3F">
      <w:headerReference w:type="even" r:id="rId9"/>
      <w:headerReference w:type="default" r:id="rId10"/>
      <w:footerReference w:type="default" r:id="rId11"/>
      <w:headerReference w:type="first" r:id="rId12"/>
      <w:footerReference w:type="first" r:id="rId13"/>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6B6" w:rsidRDefault="00E616B6">
      <w:r>
        <w:separator/>
      </w:r>
    </w:p>
  </w:endnote>
  <w:endnote w:type="continuationSeparator" w:id="0">
    <w:p w:rsidR="00E616B6" w:rsidRDefault="00E616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Footer"/>
      <w:pBdr>
        <w:bottom w:val="single" w:sz="12" w:space="1" w:color="auto"/>
      </w:pBdr>
      <w:tabs>
        <w:tab w:val="clear" w:pos="8640"/>
        <w:tab w:val="right" w:pos="9360"/>
      </w:tabs>
    </w:pPr>
  </w:p>
  <w:p w:rsidR="00D8790F" w:rsidRDefault="00D8790F">
    <w:pPr>
      <w:pStyle w:val="Footer"/>
      <w:tabs>
        <w:tab w:val="clear" w:pos="8640"/>
        <w:tab w:val="right" w:pos="9360"/>
      </w:tabs>
    </w:pPr>
    <w:r>
      <w:t xml:space="preserve">Issued by:  Michael A. Weinstein, </w:t>
    </w:r>
    <w:r w:rsidR="00E55EC3">
      <w:t xml:space="preserve">Senior </w:t>
    </w:r>
    <w:r w:rsidR="00224590">
      <w:t xml:space="preserve">Pricing Manager, </w:t>
    </w:r>
    <w:smartTag w:uri="urn:schemas-microsoft-com:office:smarttags" w:element="place">
      <w:r w:rsidR="00224590">
        <w:t>Pacific Northwest</w:t>
      </w:r>
    </w:smartTag>
    <w:r w:rsidR="00224590">
      <w:t xml:space="preserve"> Market Area</w:t>
    </w:r>
  </w:p>
  <w:p w:rsidR="00D8790F" w:rsidRDefault="00D8790F">
    <w:pPr>
      <w:pStyle w:val="Footer"/>
      <w:tabs>
        <w:tab w:val="clear" w:pos="8640"/>
        <w:tab w:val="right" w:pos="9360"/>
      </w:tabs>
    </w:pPr>
  </w:p>
  <w:p w:rsidR="00D8790F" w:rsidRDefault="00D8790F">
    <w:pPr>
      <w:pStyle w:val="Footer"/>
      <w:pBdr>
        <w:bottom w:val="single" w:sz="12" w:space="1" w:color="auto"/>
      </w:pBdr>
      <w:tabs>
        <w:tab w:val="clear" w:pos="8640"/>
        <w:tab w:val="left" w:pos="8100"/>
        <w:tab w:val="right" w:pos="9360"/>
      </w:tabs>
    </w:pPr>
    <w:r>
      <w:t xml:space="preserve">Issue date: </w:t>
    </w:r>
    <w:r w:rsidR="003C1C76">
      <w:t>September</w:t>
    </w:r>
    <w:r>
      <w:t xml:space="preserve"> </w:t>
    </w:r>
    <w:r w:rsidR="00224590">
      <w:t>15, 2009</w:t>
    </w:r>
    <w:r>
      <w:t xml:space="preserve">                                                                           Effective date: </w:t>
    </w:r>
    <w:r w:rsidR="003C1C76">
      <w:t>November</w:t>
    </w:r>
    <w:r>
      <w:t xml:space="preserve"> 1, 200</w:t>
    </w:r>
    <w:r w:rsidR="00224590">
      <w:t>9</w:t>
    </w:r>
  </w:p>
  <w:p w:rsidR="00D8790F" w:rsidRDefault="00D8790F">
    <w:pPr>
      <w:pStyle w:val="Footer"/>
      <w:tabs>
        <w:tab w:val="clear" w:pos="8640"/>
        <w:tab w:val="left" w:pos="8100"/>
        <w:tab w:val="right" w:pos="9360"/>
      </w:tabs>
      <w:jc w:val="center"/>
    </w:pPr>
    <w:r>
      <w:t>(For Official Use Only)</w:t>
    </w:r>
  </w:p>
  <w:p w:rsidR="00D8790F" w:rsidRDefault="00D8790F">
    <w:pPr>
      <w:pStyle w:val="Footer"/>
      <w:tabs>
        <w:tab w:val="clear" w:pos="8640"/>
        <w:tab w:val="left" w:pos="8100"/>
        <w:tab w:val="right" w:pos="9360"/>
      </w:tabs>
      <w:jc w:val="center"/>
    </w:pPr>
  </w:p>
  <w:p w:rsidR="00D8790F" w:rsidRDefault="00D8790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B1" w:rsidRDefault="004230B1" w:rsidP="004230B1">
    <w:pPr>
      <w:pStyle w:val="Footer"/>
      <w:pBdr>
        <w:bottom w:val="single" w:sz="12" w:space="1" w:color="auto"/>
      </w:pBdr>
      <w:tabs>
        <w:tab w:val="clear" w:pos="8640"/>
        <w:tab w:val="right" w:pos="9360"/>
      </w:tabs>
    </w:pPr>
  </w:p>
  <w:p w:rsidR="004230B1" w:rsidRDefault="004230B1" w:rsidP="004230B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230B1" w:rsidRDefault="004230B1" w:rsidP="004230B1">
    <w:pPr>
      <w:pStyle w:val="Footer"/>
      <w:tabs>
        <w:tab w:val="clear" w:pos="8640"/>
        <w:tab w:val="right" w:pos="9360"/>
      </w:tabs>
    </w:pPr>
  </w:p>
  <w:p w:rsidR="004230B1" w:rsidRDefault="004230B1" w:rsidP="004230B1">
    <w:pPr>
      <w:pStyle w:val="Footer"/>
      <w:pBdr>
        <w:bottom w:val="single" w:sz="12" w:space="1" w:color="auto"/>
      </w:pBdr>
      <w:tabs>
        <w:tab w:val="clear" w:pos="8640"/>
        <w:tab w:val="left" w:pos="8100"/>
        <w:tab w:val="right" w:pos="9360"/>
      </w:tabs>
    </w:pPr>
    <w:r>
      <w:t>Issue date: September 15, 2009                                                                           Effective date: November 1, 2009</w:t>
    </w:r>
  </w:p>
  <w:p w:rsidR="004230B1" w:rsidRDefault="004230B1" w:rsidP="004230B1">
    <w:pPr>
      <w:pStyle w:val="Footer"/>
      <w:tabs>
        <w:tab w:val="clear" w:pos="8640"/>
        <w:tab w:val="left" w:pos="8100"/>
        <w:tab w:val="right" w:pos="9360"/>
      </w:tabs>
      <w:jc w:val="center"/>
    </w:pPr>
    <w:r>
      <w:t>(For Official Use Only)</w:t>
    </w:r>
  </w:p>
  <w:p w:rsidR="004230B1" w:rsidRDefault="004230B1" w:rsidP="004230B1">
    <w:pPr>
      <w:pStyle w:val="Footer"/>
      <w:tabs>
        <w:tab w:val="clear" w:pos="8640"/>
        <w:tab w:val="left" w:pos="8100"/>
        <w:tab w:val="right" w:pos="9360"/>
      </w:tabs>
      <w:jc w:val="center"/>
    </w:pPr>
  </w:p>
  <w:p w:rsidR="004230B1" w:rsidRDefault="004230B1" w:rsidP="004230B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86954" w:rsidRDefault="00586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6B6" w:rsidRDefault="00E616B6">
      <w:r>
        <w:separator/>
      </w:r>
    </w:p>
  </w:footnote>
  <w:footnote w:type="continuationSeparator" w:id="0">
    <w:p w:rsidR="00E616B6" w:rsidRDefault="00E61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90F" w:rsidRDefault="00D8790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Header"/>
      <w:framePr w:wrap="around" w:vAnchor="text" w:hAnchor="margin" w:xAlign="right" w:y="1"/>
      <w:rPr>
        <w:rStyle w:val="PageNumber"/>
      </w:rPr>
    </w:pPr>
  </w:p>
  <w:p w:rsidR="00D8790F" w:rsidRDefault="00D8790F">
    <w:pPr>
      <w:pStyle w:val="Header"/>
      <w:framePr w:w="701" w:wrap="around" w:vAnchor="text" w:hAnchor="page" w:x="11521" w:y="-279"/>
      <w:ind w:right="360"/>
      <w:rPr>
        <w:rStyle w:val="PageNumber"/>
      </w:rPr>
    </w:pPr>
  </w:p>
  <w:p w:rsidR="00D8790F" w:rsidRDefault="00D8790F" w:rsidP="00586954">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062049EE"/>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645B"/>
    <w:rsid w:val="000C693B"/>
    <w:rsid w:val="000D01B3"/>
    <w:rsid w:val="00161FBF"/>
    <w:rsid w:val="001B1CC4"/>
    <w:rsid w:val="001B2A89"/>
    <w:rsid w:val="001B7EE2"/>
    <w:rsid w:val="001F5649"/>
    <w:rsid w:val="00211D78"/>
    <w:rsid w:val="00224590"/>
    <w:rsid w:val="002275AE"/>
    <w:rsid w:val="00227E11"/>
    <w:rsid w:val="002453D9"/>
    <w:rsid w:val="0024572C"/>
    <w:rsid w:val="00250CDC"/>
    <w:rsid w:val="002A0B02"/>
    <w:rsid w:val="002D7D8A"/>
    <w:rsid w:val="002E328A"/>
    <w:rsid w:val="00340185"/>
    <w:rsid w:val="003C1C76"/>
    <w:rsid w:val="003E3314"/>
    <w:rsid w:val="004230B1"/>
    <w:rsid w:val="00435971"/>
    <w:rsid w:val="0046059A"/>
    <w:rsid w:val="00496B8E"/>
    <w:rsid w:val="0053418C"/>
    <w:rsid w:val="005708C7"/>
    <w:rsid w:val="00586954"/>
    <w:rsid w:val="005B645B"/>
    <w:rsid w:val="0061170E"/>
    <w:rsid w:val="00667800"/>
    <w:rsid w:val="00675EED"/>
    <w:rsid w:val="006A1580"/>
    <w:rsid w:val="00773C3F"/>
    <w:rsid w:val="007B0A8E"/>
    <w:rsid w:val="008D4EE9"/>
    <w:rsid w:val="008F4B9F"/>
    <w:rsid w:val="00942AEE"/>
    <w:rsid w:val="009878C6"/>
    <w:rsid w:val="0099529B"/>
    <w:rsid w:val="009C39E9"/>
    <w:rsid w:val="009C3F40"/>
    <w:rsid w:val="009C4BC3"/>
    <w:rsid w:val="00A1600C"/>
    <w:rsid w:val="00A46D75"/>
    <w:rsid w:val="00BE66DE"/>
    <w:rsid w:val="00C341CA"/>
    <w:rsid w:val="00CC7F8B"/>
    <w:rsid w:val="00D8790F"/>
    <w:rsid w:val="00DD2380"/>
    <w:rsid w:val="00E20ED7"/>
    <w:rsid w:val="00E55EC3"/>
    <w:rsid w:val="00E616B6"/>
    <w:rsid w:val="00E63CF7"/>
    <w:rsid w:val="00E76F9D"/>
    <w:rsid w:val="00EA00E0"/>
    <w:rsid w:val="00EC4F85"/>
    <w:rsid w:val="00F50EF9"/>
    <w:rsid w:val="00F93C48"/>
    <w:rsid w:val="00FF7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C6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2009-09-15T07:00:00+00:00</OpenedDate>
    <Date1 xmlns="dc463f71-b30c-4ab2-9473-d307f9d35888">2009-10-21T07:00:00+00:00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091472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5560F241A6D1498EB928228A739D4B" ma:contentTypeVersion="131" ma:contentTypeDescription="" ma:contentTypeScope="" ma:versionID="140f4070da9b19a7680f5dca6d762b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91F2BB-1707-4906-96E6-32CAD417D2FB}"/>
</file>

<file path=customXml/itemProps2.xml><?xml version="1.0" encoding="utf-8"?>
<ds:datastoreItem xmlns:ds="http://schemas.openxmlformats.org/officeDocument/2006/customXml" ds:itemID="{066C8BBD-5769-494B-AEE0-E38060FD82C4}"/>
</file>

<file path=customXml/itemProps3.xml><?xml version="1.0" encoding="utf-8"?>
<ds:datastoreItem xmlns:ds="http://schemas.openxmlformats.org/officeDocument/2006/customXml" ds:itemID="{3C7E278B-0440-4DB8-9943-85B9EFBA9043}"/>
</file>

<file path=customXml/itemProps4.xml><?xml version="1.0" encoding="utf-8"?>
<ds:datastoreItem xmlns:ds="http://schemas.openxmlformats.org/officeDocument/2006/customXml" ds:itemID="{A8C73823-962D-41C2-BAED-43E557498C4B}"/>
</file>

<file path=docProps/app.xml><?xml version="1.0" encoding="utf-8"?>
<Properties xmlns="http://schemas.openxmlformats.org/officeDocument/2006/extended-properties" xmlns:vt="http://schemas.openxmlformats.org/officeDocument/2006/docPropsVTypes">
  <Template>Normal.dotm</Template>
  <TotalTime>0</TotalTime>
  <Pages>6</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2003-10-21T20:18:00Z</cp:lastPrinted>
  <dcterms:created xsi:type="dcterms:W3CDTF">2009-10-21T18:15:00Z</dcterms:created>
  <dcterms:modified xsi:type="dcterms:W3CDTF">2009-10-21T18:15:00Z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0x0101006E56B4D1795A2E4DB2F0B01679ED314A00BC5560F241A6D1498EB928228A739D4B</vt:lpwstr>
  </property>
  <property fmtid="{D5CDD505-2E9C-101B-9397-08002B2CF9AE}" pid="3" name="_docset_NoMedatataSyncRequired">
    <vt:lpwstr>False</vt:lpwstr>
  </property>
</Properties>
</file>