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EF381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May 4</w:t>
      </w:r>
      <w:r w:rsidR="005A4B0D">
        <w:rPr>
          <w:rFonts w:ascii="Times New Roman" w:hAnsi="Times New Roman"/>
          <w:noProof/>
          <w:sz w:val="24"/>
        </w:rPr>
        <w:t>, 2017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EB1A6E" w:rsidRDefault="00114372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>SENT VIA ABC LMI AND E-MAIL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Washington Utilities and Transportation Commission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SW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 xml:space="preserve">P. O. Box 47250 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Olympia, Washington  98504-7250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5A4B0D" w:rsidRPr="005A4B0D">
        <w:rPr>
          <w:rFonts w:ascii="Times New Roman" w:hAnsi="Times New Roman"/>
          <w:i/>
          <w:noProof/>
          <w:sz w:val="24"/>
        </w:rPr>
        <w:t>Wash. Utils &amp; Transp. Comm’n v. Puget Sound Energy</w:t>
      </w:r>
      <w:r w:rsidRPr="002E2BA3">
        <w:rPr>
          <w:rFonts w:ascii="Times New Roman" w:hAnsi="Times New Roman"/>
          <w:noProof/>
          <w:sz w:val="24"/>
        </w:rPr>
        <w:t xml:space="preserve"> (Greenwood Explosion </w:t>
      </w:r>
      <w:r w:rsidR="005A4B0D">
        <w:rPr>
          <w:rFonts w:ascii="Times New Roman" w:hAnsi="Times New Roman"/>
          <w:noProof/>
          <w:sz w:val="24"/>
        </w:rPr>
        <w:tab/>
      </w:r>
      <w:r w:rsidRPr="002E2BA3">
        <w:rPr>
          <w:rFonts w:ascii="Times New Roman" w:hAnsi="Times New Roman"/>
          <w:noProof/>
          <w:sz w:val="24"/>
        </w:rPr>
        <w:t>Complaint)</w:t>
      </w:r>
      <w:r w:rsidR="005A4B0D">
        <w:rPr>
          <w:rFonts w:ascii="Times New Roman" w:hAnsi="Times New Roman"/>
          <w:sz w:val="24"/>
        </w:rPr>
        <w:t xml:space="preserve">, </w:t>
      </w:r>
      <w:r w:rsidRPr="000E028E">
        <w:rPr>
          <w:rFonts w:ascii="Times New Roman" w:hAnsi="Times New Roman"/>
          <w:sz w:val="24"/>
        </w:rPr>
        <w:t xml:space="preserve">Docket </w:t>
      </w:r>
      <w:r w:rsidRPr="002E2BA3">
        <w:rPr>
          <w:rFonts w:ascii="Times New Roman" w:hAnsi="Times New Roman"/>
          <w:noProof/>
          <w:sz w:val="24"/>
        </w:rPr>
        <w:t>PG-160924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51246">
        <w:rPr>
          <w:rFonts w:ascii="Times New Roman" w:hAnsi="Times New Roman"/>
          <w:sz w:val="24"/>
        </w:rPr>
        <w:t>four</w:t>
      </w:r>
      <w:r>
        <w:rPr>
          <w:rFonts w:ascii="Times New Roman" w:hAnsi="Times New Roman"/>
          <w:sz w:val="24"/>
        </w:rPr>
        <w:t xml:space="preserve"> copies of Public Counsel’s Response to </w:t>
      </w:r>
      <w:r w:rsidR="00CB7C6D">
        <w:rPr>
          <w:rFonts w:ascii="Times New Roman" w:hAnsi="Times New Roman"/>
          <w:sz w:val="24"/>
        </w:rPr>
        <w:t xml:space="preserve">Commission </w:t>
      </w:r>
      <w:r w:rsidR="005A4B0D">
        <w:rPr>
          <w:rFonts w:ascii="Times New Roman" w:hAnsi="Times New Roman"/>
          <w:sz w:val="24"/>
        </w:rPr>
        <w:t>Staff and Puget Sound Energy</w:t>
      </w:r>
      <w:r>
        <w:rPr>
          <w:rFonts w:ascii="Times New Roman" w:hAnsi="Times New Roman"/>
          <w:sz w:val="24"/>
        </w:rPr>
        <w:t xml:space="preserve"> Motion</w:t>
      </w:r>
      <w:r w:rsidR="005A4B0D">
        <w:rPr>
          <w:rFonts w:ascii="Times New Roman" w:hAnsi="Times New Roman"/>
          <w:sz w:val="24"/>
        </w:rPr>
        <w:t>s to Strike</w:t>
      </w:r>
      <w:r w:rsidR="00CB7C6D">
        <w:rPr>
          <w:rFonts w:ascii="Times New Roman" w:hAnsi="Times New Roman"/>
          <w:sz w:val="24"/>
        </w:rPr>
        <w:t xml:space="preserve"> Portions of Public Counsel’s Testimony</w:t>
      </w:r>
      <w:r w:rsidR="00EF3817">
        <w:rPr>
          <w:rFonts w:ascii="Times New Roman" w:hAnsi="Times New Roman"/>
          <w:sz w:val="24"/>
        </w:rPr>
        <w:t>, Declaration of Sebastian Coppola in Opposition to Staff and Puget Sound Energy Motions to Strike Testimony</w:t>
      </w:r>
      <w:r>
        <w:rPr>
          <w:rFonts w:ascii="Times New Roman" w:hAnsi="Times New Roman"/>
          <w:sz w:val="24"/>
        </w:rPr>
        <w:t>, and the Certificate of Service.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Pr="001F1B3B" w:rsidRDefault="005A4B0D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armikk</w:t>
      </w:r>
      <w:bookmarkStart w:id="0" w:name="_GoBack"/>
      <w:bookmarkEnd w:id="0"/>
      <w:r>
        <w:rPr>
          <w:rFonts w:ascii="Times New Roman" w:hAnsi="Times New Roman"/>
          <w:caps/>
          <w:noProof/>
          <w:sz w:val="24"/>
        </w:rPr>
        <w:t>a r. bryant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Assistant Attorney General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Public Counsel</w:t>
      </w:r>
      <w:r w:rsidR="005A4B0D">
        <w:rPr>
          <w:rFonts w:ascii="Times New Roman" w:hAnsi="Times New Roman"/>
          <w:noProof/>
          <w:sz w:val="24"/>
        </w:rPr>
        <w:t xml:space="preserve"> Unit </w:t>
      </w:r>
    </w:p>
    <w:p w:rsidR="00114372" w:rsidRDefault="005A4B0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389-2055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5A4B0D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ARB</w:t>
      </w:r>
      <w:proofErr w:type="gramStart"/>
      <w:r w:rsidR="00114372">
        <w:rPr>
          <w:rFonts w:ascii="Times New Roman" w:hAnsi="Times New Roman"/>
          <w:sz w:val="24"/>
        </w:rPr>
        <w:t>:cm</w:t>
      </w:r>
      <w:proofErr w:type="spellEnd"/>
      <w:proofErr w:type="gramEnd"/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E-mail)</w:t>
      </w:r>
    </w:p>
    <w:p w:rsidR="00114372" w:rsidRDefault="00114372">
      <w:pPr>
        <w:widowControl/>
        <w:rPr>
          <w:rFonts w:ascii="Times New Roman" w:hAnsi="Times New Roman"/>
          <w:sz w:val="24"/>
        </w:rPr>
        <w:sectPr w:rsidR="00114372" w:rsidSect="00114372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sectPr w:rsidR="00114372" w:rsidSect="00114372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14372"/>
    <w:rsid w:val="001F1B3B"/>
    <w:rsid w:val="002F252D"/>
    <w:rsid w:val="002F61CB"/>
    <w:rsid w:val="0038181D"/>
    <w:rsid w:val="003E4E74"/>
    <w:rsid w:val="00476A38"/>
    <w:rsid w:val="00496588"/>
    <w:rsid w:val="004A11F4"/>
    <w:rsid w:val="00585864"/>
    <w:rsid w:val="005A4B0D"/>
    <w:rsid w:val="007C1F21"/>
    <w:rsid w:val="009170D2"/>
    <w:rsid w:val="009468FE"/>
    <w:rsid w:val="00AF5AAC"/>
    <w:rsid w:val="00CB7C6D"/>
    <w:rsid w:val="00CF01F7"/>
    <w:rsid w:val="00E51246"/>
    <w:rsid w:val="00E83D98"/>
    <w:rsid w:val="00EB1A6E"/>
    <w:rsid w:val="00EF3817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06D0C1-8CBF-48B9-A973-62757323D788}"/>
</file>

<file path=customXml/itemProps2.xml><?xml version="1.0" encoding="utf-8"?>
<ds:datastoreItem xmlns:ds="http://schemas.openxmlformats.org/officeDocument/2006/customXml" ds:itemID="{338360DF-1BA8-4BE7-8345-B5A6CCA5F057}"/>
</file>

<file path=customXml/itemProps3.xml><?xml version="1.0" encoding="utf-8"?>
<ds:datastoreItem xmlns:ds="http://schemas.openxmlformats.org/officeDocument/2006/customXml" ds:itemID="{06AE79D4-6A5B-42E8-BA49-5120EB582C68}"/>
</file>

<file path=customXml/itemProps4.xml><?xml version="1.0" encoding="utf-8"?>
<ds:datastoreItem xmlns:ds="http://schemas.openxmlformats.org/officeDocument/2006/customXml" ds:itemID="{48241914-08A0-4A4E-A28D-CAE78B3DE9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10729169</dc:subject>
  <dc:creator>Information Services</dc:creator>
  <cp:lastModifiedBy>Mak, Chanda (ATG)</cp:lastModifiedBy>
  <cp:revision>6</cp:revision>
  <cp:lastPrinted>2017-05-04T17:33:00Z</cp:lastPrinted>
  <dcterms:created xsi:type="dcterms:W3CDTF">2016-12-21T22:53:00Z</dcterms:created>
  <dcterms:modified xsi:type="dcterms:W3CDTF">2017-05-04T17:33:00Z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