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F75B5" w14:textId="77777777" w:rsidR="00611BA6" w:rsidRDefault="00611BA6" w:rsidP="000325BE">
      <w:pPr>
        <w:pStyle w:val="Judge"/>
      </w:pPr>
      <w:bookmarkStart w:id="0" w:name="_GoBack"/>
      <w:bookmarkEnd w:id="0"/>
      <w:r>
        <w:t>Exhibit No.</w:t>
      </w:r>
      <w:r w:rsidR="000E2B04">
        <w:t xml:space="preserve"> </w:t>
      </w:r>
      <w:r w:rsidR="000E2B04">
        <w:rPr>
          <w:u w:val="single"/>
        </w:rPr>
        <w:tab/>
        <w:t xml:space="preserve">  </w:t>
      </w:r>
      <w:r w:rsidR="000E2B04">
        <w:t xml:space="preserve"> </w:t>
      </w:r>
      <w:r>
        <w:t>(J</w:t>
      </w:r>
      <w:r w:rsidR="006F416E">
        <w:t>L</w:t>
      </w:r>
      <w:r>
        <w:t>H-</w:t>
      </w:r>
      <w:r w:rsidR="00927AA8">
        <w:t>10</w:t>
      </w:r>
      <w:r>
        <w:t>T)</w:t>
      </w:r>
    </w:p>
    <w:p w14:paraId="051F75B6" w14:textId="77777777" w:rsidR="00611BA6" w:rsidRDefault="00611BA6" w:rsidP="000325BE">
      <w:pPr>
        <w:pStyle w:val="Judge"/>
      </w:pPr>
      <w:r>
        <w:t>Docket TS-160479</w:t>
      </w:r>
    </w:p>
    <w:p w14:paraId="051F75B7" w14:textId="77777777" w:rsidR="00611BA6" w:rsidRDefault="00611BA6" w:rsidP="000325BE">
      <w:pPr>
        <w:pStyle w:val="Judge"/>
      </w:pPr>
      <w:r>
        <w:t>Witness: Jack Harmon</w:t>
      </w:r>
    </w:p>
    <w:p w14:paraId="051F75B8" w14:textId="77777777" w:rsidR="00611BA6" w:rsidRDefault="00611BA6" w:rsidP="000325BE">
      <w:pPr>
        <w:pStyle w:val="Judge"/>
      </w:pPr>
    </w:p>
    <w:p w14:paraId="051F75B9" w14:textId="77777777" w:rsidR="00611BA6" w:rsidRDefault="00611BA6" w:rsidP="000325BE"/>
    <w:p w14:paraId="051F75BA" w14:textId="77777777" w:rsidR="00611BA6" w:rsidRDefault="00611BA6" w:rsidP="000325BE"/>
    <w:p w14:paraId="051F75BB" w14:textId="77777777" w:rsidR="00611BA6" w:rsidRDefault="00611BA6" w:rsidP="000325BE">
      <w:pPr>
        <w:jc w:val="right"/>
      </w:pPr>
      <w:bookmarkStart w:id="1" w:name="TXTJUDGE"/>
    </w:p>
    <w:bookmarkEnd w:id="1"/>
    <w:p w14:paraId="051F75BC" w14:textId="77777777" w:rsidR="00611BA6" w:rsidRDefault="00611BA6" w:rsidP="000325BE"/>
    <w:p w14:paraId="051F75BD" w14:textId="77777777" w:rsidR="00611BA6" w:rsidRDefault="00611BA6" w:rsidP="000325BE"/>
    <w:p w14:paraId="051F75BE" w14:textId="77777777" w:rsidR="00611BA6" w:rsidRDefault="00611BA6" w:rsidP="000325BE"/>
    <w:p w14:paraId="051F75BF" w14:textId="77777777" w:rsidR="00611BA6" w:rsidRDefault="00611BA6" w:rsidP="000325BE"/>
    <w:p w14:paraId="051F75C0" w14:textId="77777777" w:rsidR="00611BA6" w:rsidRDefault="00611BA6" w:rsidP="000325BE">
      <w:pPr>
        <w:pStyle w:val="Venue"/>
      </w:pPr>
      <w:bookmarkStart w:id="2" w:name="SWILT6LEVEL"/>
      <w:r>
        <w:t>BEFORE THE WASHINGTON UTILITIES AND TRANSPORTATION COMMISSION</w:t>
      </w:r>
    </w:p>
    <w:bookmarkEnd w:id="2"/>
    <w:p w14:paraId="051F75C1" w14:textId="77777777" w:rsidR="00611BA6" w:rsidRDefault="00611BA6" w:rsidP="000325BE"/>
    <w:tbl>
      <w:tblPr>
        <w:tblW w:w="9360" w:type="dxa"/>
        <w:tblLayout w:type="fixed"/>
        <w:tblCellMar>
          <w:left w:w="0" w:type="dxa"/>
          <w:right w:w="0" w:type="dxa"/>
        </w:tblCellMar>
        <w:tblLook w:val="0000" w:firstRow="0" w:lastRow="0" w:firstColumn="0" w:lastColumn="0" w:noHBand="0" w:noVBand="0"/>
      </w:tblPr>
      <w:tblGrid>
        <w:gridCol w:w="4680"/>
        <w:gridCol w:w="180"/>
        <w:gridCol w:w="4500"/>
      </w:tblGrid>
      <w:tr w:rsidR="006345E3" w14:paraId="051F75C5" w14:textId="77777777" w:rsidTr="00611BA6">
        <w:trPr>
          <w:trHeight w:hRule="exact" w:val="20"/>
        </w:trPr>
        <w:tc>
          <w:tcPr>
            <w:tcW w:w="4680" w:type="dxa"/>
            <w:shd w:val="clear" w:color="auto" w:fill="auto"/>
          </w:tcPr>
          <w:p w14:paraId="051F75C2" w14:textId="77777777" w:rsidR="00611BA6" w:rsidRDefault="00611BA6" w:rsidP="000325BE">
            <w:pPr>
              <w:pStyle w:val="PartyContents"/>
              <w:spacing w:after="20"/>
            </w:pPr>
            <w:bookmarkStart w:id="3" w:name="zZTable"/>
            <w:bookmarkStart w:id="4" w:name="swiTable"/>
            <w:bookmarkStart w:id="5" w:name="cusCaptionVer20" w:colFirst="0" w:colLast="0"/>
          </w:p>
        </w:tc>
        <w:tc>
          <w:tcPr>
            <w:tcW w:w="180" w:type="dxa"/>
            <w:shd w:val="clear" w:color="auto" w:fill="auto"/>
          </w:tcPr>
          <w:p w14:paraId="051F75C3" w14:textId="77777777" w:rsidR="00611BA6" w:rsidRDefault="00611BA6" w:rsidP="000325BE">
            <w:pPr>
              <w:spacing w:after="20"/>
            </w:pPr>
          </w:p>
        </w:tc>
        <w:tc>
          <w:tcPr>
            <w:tcW w:w="4500" w:type="dxa"/>
            <w:shd w:val="clear" w:color="auto" w:fill="auto"/>
          </w:tcPr>
          <w:p w14:paraId="051F75C4" w14:textId="77777777" w:rsidR="00611BA6" w:rsidRDefault="00611BA6" w:rsidP="000325BE">
            <w:pPr>
              <w:pStyle w:val="Caption"/>
              <w:spacing w:after="20"/>
              <w:ind w:left="180"/>
            </w:pPr>
          </w:p>
        </w:tc>
      </w:tr>
      <w:tr w:rsidR="006345E3" w14:paraId="051F75D7" w14:textId="77777777" w:rsidTr="00611BA6">
        <w:tc>
          <w:tcPr>
            <w:tcW w:w="4680" w:type="dxa"/>
            <w:tcBorders>
              <w:right w:val="single" w:sz="4" w:space="0" w:color="auto"/>
            </w:tcBorders>
            <w:shd w:val="clear" w:color="auto" w:fill="auto"/>
          </w:tcPr>
          <w:bookmarkEnd w:id="5" w:displacedByCustomXml="next"/>
          <w:bookmarkStart w:id="6" w:name="cusCaptionBox" w:displacedByCustomXml="next"/>
          <w:sdt>
            <w:sdtPr>
              <w:alias w:val="Edit field"/>
              <w:tag w:val="SWILI1ContentsA"/>
              <w:id w:val="-1755817282"/>
              <w:placeholder>
                <w:docPart w:val="71DD9AF869EE4B668775A56C548A95BB"/>
              </w:placeholder>
            </w:sdtPr>
            <w:sdtEndPr/>
            <w:sdtContent>
              <w:p w14:paraId="051F75C6" w14:textId="77777777" w:rsidR="00611BA6" w:rsidRDefault="00611BA6" w:rsidP="000325BE">
                <w:pPr>
                  <w:pStyle w:val="PartyContents"/>
                </w:pPr>
                <w:r>
                  <w:t xml:space="preserve">In re Application of </w:t>
                </w:r>
              </w:p>
              <w:p w14:paraId="051F75C7" w14:textId="77777777" w:rsidR="00611BA6" w:rsidRDefault="00611BA6" w:rsidP="000325BE">
                <w:pPr>
                  <w:pStyle w:val="PartyContents"/>
                </w:pPr>
              </w:p>
              <w:p w14:paraId="051F75C8" w14:textId="77777777" w:rsidR="00611BA6" w:rsidRDefault="00611BA6" w:rsidP="000325BE">
                <w:pPr>
                  <w:pStyle w:val="PartyContents"/>
                </w:pPr>
                <w:r>
                  <w:t xml:space="preserve">MEI NORTHWEST LLC </w:t>
                </w:r>
              </w:p>
              <w:p w14:paraId="051F75C9" w14:textId="77777777" w:rsidR="00611BA6" w:rsidRDefault="00611BA6" w:rsidP="000325BE">
                <w:pPr>
                  <w:pStyle w:val="PartyContents"/>
                </w:pPr>
              </w:p>
              <w:p w14:paraId="051F75CA" w14:textId="77777777" w:rsidR="00611BA6" w:rsidRDefault="00611BA6" w:rsidP="000325BE">
                <w:pPr>
                  <w:pStyle w:val="PartyContents"/>
                </w:pPr>
                <w:r>
                  <w:t>For a Certificate of Public Convenience and Necessity to Operate Vessels in Furnishing Passenger Ferry Service</w:t>
                </w:r>
              </w:p>
            </w:sdtContent>
          </w:sdt>
          <w:p w14:paraId="051F75CB" w14:textId="77777777" w:rsidR="00611BA6" w:rsidRDefault="00611BA6" w:rsidP="000325BE">
            <w:pPr>
              <w:pStyle w:val="Caption"/>
            </w:pPr>
          </w:p>
          <w:p w14:paraId="051F75CC" w14:textId="77777777" w:rsidR="00611BA6" w:rsidRDefault="00611BA6" w:rsidP="000325BE">
            <w:pPr>
              <w:pStyle w:val="Caption"/>
            </w:pPr>
          </w:p>
          <w:p w14:paraId="051F75CD" w14:textId="77777777" w:rsidR="00611BA6" w:rsidRDefault="004718EA" w:rsidP="000325BE">
            <w:pPr>
              <w:pStyle w:val="Versus"/>
            </w:pPr>
            <w:sdt>
              <w:sdtPr>
                <w:alias w:val="Edit field"/>
                <w:tag w:val="SWILI1VersusA"/>
                <w:id w:val="-2090613240"/>
                <w:placeholder>
                  <w:docPart w:val="51214F6782F044D382832034D04C4F3F"/>
                </w:placeholder>
                <w:showingPlcHdr/>
                <w:comboBox>
                  <w:listItem w:displayText="v." w:value="v."/>
                  <w:listItem w:displayText="vs." w:value="vs."/>
                  <w:listItem w:displayText="versus" w:value="versus"/>
                  <w:listItem w:displayText="against" w:value="against"/>
                  <w:listItem w:displayText="-against-" w:value="-against-"/>
                </w:comboBox>
              </w:sdtPr>
              <w:sdtEndPr/>
              <w:sdtContent/>
            </w:sdt>
            <w:r w:rsidR="00611BA6">
              <w:t xml:space="preserve"> </w:t>
            </w:r>
          </w:p>
          <w:p w14:paraId="051F75CE" w14:textId="77777777" w:rsidR="00611BA6" w:rsidRDefault="00611BA6" w:rsidP="000325BE">
            <w:pPr>
              <w:pStyle w:val="Caption"/>
            </w:pPr>
          </w:p>
          <w:p w14:paraId="051F75CF" w14:textId="77777777" w:rsidR="00611BA6" w:rsidRDefault="004718EA" w:rsidP="000325BE">
            <w:pPr>
              <w:pStyle w:val="PartyContents"/>
            </w:pPr>
            <w:sdt>
              <w:sdtPr>
                <w:alias w:val="Edit field"/>
                <w:tag w:val="SWILI1ContentsB"/>
                <w:id w:val="-664007552"/>
                <w:placeholder>
                  <w:docPart w:val="5906226ABAFC4CF19AABD35502E96E84"/>
                </w:placeholder>
                <w:showingPlcHdr/>
              </w:sdtPr>
              <w:sdtEndPr/>
              <w:sdtContent/>
            </w:sdt>
            <w:r w:rsidR="00611BA6">
              <w:t xml:space="preserve"> </w:t>
            </w:r>
          </w:p>
          <w:p w14:paraId="051F75D0" w14:textId="77777777" w:rsidR="00611BA6" w:rsidRDefault="00611BA6" w:rsidP="000325BE">
            <w:pPr>
              <w:pStyle w:val="PartyName"/>
            </w:pPr>
          </w:p>
          <w:p w14:paraId="051F75D1" w14:textId="77777777" w:rsidR="00611BA6" w:rsidRDefault="00611BA6" w:rsidP="000325BE">
            <w:pPr>
              <w:pStyle w:val="PartyName"/>
            </w:pPr>
          </w:p>
        </w:tc>
        <w:tc>
          <w:tcPr>
            <w:tcW w:w="180" w:type="dxa"/>
            <w:tcBorders>
              <w:left w:val="single" w:sz="4" w:space="0" w:color="auto"/>
            </w:tcBorders>
            <w:shd w:val="clear" w:color="auto" w:fill="auto"/>
          </w:tcPr>
          <w:p w14:paraId="051F75D2" w14:textId="77777777" w:rsidR="00611BA6" w:rsidRDefault="00611BA6" w:rsidP="000325BE">
            <w:pPr>
              <w:spacing w:after="20"/>
            </w:pPr>
          </w:p>
        </w:tc>
        <w:tc>
          <w:tcPr>
            <w:tcW w:w="4500" w:type="dxa"/>
            <w:shd w:val="clear" w:color="auto" w:fill="auto"/>
          </w:tcPr>
          <w:p w14:paraId="051F75D3" w14:textId="77777777" w:rsidR="00611BA6" w:rsidRDefault="00611BA6" w:rsidP="000325BE">
            <w:pPr>
              <w:pStyle w:val="Caption"/>
              <w:ind w:left="180"/>
            </w:pPr>
            <w:bookmarkStart w:id="7" w:name="txtCaseNo"/>
          </w:p>
          <w:p w14:paraId="051F75D4" w14:textId="77777777" w:rsidR="00611BA6" w:rsidRDefault="00611BA6" w:rsidP="000325BE">
            <w:pPr>
              <w:pStyle w:val="Caption"/>
              <w:ind w:left="180"/>
            </w:pPr>
            <w:r>
              <w:t>Docket TS-160479</w:t>
            </w:r>
            <w:bookmarkStart w:id="8" w:name="swiLT7Level"/>
            <w:bookmarkEnd w:id="7"/>
          </w:p>
          <w:bookmarkEnd w:id="8"/>
          <w:p w14:paraId="051F75D5" w14:textId="77777777" w:rsidR="00611BA6" w:rsidRDefault="00611BA6" w:rsidP="000325BE"/>
          <w:p w14:paraId="051F75D6" w14:textId="77777777" w:rsidR="00611BA6" w:rsidRDefault="00611BA6" w:rsidP="000325BE">
            <w:pPr>
              <w:pStyle w:val="Title"/>
            </w:pPr>
            <w:bookmarkStart w:id="9" w:name="TXTTITLE"/>
            <w:bookmarkEnd w:id="9"/>
          </w:p>
        </w:tc>
      </w:tr>
      <w:tr w:rsidR="006345E3" w14:paraId="051F75DB" w14:textId="77777777" w:rsidTr="00611BA6">
        <w:trPr>
          <w:trHeight w:hRule="exact" w:val="20"/>
        </w:trPr>
        <w:tc>
          <w:tcPr>
            <w:tcW w:w="4680" w:type="dxa"/>
            <w:tcBorders>
              <w:bottom w:val="single" w:sz="4" w:space="0" w:color="auto"/>
            </w:tcBorders>
            <w:shd w:val="clear" w:color="auto" w:fill="auto"/>
          </w:tcPr>
          <w:p w14:paraId="051F75D8" w14:textId="77777777" w:rsidR="00611BA6" w:rsidRDefault="00611BA6" w:rsidP="000325BE">
            <w:pPr>
              <w:pStyle w:val="PartyContents"/>
              <w:spacing w:after="20"/>
            </w:pPr>
            <w:bookmarkStart w:id="10" w:name="swiLastCellLeft" w:colFirst="0" w:colLast="0"/>
          </w:p>
        </w:tc>
        <w:tc>
          <w:tcPr>
            <w:tcW w:w="180" w:type="dxa"/>
            <w:shd w:val="clear" w:color="auto" w:fill="auto"/>
          </w:tcPr>
          <w:p w14:paraId="051F75D9" w14:textId="77777777" w:rsidR="00611BA6" w:rsidRDefault="00611BA6" w:rsidP="000325BE">
            <w:pPr>
              <w:spacing w:after="20"/>
            </w:pPr>
          </w:p>
        </w:tc>
        <w:tc>
          <w:tcPr>
            <w:tcW w:w="4500" w:type="dxa"/>
            <w:shd w:val="clear" w:color="auto" w:fill="auto"/>
          </w:tcPr>
          <w:p w14:paraId="051F75DA" w14:textId="77777777" w:rsidR="00611BA6" w:rsidRDefault="00611BA6" w:rsidP="000325BE">
            <w:pPr>
              <w:pStyle w:val="Caption"/>
              <w:spacing w:after="20"/>
              <w:ind w:left="180"/>
            </w:pPr>
          </w:p>
        </w:tc>
      </w:tr>
      <w:bookmarkEnd w:id="3"/>
      <w:bookmarkEnd w:id="4"/>
      <w:bookmarkEnd w:id="10"/>
      <w:bookmarkEnd w:id="6"/>
    </w:tbl>
    <w:p w14:paraId="051F75DC" w14:textId="77777777" w:rsidR="00611BA6" w:rsidRDefault="00611BA6" w:rsidP="000325BE"/>
    <w:p w14:paraId="051F75DD" w14:textId="77777777" w:rsidR="00611BA6" w:rsidRPr="00DE5B1D" w:rsidRDefault="00CC276E" w:rsidP="000325BE">
      <w:pPr>
        <w:jc w:val="center"/>
        <w:rPr>
          <w:b/>
        </w:rPr>
      </w:pPr>
      <w:r>
        <w:rPr>
          <w:b/>
        </w:rPr>
        <w:t>SUR</w:t>
      </w:r>
      <w:r w:rsidR="003B00A4">
        <w:rPr>
          <w:b/>
        </w:rPr>
        <w:t xml:space="preserve">REBUTTAL </w:t>
      </w:r>
      <w:r w:rsidR="00611BA6" w:rsidRPr="00DE5B1D">
        <w:rPr>
          <w:b/>
        </w:rPr>
        <w:t xml:space="preserve">TESTIMONY OF </w:t>
      </w:r>
    </w:p>
    <w:p w14:paraId="051F75DE" w14:textId="77777777" w:rsidR="00611BA6" w:rsidRPr="00DE5B1D" w:rsidRDefault="00611BA6" w:rsidP="000325BE">
      <w:pPr>
        <w:jc w:val="center"/>
        <w:rPr>
          <w:b/>
        </w:rPr>
      </w:pPr>
    </w:p>
    <w:p w14:paraId="051F75DF" w14:textId="77777777" w:rsidR="00611BA6" w:rsidRPr="00DE5B1D" w:rsidRDefault="00B47422" w:rsidP="000325BE">
      <w:pPr>
        <w:jc w:val="center"/>
        <w:rPr>
          <w:b/>
        </w:rPr>
      </w:pPr>
      <w:r w:rsidRPr="00DE5B1D">
        <w:rPr>
          <w:b/>
        </w:rPr>
        <w:t>JACK HARMON</w:t>
      </w:r>
    </w:p>
    <w:p w14:paraId="051F75E0" w14:textId="77777777" w:rsidR="00611BA6" w:rsidRPr="00DE5B1D" w:rsidRDefault="00611BA6" w:rsidP="000325BE">
      <w:pPr>
        <w:jc w:val="center"/>
        <w:rPr>
          <w:b/>
        </w:rPr>
      </w:pPr>
    </w:p>
    <w:p w14:paraId="051F75E1" w14:textId="77777777" w:rsidR="00611BA6" w:rsidRDefault="00611BA6" w:rsidP="000325BE">
      <w:pPr>
        <w:jc w:val="center"/>
        <w:rPr>
          <w:b/>
        </w:rPr>
      </w:pPr>
      <w:r w:rsidRPr="00DE5B1D">
        <w:rPr>
          <w:b/>
        </w:rPr>
        <w:t>PRESIDENT, ARROW LAUNCH SERVICE, INC.</w:t>
      </w:r>
    </w:p>
    <w:p w14:paraId="051F75E2" w14:textId="77777777" w:rsidR="0025633D" w:rsidRDefault="0025633D" w:rsidP="000325BE">
      <w:pPr>
        <w:jc w:val="center"/>
        <w:rPr>
          <w:b/>
        </w:rPr>
      </w:pPr>
    </w:p>
    <w:p w14:paraId="051F75E3" w14:textId="77777777" w:rsidR="0009220F" w:rsidRDefault="0009220F" w:rsidP="000325BE">
      <w:pPr>
        <w:jc w:val="center"/>
        <w:rPr>
          <w:b/>
        </w:rPr>
      </w:pPr>
    </w:p>
    <w:p w14:paraId="051F75E4" w14:textId="77777777" w:rsidR="0009220F" w:rsidRDefault="0025633D" w:rsidP="006B5244">
      <w:pPr>
        <w:spacing w:line="480" w:lineRule="auto"/>
        <w:jc w:val="center"/>
        <w:rPr>
          <w:b/>
        </w:rPr>
      </w:pPr>
      <w:r>
        <w:rPr>
          <w:b/>
        </w:rPr>
        <w:t>FILED IN ACCORDANCE WITH NOTICE OF REVISED</w:t>
      </w:r>
    </w:p>
    <w:p w14:paraId="051F75E5" w14:textId="77777777" w:rsidR="0009220F" w:rsidRDefault="0025633D" w:rsidP="006B5244">
      <w:pPr>
        <w:spacing w:line="480" w:lineRule="auto"/>
        <w:jc w:val="center"/>
        <w:rPr>
          <w:b/>
        </w:rPr>
      </w:pPr>
      <w:r>
        <w:rPr>
          <w:b/>
        </w:rPr>
        <w:t>PROCEDURAL SCHEDULE AND NOTICE OF EVIDENTIARY</w:t>
      </w:r>
    </w:p>
    <w:p w14:paraId="051F75E6" w14:textId="77777777" w:rsidR="0025633D" w:rsidRDefault="0025633D" w:rsidP="006B5244">
      <w:pPr>
        <w:spacing w:line="480" w:lineRule="auto"/>
        <w:jc w:val="center"/>
        <w:rPr>
          <w:b/>
        </w:rPr>
      </w:pPr>
      <w:r>
        <w:rPr>
          <w:b/>
        </w:rPr>
        <w:t>HEARING DATED DECEMBER 29, 2016</w:t>
      </w:r>
    </w:p>
    <w:p w14:paraId="051F75E7" w14:textId="77777777" w:rsidR="00611BA6" w:rsidRDefault="00611BA6" w:rsidP="000325BE">
      <w:pPr>
        <w:jc w:val="center"/>
        <w:rPr>
          <w:b/>
        </w:rPr>
      </w:pPr>
    </w:p>
    <w:p w14:paraId="051F75E8" w14:textId="77777777" w:rsidR="00611BA6" w:rsidRDefault="00611BA6" w:rsidP="000325BE">
      <w:pPr>
        <w:jc w:val="center"/>
        <w:rPr>
          <w:b/>
        </w:rPr>
      </w:pPr>
    </w:p>
    <w:p w14:paraId="051F75E9" w14:textId="77777777" w:rsidR="00611BA6" w:rsidRDefault="00611BA6" w:rsidP="000325BE">
      <w:pPr>
        <w:jc w:val="center"/>
        <w:rPr>
          <w:b/>
        </w:rPr>
      </w:pPr>
    </w:p>
    <w:p w14:paraId="051F75EA" w14:textId="77777777" w:rsidR="00611BA6" w:rsidRDefault="00611BA6" w:rsidP="000325BE">
      <w:pPr>
        <w:jc w:val="center"/>
        <w:rPr>
          <w:b/>
        </w:rPr>
      </w:pPr>
    </w:p>
    <w:p w14:paraId="051F75EB" w14:textId="77777777" w:rsidR="00611BA6" w:rsidRDefault="00611BA6" w:rsidP="000325BE">
      <w:pPr>
        <w:jc w:val="center"/>
        <w:rPr>
          <w:b/>
        </w:rPr>
      </w:pPr>
    </w:p>
    <w:p w14:paraId="051F75EC" w14:textId="77777777" w:rsidR="00611BA6" w:rsidRDefault="00611BA6" w:rsidP="000325BE">
      <w:pPr>
        <w:jc w:val="center"/>
        <w:rPr>
          <w:b/>
        </w:rPr>
      </w:pPr>
    </w:p>
    <w:p w14:paraId="051F75ED" w14:textId="77777777" w:rsidR="00611BA6" w:rsidRDefault="00611BA6" w:rsidP="000325BE">
      <w:pPr>
        <w:jc w:val="center"/>
        <w:rPr>
          <w:b/>
        </w:rPr>
      </w:pPr>
    </w:p>
    <w:p w14:paraId="051F75EE" w14:textId="77777777" w:rsidR="00611BA6" w:rsidRDefault="00CC276E" w:rsidP="000325BE">
      <w:pPr>
        <w:jc w:val="center"/>
        <w:rPr>
          <w:b/>
        </w:rPr>
      </w:pPr>
      <w:r>
        <w:rPr>
          <w:b/>
        </w:rPr>
        <w:t>January 26</w:t>
      </w:r>
      <w:r w:rsidR="003B00A4">
        <w:rPr>
          <w:b/>
        </w:rPr>
        <w:t>, 2017</w:t>
      </w:r>
    </w:p>
    <w:p w14:paraId="051F75EF" w14:textId="77777777" w:rsidR="00611BA6" w:rsidRDefault="00611BA6" w:rsidP="000325BE">
      <w:pPr>
        <w:spacing w:line="240" w:lineRule="auto"/>
        <w:rPr>
          <w:b/>
        </w:rPr>
      </w:pPr>
      <w:r>
        <w:rPr>
          <w:b/>
        </w:rPr>
        <w:br w:type="page"/>
      </w:r>
    </w:p>
    <w:p w14:paraId="051F75F0" w14:textId="77777777" w:rsidR="00611BA6" w:rsidRPr="003E5AA5" w:rsidRDefault="004D4DD2" w:rsidP="003B00A4">
      <w:pPr>
        <w:pStyle w:val="meitestimony2"/>
      </w:pPr>
      <w:r>
        <w:lastRenderedPageBreak/>
        <w:t xml:space="preserve">Pursuant to the ruling of the administrative law judge on December 23, 2016, </w:t>
      </w:r>
      <w:r w:rsidR="008247E6">
        <w:t xml:space="preserve">have </w:t>
      </w:r>
      <w:r w:rsidR="003B00A4">
        <w:t xml:space="preserve">you </w:t>
      </w:r>
      <w:r>
        <w:t xml:space="preserve">now </w:t>
      </w:r>
      <w:r w:rsidR="003B00A4">
        <w:t>review</w:t>
      </w:r>
      <w:r w:rsidR="008247E6">
        <w:t>ed</w:t>
      </w:r>
      <w:r w:rsidR="003B00A4">
        <w:t xml:space="preserve"> Mr. Esch’s rebuttal testimony (</w:t>
      </w:r>
      <w:r w:rsidR="00927AA8">
        <w:t>Exhibit No. ____ (</w:t>
      </w:r>
      <w:r w:rsidR="003B00A4">
        <w:t>RSE-7</w:t>
      </w:r>
      <w:r w:rsidR="00927AA8">
        <w:t>T)</w:t>
      </w:r>
      <w:r w:rsidR="003B00A4">
        <w:t>) regarding the submission of evidence about any alleged inability to adequately serve your customers?</w:t>
      </w:r>
    </w:p>
    <w:p w14:paraId="051F75F1" w14:textId="77777777" w:rsidR="003B00A4" w:rsidRDefault="00611BA6" w:rsidP="000325BE">
      <w:pPr>
        <w:pStyle w:val="Pre-filedanswer0"/>
      </w:pPr>
      <w:r>
        <w:t>A:</w:t>
      </w:r>
      <w:r>
        <w:tab/>
      </w:r>
      <w:r w:rsidR="003B00A4">
        <w:t xml:space="preserve">Yes I </w:t>
      </w:r>
      <w:r w:rsidR="008247E6">
        <w:t>have</w:t>
      </w:r>
      <w:r w:rsidR="003B00A4">
        <w:t>.</w:t>
      </w:r>
    </w:p>
    <w:p w14:paraId="051F75F2" w14:textId="77777777" w:rsidR="00611BA6" w:rsidRPr="003E5AA5" w:rsidRDefault="00611BA6" w:rsidP="000325BE">
      <w:pPr>
        <w:pStyle w:val="Pre-Filedquestion0"/>
      </w:pPr>
      <w:r>
        <w:t>Q:</w:t>
      </w:r>
      <w:r>
        <w:tab/>
        <w:t>W</w:t>
      </w:r>
      <w:r w:rsidR="003B00A4">
        <w:t>hat are some of your observations about that testimony at Ex. No. ____ (RSE-7</w:t>
      </w:r>
      <w:r w:rsidR="00927AA8">
        <w:t>T</w:t>
      </w:r>
      <w:r w:rsidR="003B00A4">
        <w:t>) pages 11 and 12?</w:t>
      </w:r>
    </w:p>
    <w:p w14:paraId="051F75F3" w14:textId="77777777" w:rsidR="003B00A4" w:rsidRDefault="003B00A4" w:rsidP="000325BE">
      <w:pPr>
        <w:pStyle w:val="meitestimony3"/>
        <w:keepNext w:val="0"/>
      </w:pPr>
      <w:r>
        <w:t xml:space="preserve">Well first, I note that the applicant’s repeated description and assertion of </w:t>
      </w:r>
      <w:r w:rsidR="003450A1">
        <w:t>Exhibit No. ___ (</w:t>
      </w:r>
      <w:r>
        <w:t>RSE-8</w:t>
      </w:r>
      <w:r w:rsidR="003450A1">
        <w:t>)</w:t>
      </w:r>
      <w:r>
        <w:t xml:space="preserve"> (“the Cr</w:t>
      </w:r>
      <w:r w:rsidR="004D4DD2">
        <w:t>o</w:t>
      </w:r>
      <w:r>
        <w:t>wley Supporting Shipper Statement”) as “rebuttal” is not true.  The statement</w:t>
      </w:r>
      <w:r w:rsidR="00530056">
        <w:t xml:space="preserve"> indicates</w:t>
      </w:r>
      <w:r>
        <w:t xml:space="preserve"> </w:t>
      </w:r>
      <w:r w:rsidR="00530056">
        <w:t xml:space="preserve">it </w:t>
      </w:r>
      <w:r>
        <w:t>was in fact dated Monday, October 31, 2016</w:t>
      </w:r>
      <w:r w:rsidR="00530056">
        <w:t>.</w:t>
      </w:r>
      <w:r>
        <w:t xml:space="preserve">  Our response testimony was not filed or served until Tuesday afternoon, November 1, 2016.  Thus</w:t>
      </w:r>
      <w:r w:rsidR="00524EC6">
        <w:t>,</w:t>
      </w:r>
      <w:r>
        <w:t xml:space="preserve"> there is no way this could be referred to as “rebuttal” since the statement was drafted well before the f</w:t>
      </w:r>
      <w:r w:rsidR="004D4DD2">
        <w:t xml:space="preserve">iling of our response testimony, </w:t>
      </w:r>
      <w:r>
        <w:t xml:space="preserve">unless the applicant is </w:t>
      </w:r>
      <w:r w:rsidR="004D4DD2">
        <w:t xml:space="preserve">somehow </w:t>
      </w:r>
      <w:r>
        <w:t>clairvoyant.</w:t>
      </w:r>
    </w:p>
    <w:p w14:paraId="051F75F4" w14:textId="77777777" w:rsidR="000C5328" w:rsidRDefault="003B00A4" w:rsidP="000325BE">
      <w:pPr>
        <w:pStyle w:val="meitestimony2"/>
      </w:pPr>
      <w:r>
        <w:t>Have you also confirmed t</w:t>
      </w:r>
      <w:r w:rsidR="004D4DD2">
        <w:t>his chronology in other fashion</w:t>
      </w:r>
      <w:r>
        <w:t>?</w:t>
      </w:r>
    </w:p>
    <w:p w14:paraId="051F75F5" w14:textId="77777777" w:rsidR="004D4DD2" w:rsidRDefault="000C5328" w:rsidP="000325BE">
      <w:pPr>
        <w:pStyle w:val="meitestimony3"/>
        <w:keepNext w:val="0"/>
      </w:pPr>
      <w:r>
        <w:t>Yes</w:t>
      </w:r>
      <w:r w:rsidR="003B00A4">
        <w:t xml:space="preserve">, through </w:t>
      </w:r>
      <w:r w:rsidR="004D4DD2">
        <w:t>data request response timelines</w:t>
      </w:r>
      <w:r w:rsidR="00927AA8">
        <w:t xml:space="preserve"> provided by MEI</w:t>
      </w:r>
      <w:r w:rsidR="004D4DD2">
        <w:t>.</w:t>
      </w:r>
    </w:p>
    <w:p w14:paraId="051F75F6" w14:textId="77777777" w:rsidR="00611BA6" w:rsidRDefault="003B00A4" w:rsidP="000325BE">
      <w:pPr>
        <w:pStyle w:val="meitestimony2"/>
      </w:pPr>
      <w:r>
        <w:t>Mr. Esch</w:t>
      </w:r>
      <w:r w:rsidR="003450A1">
        <w:t>,</w:t>
      </w:r>
      <w:r>
        <w:t xml:space="preserve"> in his now </w:t>
      </w:r>
      <w:r w:rsidR="004D4DD2">
        <w:t xml:space="preserve">ostensibly, </w:t>
      </w:r>
      <w:r>
        <w:t>mis-labeled “rebuttal” testimony, asserts that one of your customers is not satisfied with Arrow’s service, correct?</w:t>
      </w:r>
    </w:p>
    <w:p w14:paraId="051F75F7" w14:textId="77777777" w:rsidR="003B00A4" w:rsidRDefault="003B00A4" w:rsidP="000325BE">
      <w:pPr>
        <w:pStyle w:val="meitestimony3"/>
        <w:keepNext w:val="0"/>
      </w:pPr>
      <w:r>
        <w:t>Yes</w:t>
      </w:r>
      <w:r w:rsidR="00524EC6">
        <w:t>,</w:t>
      </w:r>
      <w:r>
        <w:t xml:space="preserve"> Mr</w:t>
      </w:r>
      <w:r w:rsidR="004D4DD2">
        <w:t xml:space="preserve">. Esch alludes to the Crowley </w:t>
      </w:r>
      <w:r>
        <w:t>shipper support statement (</w:t>
      </w:r>
      <w:r w:rsidR="00927AA8">
        <w:t>Exhibit No. ___(</w:t>
      </w:r>
      <w:r>
        <w:t>RSE-8</w:t>
      </w:r>
      <w:r w:rsidR="00927AA8">
        <w:t>)</w:t>
      </w:r>
      <w:r>
        <w:t>) as constituting that dissatisfaction.</w:t>
      </w:r>
    </w:p>
    <w:p w14:paraId="051F75F8" w14:textId="77777777" w:rsidR="003B00A4" w:rsidRDefault="008C1FC9" w:rsidP="003B00A4">
      <w:pPr>
        <w:pStyle w:val="meitestimony2"/>
      </w:pPr>
      <w:r>
        <w:t>Do you agree that Ex.</w:t>
      </w:r>
      <w:r w:rsidR="00927AA8">
        <w:t xml:space="preserve"> No. </w:t>
      </w:r>
      <w:r>
        <w:t xml:space="preserve">____ </w:t>
      </w:r>
      <w:r w:rsidR="00927AA8">
        <w:t>(</w:t>
      </w:r>
      <w:r>
        <w:t>RSE-8</w:t>
      </w:r>
      <w:r w:rsidR="00927AA8">
        <w:t>)</w:t>
      </w:r>
      <w:r w:rsidR="004D4DD2">
        <w:t>,</w:t>
      </w:r>
      <w:r>
        <w:t xml:space="preserve"> “directly refutes</w:t>
      </w:r>
      <w:r w:rsidR="004D4DD2">
        <w:t>,</w:t>
      </w:r>
      <w:r>
        <w:t xml:space="preserve">” </w:t>
      </w:r>
      <w:r w:rsidR="004D4DD2">
        <w:t xml:space="preserve">as Mr. Esch testifies </w:t>
      </w:r>
      <w:r>
        <w:t>your assertion that Arrow’s service is fully satisfactory and not in any fashion underserving the market</w:t>
      </w:r>
      <w:r w:rsidR="003B00A4">
        <w:t>?</w:t>
      </w:r>
    </w:p>
    <w:p w14:paraId="051F75F9" w14:textId="77777777" w:rsidR="003B00A4" w:rsidRDefault="008C1FC9" w:rsidP="003B00A4">
      <w:pPr>
        <w:pStyle w:val="meitestimony3"/>
        <w:keepNext w:val="0"/>
      </w:pPr>
      <w:r>
        <w:t xml:space="preserve">Absolutely not.  To begin with, Arrow is never </w:t>
      </w:r>
      <w:r w:rsidR="004D4DD2">
        <w:t xml:space="preserve">named </w:t>
      </w:r>
      <w:r>
        <w:t xml:space="preserve">in the statement.  While Mr. Esch uses Crowley’s description of its operations as operating on a 24 hour basis to infer that Arrow is unavailable, he takes a huge leap in his conclusions where he says at </w:t>
      </w:r>
      <w:r>
        <w:lastRenderedPageBreak/>
        <w:t xml:space="preserve">lines 15-17, p. 12 that …. </w:t>
      </w:r>
      <w:r w:rsidR="004D4DD2">
        <w:t>“[d]</w:t>
      </w:r>
      <w:r>
        <w:t xml:space="preserve">espite Arrow’s contention that it holds itself out as a reliable around-the-clock service provider, Arrow is currently unable to meet the around-the-clock demands of </w:t>
      </w:r>
      <w:r w:rsidR="0025633D">
        <w:t xml:space="preserve">one of </w:t>
      </w:r>
      <w:r>
        <w:t>the largest shipping companies in the Puget Sound.”  There is a huge omission of fact here</w:t>
      </w:r>
      <w:r w:rsidR="003B00A4">
        <w:t>.</w:t>
      </w:r>
    </w:p>
    <w:p w14:paraId="051F75FA" w14:textId="77777777" w:rsidR="008C1FC9" w:rsidRDefault="008C1FC9" w:rsidP="008C1FC9">
      <w:pPr>
        <w:pStyle w:val="meitestimony2"/>
      </w:pPr>
      <w:r>
        <w:t>What do you mean by that?</w:t>
      </w:r>
    </w:p>
    <w:p w14:paraId="051F75FB" w14:textId="77777777" w:rsidR="008C1FC9" w:rsidRDefault="008C1FC9" w:rsidP="008C1FC9">
      <w:pPr>
        <w:pStyle w:val="meitestimony3"/>
        <w:keepNext w:val="0"/>
      </w:pPr>
      <w:r>
        <w:t xml:space="preserve">Well, the first three sentences in the support statement that MEI and Esch rely on here in their testimony quoted above do not refer to any present service circumstance or deficiency.  They only </w:t>
      </w:r>
      <w:r w:rsidR="004D4DD2">
        <w:t xml:space="preserve">simply sketch out </w:t>
      </w:r>
      <w:r>
        <w:t xml:space="preserve">the parameters of service and what </w:t>
      </w:r>
      <w:r w:rsidR="004D4DD2">
        <w:t xml:space="preserve">Crowley’s </w:t>
      </w:r>
      <w:r>
        <w:t xml:space="preserve">requirements are and never suggest those needs </w:t>
      </w:r>
      <w:r w:rsidR="0025633D">
        <w:t xml:space="preserve">are not being met </w:t>
      </w:r>
      <w:r>
        <w:t>until the next sentence.</w:t>
      </w:r>
    </w:p>
    <w:p w14:paraId="051F75FC" w14:textId="77777777" w:rsidR="008C1FC9" w:rsidRDefault="008C1FC9" w:rsidP="008C1FC9">
      <w:pPr>
        <w:pStyle w:val="meitestimony2"/>
      </w:pPr>
      <w:r>
        <w:t>What is that next sentence?</w:t>
      </w:r>
    </w:p>
    <w:p w14:paraId="051F75FD" w14:textId="77777777" w:rsidR="008C1FC9" w:rsidRDefault="008C1FC9" w:rsidP="008C1FC9">
      <w:pPr>
        <w:pStyle w:val="meitestimony3"/>
        <w:keepNext w:val="0"/>
      </w:pPr>
      <w:r>
        <w:t>Immediately after the above sentences</w:t>
      </w:r>
      <w:r w:rsidR="00524EC6">
        <w:t>,</w:t>
      </w:r>
      <w:r>
        <w:t xml:space="preserve"> it announces “[t]his need is not currently being met.”  </w:t>
      </w:r>
      <w:r w:rsidR="004D4DD2">
        <w:t>However, t</w:t>
      </w:r>
      <w:r>
        <w:t xml:space="preserve">here is no predicate whatsoever to that broad conclusion.  How then is this conclusion in a vacuum </w:t>
      </w:r>
      <w:r w:rsidR="004D4DD2">
        <w:t xml:space="preserve">demonstrating </w:t>
      </w:r>
      <w:r>
        <w:t xml:space="preserve">that our company has not or is not capable of meeting </w:t>
      </w:r>
      <w:r w:rsidR="004D4DD2">
        <w:t xml:space="preserve">Crowley’s </w:t>
      </w:r>
      <w:r>
        <w:t>around-the-clock, 24/7/365 requirements which we have been absolutely able to serve?</w:t>
      </w:r>
    </w:p>
    <w:p w14:paraId="051F75FE" w14:textId="77777777" w:rsidR="008C1FC9" w:rsidRDefault="008C1FC9" w:rsidP="008C1FC9">
      <w:pPr>
        <w:pStyle w:val="meitestimony2"/>
      </w:pPr>
      <w:r>
        <w:t>Have you in fact reviewed any of Crowley’s orders in the June, 2015 to May 31, 2016 interval to determine if Arrow has ever been unavailable to meet the round-the-clock needs of Crowley?</w:t>
      </w:r>
    </w:p>
    <w:p w14:paraId="051F75FF" w14:textId="77777777" w:rsidR="00E137A7" w:rsidRDefault="00E137A7" w:rsidP="008C1FC9">
      <w:pPr>
        <w:pStyle w:val="meitestimony3"/>
        <w:keepNext w:val="0"/>
      </w:pPr>
      <w:r>
        <w:t xml:space="preserve">Yes.  In preparing to file this response testimony </w:t>
      </w:r>
      <w:r w:rsidR="0025633D">
        <w:t xml:space="preserve">my staff and </w:t>
      </w:r>
      <w:r>
        <w:t xml:space="preserve">I personally reviewed </w:t>
      </w:r>
      <w:r w:rsidR="0025633D">
        <w:t>all 932</w:t>
      </w:r>
      <w:r>
        <w:t xml:space="preserve"> invoice</w:t>
      </w:r>
      <w:r w:rsidR="0025633D">
        <w:t xml:space="preserve">s (of which 52 were </w:t>
      </w:r>
      <w:r w:rsidR="0009220F">
        <w:t xml:space="preserve">exclusively </w:t>
      </w:r>
      <w:r w:rsidR="0025633D">
        <w:t>for late payment</w:t>
      </w:r>
      <w:r w:rsidR="00927AA8">
        <w:t xml:space="preserve"> charges</w:t>
      </w:r>
      <w:r w:rsidR="0025633D">
        <w:t>)</w:t>
      </w:r>
      <w:r>
        <w:t xml:space="preserve"> issued by Arrow to Crowley in that time period</w:t>
      </w:r>
      <w:r w:rsidR="00927AA8">
        <w:t>,</w:t>
      </w:r>
      <w:r w:rsidR="0009220F">
        <w:t xml:space="preserve"> as well as order logs</w:t>
      </w:r>
      <w:r w:rsidR="003450A1">
        <w:t>,</w:t>
      </w:r>
      <w:r w:rsidR="0009220F">
        <w:t xml:space="preserve"> and other communications between Arrow and Crowley</w:t>
      </w:r>
      <w:r>
        <w:t>.</w:t>
      </w:r>
      <w:r w:rsidR="0025633D">
        <w:t xml:space="preserve">  </w:t>
      </w:r>
      <w:r w:rsidR="00927AA8">
        <w:t>In that review</w:t>
      </w:r>
      <w:r w:rsidR="0025633D">
        <w:t xml:space="preserve">, I found numerous instances of short-notice requests at all times of the day and night, which were accommodated in a timely </w:t>
      </w:r>
      <w:r w:rsidR="0009220F">
        <w:t xml:space="preserve">(24/7/365) </w:t>
      </w:r>
      <w:r w:rsidR="0025633D">
        <w:t xml:space="preserve">manner.  In fact, </w:t>
      </w:r>
      <w:r w:rsidR="00530056">
        <w:t>while preparing this testimony, something occurred which serves as a great example of the type of around-the-clock service Arrow provides.  O</w:t>
      </w:r>
      <w:r w:rsidR="0025633D">
        <w:t xml:space="preserve">n </w:t>
      </w:r>
      <w:r w:rsidR="0025633D">
        <w:lastRenderedPageBreak/>
        <w:t>Sunday</w:t>
      </w:r>
      <w:r w:rsidR="0009220F">
        <w:t>,</w:t>
      </w:r>
      <w:r w:rsidR="0025633D">
        <w:t xml:space="preserve"> January 22, 2017 at 2:00 a.m., I was working as the on-duty Dispatcher when I received a call from a Puget Sound Pilot regarding his scheduled job on the Crowley ATB Commitment.  The Pilot told me he was scheduled to ride out with Arrow at 4:00 a.m.</w:t>
      </w:r>
      <w:r w:rsidR="0009220F">
        <w:t xml:space="preserve"> and wanted to be picked up at P</w:t>
      </w:r>
      <w:r w:rsidR="0025633D">
        <w:t xml:space="preserve">ier 46. This meant Arrow’s crew would need to be on-board and ready </w:t>
      </w:r>
      <w:r w:rsidR="00530056">
        <w:t>to depart to Pier 46 at 3:15 a.m.</w:t>
      </w:r>
      <w:r w:rsidR="0025633D">
        <w:t xml:space="preserve">  </w:t>
      </w:r>
      <w:r w:rsidR="00530056">
        <w:t>The Pilot</w:t>
      </w:r>
      <w:r w:rsidR="0025633D">
        <w:t xml:space="preserve"> called back and requested that</w:t>
      </w:r>
      <w:r w:rsidR="0009220F">
        <w:t xml:space="preserve"> instead</w:t>
      </w:r>
      <w:r w:rsidR="00530056">
        <w:t xml:space="preserve"> he be picked up at 3:3</w:t>
      </w:r>
      <w:r w:rsidR="0025633D">
        <w:t>0 a.m.</w:t>
      </w:r>
      <w:r w:rsidR="00530056">
        <w:t xml:space="preserve">  Following our mantra of “early is on time, and on time is late,” Arrow was at Pier 46 ready for him to board by 3:20 a.m.  The timing of the trip or Arrow’s arrival was nothing unusual, as Arrow provides on-time service at all times of the day.  The reason I raise this particular instance is t</w:t>
      </w:r>
      <w:r w:rsidR="0025633D">
        <w:t>hat</w:t>
      </w:r>
      <w:r w:rsidR="00530056">
        <w:t xml:space="preserve"> we had no record</w:t>
      </w:r>
      <w:r w:rsidR="0025633D">
        <w:t xml:space="preserve"> Crowley had never called to schedule the job</w:t>
      </w:r>
      <w:r w:rsidR="0009220F">
        <w:t xml:space="preserve"> in the first place</w:t>
      </w:r>
      <w:r w:rsidR="0025633D">
        <w:t>.  Crowley later confirmed it</w:t>
      </w:r>
      <w:r w:rsidR="0009220F">
        <w:t xml:space="preserve"> simply </w:t>
      </w:r>
      <w:r w:rsidR="0025633D">
        <w:t>forgot to notify us</w:t>
      </w:r>
      <w:r w:rsidR="00530056">
        <w:t>,</w:t>
      </w:r>
      <w:r w:rsidR="00530056" w:rsidRPr="00530056">
        <w:t xml:space="preserve"> </w:t>
      </w:r>
      <w:r w:rsidR="00530056">
        <w:t>turning what should have been scheduled early morning service into “on demand” service</w:t>
      </w:r>
      <w:r w:rsidR="0025633D">
        <w:t xml:space="preserve">.  </w:t>
      </w:r>
      <w:r w:rsidR="00530056">
        <w:t xml:space="preserve">Much like last Sunday, </w:t>
      </w:r>
      <w:r w:rsidR="0025633D">
        <w:t>Arrow has frequently been asked by Crowley to be ready on short notice and Arrow has dutifully fulfilled those requests.</w:t>
      </w:r>
    </w:p>
    <w:p w14:paraId="051F7600" w14:textId="77777777" w:rsidR="00E137A7" w:rsidRDefault="0009220F" w:rsidP="00E137A7">
      <w:pPr>
        <w:pStyle w:val="meitestimony2"/>
      </w:pPr>
      <w:r>
        <w:t>Did that invoice review reveal any consistent pattern on Arrow’s part</w:t>
      </w:r>
      <w:r w:rsidR="00E137A7">
        <w:t>?</w:t>
      </w:r>
    </w:p>
    <w:p w14:paraId="051F7601" w14:textId="77777777" w:rsidR="00E137A7" w:rsidRDefault="0009220F" w:rsidP="00E137A7">
      <w:pPr>
        <w:pStyle w:val="meitestimony3"/>
        <w:keepNext w:val="0"/>
      </w:pPr>
      <w:r>
        <w:t>Yes, i</w:t>
      </w:r>
      <w:r w:rsidR="004D4DD2">
        <w:t>n that voluminous review, I found that o</w:t>
      </w:r>
      <w:r w:rsidR="00E137A7">
        <w:t xml:space="preserve">ur services were absolutely offered and provided to Crowley </w:t>
      </w:r>
      <w:r>
        <w:t xml:space="preserve">consistently </w:t>
      </w:r>
      <w:r w:rsidR="00E137A7">
        <w:t>on a 24/7/365 basis and no service delays were ever documented or otherwise identified</w:t>
      </w:r>
      <w:r w:rsidR="004D4DD2">
        <w:t xml:space="preserve"> by the billing invoice, order logs or any other </w:t>
      </w:r>
      <w:r>
        <w:t xml:space="preserve">independent </w:t>
      </w:r>
      <w:r w:rsidR="004D4DD2">
        <w:t>communication from or to Crowley</w:t>
      </w:r>
      <w:r w:rsidR="00E137A7">
        <w:t>.</w:t>
      </w:r>
    </w:p>
    <w:p w14:paraId="051F7602" w14:textId="77777777" w:rsidR="00E137A7" w:rsidRDefault="00E137A7" w:rsidP="00E137A7">
      <w:pPr>
        <w:pStyle w:val="meitestimony2"/>
      </w:pPr>
      <w:r>
        <w:t>Did you also identify any complaints by Crowley to Arrow in that review regarding lack of availability or service?</w:t>
      </w:r>
    </w:p>
    <w:p w14:paraId="051F7603" w14:textId="77777777" w:rsidR="00E137A7" w:rsidRDefault="00E137A7" w:rsidP="00E137A7">
      <w:pPr>
        <w:pStyle w:val="meitestimony3"/>
        <w:keepNext w:val="0"/>
      </w:pPr>
      <w:r>
        <w:t>No, again, absolutely not.</w:t>
      </w:r>
    </w:p>
    <w:p w14:paraId="051F7604" w14:textId="77777777" w:rsidR="00E137A7" w:rsidRDefault="00E137A7" w:rsidP="00E137A7">
      <w:pPr>
        <w:pStyle w:val="meitestimony2"/>
      </w:pPr>
      <w:r>
        <w:t>Does this also pertain to alleged delays in transporting tanker crews or otherwise causing Crowley or its customers to run behind schedule?</w:t>
      </w:r>
    </w:p>
    <w:p w14:paraId="051F7605" w14:textId="77777777" w:rsidR="00E137A7" w:rsidRDefault="00E137A7" w:rsidP="00E137A7">
      <w:pPr>
        <w:pStyle w:val="meitestimony3"/>
        <w:keepNext w:val="0"/>
      </w:pPr>
      <w:r>
        <w:t xml:space="preserve">Yes, I have never been contacted, informed by critique or complained to by Crowley </w:t>
      </w:r>
      <w:r w:rsidR="004D4DD2">
        <w:t xml:space="preserve">about </w:t>
      </w:r>
      <w:r>
        <w:t>any alleged delays caused to them or their customers by Arrow.  Moreover</w:t>
      </w:r>
      <w:r w:rsidR="00927AA8">
        <w:t>,</w:t>
      </w:r>
      <w:r>
        <w:t xml:space="preserve"> I </w:t>
      </w:r>
      <w:r>
        <w:lastRenderedPageBreak/>
        <w:t>have never found where Arrow has been charged for demurrage/delay damages by Crowley</w:t>
      </w:r>
      <w:r w:rsidR="00927AA8">
        <w:t>,</w:t>
      </w:r>
      <w:r>
        <w:t xml:space="preserve"> much less where they have sought reimbursement from Arrow fo</w:t>
      </w:r>
      <w:r w:rsidR="004D4DD2">
        <w:t>r delays or such penalty claims</w:t>
      </w:r>
      <w:r w:rsidR="003450A1">
        <w:t>,</w:t>
      </w:r>
      <w:r w:rsidR="004D4DD2">
        <w:t xml:space="preserve"> which would be the best corroboration of the existence of any delays.</w:t>
      </w:r>
    </w:p>
    <w:p w14:paraId="051F7606" w14:textId="77777777" w:rsidR="00E137A7" w:rsidRDefault="004D4DD2" w:rsidP="00E137A7">
      <w:pPr>
        <w:pStyle w:val="meitestimony2"/>
      </w:pPr>
      <w:r>
        <w:t xml:space="preserve">Mr. Esch, at Exhibit </w:t>
      </w:r>
      <w:r w:rsidR="00927AA8">
        <w:t xml:space="preserve">No. </w:t>
      </w:r>
      <w:r>
        <w:t xml:space="preserve">___ </w:t>
      </w:r>
      <w:r w:rsidR="00927AA8">
        <w:t>(</w:t>
      </w:r>
      <w:r>
        <w:t>RSE-7T</w:t>
      </w:r>
      <w:r w:rsidR="00927AA8">
        <w:t>)</w:t>
      </w:r>
      <w:r>
        <w:t xml:space="preserve"> p. 13, </w:t>
      </w:r>
      <w:r w:rsidR="00E137A7">
        <w:t xml:space="preserve">attempts to buttress his original testimony about service availability alleged limitation while acknowledging the </w:t>
      </w:r>
      <w:r>
        <w:t xml:space="preserve">fact your </w:t>
      </w:r>
      <w:r w:rsidR="00E137A7">
        <w:t xml:space="preserve">fleet in Anacortes and other areas is far larger than he originally testified.  What is your response to the vessel availability issue on which he </w:t>
      </w:r>
      <w:r>
        <w:t xml:space="preserve">expressly </w:t>
      </w:r>
      <w:r w:rsidR="00E137A7">
        <w:t>doubles down in claiming it “doesn’t change his opinion?”</w:t>
      </w:r>
    </w:p>
    <w:p w14:paraId="051F7607" w14:textId="77777777" w:rsidR="00737A39" w:rsidRDefault="00737A39" w:rsidP="00E137A7">
      <w:pPr>
        <w:pStyle w:val="meitestimony3"/>
        <w:keepNext w:val="0"/>
      </w:pPr>
      <w:r>
        <w:t xml:space="preserve">I would doubt the Commission would </w:t>
      </w:r>
      <w:r w:rsidR="004D4DD2">
        <w:t xml:space="preserve">ever </w:t>
      </w:r>
      <w:r>
        <w:t xml:space="preserve">be swayed by an </w:t>
      </w:r>
      <w:r w:rsidRPr="004D4DD2">
        <w:rPr>
          <w:i/>
        </w:rPr>
        <w:t>applicant’s</w:t>
      </w:r>
      <w:r>
        <w:t xml:space="preserve"> testimony on the adequacy of existing service.  We would presume any certificate applicant would never gauge the market “overserved” or even “adequately served” in applying for authority.  Thus, Mr. Esch’s opinion surveying the market should be thoroughly discounted accordingly as self-serving</w:t>
      </w:r>
      <w:r w:rsidR="003450A1">
        <w:t>,</w:t>
      </w:r>
      <w:r>
        <w:t xml:space="preserve"> to say the least.</w:t>
      </w:r>
    </w:p>
    <w:p w14:paraId="051F7608" w14:textId="77777777" w:rsidR="00737A39" w:rsidRDefault="00737A39" w:rsidP="00737A39">
      <w:pPr>
        <w:pStyle w:val="meitestimony2"/>
      </w:pPr>
      <w:r>
        <w:t>The final section of Mr. Esch’s rebuttal testimony and the Crowley shipper supp</w:t>
      </w:r>
      <w:r w:rsidR="004D4DD2">
        <w:t xml:space="preserve">ort statement (Ex. </w:t>
      </w:r>
      <w:r w:rsidR="00927AA8">
        <w:t>No. ___ (</w:t>
      </w:r>
      <w:r w:rsidR="004D4DD2">
        <w:t>RSE-8</w:t>
      </w:r>
      <w:r w:rsidR="00927AA8">
        <w:t>)</w:t>
      </w:r>
      <w:r w:rsidR="004D4DD2">
        <w:t xml:space="preserve">) deal </w:t>
      </w:r>
      <w:r>
        <w:t xml:space="preserve">with the authorization of an additional launch provider and the applicant’s view about the impact of an additional provider in the Puget Sound area.  Do you have any responsive thoughts </w:t>
      </w:r>
      <w:r w:rsidR="004D4DD2">
        <w:t xml:space="preserve">as well </w:t>
      </w:r>
      <w:r>
        <w:t>on this topic?</w:t>
      </w:r>
    </w:p>
    <w:p w14:paraId="051F7609" w14:textId="77777777" w:rsidR="00737A39" w:rsidRDefault="00737A39" w:rsidP="00737A39">
      <w:pPr>
        <w:pStyle w:val="meitestimony3"/>
        <w:keepNext w:val="0"/>
      </w:pPr>
      <w:r>
        <w:t>Yes</w:t>
      </w:r>
      <w:r w:rsidR="00927AA8">
        <w:t>,</w:t>
      </w:r>
      <w:r>
        <w:t xml:space="preserve"> a number of reactions to this particular premise.  First, the applicant’s testimony appears to erroneously </w:t>
      </w:r>
      <w:r w:rsidR="004D4DD2">
        <w:t xml:space="preserve">equate </w:t>
      </w:r>
      <w:r>
        <w:t>the number of providers with increased launch coverage.  This is not necessarily true.  For instance, if an existing provider is negatively impacted by the authorization of overlapping authority and has to reduce its operating fleet to adjust for a material decrease in demand for its services, then the number of available units could remain static while the number of launch certificate holders increases</w:t>
      </w:r>
      <w:r w:rsidR="004D4DD2">
        <w:t xml:space="preserve"> under this scenario</w:t>
      </w:r>
      <w:r>
        <w:t>.</w:t>
      </w:r>
    </w:p>
    <w:p w14:paraId="051F760A" w14:textId="77777777" w:rsidR="00927AA8" w:rsidRPr="00927AA8" w:rsidRDefault="00927AA8" w:rsidP="006B5244">
      <w:pPr>
        <w:pStyle w:val="BodyText2"/>
      </w:pPr>
    </w:p>
    <w:p w14:paraId="051F760B" w14:textId="77777777" w:rsidR="00737A39" w:rsidRDefault="00737A39" w:rsidP="00737A39">
      <w:pPr>
        <w:pStyle w:val="meitestimony2"/>
      </w:pPr>
      <w:r>
        <w:t>But what about Mr. Esch’s reference to “untapped potential in the market?”</w:t>
      </w:r>
    </w:p>
    <w:p w14:paraId="051F760C" w14:textId="77777777" w:rsidR="00737A39" w:rsidRDefault="00737A39" w:rsidP="00737A39">
      <w:pPr>
        <w:pStyle w:val="meitestimony3"/>
        <w:keepNext w:val="0"/>
      </w:pPr>
      <w:r>
        <w:t>I found this to be one of the flimsiest</w:t>
      </w:r>
      <w:r w:rsidR="0025633D">
        <w:t xml:space="preserve"> declaratory</w:t>
      </w:r>
      <w:r>
        <w:t xml:space="preserve"> statements in his testimony.  This appears to be a classic “buil</w:t>
      </w:r>
      <w:r w:rsidR="008247E6">
        <w:t>d</w:t>
      </w:r>
      <w:r>
        <w:t xml:space="preserve"> it and they will come” justification for granting an application </w:t>
      </w:r>
      <w:r w:rsidR="008247E6">
        <w:t>on unspecified future need</w:t>
      </w:r>
      <w:r>
        <w:t xml:space="preserve">.  </w:t>
      </w:r>
      <w:r w:rsidR="008247E6">
        <w:t>In other words, t</w:t>
      </w:r>
      <w:r>
        <w:t xml:space="preserve">his apparently is also an admission that there is an absence of need shown here but that we should trust him that the market can absorb another provider based on future need.  Untapped potential is </w:t>
      </w:r>
      <w:r w:rsidR="004D4DD2">
        <w:t xml:space="preserve">thus </w:t>
      </w:r>
      <w:r>
        <w:t xml:space="preserve">code for “failure to </w:t>
      </w:r>
      <w:r w:rsidR="00F178C2">
        <w:t xml:space="preserve">prove </w:t>
      </w:r>
      <w:r>
        <w:t>need” in my view.</w:t>
      </w:r>
      <w:r w:rsidR="0025633D">
        <w:t xml:space="preserve">  And </w:t>
      </w:r>
      <w:r w:rsidR="00530056">
        <w:t>surely</w:t>
      </w:r>
      <w:r w:rsidR="0025633D">
        <w:t xml:space="preserve">, if there were an unmet need for service on the </w:t>
      </w:r>
      <w:r w:rsidR="0009220F">
        <w:t>scale</w:t>
      </w:r>
      <w:r w:rsidR="0025633D">
        <w:t xml:space="preserve"> of what Mr. Esch estimates, </w:t>
      </w:r>
      <w:r w:rsidR="0009220F">
        <w:t>any</w:t>
      </w:r>
      <w:r w:rsidR="0025633D">
        <w:t xml:space="preserve"> failure to meet that need would have resulted in a complaint to the Commission.</w:t>
      </w:r>
    </w:p>
    <w:p w14:paraId="051F760D" w14:textId="77777777" w:rsidR="00737A39" w:rsidRDefault="00737A39" w:rsidP="00737A39">
      <w:pPr>
        <w:pStyle w:val="meitestimony2"/>
      </w:pPr>
      <w:r>
        <w:t xml:space="preserve">Does Mr. Esch tie this broad conclusion to any statement in Ex. </w:t>
      </w:r>
      <w:r w:rsidR="00927AA8">
        <w:t>No. ___ (</w:t>
      </w:r>
      <w:r>
        <w:t>RSE-8)?</w:t>
      </w:r>
    </w:p>
    <w:p w14:paraId="051F760E" w14:textId="77777777" w:rsidR="00737A39" w:rsidRDefault="004D4DD2" w:rsidP="00737A39">
      <w:pPr>
        <w:pStyle w:val="meitestimony3"/>
        <w:keepNext w:val="0"/>
      </w:pPr>
      <w:r>
        <w:t xml:space="preserve">Yes, </w:t>
      </w:r>
      <w:r w:rsidR="00737A39">
        <w:t>at lines 22</w:t>
      </w:r>
      <w:r w:rsidR="00927AA8">
        <w:t>-</w:t>
      </w:r>
      <w:r w:rsidR="00737A39">
        <w:t xml:space="preserve">23 of p. 15 of Ex. </w:t>
      </w:r>
      <w:r w:rsidR="00927AA8">
        <w:t>No. ___(</w:t>
      </w:r>
      <w:r w:rsidR="00737A39">
        <w:t>RSE-7</w:t>
      </w:r>
      <w:r w:rsidR="00927AA8">
        <w:t>T)</w:t>
      </w:r>
      <w:r w:rsidR="00737A39">
        <w:t>, Mr. Esch claims that this statement about being “less able” to provide reliable timely, cost-effective service” “illustrates that there is a currently unmet need for services …”</w:t>
      </w:r>
    </w:p>
    <w:p w14:paraId="051F760F" w14:textId="77777777" w:rsidR="00E4314D" w:rsidRDefault="00E4314D" w:rsidP="00E4314D">
      <w:pPr>
        <w:pStyle w:val="meitestimony2"/>
      </w:pPr>
      <w:r>
        <w:t>What is your response to this conclusion?</w:t>
      </w:r>
    </w:p>
    <w:p w14:paraId="051F7610" w14:textId="77777777" w:rsidR="00927AA8" w:rsidRDefault="00E4314D" w:rsidP="00E4314D">
      <w:pPr>
        <w:pStyle w:val="meitestimony3"/>
        <w:keepNext w:val="0"/>
      </w:pPr>
      <w:r>
        <w:t xml:space="preserve">First of all, let’s be clear.  There is no specific illustrative example in the testimony filed by the applicant </w:t>
      </w:r>
      <w:r w:rsidR="004D4DD2">
        <w:t xml:space="preserve">or </w:t>
      </w:r>
      <w:r w:rsidR="00F178C2">
        <w:t xml:space="preserve">for that matter </w:t>
      </w:r>
      <w:r w:rsidR="004D4DD2">
        <w:t xml:space="preserve">the </w:t>
      </w:r>
      <w:r w:rsidR="002B784E">
        <w:t>“</w:t>
      </w:r>
      <w:r w:rsidR="004D4DD2">
        <w:t>rebuttal wit</w:t>
      </w:r>
      <w:r w:rsidR="002B784E">
        <w:t xml:space="preserve">ness” </w:t>
      </w:r>
      <w:r>
        <w:t xml:space="preserve">here of any inability by Arrow to provide “reliable, timely and cost-effective service.”  In other words, there is no proof that we </w:t>
      </w:r>
      <w:r w:rsidR="004D4DD2">
        <w:t xml:space="preserve">have ever failed in this regard.  Instead, </w:t>
      </w:r>
      <w:r>
        <w:t xml:space="preserve">there is </w:t>
      </w:r>
      <w:r w:rsidR="004D4DD2">
        <w:t xml:space="preserve">considerable </w:t>
      </w:r>
      <w:r>
        <w:t>testimon</w:t>
      </w:r>
      <w:r w:rsidR="004D4DD2">
        <w:t xml:space="preserve">y not just from me, our </w:t>
      </w:r>
      <w:r w:rsidR="002B784E">
        <w:t xml:space="preserve">three </w:t>
      </w:r>
      <w:r w:rsidR="004D4DD2">
        <w:t xml:space="preserve">customer witnesses </w:t>
      </w:r>
      <w:r>
        <w:t xml:space="preserve">but </w:t>
      </w:r>
      <w:r w:rsidR="004D4DD2">
        <w:t xml:space="preserve">also </w:t>
      </w:r>
      <w:r>
        <w:t xml:space="preserve">from the staff that there is </w:t>
      </w:r>
      <w:r w:rsidR="004D4DD2">
        <w:t xml:space="preserve">no </w:t>
      </w:r>
      <w:r>
        <w:t>evidence of service deficiency, let alone complaint from</w:t>
      </w:r>
      <w:r w:rsidR="00F178C2">
        <w:t xml:space="preserve"> Crowley (or any other customer) </w:t>
      </w:r>
      <w:r>
        <w:t>about our service.  While Mr. Esch attempts to divert attention from this r</w:t>
      </w:r>
      <w:r w:rsidR="00F178C2">
        <w:t xml:space="preserve">eality </w:t>
      </w:r>
      <w:r>
        <w:t xml:space="preserve">by repeatedly noting </w:t>
      </w:r>
      <w:r w:rsidR="002B784E">
        <w:t xml:space="preserve">alleged </w:t>
      </w:r>
      <w:r>
        <w:t xml:space="preserve">conversations with unnamed prospective customers to the contrary, he </w:t>
      </w:r>
      <w:r w:rsidR="008247E6">
        <w:t>did not ever link that with any concrete, documented complaint</w:t>
      </w:r>
      <w:r w:rsidR="0025633D">
        <w:t xml:space="preserve"> or failure.</w:t>
      </w:r>
    </w:p>
    <w:p w14:paraId="051F7611" w14:textId="77777777" w:rsidR="00E4314D" w:rsidRDefault="00E4314D" w:rsidP="006B5244">
      <w:pPr>
        <w:pStyle w:val="meitestimony3"/>
        <w:keepNext w:val="0"/>
        <w:numPr>
          <w:ilvl w:val="0"/>
          <w:numId w:val="0"/>
        </w:numPr>
        <w:ind w:left="720"/>
      </w:pPr>
    </w:p>
    <w:p w14:paraId="051F7612" w14:textId="77777777" w:rsidR="00E4314D" w:rsidRDefault="00E4314D" w:rsidP="00E4314D">
      <w:pPr>
        <w:pStyle w:val="meitestimony2"/>
      </w:pPr>
      <w:r>
        <w:lastRenderedPageBreak/>
        <w:t>Does Mr. Esch refer to any other source for his conclusion that the market would support another entrant?</w:t>
      </w:r>
    </w:p>
    <w:p w14:paraId="051F7613" w14:textId="77777777" w:rsidR="00E4314D" w:rsidRDefault="00E4314D" w:rsidP="00E4314D">
      <w:pPr>
        <w:pStyle w:val="meitestimony3"/>
        <w:keepNext w:val="0"/>
      </w:pPr>
      <w:r>
        <w:t xml:space="preserve">Yes, the informal telephonic survey staff witness Mr. Sevall alluded to in </w:t>
      </w:r>
      <w:r w:rsidR="004D4DD2">
        <w:t xml:space="preserve">his </w:t>
      </w:r>
      <w:r>
        <w:t>testimony.</w:t>
      </w:r>
    </w:p>
    <w:p w14:paraId="051F7614" w14:textId="77777777" w:rsidR="00E4314D" w:rsidRDefault="00E4314D" w:rsidP="00E4314D">
      <w:pPr>
        <w:pStyle w:val="meitestimony2"/>
      </w:pPr>
      <w:r>
        <w:t xml:space="preserve">Where is this </w:t>
      </w:r>
      <w:r w:rsidR="004D4DD2">
        <w:t xml:space="preserve">reference </w:t>
      </w:r>
      <w:r>
        <w:t>in Mr. Esch’s testimony?</w:t>
      </w:r>
    </w:p>
    <w:p w14:paraId="051F7615" w14:textId="77777777" w:rsidR="00E4314D" w:rsidRDefault="00E4314D" w:rsidP="00E4314D">
      <w:pPr>
        <w:pStyle w:val="meitestimony3"/>
        <w:keepNext w:val="0"/>
      </w:pPr>
      <w:r>
        <w:t>At lines 24-26, p. 15 and lines 1-4 of p. 16 of (Ex.</w:t>
      </w:r>
      <w:r w:rsidR="004075E9">
        <w:t xml:space="preserve"> No. ___</w:t>
      </w:r>
      <w:r>
        <w:t xml:space="preserve"> </w:t>
      </w:r>
      <w:r w:rsidR="004075E9">
        <w:t>(</w:t>
      </w:r>
      <w:r>
        <w:t>RSE-7T).</w:t>
      </w:r>
    </w:p>
    <w:p w14:paraId="051F7616" w14:textId="77777777" w:rsidR="00E4314D" w:rsidRDefault="00E4314D" w:rsidP="00E4314D">
      <w:pPr>
        <w:pStyle w:val="meitestimony2"/>
      </w:pPr>
      <w:r>
        <w:t>Do you agree with Mr. Esch’s characterization of the results of that informal staff survey in his rebuttal testimony?</w:t>
      </w:r>
    </w:p>
    <w:p w14:paraId="051F7617" w14:textId="77777777" w:rsidR="00E4314D" w:rsidRDefault="004D4DD2" w:rsidP="00E4314D">
      <w:pPr>
        <w:pStyle w:val="meitestimony3"/>
        <w:keepNext w:val="0"/>
      </w:pPr>
      <w:r>
        <w:t xml:space="preserve">Obviously </w:t>
      </w:r>
      <w:r w:rsidR="00E4314D">
        <w:t>not.  Mr. Esch needs to reread that testimony more closely</w:t>
      </w:r>
      <w:r>
        <w:t xml:space="preserve"> in my view</w:t>
      </w:r>
      <w:r w:rsidR="00E4314D">
        <w:t>.  Rather than 66%</w:t>
      </w:r>
      <w:r w:rsidR="00AE7221">
        <w:t xml:space="preserve"> of the six polled customers “supporting an additional service provider</w:t>
      </w:r>
      <w:r w:rsidR="00F178C2">
        <w:t>,</w:t>
      </w:r>
      <w:r w:rsidR="00AE7221">
        <w:t xml:space="preserve">” what the </w:t>
      </w:r>
      <w:r>
        <w:t xml:space="preserve">staff telephone </w:t>
      </w:r>
      <w:r w:rsidR="00AE7221">
        <w:t xml:space="preserve">survey actually found </w:t>
      </w:r>
      <w:r w:rsidR="00F178C2">
        <w:t xml:space="preserve">instead </w:t>
      </w:r>
      <w:r w:rsidR="00AE7221">
        <w:t>was that five out of six (83%) had no issues with Arrow.  While three of those five might have been receptive to more competition (which customers in all industries are typi</w:t>
      </w:r>
      <w:r w:rsidR="00F178C2">
        <w:t xml:space="preserve">cally supportive of in concept), </w:t>
      </w:r>
      <w:r w:rsidR="00AE7221">
        <w:t xml:space="preserve">only one of those customers (which the record will identify as Crowley) had anything but favorable comments.  In fact, that survey also corroborated that there was “no </w:t>
      </w:r>
      <w:r>
        <w:t>C</w:t>
      </w:r>
      <w:r w:rsidR="00AE7221">
        <w:t>ommission record of failed or refused service by Arrow Launch.”  (Ex.</w:t>
      </w:r>
      <w:r w:rsidR="00927AA8">
        <w:t xml:space="preserve"> No. ___</w:t>
      </w:r>
      <w:r w:rsidR="00AE7221">
        <w:t xml:space="preserve"> </w:t>
      </w:r>
      <w:r w:rsidR="00927AA8">
        <w:t>(</w:t>
      </w:r>
      <w:r w:rsidR="00AE7221">
        <w:t>SS-1T</w:t>
      </w:r>
      <w:r w:rsidR="00927AA8">
        <w:t>)</w:t>
      </w:r>
      <w:r w:rsidR="00AE7221">
        <w:t>, p. 6, line 3).</w:t>
      </w:r>
    </w:p>
    <w:p w14:paraId="051F7618" w14:textId="77777777" w:rsidR="00AE7221" w:rsidRDefault="00AE7221" w:rsidP="00AE7221">
      <w:pPr>
        <w:pStyle w:val="meitestimony2"/>
      </w:pPr>
      <w:r>
        <w:t xml:space="preserve">On that basis, what are your conclusions about the staff survey and </w:t>
      </w:r>
      <w:r w:rsidR="004D4DD2">
        <w:t xml:space="preserve">its </w:t>
      </w:r>
      <w:r>
        <w:t>bearing on whether a new entran</w:t>
      </w:r>
      <w:r w:rsidR="004D4DD2">
        <w:t>t</w:t>
      </w:r>
      <w:r>
        <w:t xml:space="preserve"> ought to be authorized in this market?</w:t>
      </w:r>
    </w:p>
    <w:p w14:paraId="051F7619" w14:textId="77777777" w:rsidR="00AE7221" w:rsidRDefault="00AE7221" w:rsidP="00AE7221">
      <w:pPr>
        <w:pStyle w:val="meitestimony3"/>
        <w:keepNext w:val="0"/>
      </w:pPr>
      <w:r>
        <w:t>Again, there is nothing in that staff testimony directed to analysis of wh</w:t>
      </w:r>
      <w:r w:rsidR="00620BBE">
        <w:t>e</w:t>
      </w:r>
      <w:r>
        <w:t>ther the market should accommodate another provider</w:t>
      </w:r>
      <w:r w:rsidR="00927AA8">
        <w:t>,</w:t>
      </w:r>
      <w:r w:rsidR="00F178C2">
        <w:t xml:space="preserve"> and the staff is careful not to allow any such conclusion</w:t>
      </w:r>
      <w:r>
        <w:t xml:space="preserve">.  There is also nothing in that informal survey demonstrating a service failure or inadequacy whatsoever, even to the alleged “dissatisfaction” now attributed to Crowley.  </w:t>
      </w:r>
      <w:r w:rsidR="00927AA8">
        <w:t>B</w:t>
      </w:r>
      <w:r>
        <w:t>ased on the survey and Mr. Sevall’s i</w:t>
      </w:r>
      <w:r w:rsidR="00F178C2">
        <w:t xml:space="preserve">nitial testimony of a complete </w:t>
      </w:r>
      <w:r>
        <w:t>absence at the Commission of records demonstrating service deficiencies or complaints, 100% of the surveyed customers must have received the service they requested.</w:t>
      </w:r>
    </w:p>
    <w:p w14:paraId="051F761A" w14:textId="77777777" w:rsidR="00AE7221" w:rsidRDefault="00AE7221" w:rsidP="00AE7221">
      <w:pPr>
        <w:pStyle w:val="meitestimony2"/>
      </w:pPr>
      <w:r>
        <w:lastRenderedPageBreak/>
        <w:t xml:space="preserve">Getting back to the conclusion of the Crowley shipper </w:t>
      </w:r>
      <w:r w:rsidR="004D4DD2">
        <w:t xml:space="preserve">testimony and </w:t>
      </w:r>
      <w:r>
        <w:t>entry in the regulated launch marketplace</w:t>
      </w:r>
      <w:r w:rsidR="00927AA8">
        <w:t>,</w:t>
      </w:r>
      <w:r>
        <w:t xml:space="preserve"> which we just alluded to in the </w:t>
      </w:r>
      <w:r w:rsidR="008247E6">
        <w:t xml:space="preserve">shortcomings you identify </w:t>
      </w:r>
      <w:r>
        <w:t xml:space="preserve">in Mr. Esch’s rebuttal testimony, what are your thoughts about the last two sentences in Ex. </w:t>
      </w:r>
      <w:r w:rsidR="00927AA8">
        <w:t>No.</w:t>
      </w:r>
      <w:r>
        <w:t>____</w:t>
      </w:r>
      <w:r w:rsidR="00927AA8">
        <w:t xml:space="preserve"> (</w:t>
      </w:r>
      <w:r>
        <w:t>RSE-8</w:t>
      </w:r>
      <w:r w:rsidR="00927AA8">
        <w:t>)</w:t>
      </w:r>
      <w:r>
        <w:t>, relative to the market and pricing impacts?</w:t>
      </w:r>
    </w:p>
    <w:p w14:paraId="051F761B" w14:textId="77777777" w:rsidR="00AE7221" w:rsidRDefault="00620BBE" w:rsidP="00AE7221">
      <w:pPr>
        <w:pStyle w:val="meitestimony3"/>
        <w:keepNext w:val="0"/>
      </w:pPr>
      <w:r>
        <w:t xml:space="preserve">First of all, when Mr. Aikin says that lack of authorization of an overlapping provider “would ultimately impact[s] the retail market” while very flattering to the role </w:t>
      </w:r>
      <w:r w:rsidR="004D4DD2">
        <w:t xml:space="preserve">and position </w:t>
      </w:r>
      <w:r>
        <w:t xml:space="preserve">of launch service in the </w:t>
      </w:r>
      <w:r w:rsidR="004D4DD2">
        <w:t xml:space="preserve">petroleum market, </w:t>
      </w:r>
      <w:r>
        <w:t>it is a stretch to suggest regulated launch service in the Puget Sound has a</w:t>
      </w:r>
      <w:r w:rsidR="00F178C2">
        <w:t>ny</w:t>
      </w:r>
      <w:r>
        <w:t xml:space="preserve"> nexus to retail gasoline pump prices regionally, nationally or internationally.  While we would never accept service delays or deficiencies in the services we daily provide our customers, it is a bit of a leap for us to suggest, for instance, that our excellent service record has </w:t>
      </w:r>
      <w:r w:rsidR="008247E6">
        <w:t xml:space="preserve">contributed to stabilizing </w:t>
      </w:r>
      <w:r>
        <w:t xml:space="preserve">or </w:t>
      </w:r>
      <w:r w:rsidR="008247E6">
        <w:t xml:space="preserve">lowering </w:t>
      </w:r>
      <w:r w:rsidR="004D4DD2">
        <w:t xml:space="preserve">retail gasoline </w:t>
      </w:r>
      <w:r>
        <w:t>prices in the marketplace.</w:t>
      </w:r>
    </w:p>
    <w:p w14:paraId="051F761C" w14:textId="77777777" w:rsidR="00620BBE" w:rsidRDefault="00620BBE" w:rsidP="00620BBE">
      <w:pPr>
        <w:pStyle w:val="meitestimony2"/>
      </w:pPr>
      <w:r>
        <w:t xml:space="preserve">What about Mr. Aikin’s closing </w:t>
      </w:r>
      <w:r w:rsidR="00CF5EB2">
        <w:t xml:space="preserve">consideration </w:t>
      </w:r>
      <w:r>
        <w:t>that allowing another company would “lower the price charged to all customers in the area and would cause the current service provider to improve its performance</w:t>
      </w:r>
      <w:r w:rsidR="00927AA8">
        <w:t>?</w:t>
      </w:r>
      <w:r>
        <w:t>”</w:t>
      </w:r>
    </w:p>
    <w:p w14:paraId="051F761D" w14:textId="77777777" w:rsidR="00620BBE" w:rsidRDefault="00620BBE" w:rsidP="00620BBE">
      <w:pPr>
        <w:pStyle w:val="meitestimony3"/>
        <w:keepNext w:val="0"/>
      </w:pPr>
      <w:r>
        <w:t xml:space="preserve">I have a number of </w:t>
      </w:r>
      <w:r w:rsidR="00927AA8">
        <w:t>responses</w:t>
      </w:r>
      <w:r>
        <w:t xml:space="preserve">.  First, regarding the lowering of prices to all regulated customers in the tariffed area, perhaps Mr. Aikin is unaware that the applicant, in its filing, coincidentally proposes rates </w:t>
      </w:r>
      <w:r w:rsidR="004D4DD2">
        <w:t xml:space="preserve">identical </w:t>
      </w:r>
      <w:r>
        <w:t>to those currently assessed by Arrow Launch under its Co</w:t>
      </w:r>
      <w:r w:rsidR="00F178C2">
        <w:t xml:space="preserve">mmission-approved tariff.  </w:t>
      </w:r>
      <w:r>
        <w:t xml:space="preserve">Crowley also may not be </w:t>
      </w:r>
      <w:r w:rsidR="008247E6">
        <w:t xml:space="preserve">familiar with </w:t>
      </w:r>
      <w:r>
        <w:t xml:space="preserve">the operating ratio methodology by which the Commission establishes rates for the commercial ferry industry.  As we noted in our original testimony from Weldon T. Burton, under that methodology, authorization of </w:t>
      </w:r>
      <w:r w:rsidR="004D4DD2">
        <w:t xml:space="preserve">overlapping </w:t>
      </w:r>
      <w:r>
        <w:t>service could well depress operating revenues and increase incremental operating costs f</w:t>
      </w:r>
      <w:r w:rsidR="004D4DD2">
        <w:t xml:space="preserve">or Arrow Launch, </w:t>
      </w:r>
      <w:r>
        <w:t>posing the risk of higher rates for service in other areas of Puget Sound in which Crowley requires regulated launch service.</w:t>
      </w:r>
      <w:r w:rsidR="008247E6">
        <w:t xml:space="preserve">  </w:t>
      </w:r>
      <w:r w:rsidR="00F178C2">
        <w:t xml:space="preserve">Finally, staff in its testimony, </w:t>
      </w:r>
      <w:r w:rsidR="008247E6">
        <w:t xml:space="preserve">projects a negative income for MEI during its first twelve months of operation.  This </w:t>
      </w:r>
      <w:r w:rsidR="002B784E">
        <w:t>c</w:t>
      </w:r>
      <w:r w:rsidR="008247E6">
        <w:t xml:space="preserve">ould </w:t>
      </w:r>
      <w:r w:rsidR="002B784E">
        <w:t xml:space="preserve">well </w:t>
      </w:r>
      <w:r w:rsidR="008247E6">
        <w:lastRenderedPageBreak/>
        <w:t xml:space="preserve">result in MEI necessitating rate relief through tariff increases, nullifying any beneficial impact Mr. Aikin envisions on pricing </w:t>
      </w:r>
      <w:r w:rsidR="002B784E">
        <w:t xml:space="preserve">due to </w:t>
      </w:r>
      <w:r w:rsidR="008247E6">
        <w:t>an overlapping certificate.</w:t>
      </w:r>
    </w:p>
    <w:p w14:paraId="051F761E" w14:textId="77777777" w:rsidR="00066CA5" w:rsidRDefault="004D4DD2" w:rsidP="00620BBE">
      <w:pPr>
        <w:pStyle w:val="meitestimony2"/>
      </w:pPr>
      <w:r>
        <w:t>And finally, w</w:t>
      </w:r>
      <w:r w:rsidR="00066CA5">
        <w:t xml:space="preserve">hat about the concluding concept </w:t>
      </w:r>
      <w:r>
        <w:t xml:space="preserve">advanced </w:t>
      </w:r>
      <w:r w:rsidR="00066CA5">
        <w:t xml:space="preserve">by Mr. Aikin </w:t>
      </w:r>
      <w:r>
        <w:t xml:space="preserve">in the </w:t>
      </w:r>
      <w:r w:rsidR="0009220F">
        <w:t>form</w:t>
      </w:r>
      <w:r w:rsidR="00927AA8">
        <w:t xml:space="preserve"> </w:t>
      </w:r>
      <w:r>
        <w:t xml:space="preserve">shipper support statement </w:t>
      </w:r>
      <w:r w:rsidR="00066CA5">
        <w:t xml:space="preserve">that you </w:t>
      </w:r>
      <w:r w:rsidR="00F178C2">
        <w:t xml:space="preserve">would </w:t>
      </w:r>
      <w:r w:rsidR="00066CA5">
        <w:t>naturally improve and enhance your regulated service if the Commission were to authorize overlapping authority</w:t>
      </w:r>
      <w:r w:rsidR="008247E6">
        <w:t xml:space="preserve"> by issuing MEI a certificate</w:t>
      </w:r>
      <w:r w:rsidR="00066CA5">
        <w:t>?</w:t>
      </w:r>
    </w:p>
    <w:p w14:paraId="051F761F" w14:textId="77777777" w:rsidR="00620BBE" w:rsidRDefault="00066CA5" w:rsidP="00620BBE">
      <w:pPr>
        <w:pStyle w:val="meitestimony3"/>
        <w:keepNext w:val="0"/>
      </w:pPr>
      <w:r>
        <w:t xml:space="preserve">Whether or not MEI is successful or not in its application will have no bearing on the quality, caliber and focus on service Arrow has or will provide all its customers.  We can assure the Commission that whether or not this application were ever filed, we have, are and always will be fixated on proactive, efficient and timely </w:t>
      </w:r>
      <w:r w:rsidR="004D4DD2">
        <w:t xml:space="preserve">launch </w:t>
      </w:r>
      <w:r>
        <w:t>services and as described above, have never failed or refused to provide that consistency of service to each and every one of our customers.</w:t>
      </w:r>
    </w:p>
    <w:p w14:paraId="051F7620" w14:textId="77777777" w:rsidR="00927AA8" w:rsidRDefault="00927AA8" w:rsidP="006B5244">
      <w:pPr>
        <w:pStyle w:val="Pre-Filedquestion0"/>
      </w:pPr>
      <w:r w:rsidRPr="00927AA8">
        <w:t>Q.</w:t>
      </w:r>
      <w:r w:rsidRPr="00927AA8">
        <w:tab/>
      </w:r>
      <w:r>
        <w:t>Does this conclude your surrebuttal testimony?</w:t>
      </w:r>
    </w:p>
    <w:p w14:paraId="051F7621" w14:textId="77777777" w:rsidR="00927AA8" w:rsidRPr="00927AA8" w:rsidRDefault="00927AA8" w:rsidP="006B5244">
      <w:pPr>
        <w:pStyle w:val="Pre-Filedquestion0"/>
      </w:pPr>
      <w:r w:rsidRPr="00927AA8">
        <w:rPr>
          <w:b w:val="0"/>
        </w:rPr>
        <w:t>A.</w:t>
      </w:r>
      <w:r w:rsidRPr="00927AA8">
        <w:rPr>
          <w:b w:val="0"/>
        </w:rPr>
        <w:tab/>
      </w:r>
      <w:r>
        <w:rPr>
          <w:b w:val="0"/>
        </w:rPr>
        <w:t>Yes, it does.</w:t>
      </w:r>
    </w:p>
    <w:p w14:paraId="051F7622" w14:textId="77777777" w:rsidR="00A07A12" w:rsidRDefault="00A07A12" w:rsidP="000325BE">
      <w:pPr>
        <w:pStyle w:val="BodyText2"/>
      </w:pPr>
      <w:r>
        <w:br w:type="page"/>
      </w:r>
    </w:p>
    <w:p w14:paraId="051F7623" w14:textId="77777777" w:rsidR="000325BE" w:rsidRPr="002D328A" w:rsidRDefault="000325BE" w:rsidP="000325BE">
      <w:pPr>
        <w:tabs>
          <w:tab w:val="center" w:pos="4680"/>
        </w:tabs>
        <w:jc w:val="center"/>
        <w:rPr>
          <w:szCs w:val="24"/>
        </w:rPr>
      </w:pPr>
      <w:r w:rsidRPr="002D328A">
        <w:rPr>
          <w:szCs w:val="24"/>
        </w:rPr>
        <w:lastRenderedPageBreak/>
        <w:t>Docket TS-160479</w:t>
      </w:r>
    </w:p>
    <w:p w14:paraId="051F7624" w14:textId="77777777" w:rsidR="000325BE" w:rsidRPr="000325BE" w:rsidRDefault="000325BE" w:rsidP="000325BE">
      <w:pPr>
        <w:tabs>
          <w:tab w:val="center" w:pos="4680"/>
        </w:tabs>
        <w:jc w:val="center"/>
        <w:rPr>
          <w:sz w:val="22"/>
          <w:szCs w:val="24"/>
        </w:rPr>
      </w:pPr>
    </w:p>
    <w:p w14:paraId="051F7625" w14:textId="77777777" w:rsidR="000325BE" w:rsidRPr="002D328A" w:rsidRDefault="000325BE" w:rsidP="000325BE">
      <w:pPr>
        <w:tabs>
          <w:tab w:val="center" w:pos="4680"/>
        </w:tabs>
        <w:jc w:val="center"/>
        <w:rPr>
          <w:szCs w:val="24"/>
        </w:rPr>
      </w:pPr>
      <w:r w:rsidRPr="002D328A">
        <w:rPr>
          <w:szCs w:val="24"/>
        </w:rPr>
        <w:t>CERTIFICATE OF SERVICE</w:t>
      </w:r>
    </w:p>
    <w:p w14:paraId="051F7626" w14:textId="77777777" w:rsidR="000325BE" w:rsidRPr="000325BE" w:rsidRDefault="000325BE" w:rsidP="000325BE">
      <w:pPr>
        <w:jc w:val="center"/>
        <w:rPr>
          <w:sz w:val="22"/>
          <w:szCs w:val="24"/>
        </w:rPr>
      </w:pPr>
    </w:p>
    <w:p w14:paraId="051F7627" w14:textId="77777777" w:rsidR="000325BE" w:rsidRPr="002D328A" w:rsidRDefault="000325BE" w:rsidP="000325BE">
      <w:pPr>
        <w:spacing w:line="500" w:lineRule="exact"/>
        <w:ind w:firstLine="720"/>
        <w:jc w:val="both"/>
        <w:rPr>
          <w:szCs w:val="24"/>
        </w:rPr>
      </w:pPr>
      <w:r w:rsidRPr="002D328A">
        <w:rPr>
          <w:szCs w:val="24"/>
        </w:rPr>
        <w:t xml:space="preserve">I certify that on </w:t>
      </w:r>
      <w:r w:rsidR="00066CA5">
        <w:rPr>
          <w:szCs w:val="24"/>
        </w:rPr>
        <w:t xml:space="preserve">January </w:t>
      </w:r>
      <w:r w:rsidR="00B951FF">
        <w:rPr>
          <w:szCs w:val="24"/>
        </w:rPr>
        <w:t>26,</w:t>
      </w:r>
      <w:r w:rsidRPr="002D328A">
        <w:rPr>
          <w:szCs w:val="24"/>
        </w:rPr>
        <w:t xml:space="preserve"> 201</w:t>
      </w:r>
      <w:r w:rsidR="00066CA5">
        <w:rPr>
          <w:szCs w:val="24"/>
        </w:rPr>
        <w:t>7</w:t>
      </w:r>
      <w:r w:rsidRPr="002D328A">
        <w:rPr>
          <w:szCs w:val="24"/>
        </w:rPr>
        <w:t xml:space="preserve">, I caused to be served the original </w:t>
      </w:r>
      <w:r w:rsidR="00B951FF">
        <w:rPr>
          <w:szCs w:val="24"/>
        </w:rPr>
        <w:t xml:space="preserve">and one copy </w:t>
      </w:r>
      <w:r w:rsidRPr="002D328A">
        <w:rPr>
          <w:szCs w:val="24"/>
        </w:rPr>
        <w:t>of the foregoing document to the following address via FedEx to:</w:t>
      </w:r>
    </w:p>
    <w:p w14:paraId="051F7628" w14:textId="77777777" w:rsidR="000325BE" w:rsidRPr="002D328A" w:rsidRDefault="000325BE" w:rsidP="000325BE">
      <w:pPr>
        <w:ind w:left="720"/>
        <w:rPr>
          <w:szCs w:val="24"/>
        </w:rPr>
      </w:pPr>
      <w:r w:rsidRPr="002D328A">
        <w:rPr>
          <w:szCs w:val="24"/>
        </w:rPr>
        <w:t>Steven V. King, Executive Director and Secretary</w:t>
      </w:r>
    </w:p>
    <w:p w14:paraId="051F7629" w14:textId="77777777" w:rsidR="000325BE" w:rsidRPr="002D328A" w:rsidRDefault="000325BE" w:rsidP="000325BE">
      <w:pPr>
        <w:ind w:left="720"/>
        <w:rPr>
          <w:szCs w:val="24"/>
        </w:rPr>
      </w:pPr>
      <w:r w:rsidRPr="002D328A">
        <w:rPr>
          <w:szCs w:val="24"/>
        </w:rPr>
        <w:t>Washington Utilities and Transportation Commission</w:t>
      </w:r>
    </w:p>
    <w:p w14:paraId="051F762A" w14:textId="77777777" w:rsidR="000325BE" w:rsidRPr="002D328A" w:rsidRDefault="000325BE" w:rsidP="000325BE">
      <w:pPr>
        <w:ind w:left="720"/>
        <w:rPr>
          <w:szCs w:val="24"/>
        </w:rPr>
      </w:pPr>
      <w:r w:rsidRPr="002D328A">
        <w:rPr>
          <w:szCs w:val="24"/>
        </w:rPr>
        <w:t>Attn: Records Center</w:t>
      </w:r>
    </w:p>
    <w:p w14:paraId="051F762B" w14:textId="77777777" w:rsidR="000325BE" w:rsidRPr="002D328A" w:rsidRDefault="000325BE" w:rsidP="000325BE">
      <w:pPr>
        <w:ind w:left="720"/>
        <w:rPr>
          <w:szCs w:val="24"/>
        </w:rPr>
      </w:pPr>
      <w:r w:rsidRPr="002D328A">
        <w:rPr>
          <w:szCs w:val="24"/>
        </w:rPr>
        <w:t>PO Box 47250</w:t>
      </w:r>
    </w:p>
    <w:p w14:paraId="051F762C" w14:textId="77777777" w:rsidR="000325BE" w:rsidRPr="002D328A" w:rsidRDefault="000325BE" w:rsidP="000325BE">
      <w:pPr>
        <w:ind w:left="720"/>
        <w:rPr>
          <w:szCs w:val="24"/>
        </w:rPr>
      </w:pPr>
      <w:r w:rsidRPr="002D328A">
        <w:rPr>
          <w:szCs w:val="24"/>
        </w:rPr>
        <w:t>1300 S. Evergreen Park Dr. SW</w:t>
      </w:r>
    </w:p>
    <w:p w14:paraId="051F762D" w14:textId="77777777" w:rsidR="000325BE" w:rsidRDefault="000325BE" w:rsidP="000325BE">
      <w:pPr>
        <w:ind w:left="720"/>
        <w:rPr>
          <w:szCs w:val="24"/>
        </w:rPr>
      </w:pPr>
      <w:r w:rsidRPr="002D328A">
        <w:rPr>
          <w:szCs w:val="24"/>
        </w:rPr>
        <w:t>Olympia, WA 98504-7250</w:t>
      </w:r>
    </w:p>
    <w:p w14:paraId="051F762E" w14:textId="77777777" w:rsidR="000325BE" w:rsidRPr="002D328A" w:rsidRDefault="000325BE" w:rsidP="000325BE">
      <w:pPr>
        <w:ind w:left="720"/>
        <w:rPr>
          <w:szCs w:val="24"/>
        </w:rPr>
      </w:pPr>
    </w:p>
    <w:p w14:paraId="051F762F" w14:textId="77777777" w:rsidR="000325BE" w:rsidRPr="002D328A" w:rsidRDefault="000325BE" w:rsidP="000325BE">
      <w:pPr>
        <w:spacing w:line="500" w:lineRule="exact"/>
        <w:ind w:firstLine="720"/>
        <w:jc w:val="both"/>
        <w:rPr>
          <w:b/>
          <w:bCs/>
          <w:szCs w:val="24"/>
        </w:rPr>
      </w:pPr>
      <w:r w:rsidRPr="002D328A">
        <w:rPr>
          <w:szCs w:val="24"/>
        </w:rPr>
        <w:t>I further certify that I have also provided to the Washington Utilities and Transportation Commission’s Secretary an official electronic file containing the foregoing document via the WUTC web portal; and served a copy via email to the following parties:</w:t>
      </w:r>
    </w:p>
    <w:tbl>
      <w:tblPr>
        <w:tblStyle w:val="TableGrid"/>
        <w:tblpPr w:leftFromText="180" w:rightFromText="180" w:vertAnchor="text" w:horzAnchor="margin" w:tblpY="10"/>
        <w:tblW w:w="0" w:type="auto"/>
        <w:tblLook w:val="04A0" w:firstRow="1" w:lastRow="0" w:firstColumn="1" w:lastColumn="0" w:noHBand="0" w:noVBand="1"/>
      </w:tblPr>
      <w:tblGrid>
        <w:gridCol w:w="4688"/>
        <w:gridCol w:w="4715"/>
      </w:tblGrid>
      <w:tr w:rsidR="000325BE" w:rsidRPr="002D328A" w14:paraId="051F7640" w14:textId="77777777" w:rsidTr="00E4314D">
        <w:tc>
          <w:tcPr>
            <w:tcW w:w="4788" w:type="dxa"/>
          </w:tcPr>
          <w:p w14:paraId="051F7630" w14:textId="77777777" w:rsidR="000325BE" w:rsidRPr="002D328A" w:rsidRDefault="000325BE" w:rsidP="000325BE">
            <w:pPr>
              <w:rPr>
                <w:szCs w:val="24"/>
              </w:rPr>
            </w:pPr>
            <w:r w:rsidRPr="002D328A">
              <w:rPr>
                <w:b/>
                <w:i/>
                <w:szCs w:val="24"/>
              </w:rPr>
              <w:t>For Washington Utilities and Transportation Commission Staff:</w:t>
            </w:r>
          </w:p>
          <w:p w14:paraId="051F7631" w14:textId="77777777" w:rsidR="000325BE" w:rsidRPr="002D328A" w:rsidRDefault="000325BE" w:rsidP="000325BE">
            <w:pPr>
              <w:rPr>
                <w:szCs w:val="24"/>
              </w:rPr>
            </w:pPr>
            <w:r w:rsidRPr="002D328A">
              <w:rPr>
                <w:szCs w:val="24"/>
              </w:rPr>
              <w:t>Julian Beattie</w:t>
            </w:r>
          </w:p>
          <w:p w14:paraId="051F7632" w14:textId="77777777" w:rsidR="000325BE" w:rsidRPr="002D328A" w:rsidRDefault="000325BE" w:rsidP="000325BE">
            <w:pPr>
              <w:rPr>
                <w:szCs w:val="24"/>
              </w:rPr>
            </w:pPr>
            <w:r w:rsidRPr="002D328A">
              <w:rPr>
                <w:szCs w:val="24"/>
              </w:rPr>
              <w:t>Office of the Attorney General</w:t>
            </w:r>
          </w:p>
          <w:p w14:paraId="051F7633" w14:textId="77777777" w:rsidR="000325BE" w:rsidRPr="002D328A" w:rsidRDefault="000325BE" w:rsidP="000325BE">
            <w:pPr>
              <w:rPr>
                <w:szCs w:val="24"/>
              </w:rPr>
            </w:pPr>
            <w:r w:rsidRPr="002D328A">
              <w:rPr>
                <w:szCs w:val="24"/>
              </w:rPr>
              <w:t>Utilities and Transportation Division</w:t>
            </w:r>
          </w:p>
          <w:p w14:paraId="051F7634" w14:textId="77777777" w:rsidR="000325BE" w:rsidRPr="002D328A" w:rsidRDefault="000325BE" w:rsidP="000325BE">
            <w:pPr>
              <w:rPr>
                <w:szCs w:val="24"/>
              </w:rPr>
            </w:pPr>
            <w:r w:rsidRPr="002D328A">
              <w:rPr>
                <w:szCs w:val="24"/>
              </w:rPr>
              <w:t>1400 S. Evergreen Park Drive SW</w:t>
            </w:r>
          </w:p>
          <w:p w14:paraId="051F7635" w14:textId="77777777" w:rsidR="000325BE" w:rsidRPr="002D328A" w:rsidRDefault="000325BE" w:rsidP="000325BE">
            <w:pPr>
              <w:rPr>
                <w:szCs w:val="24"/>
              </w:rPr>
            </w:pPr>
            <w:r w:rsidRPr="002D328A">
              <w:rPr>
                <w:szCs w:val="24"/>
              </w:rPr>
              <w:t>P.O. Box 40128</w:t>
            </w:r>
          </w:p>
          <w:p w14:paraId="051F7636" w14:textId="77777777" w:rsidR="000325BE" w:rsidRPr="002D328A" w:rsidRDefault="000325BE" w:rsidP="000325BE">
            <w:pPr>
              <w:rPr>
                <w:szCs w:val="24"/>
              </w:rPr>
            </w:pPr>
            <w:r w:rsidRPr="002D328A">
              <w:rPr>
                <w:szCs w:val="24"/>
              </w:rPr>
              <w:t>Olympia, WA 98504-0128</w:t>
            </w:r>
          </w:p>
          <w:p w14:paraId="051F7637" w14:textId="77777777" w:rsidR="000325BE" w:rsidRPr="002D328A" w:rsidRDefault="000325BE" w:rsidP="000325BE">
            <w:pPr>
              <w:rPr>
                <w:szCs w:val="24"/>
              </w:rPr>
            </w:pPr>
            <w:r w:rsidRPr="002D328A">
              <w:rPr>
                <w:szCs w:val="24"/>
              </w:rPr>
              <w:t>Phone:  (360) 664-1225</w:t>
            </w:r>
          </w:p>
          <w:p w14:paraId="051F7638" w14:textId="77777777" w:rsidR="000325BE" w:rsidRPr="002D328A" w:rsidRDefault="000325BE" w:rsidP="000325BE">
            <w:pPr>
              <w:rPr>
                <w:szCs w:val="24"/>
              </w:rPr>
            </w:pPr>
            <w:r w:rsidRPr="002D328A">
              <w:rPr>
                <w:szCs w:val="24"/>
              </w:rPr>
              <w:t xml:space="preserve">Email:  </w:t>
            </w:r>
            <w:hyperlink r:id="rId11" w:history="1">
              <w:r w:rsidRPr="002D328A">
                <w:rPr>
                  <w:color w:val="0000FF"/>
                  <w:szCs w:val="24"/>
                  <w:u w:val="single"/>
                </w:rPr>
                <w:t>jbeattie@utc.wa.gov</w:t>
              </w:r>
            </w:hyperlink>
          </w:p>
        </w:tc>
        <w:tc>
          <w:tcPr>
            <w:tcW w:w="4788" w:type="dxa"/>
          </w:tcPr>
          <w:p w14:paraId="051F7639" w14:textId="77777777" w:rsidR="000325BE" w:rsidRPr="002D328A" w:rsidRDefault="000325BE" w:rsidP="000325BE">
            <w:pPr>
              <w:rPr>
                <w:b/>
                <w:i/>
                <w:szCs w:val="24"/>
              </w:rPr>
            </w:pPr>
            <w:r w:rsidRPr="002D328A">
              <w:rPr>
                <w:b/>
                <w:i/>
                <w:szCs w:val="24"/>
              </w:rPr>
              <w:t>For MEI Northwest, LLC:</w:t>
            </w:r>
          </w:p>
          <w:p w14:paraId="051F763A" w14:textId="77777777" w:rsidR="000325BE" w:rsidRPr="002D328A" w:rsidRDefault="000325BE" w:rsidP="000325BE">
            <w:pPr>
              <w:rPr>
                <w:szCs w:val="24"/>
              </w:rPr>
            </w:pPr>
            <w:r w:rsidRPr="002D328A">
              <w:rPr>
                <w:szCs w:val="24"/>
              </w:rPr>
              <w:t>Mr. Dan Bentson</w:t>
            </w:r>
          </w:p>
          <w:p w14:paraId="051F763B" w14:textId="77777777" w:rsidR="000325BE" w:rsidRPr="002D328A" w:rsidRDefault="000325BE" w:rsidP="000325BE">
            <w:pPr>
              <w:rPr>
                <w:szCs w:val="24"/>
              </w:rPr>
            </w:pPr>
            <w:r w:rsidRPr="002D328A">
              <w:rPr>
                <w:szCs w:val="24"/>
              </w:rPr>
              <w:t>Bullivant, Houser, Bailey, PC</w:t>
            </w:r>
          </w:p>
          <w:p w14:paraId="051F763C" w14:textId="77777777" w:rsidR="000325BE" w:rsidRPr="002D328A" w:rsidRDefault="000325BE" w:rsidP="000325BE">
            <w:pPr>
              <w:rPr>
                <w:szCs w:val="24"/>
              </w:rPr>
            </w:pPr>
            <w:r w:rsidRPr="002D328A">
              <w:rPr>
                <w:szCs w:val="24"/>
              </w:rPr>
              <w:t>1700 Seventh Ave, Suite 1810</w:t>
            </w:r>
          </w:p>
          <w:p w14:paraId="051F763D" w14:textId="77777777" w:rsidR="000325BE" w:rsidRPr="002D328A" w:rsidRDefault="000325BE" w:rsidP="000325BE">
            <w:pPr>
              <w:rPr>
                <w:szCs w:val="24"/>
              </w:rPr>
            </w:pPr>
            <w:r w:rsidRPr="002D328A">
              <w:rPr>
                <w:szCs w:val="24"/>
              </w:rPr>
              <w:t>Seattle, WA 98101</w:t>
            </w:r>
          </w:p>
          <w:p w14:paraId="051F763E" w14:textId="77777777" w:rsidR="000325BE" w:rsidRPr="002D328A" w:rsidRDefault="000325BE" w:rsidP="000325BE">
            <w:pPr>
              <w:rPr>
                <w:szCs w:val="24"/>
              </w:rPr>
            </w:pPr>
            <w:r w:rsidRPr="002D328A">
              <w:rPr>
                <w:szCs w:val="24"/>
              </w:rPr>
              <w:t xml:space="preserve">Email:  </w:t>
            </w:r>
            <w:hyperlink r:id="rId12" w:history="1">
              <w:r w:rsidRPr="002D328A">
                <w:rPr>
                  <w:color w:val="0000FF"/>
                  <w:szCs w:val="24"/>
                  <w:u w:val="single"/>
                </w:rPr>
                <w:t>dan.bentson@bullivant.com</w:t>
              </w:r>
            </w:hyperlink>
          </w:p>
          <w:p w14:paraId="051F763F" w14:textId="77777777" w:rsidR="000325BE" w:rsidRPr="002D328A" w:rsidRDefault="000325BE" w:rsidP="000325BE">
            <w:pPr>
              <w:tabs>
                <w:tab w:val="center" w:pos="4680"/>
              </w:tabs>
              <w:jc w:val="center"/>
              <w:rPr>
                <w:szCs w:val="24"/>
              </w:rPr>
            </w:pPr>
          </w:p>
        </w:tc>
      </w:tr>
      <w:tr w:rsidR="000325BE" w:rsidRPr="002D328A" w14:paraId="051F764E" w14:textId="77777777" w:rsidTr="00E4314D">
        <w:tc>
          <w:tcPr>
            <w:tcW w:w="4788" w:type="dxa"/>
          </w:tcPr>
          <w:p w14:paraId="051F7641" w14:textId="77777777" w:rsidR="000325BE" w:rsidRPr="002D328A" w:rsidRDefault="000325BE" w:rsidP="000325BE">
            <w:pPr>
              <w:rPr>
                <w:b/>
                <w:i/>
                <w:szCs w:val="24"/>
              </w:rPr>
            </w:pPr>
            <w:r w:rsidRPr="002D328A">
              <w:rPr>
                <w:b/>
                <w:i/>
                <w:szCs w:val="24"/>
              </w:rPr>
              <w:t>For Pacific Cruises Northwest, LLC:</w:t>
            </w:r>
          </w:p>
          <w:p w14:paraId="051F7642" w14:textId="77777777" w:rsidR="000325BE" w:rsidRPr="002D328A" w:rsidRDefault="000325BE" w:rsidP="000325BE">
            <w:pPr>
              <w:rPr>
                <w:szCs w:val="24"/>
              </w:rPr>
            </w:pPr>
            <w:r w:rsidRPr="002D328A">
              <w:rPr>
                <w:szCs w:val="24"/>
              </w:rPr>
              <w:t>Captain Drew M. Schmidt</w:t>
            </w:r>
          </w:p>
          <w:p w14:paraId="051F7643" w14:textId="77777777" w:rsidR="000325BE" w:rsidRPr="002D328A" w:rsidRDefault="000325BE" w:rsidP="000325BE">
            <w:pPr>
              <w:rPr>
                <w:szCs w:val="24"/>
              </w:rPr>
            </w:pPr>
            <w:r w:rsidRPr="002D328A">
              <w:rPr>
                <w:szCs w:val="24"/>
              </w:rPr>
              <w:t>President</w:t>
            </w:r>
          </w:p>
          <w:p w14:paraId="051F7644" w14:textId="77777777" w:rsidR="000325BE" w:rsidRPr="002D328A" w:rsidRDefault="000325BE" w:rsidP="000325BE">
            <w:pPr>
              <w:rPr>
                <w:szCs w:val="24"/>
              </w:rPr>
            </w:pPr>
            <w:r w:rsidRPr="002D328A">
              <w:rPr>
                <w:szCs w:val="24"/>
              </w:rPr>
              <w:t>Pacific Cruises Northwest, Inc.</w:t>
            </w:r>
          </w:p>
          <w:p w14:paraId="051F7645" w14:textId="77777777" w:rsidR="000325BE" w:rsidRPr="002D328A" w:rsidRDefault="000325BE" w:rsidP="000325BE">
            <w:pPr>
              <w:rPr>
                <w:szCs w:val="24"/>
              </w:rPr>
            </w:pPr>
            <w:r w:rsidRPr="002D328A">
              <w:rPr>
                <w:szCs w:val="24"/>
              </w:rPr>
              <w:t>355 Harris Avenue, Suite 104</w:t>
            </w:r>
          </w:p>
          <w:p w14:paraId="051F7646" w14:textId="77777777" w:rsidR="000325BE" w:rsidRPr="002D328A" w:rsidRDefault="000325BE" w:rsidP="000325BE">
            <w:pPr>
              <w:rPr>
                <w:szCs w:val="24"/>
              </w:rPr>
            </w:pPr>
            <w:r w:rsidRPr="002D328A">
              <w:rPr>
                <w:szCs w:val="24"/>
              </w:rPr>
              <w:t>Bellingham, WA  98225</w:t>
            </w:r>
          </w:p>
          <w:p w14:paraId="051F7647" w14:textId="77777777" w:rsidR="000325BE" w:rsidRPr="002D328A" w:rsidRDefault="000325BE" w:rsidP="000325BE">
            <w:pPr>
              <w:rPr>
                <w:szCs w:val="24"/>
              </w:rPr>
            </w:pPr>
            <w:r w:rsidRPr="002D328A">
              <w:rPr>
                <w:szCs w:val="24"/>
              </w:rPr>
              <w:t>Phone:  (360) 738-8099</w:t>
            </w:r>
          </w:p>
          <w:p w14:paraId="051F7648" w14:textId="77777777" w:rsidR="000325BE" w:rsidRPr="002D328A" w:rsidRDefault="000325BE" w:rsidP="000325BE">
            <w:pPr>
              <w:spacing w:line="250" w:lineRule="exact"/>
              <w:rPr>
                <w:szCs w:val="24"/>
              </w:rPr>
            </w:pPr>
            <w:r w:rsidRPr="002D328A">
              <w:rPr>
                <w:szCs w:val="24"/>
              </w:rPr>
              <w:t xml:space="preserve">Email:  </w:t>
            </w:r>
            <w:hyperlink r:id="rId13" w:history="1">
              <w:r w:rsidRPr="002D328A">
                <w:rPr>
                  <w:color w:val="0000FF"/>
                  <w:szCs w:val="24"/>
                  <w:u w:val="single"/>
                </w:rPr>
                <w:t>drew@whales.com</w:t>
              </w:r>
            </w:hyperlink>
          </w:p>
        </w:tc>
        <w:tc>
          <w:tcPr>
            <w:tcW w:w="4788" w:type="dxa"/>
          </w:tcPr>
          <w:p w14:paraId="051F7649" w14:textId="77777777" w:rsidR="000325BE" w:rsidRPr="002D328A" w:rsidRDefault="000325BE" w:rsidP="000325BE">
            <w:pPr>
              <w:rPr>
                <w:b/>
                <w:i/>
                <w:szCs w:val="24"/>
              </w:rPr>
            </w:pPr>
            <w:r w:rsidRPr="002D328A">
              <w:rPr>
                <w:b/>
                <w:i/>
                <w:szCs w:val="24"/>
              </w:rPr>
              <w:t>Administrative</w:t>
            </w:r>
            <w:r w:rsidRPr="002D328A">
              <w:rPr>
                <w:szCs w:val="24"/>
              </w:rPr>
              <w:t xml:space="preserve"> </w:t>
            </w:r>
            <w:r w:rsidRPr="002D328A">
              <w:rPr>
                <w:b/>
                <w:i/>
                <w:szCs w:val="24"/>
              </w:rPr>
              <w:t>Law Judge</w:t>
            </w:r>
          </w:p>
          <w:p w14:paraId="051F764A" w14:textId="77777777" w:rsidR="000325BE" w:rsidRPr="002D328A" w:rsidRDefault="000325BE" w:rsidP="000325BE">
            <w:pPr>
              <w:rPr>
                <w:szCs w:val="24"/>
              </w:rPr>
            </w:pPr>
            <w:r w:rsidRPr="002D328A">
              <w:rPr>
                <w:szCs w:val="24"/>
              </w:rPr>
              <w:t>Judge Marguerite E. Friedlander</w:t>
            </w:r>
          </w:p>
          <w:p w14:paraId="051F764B" w14:textId="77777777" w:rsidR="000325BE" w:rsidRPr="002D328A" w:rsidRDefault="000325BE" w:rsidP="000325BE">
            <w:pPr>
              <w:rPr>
                <w:szCs w:val="24"/>
              </w:rPr>
            </w:pPr>
            <w:r w:rsidRPr="002D328A">
              <w:rPr>
                <w:szCs w:val="24"/>
              </w:rPr>
              <w:t>Washington Utilities and Transportation Commission</w:t>
            </w:r>
          </w:p>
          <w:p w14:paraId="051F764C" w14:textId="77777777" w:rsidR="000325BE" w:rsidRPr="002D328A" w:rsidRDefault="000325BE" w:rsidP="000325BE">
            <w:pPr>
              <w:rPr>
                <w:szCs w:val="24"/>
              </w:rPr>
            </w:pPr>
            <w:r w:rsidRPr="002D328A">
              <w:rPr>
                <w:szCs w:val="24"/>
              </w:rPr>
              <w:t xml:space="preserve">Email: </w:t>
            </w:r>
            <w:hyperlink r:id="rId14" w:history="1">
              <w:r w:rsidRPr="002D328A">
                <w:rPr>
                  <w:rStyle w:val="Hyperlink"/>
                  <w:szCs w:val="24"/>
                </w:rPr>
                <w:t>mfriedla@utc.wa.gov</w:t>
              </w:r>
            </w:hyperlink>
          </w:p>
          <w:p w14:paraId="051F764D" w14:textId="77777777" w:rsidR="000325BE" w:rsidRPr="002D328A" w:rsidRDefault="000325BE" w:rsidP="000325BE">
            <w:pPr>
              <w:rPr>
                <w:b/>
                <w:i/>
                <w:szCs w:val="24"/>
              </w:rPr>
            </w:pPr>
          </w:p>
        </w:tc>
      </w:tr>
    </w:tbl>
    <w:p w14:paraId="051F764F" w14:textId="77777777" w:rsidR="000325BE" w:rsidRPr="002D328A" w:rsidRDefault="000325BE" w:rsidP="000325BE">
      <w:pPr>
        <w:spacing w:after="240"/>
        <w:ind w:left="720"/>
        <w:rPr>
          <w:szCs w:val="24"/>
        </w:rPr>
      </w:pPr>
    </w:p>
    <w:p w14:paraId="051F7650" w14:textId="77777777" w:rsidR="000325BE" w:rsidRPr="002D328A" w:rsidRDefault="000325BE" w:rsidP="000325BE">
      <w:pPr>
        <w:spacing w:after="240"/>
        <w:ind w:left="720"/>
        <w:rPr>
          <w:szCs w:val="24"/>
        </w:rPr>
      </w:pPr>
      <w:r w:rsidRPr="002D328A">
        <w:rPr>
          <w:szCs w:val="24"/>
        </w:rPr>
        <w:t xml:space="preserve">Signed at Seattle, Washington this </w:t>
      </w:r>
      <w:r w:rsidR="00B951FF">
        <w:rPr>
          <w:szCs w:val="24"/>
        </w:rPr>
        <w:t>26</w:t>
      </w:r>
      <w:r w:rsidR="00B951FF" w:rsidRPr="00B951FF">
        <w:rPr>
          <w:szCs w:val="24"/>
          <w:vertAlign w:val="superscript"/>
        </w:rPr>
        <w:t>th</w:t>
      </w:r>
      <w:r w:rsidR="00B951FF">
        <w:rPr>
          <w:szCs w:val="24"/>
        </w:rPr>
        <w:t xml:space="preserve"> </w:t>
      </w:r>
      <w:r w:rsidRPr="002D328A">
        <w:rPr>
          <w:szCs w:val="24"/>
        </w:rPr>
        <w:t xml:space="preserve">day of </w:t>
      </w:r>
      <w:r w:rsidR="00B951FF">
        <w:rPr>
          <w:szCs w:val="24"/>
        </w:rPr>
        <w:t xml:space="preserve">January, </w:t>
      </w:r>
      <w:r w:rsidRPr="002D328A">
        <w:rPr>
          <w:szCs w:val="24"/>
        </w:rPr>
        <w:t>201</w:t>
      </w:r>
      <w:r w:rsidR="00066CA5">
        <w:rPr>
          <w:szCs w:val="24"/>
        </w:rPr>
        <w:t>7</w:t>
      </w:r>
      <w:r w:rsidRPr="002D328A">
        <w:rPr>
          <w:szCs w:val="24"/>
        </w:rPr>
        <w:t>.</w:t>
      </w:r>
    </w:p>
    <w:tbl>
      <w:tblPr>
        <w:tblpPr w:leftFromText="180" w:rightFromText="180" w:vertAnchor="text" w:horzAnchor="margin" w:tblpX="108" w:tblpY="122"/>
        <w:tblW w:w="9360" w:type="dxa"/>
        <w:tblLook w:val="01E0" w:firstRow="1" w:lastRow="1" w:firstColumn="1" w:lastColumn="1" w:noHBand="0" w:noVBand="0"/>
      </w:tblPr>
      <w:tblGrid>
        <w:gridCol w:w="4680"/>
        <w:gridCol w:w="4680"/>
      </w:tblGrid>
      <w:tr w:rsidR="000325BE" w:rsidRPr="00F65BBB" w14:paraId="051F7658" w14:textId="77777777" w:rsidTr="000325BE">
        <w:trPr>
          <w:trHeight w:val="1530"/>
        </w:trPr>
        <w:tc>
          <w:tcPr>
            <w:tcW w:w="4680" w:type="dxa"/>
            <w:shd w:val="clear" w:color="auto" w:fill="auto"/>
          </w:tcPr>
          <w:p w14:paraId="051F7651" w14:textId="77777777" w:rsidR="000325BE" w:rsidRPr="00F65BBB" w:rsidRDefault="000325BE" w:rsidP="000325BE"/>
        </w:tc>
        <w:tc>
          <w:tcPr>
            <w:tcW w:w="4680" w:type="dxa"/>
            <w:shd w:val="clear" w:color="auto" w:fill="auto"/>
          </w:tcPr>
          <w:p w14:paraId="051F7652" w14:textId="77777777" w:rsidR="000325BE" w:rsidRPr="00F65BBB" w:rsidRDefault="000325BE" w:rsidP="000325BE">
            <w:pPr>
              <w:tabs>
                <w:tab w:val="left" w:pos="432"/>
                <w:tab w:val="right" w:pos="4482"/>
              </w:tabs>
              <w:rPr>
                <w:u w:val="single"/>
              </w:rPr>
            </w:pPr>
          </w:p>
          <w:p w14:paraId="051F7653" w14:textId="77777777" w:rsidR="000325BE" w:rsidRPr="00F65BBB" w:rsidRDefault="000325BE" w:rsidP="000325BE">
            <w:pPr>
              <w:tabs>
                <w:tab w:val="left" w:pos="432"/>
                <w:tab w:val="right" w:pos="4482"/>
              </w:tabs>
              <w:rPr>
                <w:u w:val="single"/>
              </w:rPr>
            </w:pPr>
            <w:r w:rsidRPr="00F65BBB">
              <w:rPr>
                <w:u w:val="single"/>
              </w:rPr>
              <w:t>___________________________________</w:t>
            </w:r>
          </w:p>
          <w:p w14:paraId="051F7654" w14:textId="77777777" w:rsidR="000325BE" w:rsidRPr="009B72EA" w:rsidRDefault="000325BE" w:rsidP="000325BE">
            <w:pPr>
              <w:ind w:left="806" w:hanging="806"/>
              <w:rPr>
                <w:szCs w:val="24"/>
              </w:rPr>
            </w:pPr>
            <w:r w:rsidRPr="009B72EA">
              <w:rPr>
                <w:szCs w:val="24"/>
              </w:rPr>
              <w:t>Maggi Gruber</w:t>
            </w:r>
          </w:p>
          <w:p w14:paraId="051F7655" w14:textId="77777777" w:rsidR="000325BE" w:rsidRPr="009B72EA" w:rsidRDefault="000325BE" w:rsidP="000325BE">
            <w:pPr>
              <w:ind w:left="806" w:hanging="806"/>
              <w:rPr>
                <w:szCs w:val="24"/>
              </w:rPr>
            </w:pPr>
            <w:r w:rsidRPr="009B72EA">
              <w:rPr>
                <w:szCs w:val="24"/>
              </w:rPr>
              <w:t>Legal Assistant</w:t>
            </w:r>
          </w:p>
          <w:p w14:paraId="051F7656" w14:textId="77777777" w:rsidR="000325BE" w:rsidRPr="009B72EA" w:rsidRDefault="000325BE" w:rsidP="000325BE">
            <w:pPr>
              <w:ind w:left="806" w:hanging="806"/>
              <w:rPr>
                <w:szCs w:val="24"/>
              </w:rPr>
            </w:pPr>
            <w:r w:rsidRPr="009B72EA">
              <w:rPr>
                <w:szCs w:val="24"/>
              </w:rPr>
              <w:t>Williams Kastner &amp; Gibbs PLLC</w:t>
            </w:r>
          </w:p>
          <w:p w14:paraId="051F7657" w14:textId="77777777" w:rsidR="000325BE" w:rsidRPr="00F65BBB" w:rsidRDefault="000325BE" w:rsidP="000325BE">
            <w:pPr>
              <w:ind w:left="806" w:hanging="806"/>
            </w:pPr>
            <w:r w:rsidRPr="009B72EA">
              <w:rPr>
                <w:szCs w:val="24"/>
              </w:rPr>
              <w:t>mgruber@williamskastner.com</w:t>
            </w:r>
          </w:p>
        </w:tc>
      </w:tr>
    </w:tbl>
    <w:p w14:paraId="051F7659" w14:textId="77777777" w:rsidR="00A07A12" w:rsidRPr="00A07A12" w:rsidRDefault="00A07A12" w:rsidP="000325BE">
      <w:pPr>
        <w:pStyle w:val="BodyText2"/>
        <w:ind w:firstLine="0"/>
      </w:pPr>
    </w:p>
    <w:sectPr w:rsidR="00A07A12" w:rsidRPr="00A07A12" w:rsidSect="00B951FF">
      <w:headerReference w:type="even" r:id="rId15"/>
      <w:headerReference w:type="default" r:id="rId16"/>
      <w:footerReference w:type="even" r:id="rId17"/>
      <w:footerReference w:type="default" r:id="rId18"/>
      <w:headerReference w:type="first" r:id="rId19"/>
      <w:footerReference w:type="first" r:id="rId20"/>
      <w:pgSz w:w="12240" w:h="15840" w:code="1"/>
      <w:pgMar w:top="1440" w:right="1512" w:bottom="1440" w:left="1541" w:header="720" w:footer="576" w:gutter="0"/>
      <w:paperSrc w:first="261" w:other="2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F765C" w14:textId="77777777" w:rsidR="00E4314D" w:rsidRDefault="00E4314D">
      <w:pPr>
        <w:spacing w:line="240" w:lineRule="auto"/>
      </w:pPr>
      <w:r>
        <w:separator/>
      </w:r>
    </w:p>
  </w:endnote>
  <w:endnote w:type="continuationSeparator" w:id="0">
    <w:p w14:paraId="051F765D" w14:textId="77777777" w:rsidR="00E4314D" w:rsidRDefault="00E431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F7660" w14:textId="77777777" w:rsidR="00237E06" w:rsidRDefault="00237E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il"/>
        <w:left w:val="nil"/>
        <w:bottom w:val="nil"/>
        <w:right w:val="nil"/>
        <w:insideH w:val="nil"/>
        <w:insideV w:val="nil"/>
      </w:tblBorders>
      <w:tblLayout w:type="fixed"/>
      <w:tblLook w:val="01E0" w:firstRow="1" w:lastRow="1" w:firstColumn="1" w:lastColumn="1" w:noHBand="0" w:noVBand="0"/>
    </w:tblPr>
    <w:tblGrid>
      <w:gridCol w:w="6019"/>
      <w:gridCol w:w="236"/>
      <w:gridCol w:w="3411"/>
    </w:tblGrid>
    <w:tr w:rsidR="00E4314D" w14:paraId="051F7668" w14:textId="77777777">
      <w:tc>
        <w:tcPr>
          <w:tcW w:w="6019" w:type="dxa"/>
        </w:tcPr>
        <w:p w14:paraId="051F7661" w14:textId="77777777" w:rsidR="00E4314D" w:rsidRDefault="00CC276E">
          <w:pPr>
            <w:pStyle w:val="Footer"/>
            <w:spacing w:before="100"/>
            <w:rPr>
              <w:rStyle w:val="PageNumber"/>
            </w:rPr>
          </w:pPr>
          <w:r>
            <w:t>SUR</w:t>
          </w:r>
          <w:r w:rsidR="00066CA5">
            <w:t xml:space="preserve">REBUTTAL </w:t>
          </w:r>
          <w:r w:rsidR="00E4314D">
            <w:t>TESTIMONY OF JACK HARMON</w:t>
          </w:r>
          <w:r w:rsidR="00E4314D">
            <w:fldChar w:fldCharType="begin"/>
          </w:r>
          <w:r w:rsidR="00E4314D">
            <w:instrText xml:space="preserve"> STYLEREF  Title  \* MERGEFORMAT </w:instrText>
          </w:r>
          <w:r w:rsidR="00E4314D">
            <w:fldChar w:fldCharType="end"/>
          </w:r>
          <w:r w:rsidR="00E4314D">
            <w:t xml:space="preserve"> - </w:t>
          </w:r>
          <w:r w:rsidR="00E4314D">
            <w:rPr>
              <w:rStyle w:val="PageNumber"/>
            </w:rPr>
            <w:fldChar w:fldCharType="begin"/>
          </w:r>
          <w:r w:rsidR="00E4314D">
            <w:rPr>
              <w:rStyle w:val="PageNumber"/>
            </w:rPr>
            <w:instrText xml:space="preserve"> PAGE </w:instrText>
          </w:r>
          <w:r w:rsidR="00E4314D">
            <w:rPr>
              <w:rStyle w:val="PageNumber"/>
            </w:rPr>
            <w:fldChar w:fldCharType="separate"/>
          </w:r>
          <w:r w:rsidR="004718EA">
            <w:rPr>
              <w:rStyle w:val="PageNumber"/>
              <w:noProof/>
            </w:rPr>
            <w:t>2</w:t>
          </w:r>
          <w:r w:rsidR="00E4314D">
            <w:rPr>
              <w:rStyle w:val="PageNumber"/>
            </w:rPr>
            <w:fldChar w:fldCharType="end"/>
          </w:r>
        </w:p>
        <w:p w14:paraId="051F7662" w14:textId="77777777" w:rsidR="00E4314D" w:rsidRDefault="00E4314D">
          <w:pPr>
            <w:pStyle w:val="Footer"/>
          </w:pPr>
        </w:p>
      </w:tc>
      <w:tc>
        <w:tcPr>
          <w:tcW w:w="236" w:type="dxa"/>
        </w:tcPr>
        <w:p w14:paraId="051F7663" w14:textId="77777777" w:rsidR="00E4314D" w:rsidRDefault="00E4314D">
          <w:pPr>
            <w:pStyle w:val="Footer"/>
          </w:pPr>
        </w:p>
      </w:tc>
      <w:tc>
        <w:tcPr>
          <w:tcW w:w="3411" w:type="dxa"/>
        </w:tcPr>
        <w:p w14:paraId="051F7664" w14:textId="77777777" w:rsidR="00E4314D" w:rsidRDefault="00E4314D">
          <w:pPr>
            <w:pStyle w:val="FirmName"/>
            <w:spacing w:before="100"/>
            <w:ind w:left="-14"/>
            <w:rPr>
              <w:b/>
            </w:rPr>
          </w:pPr>
          <w:r>
            <w:rPr>
              <w:b/>
            </w:rPr>
            <w:t>Williams, Kastner &amp; Gibbs PLLC</w:t>
          </w:r>
        </w:p>
        <w:p w14:paraId="051F7665" w14:textId="77777777" w:rsidR="00E4314D" w:rsidRDefault="00E4314D">
          <w:pPr>
            <w:pStyle w:val="FirmName"/>
          </w:pPr>
          <w:bookmarkStart w:id="11" w:name="AddressInFooter"/>
          <w:bookmarkStart w:id="12" w:name="Seattle"/>
          <w:bookmarkEnd w:id="11"/>
          <w:r>
            <w:t>601 Union Street, Suite 4100</w:t>
          </w:r>
        </w:p>
        <w:p w14:paraId="051F7666" w14:textId="77777777" w:rsidR="00E4314D" w:rsidRDefault="00E4314D">
          <w:pPr>
            <w:pStyle w:val="FirmName"/>
          </w:pPr>
          <w:r>
            <w:t>Seattle, Washington 98101-2380</w:t>
          </w:r>
        </w:p>
        <w:p w14:paraId="051F7667" w14:textId="77777777" w:rsidR="00E4314D" w:rsidRDefault="00E4314D">
          <w:pPr>
            <w:pStyle w:val="FirmName"/>
            <w:ind w:left="-14"/>
          </w:pPr>
          <w:r>
            <w:tab/>
            <w:t>(206) 628-6600</w:t>
          </w:r>
          <w:bookmarkEnd w:id="12"/>
        </w:p>
      </w:tc>
    </w:tr>
  </w:tbl>
  <w:p w14:paraId="051F7669" w14:textId="77777777" w:rsidR="00E4314D" w:rsidRDefault="00E4314D" w:rsidP="00E97951">
    <w:pPr>
      <w:pStyle w:val="Footer"/>
      <w:spacing w:line="160" w:lineRule="exact"/>
      <w:rPr>
        <w:sz w:val="16"/>
        <w:szCs w:val="18"/>
      </w:rPr>
    </w:pPr>
    <w:r>
      <w:rPr>
        <w:sz w:val="16"/>
        <w:szCs w:val="18"/>
      </w:rPr>
      <w:fldChar w:fldCharType="begin"/>
    </w:r>
    <w:r>
      <w:rPr>
        <w:sz w:val="16"/>
        <w:szCs w:val="18"/>
      </w:rPr>
      <w:instrText xml:space="preserve"> </w:instrText>
    </w:r>
    <w:r w:rsidRPr="00E97951">
      <w:rPr>
        <w:sz w:val="16"/>
        <w:szCs w:val="18"/>
      </w:rPr>
      <w:instrText>IF "</w:instrText>
    </w:r>
    <w:r w:rsidRPr="00E97951">
      <w:rPr>
        <w:sz w:val="16"/>
        <w:szCs w:val="18"/>
      </w:rPr>
      <w:fldChar w:fldCharType="begin"/>
    </w:r>
    <w:r w:rsidRPr="00E97951">
      <w:rPr>
        <w:sz w:val="16"/>
        <w:szCs w:val="18"/>
      </w:rPr>
      <w:instrText xml:space="preserve"> DOCVARIABLE "SWDocIDLocation" </w:instrText>
    </w:r>
    <w:r w:rsidRPr="00E97951">
      <w:rPr>
        <w:sz w:val="16"/>
        <w:szCs w:val="18"/>
      </w:rPr>
      <w:fldChar w:fldCharType="separate"/>
    </w:r>
    <w:r w:rsidR="0036089B">
      <w:rPr>
        <w:sz w:val="16"/>
        <w:szCs w:val="18"/>
      </w:rPr>
      <w:instrText>1</w:instrText>
    </w:r>
    <w:r w:rsidRPr="00E97951">
      <w:rPr>
        <w:sz w:val="16"/>
        <w:szCs w:val="18"/>
      </w:rPr>
      <w:fldChar w:fldCharType="end"/>
    </w:r>
    <w:r w:rsidRPr="00E97951">
      <w:rPr>
        <w:sz w:val="16"/>
        <w:szCs w:val="18"/>
      </w:rPr>
      <w:instrText>" = "1" "</w:instrText>
    </w:r>
    <w:r w:rsidRPr="00E97951">
      <w:rPr>
        <w:sz w:val="16"/>
        <w:szCs w:val="18"/>
      </w:rPr>
      <w:fldChar w:fldCharType="begin"/>
    </w:r>
    <w:r w:rsidRPr="00E97951">
      <w:rPr>
        <w:sz w:val="16"/>
        <w:szCs w:val="18"/>
      </w:rPr>
      <w:instrText xml:space="preserve"> DOCPROPERTY "SWDocID" </w:instrText>
    </w:r>
    <w:r w:rsidRPr="00E97951">
      <w:rPr>
        <w:sz w:val="16"/>
        <w:szCs w:val="18"/>
      </w:rPr>
      <w:fldChar w:fldCharType="separate"/>
    </w:r>
    <w:r w:rsidR="0036089B">
      <w:rPr>
        <w:sz w:val="16"/>
        <w:szCs w:val="18"/>
      </w:rPr>
      <w:instrText xml:space="preserve"> 5949352.5</w:instrText>
    </w:r>
    <w:r w:rsidRPr="00E97951">
      <w:rPr>
        <w:sz w:val="16"/>
        <w:szCs w:val="18"/>
      </w:rPr>
      <w:fldChar w:fldCharType="end"/>
    </w:r>
    <w:r w:rsidRPr="00E97951">
      <w:rPr>
        <w:sz w:val="16"/>
        <w:szCs w:val="18"/>
      </w:rPr>
      <w:instrText>" ""</w:instrText>
    </w:r>
    <w:r>
      <w:rPr>
        <w:sz w:val="16"/>
        <w:szCs w:val="18"/>
      </w:rPr>
      <w:instrText xml:space="preserve"> </w:instrText>
    </w:r>
    <w:r>
      <w:rPr>
        <w:sz w:val="16"/>
        <w:szCs w:val="18"/>
      </w:rPr>
      <w:fldChar w:fldCharType="separate"/>
    </w:r>
    <w:r w:rsidR="0036089B">
      <w:rPr>
        <w:noProof/>
        <w:sz w:val="16"/>
        <w:szCs w:val="18"/>
      </w:rPr>
      <w:t xml:space="preserve"> 5949352.5</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F766B" w14:textId="77777777" w:rsidR="00E4314D" w:rsidRDefault="00E4314D">
    <w:pPr>
      <w:pStyle w:val="Footer"/>
    </w:pPr>
  </w:p>
  <w:p w14:paraId="051F766C" w14:textId="77777777" w:rsidR="00E4314D" w:rsidRDefault="00E4314D" w:rsidP="00611BA6">
    <w:pPr>
      <w:pStyle w:val="Footer"/>
      <w:rPr>
        <w:sz w:val="16"/>
      </w:rPr>
    </w:pPr>
  </w:p>
  <w:p w14:paraId="051F766D" w14:textId="77777777" w:rsidR="00E4314D" w:rsidRDefault="00E4314D" w:rsidP="000F6A02">
    <w:pPr>
      <w:pStyle w:val="Footer"/>
    </w:pPr>
    <w:r>
      <w:rPr>
        <w:sz w:val="16"/>
      </w:rPr>
      <w:fldChar w:fldCharType="begin"/>
    </w:r>
    <w:r>
      <w:rPr>
        <w:sz w:val="16"/>
      </w:rPr>
      <w:instrText xml:space="preserve"> </w:instrText>
    </w:r>
    <w:r w:rsidRPr="00C90AD5">
      <w:rPr>
        <w:sz w:val="16"/>
      </w:rPr>
      <w:instrText>IF "</w:instrText>
    </w:r>
    <w:r w:rsidRPr="00C90AD5">
      <w:rPr>
        <w:sz w:val="16"/>
      </w:rPr>
      <w:fldChar w:fldCharType="begin"/>
    </w:r>
    <w:r w:rsidRPr="00C90AD5">
      <w:rPr>
        <w:sz w:val="16"/>
      </w:rPr>
      <w:instrText xml:space="preserve"> DOCVARIABLE "SWDocIDLocation" </w:instrText>
    </w:r>
    <w:r w:rsidRPr="00C90AD5">
      <w:rPr>
        <w:sz w:val="16"/>
      </w:rPr>
      <w:fldChar w:fldCharType="separate"/>
    </w:r>
    <w:r w:rsidR="0036089B">
      <w:rPr>
        <w:sz w:val="16"/>
      </w:rPr>
      <w:instrText>1</w:instrText>
    </w:r>
    <w:r w:rsidRPr="00C90AD5">
      <w:rPr>
        <w:sz w:val="16"/>
      </w:rPr>
      <w:fldChar w:fldCharType="end"/>
    </w:r>
    <w:r w:rsidRPr="00C90AD5">
      <w:rPr>
        <w:sz w:val="16"/>
      </w:rPr>
      <w:instrText>" = "1" "</w:instrText>
    </w:r>
    <w:r w:rsidRPr="00C90AD5">
      <w:rPr>
        <w:sz w:val="16"/>
      </w:rPr>
      <w:fldChar w:fldCharType="begin"/>
    </w:r>
    <w:r w:rsidRPr="00C90AD5">
      <w:rPr>
        <w:sz w:val="16"/>
      </w:rPr>
      <w:instrText xml:space="preserve"> DOCPROPERTY "SWDocID" </w:instrText>
    </w:r>
    <w:r w:rsidRPr="00C90AD5">
      <w:rPr>
        <w:sz w:val="16"/>
      </w:rPr>
      <w:fldChar w:fldCharType="separate"/>
    </w:r>
    <w:r w:rsidR="0036089B">
      <w:rPr>
        <w:sz w:val="16"/>
      </w:rPr>
      <w:instrText xml:space="preserve"> 5949352.5</w:instrText>
    </w:r>
    <w:r w:rsidRPr="00C90AD5">
      <w:rPr>
        <w:sz w:val="16"/>
      </w:rPr>
      <w:fldChar w:fldCharType="end"/>
    </w:r>
    <w:r w:rsidRPr="00C90AD5">
      <w:rPr>
        <w:sz w:val="16"/>
      </w:rPr>
      <w:instrText>" ""</w:instrText>
    </w:r>
    <w:r>
      <w:rPr>
        <w:sz w:val="16"/>
      </w:rPr>
      <w:instrText xml:space="preserve"> </w:instrText>
    </w:r>
    <w:r>
      <w:rPr>
        <w:sz w:val="16"/>
      </w:rPr>
      <w:fldChar w:fldCharType="separate"/>
    </w:r>
    <w:r w:rsidR="0036089B">
      <w:rPr>
        <w:noProof/>
        <w:sz w:val="16"/>
      </w:rPr>
      <w:t xml:space="preserve"> 5949352.5</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F765A" w14:textId="77777777" w:rsidR="00E4314D" w:rsidRDefault="00E4314D">
      <w:pPr>
        <w:spacing w:line="240" w:lineRule="auto"/>
      </w:pPr>
      <w:r>
        <w:separator/>
      </w:r>
    </w:p>
  </w:footnote>
  <w:footnote w:type="continuationSeparator" w:id="0">
    <w:p w14:paraId="051F765B" w14:textId="77777777" w:rsidR="00E4314D" w:rsidRDefault="00E431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F765E" w14:textId="77777777" w:rsidR="00237E06" w:rsidRDefault="00237E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F765F" w14:textId="64EC1DF5" w:rsidR="00E4314D" w:rsidRDefault="004718EA">
    <w:pPr>
      <w:pStyle w:val="Header"/>
    </w:pPr>
    <w:r>
      <w:rPr>
        <w:noProof/>
      </w:rPr>
      <mc:AlternateContent>
        <mc:Choice Requires="wps">
          <w:drawing>
            <wp:anchor distT="0" distB="0" distL="114300" distR="114300" simplePos="0" relativeHeight="251664384" behindDoc="0" locked="0" layoutInCell="0" allowOverlap="1" wp14:anchorId="051F766E" wp14:editId="694A5D59">
              <wp:simplePos x="0" y="0"/>
              <wp:positionH relativeFrom="margin">
                <wp:posOffset>-640080</wp:posOffset>
              </wp:positionH>
              <wp:positionV relativeFrom="margin">
                <wp:posOffset>0</wp:posOffset>
              </wp:positionV>
              <wp:extent cx="457200" cy="7589520"/>
              <wp:effectExtent l="0" t="0" r="1905" b="1905"/>
              <wp:wrapNone/>
              <wp:docPr id="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F767C" w14:textId="77777777" w:rsidR="00E4314D" w:rsidRDefault="00E4314D">
                          <w:pPr>
                            <w:spacing w:line="480" w:lineRule="exact"/>
                            <w:jc w:val="right"/>
                          </w:pPr>
                          <w:r>
                            <w:t>1</w:t>
                          </w:r>
                        </w:p>
                        <w:p w14:paraId="051F767D" w14:textId="77777777" w:rsidR="00E4314D" w:rsidRDefault="00E4314D">
                          <w:pPr>
                            <w:spacing w:line="480" w:lineRule="exact"/>
                            <w:jc w:val="right"/>
                          </w:pPr>
                          <w:r>
                            <w:t>2</w:t>
                          </w:r>
                        </w:p>
                        <w:p w14:paraId="051F767E" w14:textId="77777777" w:rsidR="00E4314D" w:rsidRDefault="00E4314D">
                          <w:pPr>
                            <w:spacing w:line="480" w:lineRule="exact"/>
                            <w:jc w:val="right"/>
                          </w:pPr>
                          <w:r>
                            <w:t>3</w:t>
                          </w:r>
                        </w:p>
                        <w:p w14:paraId="051F767F" w14:textId="77777777" w:rsidR="00E4314D" w:rsidRDefault="00E4314D">
                          <w:pPr>
                            <w:spacing w:line="480" w:lineRule="exact"/>
                            <w:jc w:val="right"/>
                          </w:pPr>
                          <w:r>
                            <w:t>4</w:t>
                          </w:r>
                        </w:p>
                        <w:p w14:paraId="051F7680" w14:textId="77777777" w:rsidR="00E4314D" w:rsidRDefault="00E4314D">
                          <w:pPr>
                            <w:spacing w:line="480" w:lineRule="exact"/>
                            <w:jc w:val="right"/>
                          </w:pPr>
                          <w:r>
                            <w:t>5</w:t>
                          </w:r>
                        </w:p>
                        <w:p w14:paraId="051F7681" w14:textId="77777777" w:rsidR="00E4314D" w:rsidRDefault="00E4314D">
                          <w:pPr>
                            <w:spacing w:line="480" w:lineRule="exact"/>
                            <w:jc w:val="right"/>
                          </w:pPr>
                          <w:r>
                            <w:t>6</w:t>
                          </w:r>
                        </w:p>
                        <w:p w14:paraId="051F7682" w14:textId="77777777" w:rsidR="00E4314D" w:rsidRDefault="00E4314D">
                          <w:pPr>
                            <w:spacing w:line="480" w:lineRule="exact"/>
                            <w:jc w:val="right"/>
                          </w:pPr>
                          <w:r>
                            <w:t>7</w:t>
                          </w:r>
                        </w:p>
                        <w:p w14:paraId="051F7683" w14:textId="77777777" w:rsidR="00E4314D" w:rsidRDefault="00E4314D">
                          <w:pPr>
                            <w:spacing w:line="480" w:lineRule="exact"/>
                            <w:jc w:val="right"/>
                          </w:pPr>
                          <w:r>
                            <w:t>8</w:t>
                          </w:r>
                        </w:p>
                        <w:p w14:paraId="051F7684" w14:textId="77777777" w:rsidR="00E4314D" w:rsidRDefault="00E4314D">
                          <w:pPr>
                            <w:spacing w:line="480" w:lineRule="exact"/>
                            <w:jc w:val="right"/>
                          </w:pPr>
                          <w:r>
                            <w:t>9</w:t>
                          </w:r>
                        </w:p>
                        <w:p w14:paraId="051F7685" w14:textId="77777777" w:rsidR="00E4314D" w:rsidRDefault="00E4314D">
                          <w:pPr>
                            <w:spacing w:line="480" w:lineRule="exact"/>
                            <w:jc w:val="right"/>
                          </w:pPr>
                          <w:r>
                            <w:t>10</w:t>
                          </w:r>
                        </w:p>
                        <w:p w14:paraId="051F7686" w14:textId="77777777" w:rsidR="00E4314D" w:rsidRDefault="00E4314D">
                          <w:pPr>
                            <w:spacing w:line="480" w:lineRule="exact"/>
                            <w:jc w:val="right"/>
                          </w:pPr>
                          <w:r>
                            <w:t>11</w:t>
                          </w:r>
                        </w:p>
                        <w:p w14:paraId="051F7687" w14:textId="77777777" w:rsidR="00E4314D" w:rsidRDefault="00E4314D">
                          <w:pPr>
                            <w:spacing w:line="480" w:lineRule="exact"/>
                            <w:jc w:val="right"/>
                          </w:pPr>
                          <w:r>
                            <w:t>12</w:t>
                          </w:r>
                        </w:p>
                        <w:p w14:paraId="051F7688" w14:textId="77777777" w:rsidR="00E4314D" w:rsidRDefault="00E4314D">
                          <w:pPr>
                            <w:spacing w:line="480" w:lineRule="exact"/>
                            <w:jc w:val="right"/>
                          </w:pPr>
                          <w:r>
                            <w:t>13</w:t>
                          </w:r>
                        </w:p>
                        <w:p w14:paraId="051F7689" w14:textId="77777777" w:rsidR="00E4314D" w:rsidRDefault="00E4314D">
                          <w:pPr>
                            <w:spacing w:line="480" w:lineRule="exact"/>
                            <w:jc w:val="right"/>
                          </w:pPr>
                          <w:r>
                            <w:t>14</w:t>
                          </w:r>
                        </w:p>
                        <w:p w14:paraId="051F768A" w14:textId="77777777" w:rsidR="00E4314D" w:rsidRDefault="00E4314D">
                          <w:pPr>
                            <w:spacing w:line="480" w:lineRule="exact"/>
                            <w:jc w:val="right"/>
                          </w:pPr>
                          <w:r>
                            <w:t>15</w:t>
                          </w:r>
                        </w:p>
                        <w:p w14:paraId="051F768B" w14:textId="77777777" w:rsidR="00E4314D" w:rsidRDefault="00E4314D">
                          <w:pPr>
                            <w:spacing w:line="480" w:lineRule="exact"/>
                            <w:jc w:val="right"/>
                          </w:pPr>
                          <w:r>
                            <w:t>16</w:t>
                          </w:r>
                        </w:p>
                        <w:p w14:paraId="051F768C" w14:textId="77777777" w:rsidR="00E4314D" w:rsidRDefault="00E4314D">
                          <w:pPr>
                            <w:spacing w:line="480" w:lineRule="exact"/>
                            <w:jc w:val="right"/>
                          </w:pPr>
                          <w:r>
                            <w:t>17</w:t>
                          </w:r>
                        </w:p>
                        <w:p w14:paraId="051F768D" w14:textId="77777777" w:rsidR="00E4314D" w:rsidRDefault="00E4314D">
                          <w:pPr>
                            <w:spacing w:line="480" w:lineRule="exact"/>
                            <w:jc w:val="right"/>
                          </w:pPr>
                          <w:r>
                            <w:t>18</w:t>
                          </w:r>
                        </w:p>
                        <w:p w14:paraId="051F768E" w14:textId="77777777" w:rsidR="00E4314D" w:rsidRDefault="00E4314D">
                          <w:pPr>
                            <w:spacing w:line="480" w:lineRule="exact"/>
                            <w:jc w:val="right"/>
                          </w:pPr>
                          <w:r>
                            <w:t>19</w:t>
                          </w:r>
                        </w:p>
                        <w:p w14:paraId="051F768F" w14:textId="77777777" w:rsidR="00E4314D" w:rsidRDefault="00E4314D">
                          <w:pPr>
                            <w:spacing w:line="480" w:lineRule="exact"/>
                            <w:jc w:val="right"/>
                          </w:pPr>
                          <w:r>
                            <w:t>20</w:t>
                          </w:r>
                        </w:p>
                        <w:p w14:paraId="051F7690" w14:textId="77777777" w:rsidR="00E4314D" w:rsidRDefault="00E4314D">
                          <w:pPr>
                            <w:spacing w:line="480" w:lineRule="exact"/>
                            <w:jc w:val="right"/>
                          </w:pPr>
                          <w:r>
                            <w:t>21</w:t>
                          </w:r>
                        </w:p>
                        <w:p w14:paraId="051F7691" w14:textId="77777777" w:rsidR="00E4314D" w:rsidRDefault="00E4314D">
                          <w:pPr>
                            <w:spacing w:line="480" w:lineRule="exact"/>
                            <w:jc w:val="right"/>
                          </w:pPr>
                          <w:r>
                            <w:t>22</w:t>
                          </w:r>
                        </w:p>
                        <w:p w14:paraId="051F7692" w14:textId="77777777" w:rsidR="00E4314D" w:rsidRDefault="00E4314D">
                          <w:pPr>
                            <w:spacing w:line="480" w:lineRule="exact"/>
                            <w:jc w:val="right"/>
                          </w:pPr>
                          <w:r>
                            <w:t>23</w:t>
                          </w:r>
                        </w:p>
                        <w:p w14:paraId="051F7693" w14:textId="77777777" w:rsidR="00E4314D" w:rsidRDefault="00E4314D">
                          <w:pPr>
                            <w:spacing w:line="480" w:lineRule="exact"/>
                            <w:jc w:val="right"/>
                          </w:pPr>
                          <w:r>
                            <w:t>24</w:t>
                          </w:r>
                        </w:p>
                        <w:p w14:paraId="051F7694" w14:textId="77777777" w:rsidR="00E4314D" w:rsidRDefault="00E4314D">
                          <w:pPr>
                            <w:spacing w:line="480" w:lineRule="exact"/>
                            <w:jc w:val="right"/>
                          </w:pPr>
                          <w:r>
                            <w:t>25</w:t>
                          </w:r>
                        </w:p>
                        <w:p w14:paraId="051F7695" w14:textId="77777777" w:rsidR="00E4314D" w:rsidRDefault="00E4314D">
                          <w:pPr>
                            <w:spacing w:line="48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F766E" id="_x0000_t202" coordsize="21600,21600" o:spt="202" path="m,l,21600r21600,l21600,xe">
              <v:stroke joinstyle="miter"/>
              <v:path gradientshapeok="t" o:connecttype="rect"/>
            </v:shapetype>
            <v:shape id="LineNumbers" o:spid="_x0000_s1026" type="#_x0000_t202" style="position:absolute;margin-left:-50.4pt;margin-top:0;width:36pt;height:597.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" o:allowincell="f" stroked="f">
              <v:textbox inset="0,0,0,0">
                <w:txbxContent>
                  <w:p w14:paraId="051F767C" w14:textId="77777777" w:rsidR="00E4314D" w:rsidRDefault="00E4314D">
                    <w:pPr>
                      <w:spacing w:line="480" w:lineRule="exact"/>
                      <w:jc w:val="right"/>
                    </w:pPr>
                    <w:r>
                      <w:t>1</w:t>
                    </w:r>
                  </w:p>
                  <w:p w14:paraId="051F767D" w14:textId="77777777" w:rsidR="00E4314D" w:rsidRDefault="00E4314D">
                    <w:pPr>
                      <w:spacing w:line="480" w:lineRule="exact"/>
                      <w:jc w:val="right"/>
                    </w:pPr>
                    <w:r>
                      <w:t>2</w:t>
                    </w:r>
                  </w:p>
                  <w:p w14:paraId="051F767E" w14:textId="77777777" w:rsidR="00E4314D" w:rsidRDefault="00E4314D">
                    <w:pPr>
                      <w:spacing w:line="480" w:lineRule="exact"/>
                      <w:jc w:val="right"/>
                    </w:pPr>
                    <w:r>
                      <w:t>3</w:t>
                    </w:r>
                  </w:p>
                  <w:p w14:paraId="051F767F" w14:textId="77777777" w:rsidR="00E4314D" w:rsidRDefault="00E4314D">
                    <w:pPr>
                      <w:spacing w:line="480" w:lineRule="exact"/>
                      <w:jc w:val="right"/>
                    </w:pPr>
                    <w:r>
                      <w:t>4</w:t>
                    </w:r>
                  </w:p>
                  <w:p w14:paraId="051F7680" w14:textId="77777777" w:rsidR="00E4314D" w:rsidRDefault="00E4314D">
                    <w:pPr>
                      <w:spacing w:line="480" w:lineRule="exact"/>
                      <w:jc w:val="right"/>
                    </w:pPr>
                    <w:r>
                      <w:t>5</w:t>
                    </w:r>
                  </w:p>
                  <w:p w14:paraId="051F7681" w14:textId="77777777" w:rsidR="00E4314D" w:rsidRDefault="00E4314D">
                    <w:pPr>
                      <w:spacing w:line="480" w:lineRule="exact"/>
                      <w:jc w:val="right"/>
                    </w:pPr>
                    <w:r>
                      <w:t>6</w:t>
                    </w:r>
                  </w:p>
                  <w:p w14:paraId="051F7682" w14:textId="77777777" w:rsidR="00E4314D" w:rsidRDefault="00E4314D">
                    <w:pPr>
                      <w:spacing w:line="480" w:lineRule="exact"/>
                      <w:jc w:val="right"/>
                    </w:pPr>
                    <w:r>
                      <w:t>7</w:t>
                    </w:r>
                  </w:p>
                  <w:p w14:paraId="051F7683" w14:textId="77777777" w:rsidR="00E4314D" w:rsidRDefault="00E4314D">
                    <w:pPr>
                      <w:spacing w:line="480" w:lineRule="exact"/>
                      <w:jc w:val="right"/>
                    </w:pPr>
                    <w:r>
                      <w:t>8</w:t>
                    </w:r>
                  </w:p>
                  <w:p w14:paraId="051F7684" w14:textId="77777777" w:rsidR="00E4314D" w:rsidRDefault="00E4314D">
                    <w:pPr>
                      <w:spacing w:line="480" w:lineRule="exact"/>
                      <w:jc w:val="right"/>
                    </w:pPr>
                    <w:r>
                      <w:t>9</w:t>
                    </w:r>
                  </w:p>
                  <w:p w14:paraId="051F7685" w14:textId="77777777" w:rsidR="00E4314D" w:rsidRDefault="00E4314D">
                    <w:pPr>
                      <w:spacing w:line="480" w:lineRule="exact"/>
                      <w:jc w:val="right"/>
                    </w:pPr>
                    <w:r>
                      <w:t>10</w:t>
                    </w:r>
                  </w:p>
                  <w:p w14:paraId="051F7686" w14:textId="77777777" w:rsidR="00E4314D" w:rsidRDefault="00E4314D">
                    <w:pPr>
                      <w:spacing w:line="480" w:lineRule="exact"/>
                      <w:jc w:val="right"/>
                    </w:pPr>
                    <w:r>
                      <w:t>11</w:t>
                    </w:r>
                  </w:p>
                  <w:p w14:paraId="051F7687" w14:textId="77777777" w:rsidR="00E4314D" w:rsidRDefault="00E4314D">
                    <w:pPr>
                      <w:spacing w:line="480" w:lineRule="exact"/>
                      <w:jc w:val="right"/>
                    </w:pPr>
                    <w:r>
                      <w:t>12</w:t>
                    </w:r>
                  </w:p>
                  <w:p w14:paraId="051F7688" w14:textId="77777777" w:rsidR="00E4314D" w:rsidRDefault="00E4314D">
                    <w:pPr>
                      <w:spacing w:line="480" w:lineRule="exact"/>
                      <w:jc w:val="right"/>
                    </w:pPr>
                    <w:r>
                      <w:t>13</w:t>
                    </w:r>
                  </w:p>
                  <w:p w14:paraId="051F7689" w14:textId="77777777" w:rsidR="00E4314D" w:rsidRDefault="00E4314D">
                    <w:pPr>
                      <w:spacing w:line="480" w:lineRule="exact"/>
                      <w:jc w:val="right"/>
                    </w:pPr>
                    <w:r>
                      <w:t>14</w:t>
                    </w:r>
                  </w:p>
                  <w:p w14:paraId="051F768A" w14:textId="77777777" w:rsidR="00E4314D" w:rsidRDefault="00E4314D">
                    <w:pPr>
                      <w:spacing w:line="480" w:lineRule="exact"/>
                      <w:jc w:val="right"/>
                    </w:pPr>
                    <w:r>
                      <w:t>15</w:t>
                    </w:r>
                  </w:p>
                  <w:p w14:paraId="051F768B" w14:textId="77777777" w:rsidR="00E4314D" w:rsidRDefault="00E4314D">
                    <w:pPr>
                      <w:spacing w:line="480" w:lineRule="exact"/>
                      <w:jc w:val="right"/>
                    </w:pPr>
                    <w:r>
                      <w:t>16</w:t>
                    </w:r>
                  </w:p>
                  <w:p w14:paraId="051F768C" w14:textId="77777777" w:rsidR="00E4314D" w:rsidRDefault="00E4314D">
                    <w:pPr>
                      <w:spacing w:line="480" w:lineRule="exact"/>
                      <w:jc w:val="right"/>
                    </w:pPr>
                    <w:r>
                      <w:t>17</w:t>
                    </w:r>
                  </w:p>
                  <w:p w14:paraId="051F768D" w14:textId="77777777" w:rsidR="00E4314D" w:rsidRDefault="00E4314D">
                    <w:pPr>
                      <w:spacing w:line="480" w:lineRule="exact"/>
                      <w:jc w:val="right"/>
                    </w:pPr>
                    <w:r>
                      <w:t>18</w:t>
                    </w:r>
                  </w:p>
                  <w:p w14:paraId="051F768E" w14:textId="77777777" w:rsidR="00E4314D" w:rsidRDefault="00E4314D">
                    <w:pPr>
                      <w:spacing w:line="480" w:lineRule="exact"/>
                      <w:jc w:val="right"/>
                    </w:pPr>
                    <w:r>
                      <w:t>19</w:t>
                    </w:r>
                  </w:p>
                  <w:p w14:paraId="051F768F" w14:textId="77777777" w:rsidR="00E4314D" w:rsidRDefault="00E4314D">
                    <w:pPr>
                      <w:spacing w:line="480" w:lineRule="exact"/>
                      <w:jc w:val="right"/>
                    </w:pPr>
                    <w:r>
                      <w:t>20</w:t>
                    </w:r>
                  </w:p>
                  <w:p w14:paraId="051F7690" w14:textId="77777777" w:rsidR="00E4314D" w:rsidRDefault="00E4314D">
                    <w:pPr>
                      <w:spacing w:line="480" w:lineRule="exact"/>
                      <w:jc w:val="right"/>
                    </w:pPr>
                    <w:r>
                      <w:t>21</w:t>
                    </w:r>
                  </w:p>
                  <w:p w14:paraId="051F7691" w14:textId="77777777" w:rsidR="00E4314D" w:rsidRDefault="00E4314D">
                    <w:pPr>
                      <w:spacing w:line="480" w:lineRule="exact"/>
                      <w:jc w:val="right"/>
                    </w:pPr>
                    <w:r>
                      <w:t>22</w:t>
                    </w:r>
                  </w:p>
                  <w:p w14:paraId="051F7692" w14:textId="77777777" w:rsidR="00E4314D" w:rsidRDefault="00E4314D">
                    <w:pPr>
                      <w:spacing w:line="480" w:lineRule="exact"/>
                      <w:jc w:val="right"/>
                    </w:pPr>
                    <w:r>
                      <w:t>23</w:t>
                    </w:r>
                  </w:p>
                  <w:p w14:paraId="051F7693" w14:textId="77777777" w:rsidR="00E4314D" w:rsidRDefault="00E4314D">
                    <w:pPr>
                      <w:spacing w:line="480" w:lineRule="exact"/>
                      <w:jc w:val="right"/>
                    </w:pPr>
                    <w:r>
                      <w:t>24</w:t>
                    </w:r>
                  </w:p>
                  <w:p w14:paraId="051F7694" w14:textId="77777777" w:rsidR="00E4314D" w:rsidRDefault="00E4314D">
                    <w:pPr>
                      <w:spacing w:line="480" w:lineRule="exact"/>
                      <w:jc w:val="right"/>
                    </w:pPr>
                    <w:r>
                      <w:t>25</w:t>
                    </w:r>
                  </w:p>
                  <w:p w14:paraId="051F7695" w14:textId="77777777" w:rsidR="00E4314D" w:rsidRDefault="00E4314D">
                    <w:pPr>
                      <w:spacing w:line="480" w:lineRule="atLeast"/>
                      <w:jc w:val="right"/>
                    </w:pPr>
                  </w:p>
                </w:txbxContent>
              </v:textbox>
              <w10:wrap anchorx="margin" anchory="margin"/>
            </v:shape>
          </w:pict>
        </mc:Fallback>
      </mc:AlternateContent>
    </w:r>
    <w:r w:rsidR="00E4314D">
      <w:rPr>
        <w:noProof/>
      </w:rPr>
      <mc:AlternateContent>
        <mc:Choice Requires="wps">
          <w:drawing>
            <wp:anchor distT="0" distB="0" distL="118745" distR="118745" simplePos="0" relativeHeight="251662336" behindDoc="0" locked="0" layoutInCell="0" allowOverlap="1" wp14:anchorId="051F766F" wp14:editId="051F7670">
              <wp:simplePos x="0" y="0"/>
              <wp:positionH relativeFrom="margin">
                <wp:posOffset>6035040</wp:posOffset>
              </wp:positionH>
              <wp:positionV relativeFrom="page">
                <wp:posOffset>91440</wp:posOffset>
              </wp:positionV>
              <wp:extent cx="0" cy="10058400"/>
              <wp:effectExtent l="5715" t="5715" r="13335" b="1333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0AC6C44" id="RightBorder" o:spid="_x0000_s1026" style="position:absolute;z-index:251662336;visibility:visible;mso-wrap-style:square;mso-wrap-distance-left:9.35pt;mso-wrap-distance-top:0;mso-wrap-distance-right:9.35pt;mso-wrap-distance-bottom:0;mso-position-horizontal:absolute;mso-position-horizontal-relative:margin;mso-position-vertical:absolute;mso-position-vertical-relative:page" from="475.2pt,7.2pt" to="475.2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" o:allowincell="f">
              <w10:wrap anchorx="margin" anchory="page"/>
            </v:line>
          </w:pict>
        </mc:Fallback>
      </mc:AlternateContent>
    </w:r>
    <w:r w:rsidR="00E4314D">
      <w:rPr>
        <w:noProof/>
      </w:rPr>
      <mc:AlternateContent>
        <mc:Choice Requires="wps">
          <w:drawing>
            <wp:anchor distT="0" distB="0" distL="118745" distR="118745" simplePos="0" relativeHeight="251660288" behindDoc="0" locked="0" layoutInCell="0" allowOverlap="1" wp14:anchorId="051F7671" wp14:editId="051F7672">
              <wp:simplePos x="0" y="0"/>
              <wp:positionH relativeFrom="margin">
                <wp:posOffset>-45720</wp:posOffset>
              </wp:positionH>
              <wp:positionV relativeFrom="page">
                <wp:posOffset>0</wp:posOffset>
              </wp:positionV>
              <wp:extent cx="0" cy="10058400"/>
              <wp:effectExtent l="11430" t="9525" r="7620" b="9525"/>
              <wp:wrapNone/>
              <wp:docPr id="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36E9336" id="LeftBorder1" o:spid="_x0000_s1026" style="position:absolute;z-index:251660288;visibility:visible;mso-wrap-style:square;mso-wrap-distance-left:9.35pt;mso-wrap-distance-top:0;mso-wrap-distance-right:9.35pt;mso-wrap-distance-bottom:0;mso-position-horizontal:absolute;mso-position-horizontal-relative:margin;mso-position-vertical:absolute;mso-position-vertical-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tx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S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tZbcRgCAAAuBAAADgAAAAAAAAAAAAAAAAAuAgAAZHJzL2Uyb0RvYy54bWxQSwECLQAUAAYACAAA&#10;ACEAzQ/mHtoAAAAHAQAADwAAAAAAAAAAAAAAAAByBAAAZHJzL2Rvd25yZXYueG1sUEsFBgAAAAAE&#10;AAQA8wAAAHkFAAAAAA==&#10;" o:allowincell="f">
              <w10:wrap anchorx="margin" anchory="page"/>
            </v:line>
          </w:pict>
        </mc:Fallback>
      </mc:AlternateContent>
    </w:r>
    <w:r w:rsidR="00E4314D">
      <w:rPr>
        <w:noProof/>
      </w:rPr>
      <mc:AlternateContent>
        <mc:Choice Requires="wps">
          <w:drawing>
            <wp:anchor distT="0" distB="0" distL="118745" distR="118745" simplePos="0" relativeHeight="251658240" behindDoc="0" locked="0" layoutInCell="0" allowOverlap="1" wp14:anchorId="051F7673" wp14:editId="051F7674">
              <wp:simplePos x="0" y="0"/>
              <wp:positionH relativeFrom="margin">
                <wp:posOffset>-91440</wp:posOffset>
              </wp:positionH>
              <wp:positionV relativeFrom="page">
                <wp:posOffset>-640080</wp:posOffset>
              </wp:positionV>
              <wp:extent cx="0" cy="10607040"/>
              <wp:effectExtent l="13335" t="7620" r="5715" b="5715"/>
              <wp:wrapNone/>
              <wp:docPr id="1"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890E2DF" id="LeftBorder2" o:spid="_x0000_s1026" style="position:absolute;z-index:251658240;visibility:visible;mso-wrap-style:square;mso-wrap-distance-left:9.35pt;mso-wrap-distance-top:0;mso-wrap-distance-right:9.35pt;mso-wrap-distance-bottom:0;mso-position-horizontal:absolute;mso-position-horizontal-relative:margin;mso-position-vertical:absolute;mso-position-vertical-relative:page" from="-7.2pt,-50.4pt" to="-7.2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" o:allowincell="f">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F766A" w14:textId="2703B4F9" w:rsidR="00E4314D" w:rsidRDefault="004718EA">
    <w:pPr>
      <w:pStyle w:val="Header"/>
    </w:pPr>
    <w:r>
      <w:rPr>
        <w:noProof/>
      </w:rPr>
      <mc:AlternateContent>
        <mc:Choice Requires="wps">
          <w:drawing>
            <wp:anchor distT="0" distB="0" distL="114300" distR="114300" simplePos="0" relativeHeight="251671552" behindDoc="0" locked="0" layoutInCell="0" allowOverlap="1" wp14:anchorId="051F7675" wp14:editId="3FBF3FE9">
              <wp:simplePos x="0" y="0"/>
              <wp:positionH relativeFrom="margin">
                <wp:posOffset>-640080</wp:posOffset>
              </wp:positionH>
              <wp:positionV relativeFrom="margin">
                <wp:posOffset>0</wp:posOffset>
              </wp:positionV>
              <wp:extent cx="457200" cy="7589520"/>
              <wp:effectExtent l="0" t="0" r="1905" b="1905"/>
              <wp:wrapNone/>
              <wp:docPr id="4"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F7696" w14:textId="77777777" w:rsidR="00E4314D" w:rsidRDefault="00E4314D" w:rsidP="00611BA6">
                          <w:pPr>
                            <w:spacing w:line="480" w:lineRule="exact"/>
                            <w:jc w:val="right"/>
                          </w:pPr>
                          <w:r>
                            <w:t>1</w:t>
                          </w:r>
                        </w:p>
                        <w:p w14:paraId="051F7697" w14:textId="77777777" w:rsidR="00E4314D" w:rsidRDefault="00E4314D" w:rsidP="00611BA6">
                          <w:pPr>
                            <w:spacing w:line="480" w:lineRule="exact"/>
                            <w:jc w:val="right"/>
                          </w:pPr>
                          <w:r>
                            <w:t>2</w:t>
                          </w:r>
                        </w:p>
                        <w:p w14:paraId="051F7698" w14:textId="77777777" w:rsidR="00E4314D" w:rsidRDefault="00E4314D" w:rsidP="00611BA6">
                          <w:pPr>
                            <w:spacing w:line="480" w:lineRule="exact"/>
                            <w:jc w:val="right"/>
                          </w:pPr>
                          <w:r>
                            <w:t>3</w:t>
                          </w:r>
                        </w:p>
                        <w:p w14:paraId="051F7699" w14:textId="77777777" w:rsidR="00E4314D" w:rsidRDefault="00E4314D" w:rsidP="00611BA6">
                          <w:pPr>
                            <w:spacing w:line="480" w:lineRule="exact"/>
                            <w:jc w:val="right"/>
                          </w:pPr>
                          <w:r>
                            <w:t>4</w:t>
                          </w:r>
                        </w:p>
                        <w:p w14:paraId="051F769A" w14:textId="77777777" w:rsidR="00E4314D" w:rsidRDefault="00E4314D" w:rsidP="00611BA6">
                          <w:pPr>
                            <w:spacing w:line="480" w:lineRule="exact"/>
                            <w:jc w:val="right"/>
                          </w:pPr>
                          <w:r>
                            <w:t>5</w:t>
                          </w:r>
                        </w:p>
                        <w:p w14:paraId="051F769B" w14:textId="77777777" w:rsidR="00E4314D" w:rsidRDefault="00E4314D" w:rsidP="00611BA6">
                          <w:pPr>
                            <w:spacing w:line="480" w:lineRule="exact"/>
                            <w:jc w:val="right"/>
                          </w:pPr>
                          <w:r>
                            <w:t>6</w:t>
                          </w:r>
                        </w:p>
                        <w:p w14:paraId="051F769C" w14:textId="77777777" w:rsidR="00E4314D" w:rsidRDefault="00E4314D" w:rsidP="00611BA6">
                          <w:pPr>
                            <w:spacing w:line="480" w:lineRule="exact"/>
                            <w:jc w:val="right"/>
                          </w:pPr>
                          <w:r>
                            <w:t>7</w:t>
                          </w:r>
                        </w:p>
                        <w:p w14:paraId="051F769D" w14:textId="77777777" w:rsidR="00E4314D" w:rsidRDefault="00E4314D" w:rsidP="00611BA6">
                          <w:pPr>
                            <w:spacing w:line="480" w:lineRule="exact"/>
                            <w:jc w:val="right"/>
                          </w:pPr>
                          <w:r>
                            <w:t>8</w:t>
                          </w:r>
                        </w:p>
                        <w:p w14:paraId="051F769E" w14:textId="77777777" w:rsidR="00E4314D" w:rsidRDefault="00E4314D" w:rsidP="00611BA6">
                          <w:pPr>
                            <w:spacing w:line="480" w:lineRule="exact"/>
                            <w:jc w:val="right"/>
                          </w:pPr>
                          <w:r>
                            <w:t>9</w:t>
                          </w:r>
                        </w:p>
                        <w:p w14:paraId="051F769F" w14:textId="77777777" w:rsidR="00E4314D" w:rsidRDefault="00E4314D" w:rsidP="00611BA6">
                          <w:pPr>
                            <w:spacing w:line="480" w:lineRule="exact"/>
                            <w:jc w:val="right"/>
                          </w:pPr>
                          <w:r>
                            <w:t>10</w:t>
                          </w:r>
                        </w:p>
                        <w:p w14:paraId="051F76A0" w14:textId="77777777" w:rsidR="00E4314D" w:rsidRDefault="00E4314D" w:rsidP="00611BA6">
                          <w:pPr>
                            <w:spacing w:line="480" w:lineRule="exact"/>
                            <w:jc w:val="right"/>
                          </w:pPr>
                          <w:r>
                            <w:t>11</w:t>
                          </w:r>
                        </w:p>
                        <w:p w14:paraId="051F76A1" w14:textId="77777777" w:rsidR="00E4314D" w:rsidRDefault="00E4314D" w:rsidP="00611BA6">
                          <w:pPr>
                            <w:spacing w:line="480" w:lineRule="exact"/>
                            <w:jc w:val="right"/>
                          </w:pPr>
                          <w:r>
                            <w:t>12</w:t>
                          </w:r>
                        </w:p>
                        <w:p w14:paraId="051F76A2" w14:textId="77777777" w:rsidR="00E4314D" w:rsidRDefault="00E4314D" w:rsidP="00611BA6">
                          <w:pPr>
                            <w:spacing w:line="480" w:lineRule="exact"/>
                            <w:jc w:val="right"/>
                          </w:pPr>
                          <w:r>
                            <w:t>13</w:t>
                          </w:r>
                        </w:p>
                        <w:p w14:paraId="051F76A3" w14:textId="77777777" w:rsidR="00E4314D" w:rsidRDefault="00E4314D" w:rsidP="00611BA6">
                          <w:pPr>
                            <w:spacing w:line="480" w:lineRule="exact"/>
                            <w:jc w:val="right"/>
                          </w:pPr>
                          <w:r>
                            <w:t>14</w:t>
                          </w:r>
                        </w:p>
                        <w:p w14:paraId="051F76A4" w14:textId="77777777" w:rsidR="00E4314D" w:rsidRDefault="00E4314D" w:rsidP="00611BA6">
                          <w:pPr>
                            <w:spacing w:line="480" w:lineRule="exact"/>
                            <w:jc w:val="right"/>
                          </w:pPr>
                          <w:r>
                            <w:t>15</w:t>
                          </w:r>
                        </w:p>
                        <w:p w14:paraId="051F76A5" w14:textId="77777777" w:rsidR="00E4314D" w:rsidRDefault="00E4314D" w:rsidP="00611BA6">
                          <w:pPr>
                            <w:spacing w:line="480" w:lineRule="exact"/>
                            <w:jc w:val="right"/>
                          </w:pPr>
                          <w:r>
                            <w:t>16</w:t>
                          </w:r>
                        </w:p>
                        <w:p w14:paraId="051F76A6" w14:textId="77777777" w:rsidR="00E4314D" w:rsidRDefault="00E4314D" w:rsidP="00611BA6">
                          <w:pPr>
                            <w:spacing w:line="480" w:lineRule="exact"/>
                            <w:jc w:val="right"/>
                          </w:pPr>
                          <w:r>
                            <w:t>17</w:t>
                          </w:r>
                        </w:p>
                        <w:p w14:paraId="051F76A7" w14:textId="77777777" w:rsidR="00E4314D" w:rsidRDefault="00E4314D" w:rsidP="00611BA6">
                          <w:pPr>
                            <w:spacing w:line="480" w:lineRule="exact"/>
                            <w:jc w:val="right"/>
                          </w:pPr>
                          <w:r>
                            <w:t>18</w:t>
                          </w:r>
                        </w:p>
                        <w:p w14:paraId="051F76A8" w14:textId="77777777" w:rsidR="00E4314D" w:rsidRDefault="00E4314D" w:rsidP="00611BA6">
                          <w:pPr>
                            <w:spacing w:line="480" w:lineRule="exact"/>
                            <w:jc w:val="right"/>
                          </w:pPr>
                          <w:r>
                            <w:t>19</w:t>
                          </w:r>
                        </w:p>
                        <w:p w14:paraId="051F76A9" w14:textId="77777777" w:rsidR="00E4314D" w:rsidRDefault="00E4314D" w:rsidP="00611BA6">
                          <w:pPr>
                            <w:spacing w:line="480" w:lineRule="exact"/>
                            <w:jc w:val="right"/>
                          </w:pPr>
                          <w:r>
                            <w:t>20</w:t>
                          </w:r>
                        </w:p>
                        <w:p w14:paraId="051F76AA" w14:textId="77777777" w:rsidR="00E4314D" w:rsidRDefault="00E4314D" w:rsidP="00611BA6">
                          <w:pPr>
                            <w:spacing w:line="480" w:lineRule="exact"/>
                            <w:jc w:val="right"/>
                          </w:pPr>
                          <w:r>
                            <w:t>21</w:t>
                          </w:r>
                        </w:p>
                        <w:p w14:paraId="051F76AB" w14:textId="77777777" w:rsidR="00E4314D" w:rsidRDefault="00E4314D" w:rsidP="00611BA6">
                          <w:pPr>
                            <w:spacing w:line="480" w:lineRule="exact"/>
                            <w:jc w:val="right"/>
                          </w:pPr>
                          <w:r>
                            <w:t>22</w:t>
                          </w:r>
                        </w:p>
                        <w:p w14:paraId="051F76AC" w14:textId="77777777" w:rsidR="00E4314D" w:rsidRDefault="00E4314D" w:rsidP="00611BA6">
                          <w:pPr>
                            <w:spacing w:line="480" w:lineRule="exact"/>
                            <w:jc w:val="right"/>
                          </w:pPr>
                          <w:r>
                            <w:t>23</w:t>
                          </w:r>
                        </w:p>
                        <w:p w14:paraId="051F76AD" w14:textId="77777777" w:rsidR="00E4314D" w:rsidRDefault="00E4314D" w:rsidP="00611BA6">
                          <w:pPr>
                            <w:spacing w:line="480" w:lineRule="exact"/>
                            <w:jc w:val="right"/>
                          </w:pPr>
                          <w:r>
                            <w:t>24</w:t>
                          </w:r>
                        </w:p>
                        <w:p w14:paraId="051F76AE" w14:textId="77777777" w:rsidR="00E4314D" w:rsidRDefault="00E4314D" w:rsidP="00611BA6">
                          <w:pPr>
                            <w:spacing w:line="480" w:lineRule="exact"/>
                            <w:jc w:val="right"/>
                          </w:pPr>
                          <w:r>
                            <w:t>25</w:t>
                          </w:r>
                        </w:p>
                        <w:p w14:paraId="051F76AF" w14:textId="77777777" w:rsidR="00E4314D" w:rsidRDefault="00E4314D" w:rsidP="00611BA6">
                          <w:pPr>
                            <w:spacing w:line="48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F7675" id="_x0000_t202" coordsize="21600,21600" o:spt="202" path="m,l,21600r21600,l21600,xe">
              <v:stroke joinstyle="miter"/>
              <v:path gradientshapeok="t" o:connecttype="rect"/>
            </v:shapetype>
            <v:shape id="Text Box 1029" o:spid="_x0000_s1027" type="#_x0000_t202" style="position:absolute;margin-left:-50.4pt;margin-top:0;width:36pt;height:597.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" o:allowincell="f" stroked="f">
              <v:textbox inset="0,0,0,0">
                <w:txbxContent>
                  <w:p w14:paraId="051F7696" w14:textId="77777777" w:rsidR="00E4314D" w:rsidRDefault="00E4314D" w:rsidP="00611BA6">
                    <w:pPr>
                      <w:spacing w:line="480" w:lineRule="exact"/>
                      <w:jc w:val="right"/>
                    </w:pPr>
                    <w:r>
                      <w:t>1</w:t>
                    </w:r>
                  </w:p>
                  <w:p w14:paraId="051F7697" w14:textId="77777777" w:rsidR="00E4314D" w:rsidRDefault="00E4314D" w:rsidP="00611BA6">
                    <w:pPr>
                      <w:spacing w:line="480" w:lineRule="exact"/>
                      <w:jc w:val="right"/>
                    </w:pPr>
                    <w:r>
                      <w:t>2</w:t>
                    </w:r>
                  </w:p>
                  <w:p w14:paraId="051F7698" w14:textId="77777777" w:rsidR="00E4314D" w:rsidRDefault="00E4314D" w:rsidP="00611BA6">
                    <w:pPr>
                      <w:spacing w:line="480" w:lineRule="exact"/>
                      <w:jc w:val="right"/>
                    </w:pPr>
                    <w:r>
                      <w:t>3</w:t>
                    </w:r>
                  </w:p>
                  <w:p w14:paraId="051F7699" w14:textId="77777777" w:rsidR="00E4314D" w:rsidRDefault="00E4314D" w:rsidP="00611BA6">
                    <w:pPr>
                      <w:spacing w:line="480" w:lineRule="exact"/>
                      <w:jc w:val="right"/>
                    </w:pPr>
                    <w:r>
                      <w:t>4</w:t>
                    </w:r>
                  </w:p>
                  <w:p w14:paraId="051F769A" w14:textId="77777777" w:rsidR="00E4314D" w:rsidRDefault="00E4314D" w:rsidP="00611BA6">
                    <w:pPr>
                      <w:spacing w:line="480" w:lineRule="exact"/>
                      <w:jc w:val="right"/>
                    </w:pPr>
                    <w:r>
                      <w:t>5</w:t>
                    </w:r>
                  </w:p>
                  <w:p w14:paraId="051F769B" w14:textId="77777777" w:rsidR="00E4314D" w:rsidRDefault="00E4314D" w:rsidP="00611BA6">
                    <w:pPr>
                      <w:spacing w:line="480" w:lineRule="exact"/>
                      <w:jc w:val="right"/>
                    </w:pPr>
                    <w:r>
                      <w:t>6</w:t>
                    </w:r>
                  </w:p>
                  <w:p w14:paraId="051F769C" w14:textId="77777777" w:rsidR="00E4314D" w:rsidRDefault="00E4314D" w:rsidP="00611BA6">
                    <w:pPr>
                      <w:spacing w:line="480" w:lineRule="exact"/>
                      <w:jc w:val="right"/>
                    </w:pPr>
                    <w:r>
                      <w:t>7</w:t>
                    </w:r>
                  </w:p>
                  <w:p w14:paraId="051F769D" w14:textId="77777777" w:rsidR="00E4314D" w:rsidRDefault="00E4314D" w:rsidP="00611BA6">
                    <w:pPr>
                      <w:spacing w:line="480" w:lineRule="exact"/>
                      <w:jc w:val="right"/>
                    </w:pPr>
                    <w:r>
                      <w:t>8</w:t>
                    </w:r>
                  </w:p>
                  <w:p w14:paraId="051F769E" w14:textId="77777777" w:rsidR="00E4314D" w:rsidRDefault="00E4314D" w:rsidP="00611BA6">
                    <w:pPr>
                      <w:spacing w:line="480" w:lineRule="exact"/>
                      <w:jc w:val="right"/>
                    </w:pPr>
                    <w:r>
                      <w:t>9</w:t>
                    </w:r>
                  </w:p>
                  <w:p w14:paraId="051F769F" w14:textId="77777777" w:rsidR="00E4314D" w:rsidRDefault="00E4314D" w:rsidP="00611BA6">
                    <w:pPr>
                      <w:spacing w:line="480" w:lineRule="exact"/>
                      <w:jc w:val="right"/>
                    </w:pPr>
                    <w:r>
                      <w:t>10</w:t>
                    </w:r>
                  </w:p>
                  <w:p w14:paraId="051F76A0" w14:textId="77777777" w:rsidR="00E4314D" w:rsidRDefault="00E4314D" w:rsidP="00611BA6">
                    <w:pPr>
                      <w:spacing w:line="480" w:lineRule="exact"/>
                      <w:jc w:val="right"/>
                    </w:pPr>
                    <w:r>
                      <w:t>11</w:t>
                    </w:r>
                  </w:p>
                  <w:p w14:paraId="051F76A1" w14:textId="77777777" w:rsidR="00E4314D" w:rsidRDefault="00E4314D" w:rsidP="00611BA6">
                    <w:pPr>
                      <w:spacing w:line="480" w:lineRule="exact"/>
                      <w:jc w:val="right"/>
                    </w:pPr>
                    <w:r>
                      <w:t>12</w:t>
                    </w:r>
                  </w:p>
                  <w:p w14:paraId="051F76A2" w14:textId="77777777" w:rsidR="00E4314D" w:rsidRDefault="00E4314D" w:rsidP="00611BA6">
                    <w:pPr>
                      <w:spacing w:line="480" w:lineRule="exact"/>
                      <w:jc w:val="right"/>
                    </w:pPr>
                    <w:r>
                      <w:t>13</w:t>
                    </w:r>
                  </w:p>
                  <w:p w14:paraId="051F76A3" w14:textId="77777777" w:rsidR="00E4314D" w:rsidRDefault="00E4314D" w:rsidP="00611BA6">
                    <w:pPr>
                      <w:spacing w:line="480" w:lineRule="exact"/>
                      <w:jc w:val="right"/>
                    </w:pPr>
                    <w:r>
                      <w:t>14</w:t>
                    </w:r>
                  </w:p>
                  <w:p w14:paraId="051F76A4" w14:textId="77777777" w:rsidR="00E4314D" w:rsidRDefault="00E4314D" w:rsidP="00611BA6">
                    <w:pPr>
                      <w:spacing w:line="480" w:lineRule="exact"/>
                      <w:jc w:val="right"/>
                    </w:pPr>
                    <w:r>
                      <w:t>15</w:t>
                    </w:r>
                  </w:p>
                  <w:p w14:paraId="051F76A5" w14:textId="77777777" w:rsidR="00E4314D" w:rsidRDefault="00E4314D" w:rsidP="00611BA6">
                    <w:pPr>
                      <w:spacing w:line="480" w:lineRule="exact"/>
                      <w:jc w:val="right"/>
                    </w:pPr>
                    <w:r>
                      <w:t>16</w:t>
                    </w:r>
                  </w:p>
                  <w:p w14:paraId="051F76A6" w14:textId="77777777" w:rsidR="00E4314D" w:rsidRDefault="00E4314D" w:rsidP="00611BA6">
                    <w:pPr>
                      <w:spacing w:line="480" w:lineRule="exact"/>
                      <w:jc w:val="right"/>
                    </w:pPr>
                    <w:r>
                      <w:t>17</w:t>
                    </w:r>
                  </w:p>
                  <w:p w14:paraId="051F76A7" w14:textId="77777777" w:rsidR="00E4314D" w:rsidRDefault="00E4314D" w:rsidP="00611BA6">
                    <w:pPr>
                      <w:spacing w:line="480" w:lineRule="exact"/>
                      <w:jc w:val="right"/>
                    </w:pPr>
                    <w:r>
                      <w:t>18</w:t>
                    </w:r>
                  </w:p>
                  <w:p w14:paraId="051F76A8" w14:textId="77777777" w:rsidR="00E4314D" w:rsidRDefault="00E4314D" w:rsidP="00611BA6">
                    <w:pPr>
                      <w:spacing w:line="480" w:lineRule="exact"/>
                      <w:jc w:val="right"/>
                    </w:pPr>
                    <w:r>
                      <w:t>19</w:t>
                    </w:r>
                  </w:p>
                  <w:p w14:paraId="051F76A9" w14:textId="77777777" w:rsidR="00E4314D" w:rsidRDefault="00E4314D" w:rsidP="00611BA6">
                    <w:pPr>
                      <w:spacing w:line="480" w:lineRule="exact"/>
                      <w:jc w:val="right"/>
                    </w:pPr>
                    <w:r>
                      <w:t>20</w:t>
                    </w:r>
                  </w:p>
                  <w:p w14:paraId="051F76AA" w14:textId="77777777" w:rsidR="00E4314D" w:rsidRDefault="00E4314D" w:rsidP="00611BA6">
                    <w:pPr>
                      <w:spacing w:line="480" w:lineRule="exact"/>
                      <w:jc w:val="right"/>
                    </w:pPr>
                    <w:r>
                      <w:t>21</w:t>
                    </w:r>
                  </w:p>
                  <w:p w14:paraId="051F76AB" w14:textId="77777777" w:rsidR="00E4314D" w:rsidRDefault="00E4314D" w:rsidP="00611BA6">
                    <w:pPr>
                      <w:spacing w:line="480" w:lineRule="exact"/>
                      <w:jc w:val="right"/>
                    </w:pPr>
                    <w:r>
                      <w:t>22</w:t>
                    </w:r>
                  </w:p>
                  <w:p w14:paraId="051F76AC" w14:textId="77777777" w:rsidR="00E4314D" w:rsidRDefault="00E4314D" w:rsidP="00611BA6">
                    <w:pPr>
                      <w:spacing w:line="480" w:lineRule="exact"/>
                      <w:jc w:val="right"/>
                    </w:pPr>
                    <w:r>
                      <w:t>23</w:t>
                    </w:r>
                  </w:p>
                  <w:p w14:paraId="051F76AD" w14:textId="77777777" w:rsidR="00E4314D" w:rsidRDefault="00E4314D" w:rsidP="00611BA6">
                    <w:pPr>
                      <w:spacing w:line="480" w:lineRule="exact"/>
                      <w:jc w:val="right"/>
                    </w:pPr>
                    <w:r>
                      <w:t>24</w:t>
                    </w:r>
                  </w:p>
                  <w:p w14:paraId="051F76AE" w14:textId="77777777" w:rsidR="00E4314D" w:rsidRDefault="00E4314D" w:rsidP="00611BA6">
                    <w:pPr>
                      <w:spacing w:line="480" w:lineRule="exact"/>
                      <w:jc w:val="right"/>
                    </w:pPr>
                    <w:r>
                      <w:t>25</w:t>
                    </w:r>
                  </w:p>
                  <w:p w14:paraId="051F76AF" w14:textId="77777777" w:rsidR="00E4314D" w:rsidRDefault="00E4314D" w:rsidP="00611BA6">
                    <w:pPr>
                      <w:spacing w:line="480" w:lineRule="atLeast"/>
                      <w:jc w:val="right"/>
                    </w:pPr>
                  </w:p>
                </w:txbxContent>
              </v:textbox>
              <w10:wrap anchorx="margin" anchory="margin"/>
            </v:shape>
          </w:pict>
        </mc:Fallback>
      </mc:AlternateContent>
    </w:r>
    <w:r w:rsidR="00E4314D">
      <w:rPr>
        <w:noProof/>
      </w:rPr>
      <mc:AlternateContent>
        <mc:Choice Requires="wps">
          <w:drawing>
            <wp:anchor distT="0" distB="0" distL="118745" distR="118745" simplePos="0" relativeHeight="251669504" behindDoc="0" locked="0" layoutInCell="0" allowOverlap="1" wp14:anchorId="051F7676" wp14:editId="051F7677">
              <wp:simplePos x="0" y="0"/>
              <wp:positionH relativeFrom="margin">
                <wp:posOffset>6035040</wp:posOffset>
              </wp:positionH>
              <wp:positionV relativeFrom="page">
                <wp:posOffset>91440</wp:posOffset>
              </wp:positionV>
              <wp:extent cx="0" cy="10058400"/>
              <wp:effectExtent l="5715" t="5715" r="13335" b="13335"/>
              <wp:wrapNone/>
              <wp:docPr id="6"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A92C3FE" id="RightBorder" o:spid="_x0000_s1026" style="position:absolute;z-index:251669504;visibility:visible;mso-wrap-style:square;mso-wrap-distance-left:9.35pt;mso-wrap-distance-top:0;mso-wrap-distance-right:9.35pt;mso-wrap-distance-bottom:0;mso-position-horizontal:absolute;mso-position-horizontal-relative:margin;mso-position-vertical:absolute;mso-position-vertical-relative:page" from="475.2pt,7.2pt" to="475.2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7A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" o:allowincell="f">
              <w10:wrap anchorx="margin" anchory="page"/>
            </v:line>
          </w:pict>
        </mc:Fallback>
      </mc:AlternateContent>
    </w:r>
    <w:r w:rsidR="00E4314D">
      <w:rPr>
        <w:noProof/>
      </w:rPr>
      <mc:AlternateContent>
        <mc:Choice Requires="wps">
          <w:drawing>
            <wp:anchor distT="0" distB="0" distL="118745" distR="118745" simplePos="0" relativeHeight="251667456" behindDoc="0" locked="0" layoutInCell="0" allowOverlap="1" wp14:anchorId="051F7678" wp14:editId="051F7679">
              <wp:simplePos x="0" y="0"/>
              <wp:positionH relativeFrom="margin">
                <wp:posOffset>-45720</wp:posOffset>
              </wp:positionH>
              <wp:positionV relativeFrom="page">
                <wp:posOffset>0</wp:posOffset>
              </wp:positionV>
              <wp:extent cx="0" cy="10058400"/>
              <wp:effectExtent l="11430" t="9525" r="7620" b="9525"/>
              <wp:wrapNone/>
              <wp:docPr id="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992B5EE" id="LeftBorder1" o:spid="_x0000_s1026" style="position:absolute;z-index:251667456;visibility:visible;mso-wrap-style:square;mso-wrap-distance-left:9.35pt;mso-wrap-distance-top:0;mso-wrap-distance-right:9.35pt;mso-wrap-distance-bottom:0;mso-position-horizontal:absolute;mso-position-horizontal-relative:margin;mso-position-vertical:absolute;mso-position-vertical-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VZGQIAAC4EAAAOAAAAZHJzL2Uyb0RvYy54bWysU02P2jAQvVfqf7B8hyQ0s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" o:allowincell="f">
              <w10:wrap anchorx="margin" anchory="page"/>
            </v:line>
          </w:pict>
        </mc:Fallback>
      </mc:AlternateContent>
    </w:r>
    <w:r w:rsidR="00E4314D">
      <w:rPr>
        <w:noProof/>
      </w:rPr>
      <mc:AlternateContent>
        <mc:Choice Requires="wps">
          <w:drawing>
            <wp:anchor distT="0" distB="0" distL="118745" distR="118745" simplePos="0" relativeHeight="251665408" behindDoc="0" locked="0" layoutInCell="0" allowOverlap="1" wp14:anchorId="051F767A" wp14:editId="051F767B">
              <wp:simplePos x="0" y="0"/>
              <wp:positionH relativeFrom="margin">
                <wp:posOffset>-91440</wp:posOffset>
              </wp:positionH>
              <wp:positionV relativeFrom="page">
                <wp:posOffset>-640080</wp:posOffset>
              </wp:positionV>
              <wp:extent cx="0" cy="10607040"/>
              <wp:effectExtent l="13335" t="7620" r="5715" b="5715"/>
              <wp:wrapNone/>
              <wp:docPr id="8"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926FB1F" id="LeftBorder2" o:spid="_x0000_s1026" style="position:absolute;z-index:251665408;visibility:visible;mso-wrap-style:square;mso-wrap-distance-left:9.35pt;mso-wrap-distance-top:0;mso-wrap-distance-right:9.35pt;mso-wrap-distance-bottom:0;mso-position-horizontal:absolute;mso-position-horizontal-relative:margin;mso-position-vertical:absolute;mso-position-vertical-relative:page" from="-7.2pt,-50.4pt" to="-7.2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" o:allowincell="f">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B8777E"/>
    <w:multiLevelType w:val="multilevel"/>
    <w:tmpl w:val="EC007A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2187C20"/>
    <w:multiLevelType w:val="multilevel"/>
    <w:tmpl w:val="C6542B36"/>
    <w:lvl w:ilvl="0">
      <w:start w:val="1"/>
      <w:numFmt w:val="upperRoman"/>
      <w:pStyle w:val="meitestimony1"/>
      <w:suff w:val="nothing"/>
      <w:lvlText w:val="%1.  "/>
      <w:lvlJc w:val="left"/>
      <w:pPr>
        <w:tabs>
          <w:tab w:val="num" w:pos="0"/>
        </w:tabs>
        <w:ind w:left="0" w:firstLine="0"/>
      </w:pPr>
      <w:rPr>
        <w:rFonts w:ascii="Times New Roman" w:hAnsi="Times New Roman" w:cs="Times New Roman"/>
        <w:b/>
        <w:i w:val="0"/>
        <w:caps/>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meitestimony2"/>
      <w:lvlText w:val="Q:%2"/>
      <w:lvlJc w:val="left"/>
      <w:pPr>
        <w:tabs>
          <w:tab w:val="num" w:pos="0"/>
        </w:tabs>
        <w:ind w:left="720" w:hanging="720"/>
      </w:pPr>
      <w:rPr>
        <w:rFonts w:ascii="Times New Roman" w:hAnsi="Times New Roman" w:cs="Times New Roman"/>
        <w:b/>
        <w:i w:val="0"/>
        <w:caps/>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meitestimony3"/>
      <w:lvlText w:val="A:%3"/>
      <w:lvlJc w:val="left"/>
      <w:pPr>
        <w:tabs>
          <w:tab w:val="num" w:pos="0"/>
        </w:tabs>
        <w:ind w:left="720" w:hanging="72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pStyle w:val="meitestimony4"/>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meitestimony5"/>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meitestimony6"/>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meitestimony7"/>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meitestimony8"/>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meitestimony9"/>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7765641"/>
    <w:multiLevelType w:val="multilevel"/>
    <w:tmpl w:val="8214CE6C"/>
    <w:lvl w:ilvl="0">
      <w:start w:val="1"/>
      <w:numFmt w:val="upperRoman"/>
      <w:pStyle w:val="Heading1"/>
      <w:suff w:val="nothing"/>
      <w:lvlText w:val="%1.  "/>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7E505F7"/>
    <w:multiLevelType w:val="hybridMultilevel"/>
    <w:tmpl w:val="130ABD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C72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7"/>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4"/>
  </w:num>
  <w:num w:numId="15">
    <w:abstractNumId w:val="16"/>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5"/>
  </w:num>
  <w:num w:numId="24">
    <w:abstractNumId w:val="13"/>
  </w:num>
  <w:num w:numId="25">
    <w:abstractNumId w:val="13"/>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308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0"/>
    <w:docVar w:name="SWDocIDLocation" w:val="1"/>
  </w:docVars>
  <w:rsids>
    <w:rsidRoot w:val="006345E3"/>
    <w:rsid w:val="00004B89"/>
    <w:rsid w:val="00015237"/>
    <w:rsid w:val="000325BE"/>
    <w:rsid w:val="00033E7B"/>
    <w:rsid w:val="000469DE"/>
    <w:rsid w:val="00066CA5"/>
    <w:rsid w:val="00067D77"/>
    <w:rsid w:val="0008696D"/>
    <w:rsid w:val="0009220F"/>
    <w:rsid w:val="000A185A"/>
    <w:rsid w:val="000A7C83"/>
    <w:rsid w:val="000B5EE8"/>
    <w:rsid w:val="000C3273"/>
    <w:rsid w:val="000C5328"/>
    <w:rsid w:val="000D135A"/>
    <w:rsid w:val="000E2B04"/>
    <w:rsid w:val="000E4665"/>
    <w:rsid w:val="000F6A02"/>
    <w:rsid w:val="000F788D"/>
    <w:rsid w:val="00104054"/>
    <w:rsid w:val="0011586A"/>
    <w:rsid w:val="00116BD3"/>
    <w:rsid w:val="0012283E"/>
    <w:rsid w:val="0012641C"/>
    <w:rsid w:val="00126C10"/>
    <w:rsid w:val="00142EC2"/>
    <w:rsid w:val="00154596"/>
    <w:rsid w:val="001634FD"/>
    <w:rsid w:val="00164A94"/>
    <w:rsid w:val="00164E34"/>
    <w:rsid w:val="00166ED0"/>
    <w:rsid w:val="00173532"/>
    <w:rsid w:val="001758C4"/>
    <w:rsid w:val="00193521"/>
    <w:rsid w:val="00193AAF"/>
    <w:rsid w:val="001E61E5"/>
    <w:rsid w:val="001E69BE"/>
    <w:rsid w:val="00207702"/>
    <w:rsid w:val="00221F68"/>
    <w:rsid w:val="00222A99"/>
    <w:rsid w:val="00230B4E"/>
    <w:rsid w:val="00237E06"/>
    <w:rsid w:val="00246A1E"/>
    <w:rsid w:val="0025633D"/>
    <w:rsid w:val="0026273F"/>
    <w:rsid w:val="00265EED"/>
    <w:rsid w:val="0029196F"/>
    <w:rsid w:val="002B784E"/>
    <w:rsid w:val="002D03E8"/>
    <w:rsid w:val="002D6527"/>
    <w:rsid w:val="002F569C"/>
    <w:rsid w:val="00317F6E"/>
    <w:rsid w:val="003413AD"/>
    <w:rsid w:val="003450A1"/>
    <w:rsid w:val="0036089B"/>
    <w:rsid w:val="00365CE4"/>
    <w:rsid w:val="0038107A"/>
    <w:rsid w:val="0039596E"/>
    <w:rsid w:val="003A038D"/>
    <w:rsid w:val="003A7739"/>
    <w:rsid w:val="003B00A4"/>
    <w:rsid w:val="003B19C1"/>
    <w:rsid w:val="003B3EE0"/>
    <w:rsid w:val="003B722C"/>
    <w:rsid w:val="003C4EDD"/>
    <w:rsid w:val="003D421D"/>
    <w:rsid w:val="003E3A07"/>
    <w:rsid w:val="004075E9"/>
    <w:rsid w:val="004203FC"/>
    <w:rsid w:val="00434DA0"/>
    <w:rsid w:val="0043536F"/>
    <w:rsid w:val="00460252"/>
    <w:rsid w:val="004718EA"/>
    <w:rsid w:val="0048251B"/>
    <w:rsid w:val="004956AF"/>
    <w:rsid w:val="004A4112"/>
    <w:rsid w:val="004B549C"/>
    <w:rsid w:val="004B5A89"/>
    <w:rsid w:val="004C2B69"/>
    <w:rsid w:val="004D4DD2"/>
    <w:rsid w:val="004E3983"/>
    <w:rsid w:val="004E622E"/>
    <w:rsid w:val="004F1E6B"/>
    <w:rsid w:val="005112BA"/>
    <w:rsid w:val="00513CEA"/>
    <w:rsid w:val="00520FF3"/>
    <w:rsid w:val="00524EC6"/>
    <w:rsid w:val="00525768"/>
    <w:rsid w:val="00530056"/>
    <w:rsid w:val="00536D3B"/>
    <w:rsid w:val="00544E96"/>
    <w:rsid w:val="005506BF"/>
    <w:rsid w:val="00552D62"/>
    <w:rsid w:val="0057653C"/>
    <w:rsid w:val="005813FD"/>
    <w:rsid w:val="00591A52"/>
    <w:rsid w:val="005A78A8"/>
    <w:rsid w:val="005C41C8"/>
    <w:rsid w:val="005C41E5"/>
    <w:rsid w:val="005D46F9"/>
    <w:rsid w:val="005D4711"/>
    <w:rsid w:val="005F3664"/>
    <w:rsid w:val="0060121E"/>
    <w:rsid w:val="00611BA6"/>
    <w:rsid w:val="00620BBE"/>
    <w:rsid w:val="006345E3"/>
    <w:rsid w:val="00634911"/>
    <w:rsid w:val="00637038"/>
    <w:rsid w:val="00641DCB"/>
    <w:rsid w:val="00643C56"/>
    <w:rsid w:val="00670703"/>
    <w:rsid w:val="006754EF"/>
    <w:rsid w:val="006810D7"/>
    <w:rsid w:val="0068344C"/>
    <w:rsid w:val="00686D72"/>
    <w:rsid w:val="00687BF0"/>
    <w:rsid w:val="00693B1A"/>
    <w:rsid w:val="00696B90"/>
    <w:rsid w:val="006A565A"/>
    <w:rsid w:val="006B2AAB"/>
    <w:rsid w:val="006B5244"/>
    <w:rsid w:val="006B54DD"/>
    <w:rsid w:val="006C20A8"/>
    <w:rsid w:val="006C5290"/>
    <w:rsid w:val="006C78B0"/>
    <w:rsid w:val="006D7EBC"/>
    <w:rsid w:val="006E257A"/>
    <w:rsid w:val="006F1961"/>
    <w:rsid w:val="006F1BB0"/>
    <w:rsid w:val="006F416E"/>
    <w:rsid w:val="00713CB8"/>
    <w:rsid w:val="007256DE"/>
    <w:rsid w:val="00737A39"/>
    <w:rsid w:val="00741F97"/>
    <w:rsid w:val="0074200B"/>
    <w:rsid w:val="00761405"/>
    <w:rsid w:val="00777D55"/>
    <w:rsid w:val="007847EB"/>
    <w:rsid w:val="00785829"/>
    <w:rsid w:val="007870EA"/>
    <w:rsid w:val="007934C2"/>
    <w:rsid w:val="007D2772"/>
    <w:rsid w:val="007D2B28"/>
    <w:rsid w:val="007D42B7"/>
    <w:rsid w:val="007D6F23"/>
    <w:rsid w:val="007F3F08"/>
    <w:rsid w:val="007F5213"/>
    <w:rsid w:val="00815641"/>
    <w:rsid w:val="00823FEA"/>
    <w:rsid w:val="008247E6"/>
    <w:rsid w:val="00836506"/>
    <w:rsid w:val="00860D03"/>
    <w:rsid w:val="00873901"/>
    <w:rsid w:val="00882BCD"/>
    <w:rsid w:val="00891054"/>
    <w:rsid w:val="00893AE9"/>
    <w:rsid w:val="008A34BC"/>
    <w:rsid w:val="008A54DB"/>
    <w:rsid w:val="008C1FC9"/>
    <w:rsid w:val="008C6039"/>
    <w:rsid w:val="008C6545"/>
    <w:rsid w:val="0091151D"/>
    <w:rsid w:val="00923C7B"/>
    <w:rsid w:val="00927AA8"/>
    <w:rsid w:val="00932CE8"/>
    <w:rsid w:val="009465D9"/>
    <w:rsid w:val="00952009"/>
    <w:rsid w:val="00966A63"/>
    <w:rsid w:val="00971F17"/>
    <w:rsid w:val="00984F54"/>
    <w:rsid w:val="009A48B1"/>
    <w:rsid w:val="009A701F"/>
    <w:rsid w:val="009B1DFD"/>
    <w:rsid w:val="009B6DF4"/>
    <w:rsid w:val="009C1422"/>
    <w:rsid w:val="009C3FF1"/>
    <w:rsid w:val="009D2CBC"/>
    <w:rsid w:val="009D3363"/>
    <w:rsid w:val="009E09E0"/>
    <w:rsid w:val="009E3F92"/>
    <w:rsid w:val="009F1BA4"/>
    <w:rsid w:val="00A0033A"/>
    <w:rsid w:val="00A07A12"/>
    <w:rsid w:val="00A101CB"/>
    <w:rsid w:val="00A358FE"/>
    <w:rsid w:val="00A44EFF"/>
    <w:rsid w:val="00A52A77"/>
    <w:rsid w:val="00A61717"/>
    <w:rsid w:val="00A61BE0"/>
    <w:rsid w:val="00A83961"/>
    <w:rsid w:val="00A83F78"/>
    <w:rsid w:val="00A92C76"/>
    <w:rsid w:val="00A93706"/>
    <w:rsid w:val="00AA0D9B"/>
    <w:rsid w:val="00AA11D3"/>
    <w:rsid w:val="00AB15C1"/>
    <w:rsid w:val="00AB322E"/>
    <w:rsid w:val="00AD4AD5"/>
    <w:rsid w:val="00AE7221"/>
    <w:rsid w:val="00AF373E"/>
    <w:rsid w:val="00AF4529"/>
    <w:rsid w:val="00B00B04"/>
    <w:rsid w:val="00B034FF"/>
    <w:rsid w:val="00B06209"/>
    <w:rsid w:val="00B1556F"/>
    <w:rsid w:val="00B20D7D"/>
    <w:rsid w:val="00B22C9A"/>
    <w:rsid w:val="00B321E6"/>
    <w:rsid w:val="00B47422"/>
    <w:rsid w:val="00B56747"/>
    <w:rsid w:val="00B60FC0"/>
    <w:rsid w:val="00B66441"/>
    <w:rsid w:val="00B7299F"/>
    <w:rsid w:val="00B74D18"/>
    <w:rsid w:val="00B80014"/>
    <w:rsid w:val="00B87EBA"/>
    <w:rsid w:val="00B951FF"/>
    <w:rsid w:val="00B95514"/>
    <w:rsid w:val="00B95A1E"/>
    <w:rsid w:val="00BB64E7"/>
    <w:rsid w:val="00BD45D4"/>
    <w:rsid w:val="00C0356F"/>
    <w:rsid w:val="00C05B5D"/>
    <w:rsid w:val="00C1235D"/>
    <w:rsid w:val="00C20258"/>
    <w:rsid w:val="00C5445E"/>
    <w:rsid w:val="00C55175"/>
    <w:rsid w:val="00C6404A"/>
    <w:rsid w:val="00C646D3"/>
    <w:rsid w:val="00C664D2"/>
    <w:rsid w:val="00C7650F"/>
    <w:rsid w:val="00C90AD5"/>
    <w:rsid w:val="00C95630"/>
    <w:rsid w:val="00CA380B"/>
    <w:rsid w:val="00CA4AAF"/>
    <w:rsid w:val="00CA7F2B"/>
    <w:rsid w:val="00CC0F1F"/>
    <w:rsid w:val="00CC276E"/>
    <w:rsid w:val="00CE5BB0"/>
    <w:rsid w:val="00CE5F7A"/>
    <w:rsid w:val="00CF5EB2"/>
    <w:rsid w:val="00CF7397"/>
    <w:rsid w:val="00D005E5"/>
    <w:rsid w:val="00D021A0"/>
    <w:rsid w:val="00D051F8"/>
    <w:rsid w:val="00D21ACF"/>
    <w:rsid w:val="00D43DC0"/>
    <w:rsid w:val="00D62526"/>
    <w:rsid w:val="00D66632"/>
    <w:rsid w:val="00D66C8A"/>
    <w:rsid w:val="00D84D8C"/>
    <w:rsid w:val="00D87B74"/>
    <w:rsid w:val="00D910A9"/>
    <w:rsid w:val="00D92F5B"/>
    <w:rsid w:val="00DB2EC8"/>
    <w:rsid w:val="00DD093E"/>
    <w:rsid w:val="00DE5600"/>
    <w:rsid w:val="00E050B0"/>
    <w:rsid w:val="00E137A7"/>
    <w:rsid w:val="00E341BA"/>
    <w:rsid w:val="00E4314D"/>
    <w:rsid w:val="00E449FE"/>
    <w:rsid w:val="00E45355"/>
    <w:rsid w:val="00E533DE"/>
    <w:rsid w:val="00E5542D"/>
    <w:rsid w:val="00E75BE4"/>
    <w:rsid w:val="00E77F41"/>
    <w:rsid w:val="00E86D9B"/>
    <w:rsid w:val="00E97951"/>
    <w:rsid w:val="00EB1A4A"/>
    <w:rsid w:val="00EC342C"/>
    <w:rsid w:val="00EC53B5"/>
    <w:rsid w:val="00EC7DBC"/>
    <w:rsid w:val="00EE56C5"/>
    <w:rsid w:val="00EE6155"/>
    <w:rsid w:val="00EE7FC7"/>
    <w:rsid w:val="00EF1541"/>
    <w:rsid w:val="00EF6CC9"/>
    <w:rsid w:val="00F178C2"/>
    <w:rsid w:val="00F24EB3"/>
    <w:rsid w:val="00F31F2D"/>
    <w:rsid w:val="00F34DE6"/>
    <w:rsid w:val="00F351FA"/>
    <w:rsid w:val="00F43432"/>
    <w:rsid w:val="00F44DDD"/>
    <w:rsid w:val="00F52693"/>
    <w:rsid w:val="00F62949"/>
    <w:rsid w:val="00F674E7"/>
    <w:rsid w:val="00F71F3A"/>
    <w:rsid w:val="00FD0E6F"/>
    <w:rsid w:val="00FD5D97"/>
    <w:rsid w:val="00FE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1"/>
    </o:shapelayout>
  </w:shapeDefaults>
  <w:doNotEmbedSmartTags/>
  <w:decimalSymbol w:val="."/>
  <w:listSeparator w:val=","/>
  <w14:docId w14:val="051F75B5"/>
  <w15:docId w15:val="{FDF80FEC-C697-4587-8AF7-6F141CF7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link w:val="BodyText2Char"/>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customStyle="1" w:styleId="NoteHeading1">
    <w:name w:val="Note Heading1"/>
    <w:basedOn w:val="Normal"/>
    <w:next w:val="Normal"/>
    <w:semiHidden/>
  </w:style>
  <w:style w:type="character" w:styleId="PageNumber">
    <w:name w:val="page number"/>
    <w:basedOn w:val="DefaultParagraphFont"/>
    <w:semiHidden/>
  </w:style>
  <w:style w:type="paragraph" w:styleId="PlainText">
    <w:name w:val="Plain Text"/>
    <w:basedOn w:val="Normal"/>
    <w:link w:val="PlainTextChar"/>
    <w:uiPriority w:val="99"/>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DE26C3"/>
    <w:rPr>
      <w:color w:val="808080"/>
    </w:rPr>
  </w:style>
  <w:style w:type="paragraph" w:styleId="ListParagraph">
    <w:name w:val="List Paragraph"/>
    <w:basedOn w:val="Normal"/>
    <w:uiPriority w:val="34"/>
    <w:rsid w:val="0032692F"/>
    <w:pPr>
      <w:ind w:left="720"/>
      <w:contextualSpacing/>
    </w:pPr>
  </w:style>
  <w:style w:type="paragraph" w:customStyle="1" w:styleId="Pre-FiledQuestion">
    <w:name w:val="Pre-Filed Question"/>
    <w:basedOn w:val="BodyText2"/>
    <w:link w:val="Pre-FiledQuestionChar"/>
    <w:rsid w:val="00443C11"/>
    <w:pPr>
      <w:spacing w:line="240" w:lineRule="exact"/>
      <w:ind w:left="734" w:hanging="547"/>
    </w:pPr>
    <w:rPr>
      <w:b/>
    </w:rPr>
  </w:style>
  <w:style w:type="paragraph" w:customStyle="1" w:styleId="Pre-filedAnswer">
    <w:name w:val="Pre-filed Answer"/>
    <w:basedOn w:val="BodyText2"/>
    <w:link w:val="Pre-filedAnswerChar"/>
    <w:qFormat/>
    <w:rsid w:val="00443C11"/>
    <w:pPr>
      <w:ind w:left="734" w:hanging="547"/>
    </w:pPr>
  </w:style>
  <w:style w:type="character" w:customStyle="1" w:styleId="BodyText2Char">
    <w:name w:val="Body Text 2 Char"/>
    <w:basedOn w:val="DefaultParagraphFont"/>
    <w:link w:val="BodyText2"/>
    <w:rsid w:val="00443C11"/>
    <w:rPr>
      <w:sz w:val="24"/>
    </w:rPr>
  </w:style>
  <w:style w:type="character" w:customStyle="1" w:styleId="Pre-FiledQuestionChar">
    <w:name w:val="Pre-Filed Question Char"/>
    <w:basedOn w:val="BodyText2Char"/>
    <w:link w:val="Pre-FiledQuestion"/>
    <w:rsid w:val="00443C11"/>
    <w:rPr>
      <w:b/>
      <w:sz w:val="24"/>
    </w:rPr>
  </w:style>
  <w:style w:type="paragraph" w:customStyle="1" w:styleId="Pre-filedanswer0">
    <w:name w:val="Pre-filed answer"/>
    <w:basedOn w:val="Pre-filedAnswer"/>
    <w:link w:val="Pre-filedanswerChar0"/>
    <w:qFormat/>
    <w:rsid w:val="003E5AA5"/>
    <w:pPr>
      <w:ind w:hanging="734"/>
    </w:pPr>
  </w:style>
  <w:style w:type="character" w:customStyle="1" w:styleId="Pre-filedAnswerChar">
    <w:name w:val="Pre-filed Answer Char"/>
    <w:basedOn w:val="BodyText2Char"/>
    <w:link w:val="Pre-filedAnswer"/>
    <w:rsid w:val="00443C11"/>
    <w:rPr>
      <w:sz w:val="24"/>
    </w:rPr>
  </w:style>
  <w:style w:type="paragraph" w:customStyle="1" w:styleId="Pre-Filedquestion0">
    <w:name w:val="Pre-Filed question"/>
    <w:basedOn w:val="Pre-filedanswer0"/>
    <w:link w:val="Pre-FiledquestionChar0"/>
    <w:qFormat/>
    <w:rsid w:val="003E5AA5"/>
    <w:rPr>
      <w:b/>
    </w:rPr>
  </w:style>
  <w:style w:type="character" w:customStyle="1" w:styleId="Pre-filedanswerChar0">
    <w:name w:val="Pre-filed answer Char"/>
    <w:basedOn w:val="Pre-filedAnswerChar"/>
    <w:link w:val="Pre-filedanswer0"/>
    <w:rsid w:val="003E5AA5"/>
    <w:rPr>
      <w:sz w:val="24"/>
    </w:rPr>
  </w:style>
  <w:style w:type="character" w:customStyle="1" w:styleId="Pre-FiledquestionChar0">
    <w:name w:val="Pre-Filed question Char"/>
    <w:basedOn w:val="Pre-filedanswerChar0"/>
    <w:link w:val="Pre-Filedquestion0"/>
    <w:rsid w:val="003E5AA5"/>
    <w:rPr>
      <w:b/>
      <w:sz w:val="24"/>
    </w:rPr>
  </w:style>
  <w:style w:type="paragraph" w:styleId="BalloonText">
    <w:name w:val="Balloon Text"/>
    <w:basedOn w:val="Normal"/>
    <w:link w:val="BalloonTextChar"/>
    <w:rsid w:val="006B36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B3644"/>
    <w:rPr>
      <w:rFonts w:ascii="Tahoma" w:hAnsi="Tahoma" w:cs="Tahoma"/>
      <w:sz w:val="16"/>
      <w:szCs w:val="16"/>
    </w:rPr>
  </w:style>
  <w:style w:type="paragraph" w:customStyle="1" w:styleId="meitestimony1">
    <w:name w:val="mei testimony 1"/>
    <w:basedOn w:val="Normal"/>
    <w:next w:val="BodyText2"/>
    <w:rsid w:val="00A44B9F"/>
    <w:pPr>
      <w:keepNext/>
      <w:numPr>
        <w:numId w:val="16"/>
      </w:numPr>
      <w:tabs>
        <w:tab w:val="clear" w:pos="0"/>
      </w:tabs>
      <w:spacing w:after="240" w:line="240" w:lineRule="auto"/>
      <w:jc w:val="center"/>
      <w:outlineLvl w:val="0"/>
    </w:pPr>
    <w:rPr>
      <w:b/>
      <w:caps/>
    </w:rPr>
  </w:style>
  <w:style w:type="paragraph" w:customStyle="1" w:styleId="meitestimony2">
    <w:name w:val="mei testimony 2"/>
    <w:basedOn w:val="Normal"/>
    <w:next w:val="BodyText2"/>
    <w:link w:val="meitestimony2Char"/>
    <w:rsid w:val="000325BE"/>
    <w:pPr>
      <w:numPr>
        <w:ilvl w:val="1"/>
        <w:numId w:val="16"/>
      </w:numPr>
      <w:spacing w:line="480" w:lineRule="exact"/>
      <w:outlineLvl w:val="1"/>
    </w:pPr>
    <w:rPr>
      <w:b/>
    </w:rPr>
  </w:style>
  <w:style w:type="character" w:customStyle="1" w:styleId="meitestimony2Char">
    <w:name w:val="mei testimony 2 Char"/>
    <w:basedOn w:val="DefaultParagraphFont"/>
    <w:link w:val="meitestimony2"/>
    <w:rsid w:val="000325BE"/>
    <w:rPr>
      <w:b/>
      <w:sz w:val="24"/>
    </w:rPr>
  </w:style>
  <w:style w:type="paragraph" w:customStyle="1" w:styleId="meitestimony3">
    <w:name w:val="mei testimony 3"/>
    <w:basedOn w:val="Normal"/>
    <w:next w:val="BodyText2"/>
    <w:link w:val="meitestimony3Char"/>
    <w:rsid w:val="000325BE"/>
    <w:pPr>
      <w:keepNext/>
      <w:numPr>
        <w:ilvl w:val="2"/>
        <w:numId w:val="16"/>
      </w:numPr>
      <w:spacing w:line="480" w:lineRule="exact"/>
      <w:outlineLvl w:val="2"/>
    </w:pPr>
  </w:style>
  <w:style w:type="character" w:customStyle="1" w:styleId="meitestimony3Char">
    <w:name w:val="mei testimony 3 Char"/>
    <w:basedOn w:val="DefaultParagraphFont"/>
    <w:link w:val="meitestimony3"/>
    <w:rsid w:val="000325BE"/>
    <w:rPr>
      <w:sz w:val="24"/>
    </w:rPr>
  </w:style>
  <w:style w:type="paragraph" w:customStyle="1" w:styleId="meitestimony4">
    <w:name w:val="mei testimony 4"/>
    <w:basedOn w:val="Normal"/>
    <w:next w:val="BodyText2"/>
    <w:rsid w:val="00A44B9F"/>
    <w:pPr>
      <w:keepNext/>
      <w:numPr>
        <w:ilvl w:val="3"/>
        <w:numId w:val="16"/>
      </w:numPr>
      <w:tabs>
        <w:tab w:val="clear" w:pos="0"/>
      </w:tabs>
      <w:spacing w:before="240" w:after="60" w:line="240" w:lineRule="auto"/>
      <w:outlineLvl w:val="3"/>
    </w:pPr>
    <w:rPr>
      <w:b/>
      <w:sz w:val="28"/>
    </w:rPr>
  </w:style>
  <w:style w:type="paragraph" w:customStyle="1" w:styleId="meitestimony5">
    <w:name w:val="mei testimony 5"/>
    <w:basedOn w:val="Normal"/>
    <w:next w:val="BodyText2"/>
    <w:rsid w:val="00A44B9F"/>
    <w:pPr>
      <w:numPr>
        <w:ilvl w:val="4"/>
        <w:numId w:val="16"/>
      </w:numPr>
      <w:tabs>
        <w:tab w:val="clear" w:pos="0"/>
      </w:tabs>
      <w:spacing w:before="240" w:after="60" w:line="240" w:lineRule="auto"/>
      <w:outlineLvl w:val="4"/>
    </w:pPr>
    <w:rPr>
      <w:b/>
      <w:i/>
      <w:sz w:val="26"/>
    </w:rPr>
  </w:style>
  <w:style w:type="paragraph" w:customStyle="1" w:styleId="meitestimony6">
    <w:name w:val="mei testimony 6"/>
    <w:basedOn w:val="Normal"/>
    <w:next w:val="BodyText2"/>
    <w:rsid w:val="00A44B9F"/>
    <w:pPr>
      <w:numPr>
        <w:ilvl w:val="5"/>
        <w:numId w:val="16"/>
      </w:numPr>
      <w:tabs>
        <w:tab w:val="clear" w:pos="0"/>
      </w:tabs>
      <w:spacing w:before="240" w:after="60" w:line="240" w:lineRule="auto"/>
      <w:outlineLvl w:val="5"/>
    </w:pPr>
    <w:rPr>
      <w:b/>
      <w:sz w:val="22"/>
    </w:rPr>
  </w:style>
  <w:style w:type="paragraph" w:customStyle="1" w:styleId="meitestimony7">
    <w:name w:val="mei testimony 7"/>
    <w:basedOn w:val="Normal"/>
    <w:next w:val="BodyText2"/>
    <w:rsid w:val="00A44B9F"/>
    <w:pPr>
      <w:numPr>
        <w:ilvl w:val="6"/>
        <w:numId w:val="16"/>
      </w:numPr>
      <w:tabs>
        <w:tab w:val="clear" w:pos="0"/>
      </w:tabs>
      <w:spacing w:before="240" w:after="60" w:line="240" w:lineRule="auto"/>
      <w:outlineLvl w:val="6"/>
    </w:pPr>
  </w:style>
  <w:style w:type="paragraph" w:customStyle="1" w:styleId="meitestimony8">
    <w:name w:val="mei testimony 8"/>
    <w:basedOn w:val="Normal"/>
    <w:next w:val="BodyText2"/>
    <w:rsid w:val="00A44B9F"/>
    <w:pPr>
      <w:numPr>
        <w:ilvl w:val="7"/>
        <w:numId w:val="16"/>
      </w:numPr>
      <w:tabs>
        <w:tab w:val="clear" w:pos="0"/>
      </w:tabs>
      <w:spacing w:before="240" w:after="60" w:line="240" w:lineRule="auto"/>
      <w:outlineLvl w:val="7"/>
    </w:pPr>
    <w:rPr>
      <w:i/>
    </w:rPr>
  </w:style>
  <w:style w:type="paragraph" w:customStyle="1" w:styleId="meitestimony9">
    <w:name w:val="mei testimony 9"/>
    <w:basedOn w:val="Normal"/>
    <w:next w:val="BodyText2"/>
    <w:rsid w:val="00A44B9F"/>
    <w:pPr>
      <w:numPr>
        <w:ilvl w:val="8"/>
        <w:numId w:val="16"/>
      </w:numPr>
      <w:tabs>
        <w:tab w:val="clear" w:pos="0"/>
      </w:tabs>
      <w:spacing w:before="240" w:after="60" w:line="240" w:lineRule="auto"/>
      <w:outlineLvl w:val="8"/>
    </w:pPr>
    <w:rPr>
      <w:rFonts w:ascii="Arial" w:hAnsi="Arial" w:cs="Arial"/>
      <w:sz w:val="22"/>
    </w:rPr>
  </w:style>
  <w:style w:type="character" w:styleId="CommentReference">
    <w:name w:val="annotation reference"/>
    <w:basedOn w:val="DefaultParagraphFont"/>
    <w:rsid w:val="0061639F"/>
    <w:rPr>
      <w:sz w:val="16"/>
      <w:szCs w:val="16"/>
    </w:rPr>
  </w:style>
  <w:style w:type="paragraph" w:styleId="CommentText">
    <w:name w:val="annotation text"/>
    <w:basedOn w:val="Normal"/>
    <w:link w:val="CommentTextChar"/>
    <w:rsid w:val="0061639F"/>
    <w:pPr>
      <w:spacing w:line="240" w:lineRule="auto"/>
    </w:pPr>
    <w:rPr>
      <w:sz w:val="20"/>
    </w:rPr>
  </w:style>
  <w:style w:type="character" w:customStyle="1" w:styleId="CommentTextChar">
    <w:name w:val="Comment Text Char"/>
    <w:basedOn w:val="DefaultParagraphFont"/>
    <w:link w:val="CommentText"/>
    <w:rsid w:val="0061639F"/>
  </w:style>
  <w:style w:type="paragraph" w:styleId="CommentSubject">
    <w:name w:val="annotation subject"/>
    <w:basedOn w:val="CommentText"/>
    <w:next w:val="CommentText"/>
    <w:link w:val="CommentSubjectChar"/>
    <w:rsid w:val="0061639F"/>
    <w:rPr>
      <w:b/>
      <w:bCs/>
    </w:rPr>
  </w:style>
  <w:style w:type="character" w:customStyle="1" w:styleId="CommentSubjectChar">
    <w:name w:val="Comment Subject Char"/>
    <w:basedOn w:val="CommentTextChar"/>
    <w:link w:val="CommentSubject"/>
    <w:rsid w:val="0061639F"/>
    <w:rPr>
      <w:b/>
      <w:bCs/>
    </w:rPr>
  </w:style>
  <w:style w:type="paragraph" w:styleId="Revision">
    <w:name w:val="Revision"/>
    <w:hidden/>
    <w:uiPriority w:val="99"/>
    <w:semiHidden/>
    <w:rsid w:val="0061639F"/>
    <w:rPr>
      <w:sz w:val="24"/>
    </w:rPr>
  </w:style>
  <w:style w:type="paragraph" w:styleId="Bibliography">
    <w:name w:val="Bibliography"/>
    <w:basedOn w:val="Normal"/>
    <w:next w:val="Normal"/>
    <w:uiPriority w:val="37"/>
    <w:semiHidden/>
    <w:unhideWhenUsed/>
    <w:rsid w:val="00F7430C"/>
  </w:style>
  <w:style w:type="character" w:customStyle="1" w:styleId="PlainTextChar">
    <w:name w:val="Plain Text Char"/>
    <w:basedOn w:val="DefaultParagraphFont"/>
    <w:link w:val="PlainText"/>
    <w:uiPriority w:val="99"/>
    <w:semiHidden/>
    <w:rsid w:val="00893AE9"/>
    <w:rPr>
      <w:rFonts w:ascii="Courier New" w:hAnsi="Courier New" w:cs="Courier New"/>
    </w:rPr>
  </w:style>
  <w:style w:type="paragraph" w:customStyle="1" w:styleId="SingleSpaced">
    <w:name w:val="Single Spaced"/>
    <w:basedOn w:val="Normal"/>
    <w:rsid w:val="00A07A12"/>
    <w:pPr>
      <w:spacing w:line="250" w:lineRule="exact"/>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ew@whale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an.bentson@bullivan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beattie@utc.wa.gov"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friedla@utc.wa.gov"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214F6782F044D382832034D04C4F3F"/>
        <w:category>
          <w:name w:val="General"/>
          <w:gallery w:val="placeholder"/>
        </w:category>
        <w:types>
          <w:type w:val="bbPlcHdr"/>
        </w:types>
        <w:behaviors>
          <w:behavior w:val="content"/>
        </w:behaviors>
        <w:guid w:val="{3DCE64CA-9109-4B50-94EF-F574776372D0}"/>
      </w:docPartPr>
      <w:docPartBody>
        <w:p w:rsidR="004340B7" w:rsidRDefault="004340B7"/>
      </w:docPartBody>
    </w:docPart>
    <w:docPart>
      <w:docPartPr>
        <w:name w:val="5906226ABAFC4CF19AABD35502E96E84"/>
        <w:category>
          <w:name w:val="General"/>
          <w:gallery w:val="placeholder"/>
        </w:category>
        <w:types>
          <w:type w:val="bbPlcHdr"/>
        </w:types>
        <w:behaviors>
          <w:behavior w:val="content"/>
        </w:behaviors>
        <w:guid w:val="{3EC47F36-B4EE-4706-A4F7-906C2E2ADDE7}"/>
      </w:docPartPr>
      <w:docPartBody>
        <w:p w:rsidR="004340B7" w:rsidRDefault="004340B7"/>
      </w:docPartBody>
    </w:docPart>
    <w:docPart>
      <w:docPartPr>
        <w:name w:val="71DD9AF869EE4B668775A56C548A95BB"/>
        <w:category>
          <w:name w:val="General"/>
          <w:gallery w:val="placeholder"/>
        </w:category>
        <w:types>
          <w:type w:val="bbPlcHdr"/>
        </w:types>
        <w:behaviors>
          <w:behavior w:val="content"/>
        </w:behaviors>
        <w:guid w:val="{75B6DE46-69EA-4185-917B-4C14F437B399}"/>
      </w:docPartPr>
      <w:docPartBody>
        <w:p w:rsidR="004340B7" w:rsidRDefault="004340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069"/>
    <w:rsid w:val="004340B7"/>
    <w:rsid w:val="004A76B6"/>
    <w:rsid w:val="00697069"/>
    <w:rsid w:val="00BE4E5D"/>
    <w:rsid w:val="00FF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3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2017-01-26T08:00:00+00:00</Date1>
    <IsDocumentOrder xmlns="dc463f71-b30c-4ab2-9473-d307f9d35888" xsi:nil="true"/>
    <IsHighlyConfidential xmlns="dc463f71-b30c-4ab2-9473-d307f9d35888">false</IsHighlyConfidential>
    <CaseCompanyNames xmlns="dc463f71-b30c-4ab2-9473-d307f9d35888">MEI Northwest LLC</CaseCompanyNames>
    <Nickname xmlns="http://schemas.microsoft.com/sharepoint/v3" xsi:nil="true"/>
    <DocketNumber xmlns="dc463f71-b30c-4ab2-9473-d307f9d35888">160479</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68F2007-6DC6-49D9-980A-2E6A6DA02A6F}">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6a7bd91e-004b-490a-8704-e368d63d59a0"/>
    <ds:schemaRef ds:uri="http://purl.org/dc/dcmitype/"/>
    <ds:schemaRef ds:uri="http://purl.org/dc/elements/1.1/"/>
  </ds:schemaRefs>
</ds:datastoreItem>
</file>

<file path=customXml/itemProps2.xml><?xml version="1.0" encoding="utf-8"?>
<ds:datastoreItem xmlns:ds="http://schemas.openxmlformats.org/officeDocument/2006/customXml" ds:itemID="{A4198009-86CD-4048-BCB0-E19F6E04D91D}">
  <ds:schemaRefs>
    <ds:schemaRef ds:uri="http://schemas.microsoft.com/sharepoint/v3/contenttype/forms"/>
  </ds:schemaRefs>
</ds:datastoreItem>
</file>

<file path=customXml/itemProps3.xml><?xml version="1.0" encoding="utf-8"?>
<ds:datastoreItem xmlns:ds="http://schemas.openxmlformats.org/officeDocument/2006/customXml" ds:itemID="{3E37BC70-47D8-41C5-A96D-E3F909D5BA33}"/>
</file>

<file path=customXml/itemProps4.xml><?xml version="1.0" encoding="utf-8"?>
<ds:datastoreItem xmlns:ds="http://schemas.openxmlformats.org/officeDocument/2006/customXml" ds:itemID="{0F2FD59F-0A45-499F-A72B-9AEB4B86100B}">
  <ds:schemaRefs>
    <ds:schemaRef ds:uri="http://schemas.openxmlformats.org/officeDocument/2006/bibliography"/>
  </ds:schemaRefs>
</ds:datastoreItem>
</file>

<file path=customXml/itemProps5.xml><?xml version="1.0" encoding="utf-8"?>
<ds:datastoreItem xmlns:ds="http://schemas.openxmlformats.org/officeDocument/2006/customXml" ds:itemID="{763CF188-880E-4D3F-9753-03E40C14592A}"/>
</file>

<file path=docProps/app.xml><?xml version="1.0" encoding="utf-8"?>
<Properties xmlns="http://schemas.openxmlformats.org/officeDocument/2006/extended-properties" xmlns:vt="http://schemas.openxmlformats.org/officeDocument/2006/docPropsVTypes">
  <Template>Normal.dotm</Template>
  <TotalTime>0</TotalTime>
  <Pages>10</Pages>
  <Words>2479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Jeramey Johnson</dc:creator>
  <cp:lastModifiedBy>Kredel, Ashley (UTC)</cp:lastModifiedBy>
  <cp:revision>2</cp:revision>
  <cp:lastPrinted>2017-01-26T23:15:00Z</cp:lastPrinted>
  <dcterms:created xsi:type="dcterms:W3CDTF">2017-01-26T23:55:00Z</dcterms:created>
  <dcterms:modified xsi:type="dcterms:W3CDTF">2017-01-26T23:55:00Z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5949352.5</vt:lpwstr>
  </property>
  <property fmtid="{D5CDD505-2E9C-101B-9397-08002B2CF9AE}" pid="3" name="ContentTypeId">
    <vt:lpwstr>0x0101006E56B4D1795A2E4DB2F0B01679ED314A00E2DCAF503A5C8E4C9B6E2E02067B9A1D</vt:lpwstr>
  </property>
  <property fmtid="{D5CDD505-2E9C-101B-9397-08002B2CF9AE}" pid="4" name="_docset_NoMedatataSyncRequired">
    <vt:lpwstr>False</vt:lpwstr>
  </property>
  <property fmtid="{D5CDD505-2E9C-101B-9397-08002B2CF9AE}" pid="5" name="IsEFSEC">
    <vt:bool>false</vt:bool>
  </property>
</Properties>
</file>