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customXml/itemProps4.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D0475" w14:textId="4BA6CDBB" w:rsidR="00B37F59" w:rsidRDefault="0095469B" w:rsidP="00B37F59">
      <w:r>
        <w:rPr>
          <w:noProof/>
        </w:rPr>
        <mc:AlternateContent>
          <mc:Choice Requires="wps">
            <w:drawing>
              <wp:anchor distT="0" distB="0" distL="114300" distR="114300" simplePos="0" relativeHeight="251658240" behindDoc="0" locked="0" layoutInCell="1" allowOverlap="1" wp14:anchorId="74BC387C" wp14:editId="2BD6AA83">
                <wp:simplePos x="0" y="0"/>
                <wp:positionH relativeFrom="column">
                  <wp:posOffset>-911134</wp:posOffset>
                </wp:positionH>
                <wp:positionV relativeFrom="paragraph">
                  <wp:posOffset>-910590</wp:posOffset>
                </wp:positionV>
                <wp:extent cx="7772400" cy="10058400"/>
                <wp:effectExtent l="0" t="0" r="0" b="0"/>
                <wp:wrapNone/>
                <wp:docPr id="5" name="Rectangle 5"/>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pic="http://schemas.openxmlformats.org/drawingml/2006/picture" xmlns:a14="http://schemas.microsoft.com/office/drawing/2010/main" xmlns:a="http://schemas.openxmlformats.org/drawingml/2006/main" xmlns:w16du="http://schemas.microsoft.com/office/word/2023/wordml/word16du">
            <w:pict w14:anchorId="55DC98ED">
              <v:rect id="Rectangle 5" style="position:absolute;margin-left:-71.75pt;margin-top:-71.7pt;width:612pt;height:11in;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1BEFFB8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Z8Df8hiT/r2P/oS1jVs+Bv+QxJ/17H/ANCWgqPxIyJ/+PiT/eP86bTp/wDj4k/3j/Om0E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s+Bv+QxJ/17H/0Jaxq2fA3/ACGJP+vY/wDoS0FR+JGRP/x8Sf7x/nTadP8A8fEn+8f502g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tnwN/yGJP+vY/+hLWNWz4G/wCQxJ/17H/0JaCo/EjIn/4+JP8AeP8AOm06f/j4k/3j/Om0E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s+Bv+QxJ/wBex/8AQlrGrZ8Df8hiT/r2P/oS0FR+JGRP/wAfEn+8f502nT/8fEn+8f502g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tnwN/yGJP8Ar2P/AKEtY1bPgb/kMSf9ex/9CWgqPxIyJ/8Aj4k/3j/Om06f/j4k/wB4/wA6&#10;bQ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Wz4G/5DEn/Xsf8A0Jaxq2fA3/IYk/69j/6EtBUfiRkT/wDHxJ/vH+dNp0//AB8Sf7x/&#10;nTaC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2fA3/ACGJP+vY/wDoS1jVs+Bv+QxJ/wBex/8AQloKj8SMif8A4+JP94/zptOn/wCP&#10;iT/eP86bQ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Wz4G/wCQxJ/17H/0Jaxq2fA3/IYk/wCvY/8AoS0FR+JGRP8A8fEn+8f502nT&#10;/wDHxJ/vH+dNoJ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Z8Df8hiT/r2P/oS1jVs+Bv+QxJ/17H/ANCWgqPxIyJ/+PiT/eP86bTp&#10;/wDj4k/3j/Om0E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s+Bv+QxJ/17H/0Jaxq2fA3/ACGJP+vY/wDoS0FR+JGRP/x8Sf7x/nTa&#10;dP8A8fEn+8f502gk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tnwN/yGJP+vY/+hLWNWz4G/wCQxJ/17H/0JaCo/EjIn/4+JP8AeP8A&#10;Om06f/j4k/3j/Om0E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s+Bv+QxJ/wBex/8AQlrGrZ8Df8hiT/r2P/oS0FR+JGRP/wAfEn+8&#10;f502nT/8fEn+8f502gk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tnwN/yGJP8Ar2P/AKEtY1bPgb/kMSf9ex/9CWgqPxIyJ/8Aj4k/&#10;3j/Om06f/j4k/wB4/wA6bQ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z4G/5DEn/Xsf8A0Jaxq2fA3/IYk/69j/6EtBUfiRkT/wDH&#10;xJ/vH+dNp0//AB8Sf7x/nTaC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2fA3/ACGJP+vY/wDoS1jVs+Bv+QxJ/wBex/8AQloKj8SM&#10;if8A4+JP94/zptOn/wCPiT/eP86bQ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z4G/wCQxJ/17H/0Jaxq2fA3/IYk/wCvY/8AoS0F&#10;R+JGRP8A8fEn+8f502nT/wDHxJ/vH+dNo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Z8Df8hiT/r2P/oS1jVs+Bv+QxJ/17H/ANCW&#10;gqPxIyJ/+PiT/eP86bTp/wDj4k/3j/Om0E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s+Bv+QxJ/17H/0Jaxq2fA3/ACGJP+vY/wDo&#10;S0FR+JGRP/x8Sf7x/nTadP8A8fEn+8f502g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tnwN/yGJP+vY/+hLWNWz4G/wCQxJ/17H/0&#10;JaCo/EjIn/4+JP8AeP8AOm06f/j4k/3j/Om0E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s+Bv+QxJ/wBex/8AQlrGrZ8Df8hiT/r2&#10;P/oS0FR+JGRP/wAfEn+8f502nT/8fEn+8f502g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tnwN/yGJP8Ar2P/AKEtY1bPgb/kMSf9&#10;ex/9CWgqPxIyJ/8Aj4k/3j/Om06f/j4k/wB4/wA6bQ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z4G/5DEn/Xsf8A0Jaxq2fA3/IY&#10;k/69j/6EtBUfiRkT/wDHxJ/vH+dNp0//AB8Sf7x/nTaC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2fA3/ACGJP+vY/wDoS1jVs+Bv&#10;+QxJ/wBex/8AQloKj8SMif8A4+JP94/zptOn/wCPiT/eP86bQ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z4G/wCQxJ/17H/0Jaxq&#10;2fA3/IYk/wCvY/8AoS0FR+JGRP8A8fEn+8f502nT/wDHxJ/vH+dNo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Z8Df8hiT/r2P/oS&#10;1jVs+Bv+QxJ/17H/ANCWgqPxIyJ/+PiT/eP86bTp/wDj4k/3j/Om0E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s+Bv+QxJ/17H/0J&#10;axq2fA3/ACGJP+vY/wDoS0FR+JHUyf6xv96m0UVmd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">
                <v:fill type="frame" o:title="" recolor="t" rotate="t" r:id="rId13"/>
              </v:rect>
            </w:pict>
          </mc:Fallback>
        </mc:AlternateContent>
      </w:r>
    </w:p>
    <w:p w14:paraId="2105469C" w14:textId="780591CD" w:rsidR="00B37F59" w:rsidRDefault="00C142B8">
      <w:pPr>
        <w:rPr>
          <w:rFonts w:asciiTheme="majorHAnsi" w:eastAsiaTheme="majorEastAsia" w:hAnsiTheme="majorHAnsi" w:cstheme="majorBidi"/>
          <w:b/>
          <w:color w:val="F15D24" w:themeColor="accent1"/>
          <w:sz w:val="32"/>
          <w:szCs w:val="32"/>
        </w:rPr>
      </w:pPr>
      <w:r>
        <w:rPr>
          <w:noProof/>
        </w:rPr>
        <w:drawing>
          <wp:anchor distT="0" distB="0" distL="114300" distR="114300" simplePos="0" relativeHeight="251658244" behindDoc="0" locked="0" layoutInCell="1" allowOverlap="1" wp14:anchorId="6364A5DD" wp14:editId="25A00998">
            <wp:simplePos x="0" y="0"/>
            <wp:positionH relativeFrom="column">
              <wp:posOffset>3793166</wp:posOffset>
            </wp:positionH>
            <wp:positionV relativeFrom="paragraph">
              <wp:posOffset>7286290</wp:posOffset>
            </wp:positionV>
            <wp:extent cx="1317625" cy="502285"/>
            <wp:effectExtent l="0" t="0" r="0"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7625" cy="502285"/>
                    </a:xfrm>
                    <a:prstGeom prst="rect">
                      <a:avLst/>
                    </a:prstGeom>
                  </pic:spPr>
                </pic:pic>
              </a:graphicData>
            </a:graphic>
            <wp14:sizeRelH relativeFrom="page">
              <wp14:pctWidth>0</wp14:pctWidth>
            </wp14:sizeRelH>
            <wp14:sizeRelV relativeFrom="page">
              <wp14:pctHeight>0</wp14:pctHeight>
            </wp14:sizeRelV>
          </wp:anchor>
        </w:drawing>
      </w:r>
      <w:r w:rsidR="003731FA">
        <w:rPr>
          <w:noProof/>
        </w:rPr>
        <mc:AlternateContent>
          <mc:Choice Requires="wps">
            <w:drawing>
              <wp:anchor distT="45720" distB="45720" distL="114300" distR="114300" simplePos="0" relativeHeight="251658241" behindDoc="0" locked="0" layoutInCell="1" allowOverlap="1" wp14:anchorId="720660E7" wp14:editId="7D4C0332">
                <wp:simplePos x="0" y="0"/>
                <wp:positionH relativeFrom="column">
                  <wp:posOffset>-189865</wp:posOffset>
                </wp:positionH>
                <wp:positionV relativeFrom="paragraph">
                  <wp:posOffset>3009265</wp:posOffset>
                </wp:positionV>
                <wp:extent cx="6267450" cy="263080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630805"/>
                        </a:xfrm>
                        <a:prstGeom prst="rect">
                          <a:avLst/>
                        </a:prstGeom>
                        <a:noFill/>
                        <a:ln w="9525">
                          <a:noFill/>
                          <a:miter lim="800000"/>
                          <a:headEnd/>
                          <a:tailEnd/>
                        </a:ln>
                      </wps:spPr>
                      <wps:txbx>
                        <w:txbxContent>
                          <w:p w14:paraId="38E6D54F" w14:textId="1FB3A165" w:rsidR="00CC2E8D" w:rsidRPr="00037C3E" w:rsidRDefault="00FF45A6" w:rsidP="00B37F59">
                            <w:pPr>
                              <w:spacing w:after="60"/>
                              <w:rPr>
                                <w:color w:val="FFFFFF" w:themeColor="background1"/>
                              </w:rPr>
                            </w:pPr>
                            <w:r>
                              <w:rPr>
                                <w:color w:val="FFFFFF" w:themeColor="background1"/>
                              </w:rPr>
                              <w:t>October 17</w:t>
                            </w:r>
                            <w:r w:rsidR="00CC2E8D" w:rsidRPr="00F4481F">
                              <w:rPr>
                                <w:color w:val="FFFFFF" w:themeColor="background1"/>
                              </w:rPr>
                              <w:t>, 20</w:t>
                            </w:r>
                            <w:r w:rsidR="003731FA" w:rsidRPr="00F4481F">
                              <w:rPr>
                                <w:color w:val="FFFFFF" w:themeColor="background1"/>
                              </w:rPr>
                              <w:t>23</w:t>
                            </w:r>
                          </w:p>
                          <w:p w14:paraId="0A92003C" w14:textId="48836C96" w:rsidR="00CC2E8D" w:rsidRPr="00037C3E" w:rsidRDefault="003731FA" w:rsidP="005E41DB">
                            <w:pPr>
                              <w:pStyle w:val="CoverTitle"/>
                            </w:pPr>
                            <w:r>
                              <w:t>DER Forecasting Methodology</w:t>
                            </w:r>
                          </w:p>
                          <w:p w14:paraId="1E1FAAAE" w14:textId="6D3F15B8" w:rsidR="00CC2E8D" w:rsidRPr="00037C3E" w:rsidRDefault="00B431F6" w:rsidP="00B37F59">
                            <w:pPr>
                              <w:spacing w:after="0"/>
                              <w:rPr>
                                <w:rFonts w:ascii="Segoe UI Light" w:hAnsi="Segoe UI Light" w:cs="Segoe UI Light"/>
                                <w:color w:val="FFFFFF" w:themeColor="background1"/>
                                <w:sz w:val="48"/>
                                <w:szCs w:val="48"/>
                              </w:rPr>
                            </w:pPr>
                            <w:r>
                              <w:rPr>
                                <w:rFonts w:ascii="Segoe UI Light" w:hAnsi="Segoe UI Light" w:cs="Segoe UI Light"/>
                                <w:color w:val="FFFFFF" w:themeColor="background1"/>
                                <w:sz w:val="48"/>
                                <w:szCs w:val="48"/>
                              </w:rPr>
                              <w:t xml:space="preserve">Prepared for </w:t>
                            </w:r>
                            <w:r w:rsidR="003731FA">
                              <w:rPr>
                                <w:rFonts w:ascii="Segoe UI Light" w:hAnsi="Segoe UI Light" w:cs="Segoe UI Light"/>
                                <w:color w:val="FFFFFF" w:themeColor="background1"/>
                                <w:sz w:val="48"/>
                                <w:szCs w:val="48"/>
                              </w:rPr>
                              <w:t xml:space="preserve">Avista </w:t>
                            </w:r>
                            <w:r w:rsidR="00CD65EA">
                              <w:rPr>
                                <w:rFonts w:ascii="Segoe UI Light" w:hAnsi="Segoe UI Light" w:cs="Segoe UI Light"/>
                                <w:color w:val="FFFFFF" w:themeColor="background1"/>
                                <w:sz w:val="48"/>
                                <w:szCs w:val="48"/>
                              </w:rPr>
                              <w:t>Utilities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660E7" id="_x0000_t202" coordsize="21600,21600" o:spt="202" path="m,l,21600r21600,l21600,xe">
                <v:stroke joinstyle="miter"/>
                <v:path gradientshapeok="t" o:connecttype="rect"/>
              </v:shapetype>
              <v:shape id="Text Box 217" o:spid="_x0000_s1026" type="#_x0000_t202" style="position:absolute;margin-left:-14.95pt;margin-top:236.95pt;width:493.5pt;height:207.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" filled="f" stroked="f">
                <v:textbox>
                  <w:txbxContent>
                    <w:p w14:paraId="38E6D54F" w14:textId="1FB3A165" w:rsidR="00CC2E8D" w:rsidRPr="00037C3E" w:rsidRDefault="00FF45A6" w:rsidP="00B37F59">
                      <w:pPr>
                        <w:spacing w:after="60"/>
                        <w:rPr>
                          <w:color w:val="FFFFFF" w:themeColor="background1"/>
                        </w:rPr>
                      </w:pPr>
                      <w:r>
                        <w:rPr>
                          <w:color w:val="FFFFFF" w:themeColor="background1"/>
                        </w:rPr>
                        <w:t>October 17</w:t>
                      </w:r>
                      <w:r w:rsidR="00CC2E8D" w:rsidRPr="00F4481F">
                        <w:rPr>
                          <w:color w:val="FFFFFF" w:themeColor="background1"/>
                        </w:rPr>
                        <w:t>, 20</w:t>
                      </w:r>
                      <w:r w:rsidR="003731FA" w:rsidRPr="00F4481F">
                        <w:rPr>
                          <w:color w:val="FFFFFF" w:themeColor="background1"/>
                        </w:rPr>
                        <w:t>23</w:t>
                      </w:r>
                    </w:p>
                    <w:p w14:paraId="0A92003C" w14:textId="48836C96" w:rsidR="00CC2E8D" w:rsidRPr="00037C3E" w:rsidRDefault="003731FA" w:rsidP="005E41DB">
                      <w:pPr>
                        <w:pStyle w:val="CoverTitle"/>
                      </w:pPr>
                      <w:r>
                        <w:t>DER Forecasting Methodology</w:t>
                      </w:r>
                    </w:p>
                    <w:p w14:paraId="1E1FAAAE" w14:textId="6D3F15B8" w:rsidR="00CC2E8D" w:rsidRPr="00037C3E" w:rsidRDefault="00B431F6" w:rsidP="00B37F59">
                      <w:pPr>
                        <w:spacing w:after="0"/>
                        <w:rPr>
                          <w:rFonts w:ascii="Segoe UI Light" w:hAnsi="Segoe UI Light" w:cs="Segoe UI Light"/>
                          <w:color w:val="FFFFFF" w:themeColor="background1"/>
                          <w:sz w:val="48"/>
                          <w:szCs w:val="48"/>
                        </w:rPr>
                      </w:pPr>
                      <w:r>
                        <w:rPr>
                          <w:rFonts w:ascii="Segoe UI Light" w:hAnsi="Segoe UI Light" w:cs="Segoe UI Light"/>
                          <w:color w:val="FFFFFF" w:themeColor="background1"/>
                          <w:sz w:val="48"/>
                          <w:szCs w:val="48"/>
                        </w:rPr>
                        <w:t xml:space="preserve">Prepared for </w:t>
                      </w:r>
                      <w:r w:rsidR="003731FA">
                        <w:rPr>
                          <w:rFonts w:ascii="Segoe UI Light" w:hAnsi="Segoe UI Light" w:cs="Segoe UI Light"/>
                          <w:color w:val="FFFFFF" w:themeColor="background1"/>
                          <w:sz w:val="48"/>
                          <w:szCs w:val="48"/>
                        </w:rPr>
                        <w:t xml:space="preserve">Avista </w:t>
                      </w:r>
                      <w:r w:rsidR="00CD65EA">
                        <w:rPr>
                          <w:rFonts w:ascii="Segoe UI Light" w:hAnsi="Segoe UI Light" w:cs="Segoe UI Light"/>
                          <w:color w:val="FFFFFF" w:themeColor="background1"/>
                          <w:sz w:val="48"/>
                          <w:szCs w:val="48"/>
                        </w:rPr>
                        <w:t>Utilities</w:t>
                      </w:r>
                    </w:p>
                  </w:txbxContent>
                </v:textbox>
                <w10:wrap type="square"/>
              </v:shape>
            </w:pict>
          </mc:Fallback>
        </mc:AlternateContent>
      </w:r>
      <w:r w:rsidR="00A853A7">
        <w:rPr>
          <w:noProof/>
        </w:rPr>
        <mc:AlternateContent>
          <mc:Choice Requires="wps">
            <w:drawing>
              <wp:anchor distT="0" distB="0" distL="114300" distR="114300" simplePos="0" relativeHeight="251658242" behindDoc="0" locked="0" layoutInCell="1" allowOverlap="1" wp14:anchorId="1070E143" wp14:editId="313A2607">
                <wp:simplePos x="0" y="0"/>
                <wp:positionH relativeFrom="column">
                  <wp:posOffset>-90170</wp:posOffset>
                </wp:positionH>
                <wp:positionV relativeFrom="paragraph">
                  <wp:posOffset>7385685</wp:posOffset>
                </wp:positionV>
                <wp:extent cx="2080260" cy="990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080260" cy="990600"/>
                        </a:xfrm>
                        <a:prstGeom prst="rect">
                          <a:avLst/>
                        </a:prstGeom>
                        <a:noFill/>
                        <a:ln w="6350">
                          <a:noFill/>
                        </a:ln>
                      </wps:spPr>
                      <wps:txbx>
                        <w:txbxContent>
                          <w:p w14:paraId="7B0BF1B2" w14:textId="77777777" w:rsidR="00CC2E8D" w:rsidRPr="0095469B" w:rsidRDefault="00CC2E8D" w:rsidP="00B37F59">
                            <w:pPr>
                              <w:rPr>
                                <w:rFonts w:asciiTheme="majorHAnsi" w:hAnsiTheme="majorHAnsi" w:cstheme="majorHAnsi"/>
                                <w:b/>
                                <w:bCs/>
                                <w:color w:val="034A56" w:themeColor="text2"/>
                                <w:sz w:val="18"/>
                                <w:szCs w:val="18"/>
                              </w:rPr>
                            </w:pPr>
                            <w:r w:rsidRPr="0095469B">
                              <w:rPr>
                                <w:rFonts w:asciiTheme="majorHAnsi" w:hAnsiTheme="majorHAnsi" w:cstheme="majorHAnsi"/>
                                <w:b/>
                                <w:bCs/>
                                <w:color w:val="034A56" w:themeColor="text2"/>
                                <w:sz w:val="18"/>
                                <w:szCs w:val="18"/>
                              </w:rPr>
                              <w:t>Developed For</w:t>
                            </w:r>
                          </w:p>
                          <w:p w14:paraId="144423EA" w14:textId="5AB7584C" w:rsidR="00CC2E8D" w:rsidRPr="0095469B" w:rsidRDefault="003731FA" w:rsidP="00B37F59">
                            <w:pPr>
                              <w:spacing w:after="0" w:line="288" w:lineRule="auto"/>
                              <w:rPr>
                                <w:rFonts w:asciiTheme="majorHAnsi" w:hAnsiTheme="majorHAnsi" w:cstheme="majorHAnsi"/>
                                <w:color w:val="034A56" w:themeColor="text2"/>
                                <w:sz w:val="18"/>
                                <w:szCs w:val="18"/>
                              </w:rPr>
                            </w:pPr>
                            <w:r>
                              <w:rPr>
                                <w:rFonts w:asciiTheme="majorHAnsi" w:hAnsiTheme="majorHAnsi" w:cstheme="majorHAnsi"/>
                                <w:color w:val="034A56" w:themeColor="text2"/>
                                <w:sz w:val="18"/>
                                <w:szCs w:val="18"/>
                              </w:rPr>
                              <w:t xml:space="preserve">Avista </w:t>
                            </w:r>
                            <w:r w:rsidR="00F8332D">
                              <w:rPr>
                                <w:rFonts w:asciiTheme="majorHAnsi" w:hAnsiTheme="majorHAnsi" w:cstheme="majorHAnsi"/>
                                <w:color w:val="034A56" w:themeColor="text2"/>
                                <w:sz w:val="18"/>
                                <w:szCs w:val="18"/>
                              </w:rPr>
                              <w:t>Utilities</w:t>
                            </w:r>
                          </w:p>
                          <w:p w14:paraId="713FD415" w14:textId="77777777" w:rsidR="003731FA" w:rsidRPr="003731FA" w:rsidRDefault="003731FA" w:rsidP="003731FA">
                            <w:pPr>
                              <w:spacing w:after="0" w:line="288" w:lineRule="auto"/>
                              <w:rPr>
                                <w:rFonts w:asciiTheme="majorHAnsi" w:hAnsiTheme="majorHAnsi" w:cstheme="majorHAnsi"/>
                                <w:color w:val="034A56" w:themeColor="text2"/>
                                <w:sz w:val="18"/>
                                <w:szCs w:val="18"/>
                              </w:rPr>
                            </w:pPr>
                            <w:r w:rsidRPr="003731FA">
                              <w:rPr>
                                <w:rFonts w:asciiTheme="majorHAnsi" w:hAnsiTheme="majorHAnsi" w:cstheme="majorHAnsi"/>
                                <w:color w:val="034A56" w:themeColor="text2"/>
                                <w:sz w:val="18"/>
                                <w:szCs w:val="18"/>
                              </w:rPr>
                              <w:t>East 1411 Mission Ave.</w:t>
                            </w:r>
                          </w:p>
                          <w:p w14:paraId="1522915E" w14:textId="38B825B6" w:rsidR="00CC2E8D" w:rsidRPr="0095469B" w:rsidRDefault="003731FA" w:rsidP="003731FA">
                            <w:pPr>
                              <w:spacing w:after="0" w:line="288" w:lineRule="auto"/>
                              <w:rPr>
                                <w:rFonts w:asciiTheme="majorHAnsi" w:hAnsiTheme="majorHAnsi" w:cstheme="majorHAnsi"/>
                                <w:color w:val="034A56" w:themeColor="text2"/>
                                <w:sz w:val="18"/>
                                <w:szCs w:val="18"/>
                              </w:rPr>
                            </w:pPr>
                            <w:r w:rsidRPr="003731FA">
                              <w:rPr>
                                <w:rFonts w:asciiTheme="majorHAnsi" w:hAnsiTheme="majorHAnsi" w:cstheme="majorHAnsi"/>
                                <w:color w:val="034A56" w:themeColor="text2"/>
                                <w:sz w:val="18"/>
                                <w:szCs w:val="18"/>
                              </w:rPr>
                              <w:t>Spokane, WA 99202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0E143" id="Text Box 6" o:spid="_x0000_s1027" type="#_x0000_t202" style="position:absolute;margin-left:-7.1pt;margin-top:581.55pt;width:163.8pt;height:78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" filled="f" stroked="f" strokeweight=".5pt">
                <v:textbox>
                  <w:txbxContent>
                    <w:p w14:paraId="7B0BF1B2" w14:textId="77777777" w:rsidR="00CC2E8D" w:rsidRPr="0095469B" w:rsidRDefault="00CC2E8D" w:rsidP="00B37F59">
                      <w:pPr>
                        <w:rPr>
                          <w:rFonts w:asciiTheme="majorHAnsi" w:hAnsiTheme="majorHAnsi" w:cstheme="majorHAnsi"/>
                          <w:b/>
                          <w:bCs/>
                          <w:color w:val="034A56" w:themeColor="text2"/>
                          <w:sz w:val="18"/>
                          <w:szCs w:val="18"/>
                        </w:rPr>
                      </w:pPr>
                      <w:r w:rsidRPr="0095469B">
                        <w:rPr>
                          <w:rFonts w:asciiTheme="majorHAnsi" w:hAnsiTheme="majorHAnsi" w:cstheme="majorHAnsi"/>
                          <w:b/>
                          <w:bCs/>
                          <w:color w:val="034A56" w:themeColor="text2"/>
                          <w:sz w:val="18"/>
                          <w:szCs w:val="18"/>
                        </w:rPr>
                        <w:t>Developed For</w:t>
                      </w:r>
                    </w:p>
                    <w:p w14:paraId="144423EA" w14:textId="5AB7584C" w:rsidR="00CC2E8D" w:rsidRPr="0095469B" w:rsidRDefault="003731FA" w:rsidP="00B37F59">
                      <w:pPr>
                        <w:spacing w:after="0" w:line="288" w:lineRule="auto"/>
                        <w:rPr>
                          <w:rFonts w:asciiTheme="majorHAnsi" w:hAnsiTheme="majorHAnsi" w:cstheme="majorHAnsi"/>
                          <w:color w:val="034A56" w:themeColor="text2"/>
                          <w:sz w:val="18"/>
                          <w:szCs w:val="18"/>
                        </w:rPr>
                      </w:pPr>
                      <w:r>
                        <w:rPr>
                          <w:rFonts w:asciiTheme="majorHAnsi" w:hAnsiTheme="majorHAnsi" w:cstheme="majorHAnsi"/>
                          <w:color w:val="034A56" w:themeColor="text2"/>
                          <w:sz w:val="18"/>
                          <w:szCs w:val="18"/>
                        </w:rPr>
                        <w:t xml:space="preserve">Avista </w:t>
                      </w:r>
                      <w:r w:rsidR="00F8332D">
                        <w:rPr>
                          <w:rFonts w:asciiTheme="majorHAnsi" w:hAnsiTheme="majorHAnsi" w:cstheme="majorHAnsi"/>
                          <w:color w:val="034A56" w:themeColor="text2"/>
                          <w:sz w:val="18"/>
                          <w:szCs w:val="18"/>
                        </w:rPr>
                        <w:t>Utilities</w:t>
                      </w:r>
                    </w:p>
                    <w:p w14:paraId="713FD415" w14:textId="77777777" w:rsidR="003731FA" w:rsidRPr="003731FA" w:rsidRDefault="003731FA" w:rsidP="003731FA">
                      <w:pPr>
                        <w:spacing w:after="0" w:line="288" w:lineRule="auto"/>
                        <w:rPr>
                          <w:rFonts w:asciiTheme="majorHAnsi" w:hAnsiTheme="majorHAnsi" w:cstheme="majorHAnsi"/>
                          <w:color w:val="034A56" w:themeColor="text2"/>
                          <w:sz w:val="18"/>
                          <w:szCs w:val="18"/>
                        </w:rPr>
                      </w:pPr>
                      <w:r w:rsidRPr="003731FA">
                        <w:rPr>
                          <w:rFonts w:asciiTheme="majorHAnsi" w:hAnsiTheme="majorHAnsi" w:cstheme="majorHAnsi"/>
                          <w:color w:val="034A56" w:themeColor="text2"/>
                          <w:sz w:val="18"/>
                          <w:szCs w:val="18"/>
                        </w:rPr>
                        <w:t>East 1411 Mission Ave.</w:t>
                      </w:r>
                    </w:p>
                    <w:p w14:paraId="1522915E" w14:textId="38B825B6" w:rsidR="00CC2E8D" w:rsidRPr="0095469B" w:rsidRDefault="003731FA" w:rsidP="003731FA">
                      <w:pPr>
                        <w:spacing w:after="0" w:line="288" w:lineRule="auto"/>
                        <w:rPr>
                          <w:rFonts w:asciiTheme="majorHAnsi" w:hAnsiTheme="majorHAnsi" w:cstheme="majorHAnsi"/>
                          <w:color w:val="034A56" w:themeColor="text2"/>
                          <w:sz w:val="18"/>
                          <w:szCs w:val="18"/>
                        </w:rPr>
                      </w:pPr>
                      <w:r w:rsidRPr="003731FA">
                        <w:rPr>
                          <w:rFonts w:asciiTheme="majorHAnsi" w:hAnsiTheme="majorHAnsi" w:cstheme="majorHAnsi"/>
                          <w:color w:val="034A56" w:themeColor="text2"/>
                          <w:sz w:val="18"/>
                          <w:szCs w:val="18"/>
                        </w:rPr>
                        <w:t>Spokane, WA 99202</w:t>
                      </w:r>
                    </w:p>
                  </w:txbxContent>
                </v:textbox>
              </v:shape>
            </w:pict>
          </mc:Fallback>
        </mc:AlternateContent>
      </w:r>
      <w:r w:rsidR="00A853A7">
        <w:rPr>
          <w:noProof/>
        </w:rPr>
        <mc:AlternateContent>
          <mc:Choice Requires="wps">
            <w:drawing>
              <wp:anchor distT="0" distB="0" distL="114300" distR="114300" simplePos="0" relativeHeight="251658243" behindDoc="0" locked="0" layoutInCell="1" allowOverlap="1" wp14:anchorId="14214ACF" wp14:editId="43B5D1B0">
                <wp:simplePos x="0" y="0"/>
                <wp:positionH relativeFrom="margin">
                  <wp:posOffset>1996440</wp:posOffset>
                </wp:positionH>
                <wp:positionV relativeFrom="paragraph">
                  <wp:posOffset>7385776</wp:posOffset>
                </wp:positionV>
                <wp:extent cx="2286000" cy="990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286000" cy="990600"/>
                        </a:xfrm>
                        <a:prstGeom prst="rect">
                          <a:avLst/>
                        </a:prstGeom>
                        <a:noFill/>
                        <a:ln w="6350">
                          <a:noFill/>
                        </a:ln>
                      </wps:spPr>
                      <wps:txbx>
                        <w:txbxContent>
                          <w:p w14:paraId="7B7C4D2B" w14:textId="77777777" w:rsidR="00CC2E8D" w:rsidRPr="0095469B" w:rsidRDefault="00CC2E8D" w:rsidP="00B37F59">
                            <w:pPr>
                              <w:rPr>
                                <w:rFonts w:asciiTheme="majorHAnsi" w:hAnsiTheme="majorHAnsi" w:cstheme="majorHAnsi"/>
                                <w:b/>
                                <w:bCs/>
                                <w:color w:val="034A56" w:themeColor="text2"/>
                                <w:sz w:val="18"/>
                                <w:szCs w:val="18"/>
                              </w:rPr>
                            </w:pPr>
                            <w:r w:rsidRPr="0095469B">
                              <w:rPr>
                                <w:rFonts w:asciiTheme="majorHAnsi" w:hAnsiTheme="majorHAnsi" w:cstheme="majorHAnsi"/>
                                <w:b/>
                                <w:bCs/>
                                <w:color w:val="034A56" w:themeColor="text2"/>
                                <w:sz w:val="18"/>
                                <w:szCs w:val="18"/>
                              </w:rPr>
                              <w:t>Developed By</w:t>
                            </w:r>
                          </w:p>
                          <w:p w14:paraId="6AA95E3C" w14:textId="77777777" w:rsidR="00CC2E8D" w:rsidRPr="0095469B" w:rsidRDefault="00CC2E8D" w:rsidP="00B37F59">
                            <w:pPr>
                              <w:spacing w:after="0" w:line="288" w:lineRule="auto"/>
                              <w:rPr>
                                <w:rFonts w:asciiTheme="majorHAnsi" w:hAnsiTheme="majorHAnsi" w:cstheme="majorHAnsi"/>
                                <w:color w:val="034A56" w:themeColor="text2"/>
                                <w:sz w:val="18"/>
                                <w:szCs w:val="18"/>
                              </w:rPr>
                            </w:pPr>
                            <w:r w:rsidRPr="0095469B">
                              <w:rPr>
                                <w:rFonts w:asciiTheme="majorHAnsi" w:hAnsiTheme="majorHAnsi" w:cstheme="majorHAnsi"/>
                                <w:color w:val="034A56" w:themeColor="text2"/>
                                <w:sz w:val="18"/>
                                <w:szCs w:val="18"/>
                              </w:rPr>
                              <w:t>Cadeo Group</w:t>
                            </w:r>
                          </w:p>
                          <w:p w14:paraId="659C2765" w14:textId="77777777" w:rsidR="00284BC9" w:rsidRPr="00284BC9" w:rsidRDefault="00284BC9" w:rsidP="00284BC9">
                            <w:pPr>
                              <w:spacing w:after="0" w:line="288" w:lineRule="auto"/>
                              <w:rPr>
                                <w:rFonts w:asciiTheme="majorHAnsi" w:hAnsiTheme="majorHAnsi" w:cstheme="majorHAnsi"/>
                                <w:color w:val="034A56" w:themeColor="text2"/>
                                <w:sz w:val="18"/>
                                <w:szCs w:val="18"/>
                              </w:rPr>
                            </w:pPr>
                            <w:r w:rsidRPr="00284BC9">
                              <w:rPr>
                                <w:rFonts w:asciiTheme="majorHAnsi" w:hAnsiTheme="majorHAnsi" w:cstheme="majorHAnsi"/>
                                <w:color w:val="034A56" w:themeColor="text2"/>
                                <w:sz w:val="18"/>
                                <w:szCs w:val="18"/>
                              </w:rPr>
                              <w:t>3506 N Vancouver Ave</w:t>
                            </w:r>
                          </w:p>
                          <w:p w14:paraId="1CF195C9" w14:textId="4A7A9277" w:rsidR="00CC2E8D" w:rsidRPr="0095469B" w:rsidRDefault="00284BC9" w:rsidP="00284BC9">
                            <w:pPr>
                              <w:spacing w:after="0" w:line="288" w:lineRule="auto"/>
                              <w:rPr>
                                <w:rFonts w:asciiTheme="majorHAnsi" w:hAnsiTheme="majorHAnsi" w:cstheme="majorHAnsi"/>
                                <w:color w:val="034A56" w:themeColor="text2"/>
                                <w:sz w:val="18"/>
                                <w:szCs w:val="18"/>
                              </w:rPr>
                            </w:pPr>
                            <w:r w:rsidRPr="00284BC9">
                              <w:rPr>
                                <w:rFonts w:asciiTheme="majorHAnsi" w:hAnsiTheme="majorHAnsi" w:cstheme="majorHAnsi"/>
                                <w:color w:val="034A56" w:themeColor="text2"/>
                                <w:sz w:val="18"/>
                                <w:szCs w:val="18"/>
                              </w:rPr>
                              <w:t xml:space="preserve">Portland, </w:t>
                            </w:r>
                            <w:r>
                              <w:rPr>
                                <w:rFonts w:asciiTheme="majorHAnsi" w:hAnsiTheme="majorHAnsi" w:cstheme="majorHAnsi"/>
                                <w:color w:val="034A56" w:themeColor="text2"/>
                                <w:sz w:val="18"/>
                                <w:szCs w:val="18"/>
                              </w:rPr>
                              <w:t>OR</w:t>
                            </w:r>
                            <w:r w:rsidRPr="00284BC9">
                              <w:rPr>
                                <w:rFonts w:asciiTheme="majorHAnsi" w:hAnsiTheme="majorHAnsi" w:cstheme="majorHAnsi"/>
                                <w:color w:val="034A56" w:themeColor="text2"/>
                                <w:sz w:val="18"/>
                                <w:szCs w:val="18"/>
                              </w:rPr>
                              <w:t xml:space="preserve"> 97227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214ACF" id="Text Box 7" o:spid="_x0000_s1028" type="#_x0000_t202" style="position:absolute;margin-left:157.2pt;margin-top:581.55pt;width:180pt;height:78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" filled="f" stroked="f" strokeweight=".5pt">
                <v:textbox>
                  <w:txbxContent>
                    <w:p w14:paraId="7B7C4D2B" w14:textId="77777777" w:rsidR="00CC2E8D" w:rsidRPr="0095469B" w:rsidRDefault="00CC2E8D" w:rsidP="00B37F59">
                      <w:pPr>
                        <w:rPr>
                          <w:rFonts w:asciiTheme="majorHAnsi" w:hAnsiTheme="majorHAnsi" w:cstheme="majorHAnsi"/>
                          <w:b/>
                          <w:bCs/>
                          <w:color w:val="034A56" w:themeColor="text2"/>
                          <w:sz w:val="18"/>
                          <w:szCs w:val="18"/>
                        </w:rPr>
                      </w:pPr>
                      <w:r w:rsidRPr="0095469B">
                        <w:rPr>
                          <w:rFonts w:asciiTheme="majorHAnsi" w:hAnsiTheme="majorHAnsi" w:cstheme="majorHAnsi"/>
                          <w:b/>
                          <w:bCs/>
                          <w:color w:val="034A56" w:themeColor="text2"/>
                          <w:sz w:val="18"/>
                          <w:szCs w:val="18"/>
                        </w:rPr>
                        <w:t>Developed By</w:t>
                      </w:r>
                    </w:p>
                    <w:p w14:paraId="6AA95E3C" w14:textId="77777777" w:rsidR="00CC2E8D" w:rsidRPr="0095469B" w:rsidRDefault="00CC2E8D" w:rsidP="00B37F59">
                      <w:pPr>
                        <w:spacing w:after="0" w:line="288" w:lineRule="auto"/>
                        <w:rPr>
                          <w:rFonts w:asciiTheme="majorHAnsi" w:hAnsiTheme="majorHAnsi" w:cstheme="majorHAnsi"/>
                          <w:color w:val="034A56" w:themeColor="text2"/>
                          <w:sz w:val="18"/>
                          <w:szCs w:val="18"/>
                        </w:rPr>
                      </w:pPr>
                      <w:r w:rsidRPr="0095469B">
                        <w:rPr>
                          <w:rFonts w:asciiTheme="majorHAnsi" w:hAnsiTheme="majorHAnsi" w:cstheme="majorHAnsi"/>
                          <w:color w:val="034A56" w:themeColor="text2"/>
                          <w:sz w:val="18"/>
                          <w:szCs w:val="18"/>
                        </w:rPr>
                        <w:t>Cadeo Group</w:t>
                      </w:r>
                    </w:p>
                    <w:p w14:paraId="659C2765" w14:textId="77777777" w:rsidR="00284BC9" w:rsidRPr="00284BC9" w:rsidRDefault="00284BC9" w:rsidP="00284BC9">
                      <w:pPr>
                        <w:spacing w:after="0" w:line="288" w:lineRule="auto"/>
                        <w:rPr>
                          <w:rFonts w:asciiTheme="majorHAnsi" w:hAnsiTheme="majorHAnsi" w:cstheme="majorHAnsi"/>
                          <w:color w:val="034A56" w:themeColor="text2"/>
                          <w:sz w:val="18"/>
                          <w:szCs w:val="18"/>
                        </w:rPr>
                      </w:pPr>
                      <w:r w:rsidRPr="00284BC9">
                        <w:rPr>
                          <w:rFonts w:asciiTheme="majorHAnsi" w:hAnsiTheme="majorHAnsi" w:cstheme="majorHAnsi"/>
                          <w:color w:val="034A56" w:themeColor="text2"/>
                          <w:sz w:val="18"/>
                          <w:szCs w:val="18"/>
                        </w:rPr>
                        <w:t>3506 N Vancouver Ave</w:t>
                      </w:r>
                    </w:p>
                    <w:p w14:paraId="1CF195C9" w14:textId="4A7A9277" w:rsidR="00CC2E8D" w:rsidRPr="0095469B" w:rsidRDefault="00284BC9" w:rsidP="00284BC9">
                      <w:pPr>
                        <w:spacing w:after="0" w:line="288" w:lineRule="auto"/>
                        <w:rPr>
                          <w:rFonts w:asciiTheme="majorHAnsi" w:hAnsiTheme="majorHAnsi" w:cstheme="majorHAnsi"/>
                          <w:color w:val="034A56" w:themeColor="text2"/>
                          <w:sz w:val="18"/>
                          <w:szCs w:val="18"/>
                        </w:rPr>
                      </w:pPr>
                      <w:r w:rsidRPr="00284BC9">
                        <w:rPr>
                          <w:rFonts w:asciiTheme="majorHAnsi" w:hAnsiTheme="majorHAnsi" w:cstheme="majorHAnsi"/>
                          <w:color w:val="034A56" w:themeColor="text2"/>
                          <w:sz w:val="18"/>
                          <w:szCs w:val="18"/>
                        </w:rPr>
                        <w:t xml:space="preserve">Portland, </w:t>
                      </w:r>
                      <w:r>
                        <w:rPr>
                          <w:rFonts w:asciiTheme="majorHAnsi" w:hAnsiTheme="majorHAnsi" w:cstheme="majorHAnsi"/>
                          <w:color w:val="034A56" w:themeColor="text2"/>
                          <w:sz w:val="18"/>
                          <w:szCs w:val="18"/>
                        </w:rPr>
                        <w:t>OR</w:t>
                      </w:r>
                      <w:r w:rsidRPr="00284BC9">
                        <w:rPr>
                          <w:rFonts w:asciiTheme="majorHAnsi" w:hAnsiTheme="majorHAnsi" w:cstheme="majorHAnsi"/>
                          <w:color w:val="034A56" w:themeColor="text2"/>
                          <w:sz w:val="18"/>
                          <w:szCs w:val="18"/>
                        </w:rPr>
                        <w:t xml:space="preserve"> 97227</w:t>
                      </w:r>
                    </w:p>
                  </w:txbxContent>
                </v:textbox>
                <w10:wrap anchorx="margin"/>
              </v:shape>
            </w:pict>
          </mc:Fallback>
        </mc:AlternateContent>
      </w:r>
    </w:p>
    <w:p w14:paraId="0F3FF805" w14:textId="724E95F8" w:rsidR="000855D1" w:rsidRDefault="000855D1" w:rsidP="00C21E03">
      <w:pPr>
        <w:pStyle w:val="Heading1"/>
        <w:numPr>
          <w:ilvl w:val="0"/>
          <w:numId w:val="0"/>
        </w:numPr>
      </w:pPr>
      <w:bookmarkStart w:id="0" w:name="_Toc143543719"/>
      <w:bookmarkStart w:id="1" w:name="_Toc151126770"/>
      <w:r>
        <w:lastRenderedPageBreak/>
        <w:t>Contributors</w:t>
      </w:r>
      <w:bookmarkEnd w:id="0"/>
      <w:bookmarkEnd w:id="1"/>
    </w:p>
    <w:p w14:paraId="59CF9C1B" w14:textId="77777777" w:rsidR="00253A09" w:rsidRDefault="00763B32" w:rsidP="00D23550">
      <w:r>
        <w:t>Fred Schaefer</w:t>
      </w:r>
      <w:r w:rsidR="00253A09">
        <w:t xml:space="preserve"> (Cadeo Group)</w:t>
      </w:r>
    </w:p>
    <w:p w14:paraId="4BDC3C63" w14:textId="37A2E4CA" w:rsidR="00D23550" w:rsidRDefault="00B439F9" w:rsidP="00D23550">
      <w:r>
        <w:t>Kseniya Husak</w:t>
      </w:r>
      <w:r w:rsidR="00253A09">
        <w:t xml:space="preserve"> (Cadeo Group)</w:t>
      </w:r>
    </w:p>
    <w:p w14:paraId="50AB2381" w14:textId="3A5F8BE2" w:rsidR="00253A09" w:rsidRDefault="00253A09" w:rsidP="00253A09">
      <w:r>
        <w:t>Dr. Cecilia Arzbaecher (AEG)</w:t>
      </w:r>
    </w:p>
    <w:p w14:paraId="74F377B5" w14:textId="1FC055D8" w:rsidR="00AF7180" w:rsidRDefault="00AF7180" w:rsidP="00253A09">
      <w:r>
        <w:t>Eli Morris (AEG)</w:t>
      </w:r>
    </w:p>
    <w:p w14:paraId="4C44298D" w14:textId="4DA981DA" w:rsidR="00253A09" w:rsidRDefault="00253A09" w:rsidP="00253A09">
      <w:r>
        <w:t>William Marin (Verdant Associates)</w:t>
      </w:r>
    </w:p>
    <w:p w14:paraId="6F32BEBE" w14:textId="4A777954" w:rsidR="00253A09" w:rsidRDefault="00253A09" w:rsidP="00253A09">
      <w:r>
        <w:t>Dr. Jean Shelton (Verdant Associates)</w:t>
      </w:r>
    </w:p>
    <w:p w14:paraId="6B6C23AA" w14:textId="63ABF045" w:rsidR="00253A09" w:rsidRDefault="00253A09" w:rsidP="00253A09">
      <w:r>
        <w:t>Collin Elliot (Verdant Associates)</w:t>
      </w:r>
    </w:p>
    <w:p w14:paraId="45C8DCFA" w14:textId="354AD8A9" w:rsidR="00BF4DCA" w:rsidRDefault="0038157B" w:rsidP="0038157B">
      <w:pPr>
        <w:tabs>
          <w:tab w:val="left" w:pos="5775"/>
        </w:tabs>
      </w:pPr>
      <w:r>
        <w:tab/>
      </w:r>
    </w:p>
    <w:p w14:paraId="4EE504C1" w14:textId="5CAB68B5" w:rsidR="00BF4DCA" w:rsidRDefault="00BF4DCA" w:rsidP="00D23550"/>
    <w:p w14:paraId="36DCCDE2" w14:textId="0367C5F2" w:rsidR="00BF4DCA" w:rsidRDefault="00BF4DCA" w:rsidP="00D23550">
      <w:r>
        <w:t>Please refer questions to:</w:t>
      </w:r>
    </w:p>
    <w:p w14:paraId="5B93DB47" w14:textId="77777777" w:rsidR="00253A09" w:rsidRDefault="00253A09" w:rsidP="00D23550">
      <w:pPr>
        <w:rPr>
          <w:lang w:val="sv-SE"/>
        </w:rPr>
      </w:pPr>
      <w:r w:rsidRPr="009D4897">
        <w:rPr>
          <w:lang w:val="sv-SE"/>
        </w:rPr>
        <w:t>Fred Schaefer</w:t>
      </w:r>
    </w:p>
    <w:p w14:paraId="65A5F90E" w14:textId="798600E9" w:rsidR="00244284" w:rsidRPr="009D4897" w:rsidRDefault="00244284" w:rsidP="00D23550">
      <w:pPr>
        <w:rPr>
          <w:lang w:val="sv-SE"/>
        </w:rPr>
      </w:pPr>
      <w:r>
        <w:rPr>
          <w:lang w:val="sv-SE"/>
        </w:rPr>
        <w:t>fschaefer@cadeogroup.com</w:t>
      </w:r>
    </w:p>
    <w:p w14:paraId="3F218505" w14:textId="58E1D5B3" w:rsidR="00BF4DCA" w:rsidRPr="009D4897" w:rsidRDefault="00253A09" w:rsidP="00D23550">
      <w:pPr>
        <w:rPr>
          <w:lang w:val="sv-SE"/>
        </w:rPr>
      </w:pPr>
      <w:r w:rsidRPr="009D4897">
        <w:rPr>
          <w:lang w:val="sv-SE"/>
        </w:rPr>
        <w:t>503-660-4</w:t>
      </w:r>
      <w:r w:rsidR="00C142B8" w:rsidRPr="009D4897">
        <w:rPr>
          <w:lang w:val="sv-SE"/>
        </w:rPr>
        <w:t>215</w:t>
      </w:r>
    </w:p>
    <w:p w14:paraId="5B8E0CD2" w14:textId="565BD677" w:rsidR="007E371C" w:rsidRPr="009D4897" w:rsidRDefault="007E371C" w:rsidP="007E371C">
      <w:pPr>
        <w:rPr>
          <w:lang w:val="sv-SE"/>
        </w:rPr>
      </w:pPr>
      <w:bookmarkStart w:id="2" w:name="_Toc143543721"/>
    </w:p>
    <w:p w14:paraId="284073A9" w14:textId="6BB8C6E1" w:rsidR="000855D1" w:rsidRDefault="000855D1" w:rsidP="00C21E03">
      <w:pPr>
        <w:pStyle w:val="Heading1"/>
        <w:numPr>
          <w:ilvl w:val="0"/>
          <w:numId w:val="0"/>
        </w:numPr>
      </w:pPr>
      <w:bookmarkStart w:id="3" w:name="_Toc151126771"/>
      <w:r>
        <w:lastRenderedPageBreak/>
        <w:t>Table of Contents</w:t>
      </w:r>
      <w:bookmarkEnd w:id="2"/>
      <w:bookmarkEnd w:id="3"/>
    </w:p>
    <w:p w14:paraId="6D777486" w14:textId="0F3FB882" w:rsidR="00BB04A7" w:rsidRDefault="00083E9B">
      <w:pPr>
        <w:pStyle w:val="TOC1"/>
        <w:tabs>
          <w:tab w:val="right" w:leader="dot" w:pos="9350"/>
        </w:tabs>
        <w:rPr>
          <w:rFonts w:eastAsiaTheme="minorEastAsia"/>
          <w:noProof/>
          <w:kern w:val="2"/>
          <w14:ligatures w14:val="standardContextual"/>
        </w:rPr>
      </w:pPr>
      <w:r>
        <w:fldChar w:fldCharType="begin"/>
      </w:r>
      <w:r>
        <w:instrText xml:space="preserve"> TOC \o "1-2" \h \z \u </w:instrText>
      </w:r>
      <w:r>
        <w:fldChar w:fldCharType="separate"/>
      </w:r>
      <w:hyperlink w:anchor="_Toc151126770" w:history="1">
        <w:r w:rsidR="00BB04A7" w:rsidRPr="002E1B90">
          <w:rPr>
            <w:rStyle w:val="Hyperlink"/>
            <w:noProof/>
          </w:rPr>
          <w:t>Contributors</w:t>
        </w:r>
        <w:r w:rsidR="00BB04A7">
          <w:rPr>
            <w:noProof/>
            <w:webHidden/>
          </w:rPr>
          <w:tab/>
        </w:r>
        <w:r w:rsidR="00BB04A7">
          <w:rPr>
            <w:noProof/>
            <w:webHidden/>
          </w:rPr>
          <w:fldChar w:fldCharType="begin"/>
        </w:r>
        <w:r w:rsidR="00BB04A7">
          <w:rPr>
            <w:noProof/>
            <w:webHidden/>
          </w:rPr>
          <w:instrText xml:space="preserve"> PAGEREF _Toc151126770 \h </w:instrText>
        </w:r>
        <w:r w:rsidR="00BB04A7">
          <w:rPr>
            <w:noProof/>
            <w:webHidden/>
          </w:rPr>
        </w:r>
        <w:r w:rsidR="00BB04A7">
          <w:rPr>
            <w:noProof/>
            <w:webHidden/>
          </w:rPr>
          <w:fldChar w:fldCharType="separate"/>
        </w:r>
        <w:r w:rsidR="00CF77F3">
          <w:rPr>
            <w:noProof/>
            <w:webHidden/>
          </w:rPr>
          <w:t>2</w:t>
        </w:r>
        <w:r w:rsidR="00BB04A7">
          <w:rPr>
            <w:noProof/>
            <w:webHidden/>
          </w:rPr>
          <w:fldChar w:fldCharType="end"/>
        </w:r>
      </w:hyperlink>
    </w:p>
    <w:p w14:paraId="1ABE1BF6" w14:textId="24AE1F49" w:rsidR="00BB04A7" w:rsidRDefault="00F55849">
      <w:pPr>
        <w:pStyle w:val="TOC1"/>
        <w:tabs>
          <w:tab w:val="right" w:leader="dot" w:pos="9350"/>
        </w:tabs>
        <w:rPr>
          <w:rFonts w:eastAsiaTheme="minorEastAsia"/>
          <w:noProof/>
          <w:kern w:val="2"/>
          <w14:ligatures w14:val="standardContextual"/>
        </w:rPr>
      </w:pPr>
      <w:hyperlink w:anchor="_Toc151126771" w:history="1">
        <w:r w:rsidR="00BB04A7" w:rsidRPr="002E1B90">
          <w:rPr>
            <w:rStyle w:val="Hyperlink"/>
            <w:noProof/>
          </w:rPr>
          <w:t>Table of Contents</w:t>
        </w:r>
        <w:r w:rsidR="00BB04A7">
          <w:rPr>
            <w:noProof/>
            <w:webHidden/>
          </w:rPr>
          <w:tab/>
        </w:r>
        <w:r w:rsidR="00BB04A7">
          <w:rPr>
            <w:noProof/>
            <w:webHidden/>
          </w:rPr>
          <w:fldChar w:fldCharType="begin"/>
        </w:r>
        <w:r w:rsidR="00BB04A7">
          <w:rPr>
            <w:noProof/>
            <w:webHidden/>
          </w:rPr>
          <w:instrText xml:space="preserve"> PAGEREF _Toc151126771 \h </w:instrText>
        </w:r>
        <w:r w:rsidR="00BB04A7">
          <w:rPr>
            <w:noProof/>
            <w:webHidden/>
          </w:rPr>
        </w:r>
        <w:r w:rsidR="00BB04A7">
          <w:rPr>
            <w:noProof/>
            <w:webHidden/>
          </w:rPr>
          <w:fldChar w:fldCharType="separate"/>
        </w:r>
        <w:r w:rsidR="00CF77F3">
          <w:rPr>
            <w:noProof/>
            <w:webHidden/>
          </w:rPr>
          <w:t>3</w:t>
        </w:r>
        <w:r w:rsidR="00BB04A7">
          <w:rPr>
            <w:noProof/>
            <w:webHidden/>
          </w:rPr>
          <w:fldChar w:fldCharType="end"/>
        </w:r>
      </w:hyperlink>
    </w:p>
    <w:p w14:paraId="0A4379C6" w14:textId="727A34F1" w:rsidR="00BB04A7" w:rsidRDefault="00F55849">
      <w:pPr>
        <w:pStyle w:val="TOC1"/>
        <w:tabs>
          <w:tab w:val="left" w:pos="1100"/>
          <w:tab w:val="right" w:leader="dot" w:pos="9350"/>
        </w:tabs>
        <w:rPr>
          <w:rFonts w:eastAsiaTheme="minorEastAsia"/>
          <w:noProof/>
          <w:kern w:val="2"/>
          <w14:ligatures w14:val="standardContextual"/>
        </w:rPr>
      </w:pPr>
      <w:hyperlink w:anchor="_Toc151126772" w:history="1">
        <w:r w:rsidR="00BB04A7" w:rsidRPr="002E1B90">
          <w:rPr>
            <w:rStyle w:val="Hyperlink"/>
            <w:noProof/>
          </w:rPr>
          <w:t>Section 1</w:t>
        </w:r>
        <w:r w:rsidR="00BB04A7">
          <w:rPr>
            <w:rFonts w:eastAsiaTheme="minorEastAsia"/>
            <w:noProof/>
            <w:kern w:val="2"/>
            <w14:ligatures w14:val="standardContextual"/>
          </w:rPr>
          <w:tab/>
        </w:r>
        <w:r w:rsidR="00BB04A7" w:rsidRPr="002E1B90">
          <w:rPr>
            <w:rStyle w:val="Hyperlink"/>
            <w:noProof/>
          </w:rPr>
          <w:t>Introduction</w:t>
        </w:r>
        <w:r w:rsidR="00BB04A7">
          <w:rPr>
            <w:noProof/>
            <w:webHidden/>
          </w:rPr>
          <w:tab/>
        </w:r>
        <w:r w:rsidR="00BB04A7">
          <w:rPr>
            <w:noProof/>
            <w:webHidden/>
          </w:rPr>
          <w:fldChar w:fldCharType="begin"/>
        </w:r>
        <w:r w:rsidR="00BB04A7">
          <w:rPr>
            <w:noProof/>
            <w:webHidden/>
          </w:rPr>
          <w:instrText xml:space="preserve"> PAGEREF _Toc151126772 \h </w:instrText>
        </w:r>
        <w:r w:rsidR="00BB04A7">
          <w:rPr>
            <w:noProof/>
            <w:webHidden/>
          </w:rPr>
        </w:r>
        <w:r w:rsidR="00BB04A7">
          <w:rPr>
            <w:noProof/>
            <w:webHidden/>
          </w:rPr>
          <w:fldChar w:fldCharType="separate"/>
        </w:r>
        <w:r w:rsidR="00CF77F3">
          <w:rPr>
            <w:noProof/>
            <w:webHidden/>
          </w:rPr>
          <w:t>4</w:t>
        </w:r>
        <w:r w:rsidR="00BB04A7">
          <w:rPr>
            <w:noProof/>
            <w:webHidden/>
          </w:rPr>
          <w:fldChar w:fldCharType="end"/>
        </w:r>
      </w:hyperlink>
    </w:p>
    <w:p w14:paraId="59A34665" w14:textId="2878CAF9" w:rsidR="00BB04A7" w:rsidRDefault="00F55849">
      <w:pPr>
        <w:pStyle w:val="TOC1"/>
        <w:tabs>
          <w:tab w:val="left" w:pos="1100"/>
          <w:tab w:val="right" w:leader="dot" w:pos="9350"/>
        </w:tabs>
        <w:rPr>
          <w:rFonts w:eastAsiaTheme="minorEastAsia"/>
          <w:noProof/>
          <w:kern w:val="2"/>
          <w14:ligatures w14:val="standardContextual"/>
        </w:rPr>
      </w:pPr>
      <w:hyperlink w:anchor="_Toc151126773" w:history="1">
        <w:r w:rsidR="00BB04A7" w:rsidRPr="002E1B90">
          <w:rPr>
            <w:rStyle w:val="Hyperlink"/>
            <w:noProof/>
          </w:rPr>
          <w:t>Section 2</w:t>
        </w:r>
        <w:r w:rsidR="00BB04A7">
          <w:rPr>
            <w:rFonts w:eastAsiaTheme="minorEastAsia"/>
            <w:noProof/>
            <w:kern w:val="2"/>
            <w14:ligatures w14:val="standardContextual"/>
          </w:rPr>
          <w:tab/>
        </w:r>
        <w:r w:rsidR="00BB04A7" w:rsidRPr="002E1B90">
          <w:rPr>
            <w:rStyle w:val="Hyperlink"/>
            <w:noProof/>
          </w:rPr>
          <w:t>Data Sources</w:t>
        </w:r>
        <w:r w:rsidR="00BB04A7">
          <w:rPr>
            <w:noProof/>
            <w:webHidden/>
          </w:rPr>
          <w:tab/>
        </w:r>
        <w:r w:rsidR="00BB04A7">
          <w:rPr>
            <w:noProof/>
            <w:webHidden/>
          </w:rPr>
          <w:fldChar w:fldCharType="begin"/>
        </w:r>
        <w:r w:rsidR="00BB04A7">
          <w:rPr>
            <w:noProof/>
            <w:webHidden/>
          </w:rPr>
          <w:instrText xml:space="preserve"> PAGEREF _Toc151126773 \h </w:instrText>
        </w:r>
        <w:r w:rsidR="00BB04A7">
          <w:rPr>
            <w:noProof/>
            <w:webHidden/>
          </w:rPr>
        </w:r>
        <w:r w:rsidR="00BB04A7">
          <w:rPr>
            <w:noProof/>
            <w:webHidden/>
          </w:rPr>
          <w:fldChar w:fldCharType="separate"/>
        </w:r>
        <w:r w:rsidR="00CF77F3">
          <w:rPr>
            <w:noProof/>
            <w:webHidden/>
          </w:rPr>
          <w:t>5</w:t>
        </w:r>
        <w:r w:rsidR="00BB04A7">
          <w:rPr>
            <w:noProof/>
            <w:webHidden/>
          </w:rPr>
          <w:fldChar w:fldCharType="end"/>
        </w:r>
      </w:hyperlink>
    </w:p>
    <w:p w14:paraId="67D063A3" w14:textId="1386EAD6" w:rsidR="00BB04A7" w:rsidRDefault="00F55849">
      <w:pPr>
        <w:pStyle w:val="TOC2"/>
        <w:rPr>
          <w:rFonts w:eastAsiaTheme="minorEastAsia"/>
          <w:noProof/>
          <w:kern w:val="2"/>
          <w14:ligatures w14:val="standardContextual"/>
        </w:rPr>
      </w:pPr>
      <w:hyperlink w:anchor="_Toc151126774" w:history="1">
        <w:r w:rsidR="00BB04A7" w:rsidRPr="002E1B90">
          <w:rPr>
            <w:rStyle w:val="Hyperlink"/>
            <w:noProof/>
          </w:rPr>
          <w:t>2.1</w:t>
        </w:r>
        <w:r w:rsidR="00BB04A7">
          <w:rPr>
            <w:rFonts w:eastAsiaTheme="minorEastAsia"/>
            <w:noProof/>
            <w:kern w:val="2"/>
            <w14:ligatures w14:val="standardContextual"/>
          </w:rPr>
          <w:tab/>
        </w:r>
        <w:r w:rsidR="00BB04A7" w:rsidRPr="002E1B90">
          <w:rPr>
            <w:rStyle w:val="Hyperlink"/>
            <w:noProof/>
          </w:rPr>
          <w:t>Avista Data Sources</w:t>
        </w:r>
        <w:r w:rsidR="00BB04A7">
          <w:rPr>
            <w:noProof/>
            <w:webHidden/>
          </w:rPr>
          <w:tab/>
        </w:r>
        <w:r w:rsidR="00BB04A7">
          <w:rPr>
            <w:noProof/>
            <w:webHidden/>
          </w:rPr>
          <w:fldChar w:fldCharType="begin"/>
        </w:r>
        <w:r w:rsidR="00BB04A7">
          <w:rPr>
            <w:noProof/>
            <w:webHidden/>
          </w:rPr>
          <w:instrText xml:space="preserve"> PAGEREF _Toc151126774 \h </w:instrText>
        </w:r>
        <w:r w:rsidR="00BB04A7">
          <w:rPr>
            <w:noProof/>
            <w:webHidden/>
          </w:rPr>
        </w:r>
        <w:r w:rsidR="00BB04A7">
          <w:rPr>
            <w:noProof/>
            <w:webHidden/>
          </w:rPr>
          <w:fldChar w:fldCharType="separate"/>
        </w:r>
        <w:r w:rsidR="00CF77F3">
          <w:rPr>
            <w:noProof/>
            <w:webHidden/>
          </w:rPr>
          <w:t>5</w:t>
        </w:r>
        <w:r w:rsidR="00BB04A7">
          <w:rPr>
            <w:noProof/>
            <w:webHidden/>
          </w:rPr>
          <w:fldChar w:fldCharType="end"/>
        </w:r>
      </w:hyperlink>
    </w:p>
    <w:p w14:paraId="408B40FA" w14:textId="2412EEDB" w:rsidR="00BB04A7" w:rsidRDefault="00F55849">
      <w:pPr>
        <w:pStyle w:val="TOC2"/>
        <w:rPr>
          <w:rFonts w:eastAsiaTheme="minorEastAsia"/>
          <w:noProof/>
          <w:kern w:val="2"/>
          <w14:ligatures w14:val="standardContextual"/>
        </w:rPr>
      </w:pPr>
      <w:hyperlink w:anchor="_Toc151126775" w:history="1">
        <w:r w:rsidR="00BB04A7" w:rsidRPr="002E1B90">
          <w:rPr>
            <w:rStyle w:val="Hyperlink"/>
            <w:noProof/>
          </w:rPr>
          <w:t>2.2</w:t>
        </w:r>
        <w:r w:rsidR="00BB04A7">
          <w:rPr>
            <w:rFonts w:eastAsiaTheme="minorEastAsia"/>
            <w:noProof/>
            <w:kern w:val="2"/>
            <w14:ligatures w14:val="standardContextual"/>
          </w:rPr>
          <w:tab/>
        </w:r>
        <w:r w:rsidR="00BB04A7" w:rsidRPr="002E1B90">
          <w:rPr>
            <w:rStyle w:val="Hyperlink"/>
            <w:noProof/>
          </w:rPr>
          <w:t>External Data Sources</w:t>
        </w:r>
        <w:r w:rsidR="00BB04A7">
          <w:rPr>
            <w:noProof/>
            <w:webHidden/>
          </w:rPr>
          <w:tab/>
        </w:r>
        <w:r w:rsidR="00BB04A7">
          <w:rPr>
            <w:noProof/>
            <w:webHidden/>
          </w:rPr>
          <w:fldChar w:fldCharType="begin"/>
        </w:r>
        <w:r w:rsidR="00BB04A7">
          <w:rPr>
            <w:noProof/>
            <w:webHidden/>
          </w:rPr>
          <w:instrText xml:space="preserve"> PAGEREF _Toc151126775 \h </w:instrText>
        </w:r>
        <w:r w:rsidR="00BB04A7">
          <w:rPr>
            <w:noProof/>
            <w:webHidden/>
          </w:rPr>
        </w:r>
        <w:r w:rsidR="00BB04A7">
          <w:rPr>
            <w:noProof/>
            <w:webHidden/>
          </w:rPr>
          <w:fldChar w:fldCharType="separate"/>
        </w:r>
        <w:r w:rsidR="00CF77F3">
          <w:rPr>
            <w:noProof/>
            <w:webHidden/>
          </w:rPr>
          <w:t>8</w:t>
        </w:r>
        <w:r w:rsidR="00BB04A7">
          <w:rPr>
            <w:noProof/>
            <w:webHidden/>
          </w:rPr>
          <w:fldChar w:fldCharType="end"/>
        </w:r>
      </w:hyperlink>
    </w:p>
    <w:p w14:paraId="39488BB7" w14:textId="1DAE5A00" w:rsidR="00BB04A7" w:rsidRDefault="00F55849">
      <w:pPr>
        <w:pStyle w:val="TOC1"/>
        <w:tabs>
          <w:tab w:val="left" w:pos="1100"/>
          <w:tab w:val="right" w:leader="dot" w:pos="9350"/>
        </w:tabs>
        <w:rPr>
          <w:rFonts w:eastAsiaTheme="minorEastAsia"/>
          <w:noProof/>
          <w:kern w:val="2"/>
          <w14:ligatures w14:val="standardContextual"/>
        </w:rPr>
      </w:pPr>
      <w:hyperlink w:anchor="_Toc151126776" w:history="1">
        <w:r w:rsidR="00BB04A7" w:rsidRPr="002E1B90">
          <w:rPr>
            <w:rStyle w:val="Hyperlink"/>
            <w:noProof/>
          </w:rPr>
          <w:t>Section 3</w:t>
        </w:r>
        <w:r w:rsidR="00BB04A7">
          <w:rPr>
            <w:rFonts w:eastAsiaTheme="minorEastAsia"/>
            <w:noProof/>
            <w:kern w:val="2"/>
            <w14:ligatures w14:val="standardContextual"/>
          </w:rPr>
          <w:tab/>
        </w:r>
        <w:r w:rsidR="00BB04A7" w:rsidRPr="002E1B90">
          <w:rPr>
            <w:rStyle w:val="Hyperlink"/>
            <w:noProof/>
          </w:rPr>
          <w:t>Overview of AdopDER Framework</w:t>
        </w:r>
        <w:r w:rsidR="00BB04A7">
          <w:rPr>
            <w:noProof/>
            <w:webHidden/>
          </w:rPr>
          <w:tab/>
        </w:r>
        <w:r w:rsidR="00BB04A7">
          <w:rPr>
            <w:noProof/>
            <w:webHidden/>
          </w:rPr>
          <w:fldChar w:fldCharType="begin"/>
        </w:r>
        <w:r w:rsidR="00BB04A7">
          <w:rPr>
            <w:noProof/>
            <w:webHidden/>
          </w:rPr>
          <w:instrText xml:space="preserve"> PAGEREF _Toc151126776 \h </w:instrText>
        </w:r>
        <w:r w:rsidR="00BB04A7">
          <w:rPr>
            <w:noProof/>
            <w:webHidden/>
          </w:rPr>
        </w:r>
        <w:r w:rsidR="00BB04A7">
          <w:rPr>
            <w:noProof/>
            <w:webHidden/>
          </w:rPr>
          <w:fldChar w:fldCharType="separate"/>
        </w:r>
        <w:r w:rsidR="00CF77F3">
          <w:rPr>
            <w:noProof/>
            <w:webHidden/>
          </w:rPr>
          <w:t>13</w:t>
        </w:r>
        <w:r w:rsidR="00BB04A7">
          <w:rPr>
            <w:noProof/>
            <w:webHidden/>
          </w:rPr>
          <w:fldChar w:fldCharType="end"/>
        </w:r>
      </w:hyperlink>
    </w:p>
    <w:p w14:paraId="2F24BD9A" w14:textId="00428CDD" w:rsidR="00BB04A7" w:rsidRDefault="00F55849">
      <w:pPr>
        <w:pStyle w:val="TOC2"/>
        <w:rPr>
          <w:rFonts w:eastAsiaTheme="minorEastAsia"/>
          <w:noProof/>
          <w:kern w:val="2"/>
          <w14:ligatures w14:val="standardContextual"/>
        </w:rPr>
      </w:pPr>
      <w:hyperlink w:anchor="_Toc151126777" w:history="1">
        <w:r w:rsidR="00BB04A7" w:rsidRPr="002E1B90">
          <w:rPr>
            <w:rStyle w:val="Hyperlink"/>
            <w:noProof/>
          </w:rPr>
          <w:t>3.1</w:t>
        </w:r>
        <w:r w:rsidR="00BB04A7">
          <w:rPr>
            <w:rFonts w:eastAsiaTheme="minorEastAsia"/>
            <w:noProof/>
            <w:kern w:val="2"/>
            <w14:ligatures w14:val="standardContextual"/>
          </w:rPr>
          <w:tab/>
        </w:r>
        <w:r w:rsidR="00BB04A7" w:rsidRPr="002E1B90">
          <w:rPr>
            <w:rStyle w:val="Hyperlink"/>
            <w:noProof/>
          </w:rPr>
          <w:t>Input Development</w:t>
        </w:r>
        <w:r w:rsidR="00BB04A7">
          <w:rPr>
            <w:noProof/>
            <w:webHidden/>
          </w:rPr>
          <w:tab/>
        </w:r>
        <w:r w:rsidR="00BB04A7">
          <w:rPr>
            <w:noProof/>
            <w:webHidden/>
          </w:rPr>
          <w:fldChar w:fldCharType="begin"/>
        </w:r>
        <w:r w:rsidR="00BB04A7">
          <w:rPr>
            <w:noProof/>
            <w:webHidden/>
          </w:rPr>
          <w:instrText xml:space="preserve"> PAGEREF _Toc151126777 \h </w:instrText>
        </w:r>
        <w:r w:rsidR="00BB04A7">
          <w:rPr>
            <w:noProof/>
            <w:webHidden/>
          </w:rPr>
        </w:r>
        <w:r w:rsidR="00BB04A7">
          <w:rPr>
            <w:noProof/>
            <w:webHidden/>
          </w:rPr>
          <w:fldChar w:fldCharType="separate"/>
        </w:r>
        <w:r w:rsidR="00CF77F3">
          <w:rPr>
            <w:noProof/>
            <w:webHidden/>
          </w:rPr>
          <w:t>13</w:t>
        </w:r>
        <w:r w:rsidR="00BB04A7">
          <w:rPr>
            <w:noProof/>
            <w:webHidden/>
          </w:rPr>
          <w:fldChar w:fldCharType="end"/>
        </w:r>
      </w:hyperlink>
    </w:p>
    <w:p w14:paraId="2F8A99C8" w14:textId="1134863B" w:rsidR="00BB04A7" w:rsidRDefault="00F55849">
      <w:pPr>
        <w:pStyle w:val="TOC2"/>
        <w:rPr>
          <w:rFonts w:eastAsiaTheme="minorEastAsia"/>
          <w:noProof/>
          <w:kern w:val="2"/>
          <w14:ligatures w14:val="standardContextual"/>
        </w:rPr>
      </w:pPr>
      <w:hyperlink w:anchor="_Toc151126778" w:history="1">
        <w:r w:rsidR="00BB04A7" w:rsidRPr="002E1B90">
          <w:rPr>
            <w:rStyle w:val="Hyperlink"/>
            <w:noProof/>
          </w:rPr>
          <w:t>3.2</w:t>
        </w:r>
        <w:r w:rsidR="00BB04A7">
          <w:rPr>
            <w:rFonts w:eastAsiaTheme="minorEastAsia"/>
            <w:noProof/>
            <w:kern w:val="2"/>
            <w14:ligatures w14:val="standardContextual"/>
          </w:rPr>
          <w:tab/>
        </w:r>
        <w:r w:rsidR="00BB04A7" w:rsidRPr="002E1B90">
          <w:rPr>
            <w:rStyle w:val="Hyperlink"/>
            <w:noProof/>
          </w:rPr>
          <w:t>DER Forecast</w:t>
        </w:r>
        <w:r w:rsidR="00BB04A7">
          <w:rPr>
            <w:noProof/>
            <w:webHidden/>
          </w:rPr>
          <w:tab/>
        </w:r>
        <w:r w:rsidR="00BB04A7">
          <w:rPr>
            <w:noProof/>
            <w:webHidden/>
          </w:rPr>
          <w:fldChar w:fldCharType="begin"/>
        </w:r>
        <w:r w:rsidR="00BB04A7">
          <w:rPr>
            <w:noProof/>
            <w:webHidden/>
          </w:rPr>
          <w:instrText xml:space="preserve"> PAGEREF _Toc151126778 \h </w:instrText>
        </w:r>
        <w:r w:rsidR="00BB04A7">
          <w:rPr>
            <w:noProof/>
            <w:webHidden/>
          </w:rPr>
        </w:r>
        <w:r w:rsidR="00BB04A7">
          <w:rPr>
            <w:noProof/>
            <w:webHidden/>
          </w:rPr>
          <w:fldChar w:fldCharType="separate"/>
        </w:r>
        <w:r w:rsidR="00CF77F3">
          <w:rPr>
            <w:noProof/>
            <w:webHidden/>
          </w:rPr>
          <w:t>14</w:t>
        </w:r>
        <w:r w:rsidR="00BB04A7">
          <w:rPr>
            <w:noProof/>
            <w:webHidden/>
          </w:rPr>
          <w:fldChar w:fldCharType="end"/>
        </w:r>
      </w:hyperlink>
    </w:p>
    <w:p w14:paraId="733A6984" w14:textId="6B38935A" w:rsidR="00BB04A7" w:rsidRDefault="00F55849">
      <w:pPr>
        <w:pStyle w:val="TOC2"/>
        <w:rPr>
          <w:rFonts w:eastAsiaTheme="minorEastAsia"/>
          <w:noProof/>
          <w:kern w:val="2"/>
          <w14:ligatures w14:val="standardContextual"/>
        </w:rPr>
      </w:pPr>
      <w:hyperlink w:anchor="_Toc151126779" w:history="1">
        <w:r w:rsidR="00BB04A7" w:rsidRPr="002E1B90">
          <w:rPr>
            <w:rStyle w:val="Hyperlink"/>
            <w:noProof/>
          </w:rPr>
          <w:t>3.3</w:t>
        </w:r>
        <w:r w:rsidR="00BB04A7">
          <w:rPr>
            <w:rFonts w:eastAsiaTheme="minorEastAsia"/>
            <w:noProof/>
            <w:kern w:val="2"/>
            <w14:ligatures w14:val="standardContextual"/>
          </w:rPr>
          <w:tab/>
        </w:r>
        <w:r w:rsidR="00BB04A7" w:rsidRPr="002E1B90">
          <w:rPr>
            <w:rStyle w:val="Hyperlink"/>
            <w:noProof/>
          </w:rPr>
          <w:t>Scenarios</w:t>
        </w:r>
        <w:r w:rsidR="00BB04A7">
          <w:rPr>
            <w:noProof/>
            <w:webHidden/>
          </w:rPr>
          <w:tab/>
        </w:r>
        <w:r w:rsidR="00BB04A7">
          <w:rPr>
            <w:noProof/>
            <w:webHidden/>
          </w:rPr>
          <w:fldChar w:fldCharType="begin"/>
        </w:r>
        <w:r w:rsidR="00BB04A7">
          <w:rPr>
            <w:noProof/>
            <w:webHidden/>
          </w:rPr>
          <w:instrText xml:space="preserve"> PAGEREF _Toc151126779 \h </w:instrText>
        </w:r>
        <w:r w:rsidR="00BB04A7">
          <w:rPr>
            <w:noProof/>
            <w:webHidden/>
          </w:rPr>
        </w:r>
        <w:r w:rsidR="00BB04A7">
          <w:rPr>
            <w:noProof/>
            <w:webHidden/>
          </w:rPr>
          <w:fldChar w:fldCharType="separate"/>
        </w:r>
        <w:r w:rsidR="00CF77F3">
          <w:rPr>
            <w:noProof/>
            <w:webHidden/>
          </w:rPr>
          <w:t>18</w:t>
        </w:r>
        <w:r w:rsidR="00BB04A7">
          <w:rPr>
            <w:noProof/>
            <w:webHidden/>
          </w:rPr>
          <w:fldChar w:fldCharType="end"/>
        </w:r>
      </w:hyperlink>
    </w:p>
    <w:p w14:paraId="22EEE152" w14:textId="7EA25457" w:rsidR="00BB04A7" w:rsidRDefault="00F55849">
      <w:pPr>
        <w:pStyle w:val="TOC1"/>
        <w:tabs>
          <w:tab w:val="left" w:pos="1100"/>
          <w:tab w:val="right" w:leader="dot" w:pos="9350"/>
        </w:tabs>
        <w:rPr>
          <w:rFonts w:eastAsiaTheme="minorEastAsia"/>
          <w:noProof/>
          <w:kern w:val="2"/>
          <w14:ligatures w14:val="standardContextual"/>
        </w:rPr>
      </w:pPr>
      <w:hyperlink w:anchor="_Toc151126780" w:history="1">
        <w:r w:rsidR="00BB04A7" w:rsidRPr="002E1B90">
          <w:rPr>
            <w:rStyle w:val="Hyperlink"/>
            <w:noProof/>
          </w:rPr>
          <w:t>Section 4</w:t>
        </w:r>
        <w:r w:rsidR="00BB04A7">
          <w:rPr>
            <w:rFonts w:eastAsiaTheme="minorEastAsia"/>
            <w:noProof/>
            <w:kern w:val="2"/>
            <w14:ligatures w14:val="standardContextual"/>
          </w:rPr>
          <w:tab/>
        </w:r>
        <w:r w:rsidR="00BB04A7" w:rsidRPr="002E1B90">
          <w:rPr>
            <w:rStyle w:val="Hyperlink"/>
            <w:noProof/>
          </w:rPr>
          <w:t>Electric Vehicles and Charging</w:t>
        </w:r>
        <w:r w:rsidR="00BB04A7">
          <w:rPr>
            <w:noProof/>
            <w:webHidden/>
          </w:rPr>
          <w:tab/>
        </w:r>
        <w:r w:rsidR="00BB04A7">
          <w:rPr>
            <w:noProof/>
            <w:webHidden/>
          </w:rPr>
          <w:fldChar w:fldCharType="begin"/>
        </w:r>
        <w:r w:rsidR="00BB04A7">
          <w:rPr>
            <w:noProof/>
            <w:webHidden/>
          </w:rPr>
          <w:instrText xml:space="preserve"> PAGEREF _Toc151126780 \h </w:instrText>
        </w:r>
        <w:r w:rsidR="00BB04A7">
          <w:rPr>
            <w:noProof/>
            <w:webHidden/>
          </w:rPr>
        </w:r>
        <w:r w:rsidR="00BB04A7">
          <w:rPr>
            <w:noProof/>
            <w:webHidden/>
          </w:rPr>
          <w:fldChar w:fldCharType="separate"/>
        </w:r>
        <w:r w:rsidR="00CF77F3">
          <w:rPr>
            <w:noProof/>
            <w:webHidden/>
          </w:rPr>
          <w:t>20</w:t>
        </w:r>
        <w:r w:rsidR="00BB04A7">
          <w:rPr>
            <w:noProof/>
            <w:webHidden/>
          </w:rPr>
          <w:fldChar w:fldCharType="end"/>
        </w:r>
      </w:hyperlink>
    </w:p>
    <w:p w14:paraId="4146BDB6" w14:textId="440CFD53" w:rsidR="00BB04A7" w:rsidRDefault="00F55849">
      <w:pPr>
        <w:pStyle w:val="TOC2"/>
        <w:rPr>
          <w:rFonts w:eastAsiaTheme="minorEastAsia"/>
          <w:noProof/>
          <w:kern w:val="2"/>
          <w14:ligatures w14:val="standardContextual"/>
        </w:rPr>
      </w:pPr>
      <w:hyperlink w:anchor="_Toc151126781" w:history="1">
        <w:r w:rsidR="00BB04A7" w:rsidRPr="002E1B90">
          <w:rPr>
            <w:rStyle w:val="Hyperlink"/>
            <w:noProof/>
          </w:rPr>
          <w:t>4.1</w:t>
        </w:r>
        <w:r w:rsidR="00BB04A7">
          <w:rPr>
            <w:rFonts w:eastAsiaTheme="minorEastAsia"/>
            <w:noProof/>
            <w:kern w:val="2"/>
            <w14:ligatures w14:val="standardContextual"/>
          </w:rPr>
          <w:tab/>
        </w:r>
        <w:r w:rsidR="00BB04A7" w:rsidRPr="002E1B90">
          <w:rPr>
            <w:rStyle w:val="Hyperlink"/>
            <w:noProof/>
          </w:rPr>
          <w:t>Technology Scope</w:t>
        </w:r>
        <w:r w:rsidR="00BB04A7">
          <w:rPr>
            <w:noProof/>
            <w:webHidden/>
          </w:rPr>
          <w:tab/>
        </w:r>
        <w:r w:rsidR="00BB04A7">
          <w:rPr>
            <w:noProof/>
            <w:webHidden/>
          </w:rPr>
          <w:fldChar w:fldCharType="begin"/>
        </w:r>
        <w:r w:rsidR="00BB04A7">
          <w:rPr>
            <w:noProof/>
            <w:webHidden/>
          </w:rPr>
          <w:instrText xml:space="preserve"> PAGEREF _Toc151126781 \h </w:instrText>
        </w:r>
        <w:r w:rsidR="00BB04A7">
          <w:rPr>
            <w:noProof/>
            <w:webHidden/>
          </w:rPr>
        </w:r>
        <w:r w:rsidR="00BB04A7">
          <w:rPr>
            <w:noProof/>
            <w:webHidden/>
          </w:rPr>
          <w:fldChar w:fldCharType="separate"/>
        </w:r>
        <w:r w:rsidR="00CF77F3">
          <w:rPr>
            <w:noProof/>
            <w:webHidden/>
          </w:rPr>
          <w:t>20</w:t>
        </w:r>
        <w:r w:rsidR="00BB04A7">
          <w:rPr>
            <w:noProof/>
            <w:webHidden/>
          </w:rPr>
          <w:fldChar w:fldCharType="end"/>
        </w:r>
      </w:hyperlink>
    </w:p>
    <w:p w14:paraId="51E8CE6D" w14:textId="7A7C3FBB" w:rsidR="00BB04A7" w:rsidRDefault="00F55849">
      <w:pPr>
        <w:pStyle w:val="TOC2"/>
        <w:rPr>
          <w:rFonts w:eastAsiaTheme="minorEastAsia"/>
          <w:noProof/>
          <w:kern w:val="2"/>
          <w14:ligatures w14:val="standardContextual"/>
        </w:rPr>
      </w:pPr>
      <w:hyperlink w:anchor="_Toc151126782" w:history="1">
        <w:r w:rsidR="00BB04A7" w:rsidRPr="002E1B90">
          <w:rPr>
            <w:rStyle w:val="Hyperlink"/>
            <w:noProof/>
          </w:rPr>
          <w:t>4.2</w:t>
        </w:r>
        <w:r w:rsidR="00BB04A7">
          <w:rPr>
            <w:rFonts w:eastAsiaTheme="minorEastAsia"/>
            <w:noProof/>
            <w:kern w:val="2"/>
            <w14:ligatures w14:val="standardContextual"/>
          </w:rPr>
          <w:tab/>
        </w:r>
        <w:r w:rsidR="00BB04A7" w:rsidRPr="002E1B90">
          <w:rPr>
            <w:rStyle w:val="Hyperlink"/>
            <w:noProof/>
          </w:rPr>
          <w:t>Current Stock</w:t>
        </w:r>
        <w:r w:rsidR="00BB04A7">
          <w:rPr>
            <w:noProof/>
            <w:webHidden/>
          </w:rPr>
          <w:tab/>
        </w:r>
        <w:r w:rsidR="00BB04A7">
          <w:rPr>
            <w:noProof/>
            <w:webHidden/>
          </w:rPr>
          <w:fldChar w:fldCharType="begin"/>
        </w:r>
        <w:r w:rsidR="00BB04A7">
          <w:rPr>
            <w:noProof/>
            <w:webHidden/>
          </w:rPr>
          <w:instrText xml:space="preserve"> PAGEREF _Toc151126782 \h </w:instrText>
        </w:r>
        <w:r w:rsidR="00BB04A7">
          <w:rPr>
            <w:noProof/>
            <w:webHidden/>
          </w:rPr>
        </w:r>
        <w:r w:rsidR="00BB04A7">
          <w:rPr>
            <w:noProof/>
            <w:webHidden/>
          </w:rPr>
          <w:fldChar w:fldCharType="separate"/>
        </w:r>
        <w:r w:rsidR="00CF77F3">
          <w:rPr>
            <w:noProof/>
            <w:webHidden/>
          </w:rPr>
          <w:t>20</w:t>
        </w:r>
        <w:r w:rsidR="00BB04A7">
          <w:rPr>
            <w:noProof/>
            <w:webHidden/>
          </w:rPr>
          <w:fldChar w:fldCharType="end"/>
        </w:r>
      </w:hyperlink>
    </w:p>
    <w:p w14:paraId="6B44073C" w14:textId="739DBB89" w:rsidR="00BB04A7" w:rsidRDefault="00F55849">
      <w:pPr>
        <w:pStyle w:val="TOC2"/>
        <w:rPr>
          <w:rFonts w:eastAsiaTheme="minorEastAsia"/>
          <w:noProof/>
          <w:kern w:val="2"/>
          <w14:ligatures w14:val="standardContextual"/>
        </w:rPr>
      </w:pPr>
      <w:hyperlink w:anchor="_Toc151126783" w:history="1">
        <w:r w:rsidR="00BB04A7" w:rsidRPr="002E1B90">
          <w:rPr>
            <w:rStyle w:val="Hyperlink"/>
            <w:noProof/>
          </w:rPr>
          <w:t>4.3</w:t>
        </w:r>
        <w:r w:rsidR="00BB04A7">
          <w:rPr>
            <w:rFonts w:eastAsiaTheme="minorEastAsia"/>
            <w:noProof/>
            <w:kern w:val="2"/>
            <w14:ligatures w14:val="standardContextual"/>
          </w:rPr>
          <w:tab/>
        </w:r>
        <w:r w:rsidR="00BB04A7" w:rsidRPr="002E1B90">
          <w:rPr>
            <w:rStyle w:val="Hyperlink"/>
            <w:noProof/>
          </w:rPr>
          <w:t>Adoption Curves</w:t>
        </w:r>
        <w:r w:rsidR="00BB04A7">
          <w:rPr>
            <w:noProof/>
            <w:webHidden/>
          </w:rPr>
          <w:tab/>
        </w:r>
        <w:r w:rsidR="00BB04A7">
          <w:rPr>
            <w:noProof/>
            <w:webHidden/>
          </w:rPr>
          <w:fldChar w:fldCharType="begin"/>
        </w:r>
        <w:r w:rsidR="00BB04A7">
          <w:rPr>
            <w:noProof/>
            <w:webHidden/>
          </w:rPr>
          <w:instrText xml:space="preserve"> PAGEREF _Toc151126783 \h </w:instrText>
        </w:r>
        <w:r w:rsidR="00BB04A7">
          <w:rPr>
            <w:noProof/>
            <w:webHidden/>
          </w:rPr>
        </w:r>
        <w:r w:rsidR="00BB04A7">
          <w:rPr>
            <w:noProof/>
            <w:webHidden/>
          </w:rPr>
          <w:fldChar w:fldCharType="separate"/>
        </w:r>
        <w:r w:rsidR="00CF77F3">
          <w:rPr>
            <w:noProof/>
            <w:webHidden/>
          </w:rPr>
          <w:t>24</w:t>
        </w:r>
        <w:r w:rsidR="00BB04A7">
          <w:rPr>
            <w:noProof/>
            <w:webHidden/>
          </w:rPr>
          <w:fldChar w:fldCharType="end"/>
        </w:r>
      </w:hyperlink>
    </w:p>
    <w:p w14:paraId="2BD66842" w14:textId="2D76B59E" w:rsidR="00BB04A7" w:rsidRDefault="00F55849">
      <w:pPr>
        <w:pStyle w:val="TOC2"/>
        <w:rPr>
          <w:rFonts w:eastAsiaTheme="minorEastAsia"/>
          <w:noProof/>
          <w:kern w:val="2"/>
          <w14:ligatures w14:val="standardContextual"/>
        </w:rPr>
      </w:pPr>
      <w:hyperlink w:anchor="_Toc151126784" w:history="1">
        <w:r w:rsidR="00BB04A7" w:rsidRPr="002E1B90">
          <w:rPr>
            <w:rStyle w:val="Hyperlink"/>
            <w:noProof/>
          </w:rPr>
          <w:t>4.4</w:t>
        </w:r>
        <w:r w:rsidR="00BB04A7">
          <w:rPr>
            <w:rFonts w:eastAsiaTheme="minorEastAsia"/>
            <w:noProof/>
            <w:kern w:val="2"/>
            <w14:ligatures w14:val="standardContextual"/>
          </w:rPr>
          <w:tab/>
        </w:r>
        <w:r w:rsidR="00BB04A7" w:rsidRPr="002E1B90">
          <w:rPr>
            <w:rStyle w:val="Hyperlink"/>
            <w:noProof/>
          </w:rPr>
          <w:t>Load Impacts</w:t>
        </w:r>
        <w:r w:rsidR="00BB04A7">
          <w:rPr>
            <w:noProof/>
            <w:webHidden/>
          </w:rPr>
          <w:tab/>
        </w:r>
        <w:r w:rsidR="00BB04A7">
          <w:rPr>
            <w:noProof/>
            <w:webHidden/>
          </w:rPr>
          <w:fldChar w:fldCharType="begin"/>
        </w:r>
        <w:r w:rsidR="00BB04A7">
          <w:rPr>
            <w:noProof/>
            <w:webHidden/>
          </w:rPr>
          <w:instrText xml:space="preserve"> PAGEREF _Toc151126784 \h </w:instrText>
        </w:r>
        <w:r w:rsidR="00BB04A7">
          <w:rPr>
            <w:noProof/>
            <w:webHidden/>
          </w:rPr>
        </w:r>
        <w:r w:rsidR="00BB04A7">
          <w:rPr>
            <w:noProof/>
            <w:webHidden/>
          </w:rPr>
          <w:fldChar w:fldCharType="separate"/>
        </w:r>
        <w:r w:rsidR="00CF77F3">
          <w:rPr>
            <w:noProof/>
            <w:webHidden/>
          </w:rPr>
          <w:t>38</w:t>
        </w:r>
        <w:r w:rsidR="00BB04A7">
          <w:rPr>
            <w:noProof/>
            <w:webHidden/>
          </w:rPr>
          <w:fldChar w:fldCharType="end"/>
        </w:r>
      </w:hyperlink>
    </w:p>
    <w:p w14:paraId="5B6A6F56" w14:textId="44AA38CA" w:rsidR="00BB04A7" w:rsidRDefault="00F55849">
      <w:pPr>
        <w:pStyle w:val="TOC1"/>
        <w:tabs>
          <w:tab w:val="left" w:pos="1100"/>
          <w:tab w:val="right" w:leader="dot" w:pos="9350"/>
        </w:tabs>
        <w:rPr>
          <w:rFonts w:eastAsiaTheme="minorEastAsia"/>
          <w:noProof/>
          <w:kern w:val="2"/>
          <w14:ligatures w14:val="standardContextual"/>
        </w:rPr>
      </w:pPr>
      <w:hyperlink w:anchor="_Toc151126785" w:history="1">
        <w:r w:rsidR="00BB04A7" w:rsidRPr="002E1B90">
          <w:rPr>
            <w:rStyle w:val="Hyperlink"/>
            <w:noProof/>
          </w:rPr>
          <w:t>Section 5</w:t>
        </w:r>
        <w:r w:rsidR="00BB04A7">
          <w:rPr>
            <w:rFonts w:eastAsiaTheme="minorEastAsia"/>
            <w:noProof/>
            <w:kern w:val="2"/>
            <w14:ligatures w14:val="standardContextual"/>
          </w:rPr>
          <w:tab/>
        </w:r>
        <w:r w:rsidR="00BB04A7" w:rsidRPr="002E1B90">
          <w:rPr>
            <w:rStyle w:val="Hyperlink"/>
            <w:noProof/>
          </w:rPr>
          <w:t>New Generation and Storage</w:t>
        </w:r>
        <w:r w:rsidR="00BB04A7">
          <w:rPr>
            <w:noProof/>
            <w:webHidden/>
          </w:rPr>
          <w:tab/>
        </w:r>
        <w:r w:rsidR="00BB04A7">
          <w:rPr>
            <w:noProof/>
            <w:webHidden/>
          </w:rPr>
          <w:fldChar w:fldCharType="begin"/>
        </w:r>
        <w:r w:rsidR="00BB04A7">
          <w:rPr>
            <w:noProof/>
            <w:webHidden/>
          </w:rPr>
          <w:instrText xml:space="preserve"> PAGEREF _Toc151126785 \h </w:instrText>
        </w:r>
        <w:r w:rsidR="00BB04A7">
          <w:rPr>
            <w:noProof/>
            <w:webHidden/>
          </w:rPr>
        </w:r>
        <w:r w:rsidR="00BB04A7">
          <w:rPr>
            <w:noProof/>
            <w:webHidden/>
          </w:rPr>
          <w:fldChar w:fldCharType="separate"/>
        </w:r>
        <w:r w:rsidR="00CF77F3">
          <w:rPr>
            <w:noProof/>
            <w:webHidden/>
          </w:rPr>
          <w:t>41</w:t>
        </w:r>
        <w:r w:rsidR="00BB04A7">
          <w:rPr>
            <w:noProof/>
            <w:webHidden/>
          </w:rPr>
          <w:fldChar w:fldCharType="end"/>
        </w:r>
      </w:hyperlink>
    </w:p>
    <w:p w14:paraId="1D3E1B66" w14:textId="3C2F84B3" w:rsidR="00BB04A7" w:rsidRDefault="00F55849">
      <w:pPr>
        <w:pStyle w:val="TOC2"/>
        <w:rPr>
          <w:rFonts w:eastAsiaTheme="minorEastAsia"/>
          <w:noProof/>
          <w:kern w:val="2"/>
          <w14:ligatures w14:val="standardContextual"/>
        </w:rPr>
      </w:pPr>
      <w:hyperlink w:anchor="_Toc151126786" w:history="1">
        <w:r w:rsidR="00BB04A7" w:rsidRPr="002E1B90">
          <w:rPr>
            <w:rStyle w:val="Hyperlink"/>
            <w:noProof/>
          </w:rPr>
          <w:t>5.1</w:t>
        </w:r>
        <w:r w:rsidR="00BB04A7">
          <w:rPr>
            <w:rFonts w:eastAsiaTheme="minorEastAsia"/>
            <w:noProof/>
            <w:kern w:val="2"/>
            <w14:ligatures w14:val="standardContextual"/>
          </w:rPr>
          <w:tab/>
        </w:r>
        <w:r w:rsidR="00BB04A7" w:rsidRPr="002E1B90">
          <w:rPr>
            <w:rStyle w:val="Hyperlink"/>
            <w:noProof/>
          </w:rPr>
          <w:t>Technology Scope</w:t>
        </w:r>
        <w:r w:rsidR="00BB04A7">
          <w:rPr>
            <w:noProof/>
            <w:webHidden/>
          </w:rPr>
          <w:tab/>
        </w:r>
        <w:r w:rsidR="00BB04A7">
          <w:rPr>
            <w:noProof/>
            <w:webHidden/>
          </w:rPr>
          <w:fldChar w:fldCharType="begin"/>
        </w:r>
        <w:r w:rsidR="00BB04A7">
          <w:rPr>
            <w:noProof/>
            <w:webHidden/>
          </w:rPr>
          <w:instrText xml:space="preserve"> PAGEREF _Toc151126786 \h </w:instrText>
        </w:r>
        <w:r w:rsidR="00BB04A7">
          <w:rPr>
            <w:noProof/>
            <w:webHidden/>
          </w:rPr>
        </w:r>
        <w:r w:rsidR="00BB04A7">
          <w:rPr>
            <w:noProof/>
            <w:webHidden/>
          </w:rPr>
          <w:fldChar w:fldCharType="separate"/>
        </w:r>
        <w:r w:rsidR="00CF77F3">
          <w:rPr>
            <w:noProof/>
            <w:webHidden/>
          </w:rPr>
          <w:t>41</w:t>
        </w:r>
        <w:r w:rsidR="00BB04A7">
          <w:rPr>
            <w:noProof/>
            <w:webHidden/>
          </w:rPr>
          <w:fldChar w:fldCharType="end"/>
        </w:r>
      </w:hyperlink>
    </w:p>
    <w:p w14:paraId="72ADD3C5" w14:textId="2E2FD2D4" w:rsidR="00BB04A7" w:rsidRDefault="00F55849">
      <w:pPr>
        <w:pStyle w:val="TOC2"/>
        <w:rPr>
          <w:rFonts w:eastAsiaTheme="minorEastAsia"/>
          <w:noProof/>
          <w:kern w:val="2"/>
          <w14:ligatures w14:val="standardContextual"/>
        </w:rPr>
      </w:pPr>
      <w:hyperlink w:anchor="_Toc151126787" w:history="1">
        <w:r w:rsidR="00BB04A7" w:rsidRPr="002E1B90">
          <w:rPr>
            <w:rStyle w:val="Hyperlink"/>
            <w:noProof/>
          </w:rPr>
          <w:t>5.2</w:t>
        </w:r>
        <w:r w:rsidR="00BB04A7">
          <w:rPr>
            <w:rFonts w:eastAsiaTheme="minorEastAsia"/>
            <w:noProof/>
            <w:kern w:val="2"/>
            <w14:ligatures w14:val="standardContextual"/>
          </w:rPr>
          <w:tab/>
        </w:r>
        <w:r w:rsidR="00BB04A7" w:rsidRPr="002E1B90">
          <w:rPr>
            <w:rStyle w:val="Hyperlink"/>
            <w:noProof/>
          </w:rPr>
          <w:t>Current Stock</w:t>
        </w:r>
        <w:r w:rsidR="00BB04A7">
          <w:rPr>
            <w:noProof/>
            <w:webHidden/>
          </w:rPr>
          <w:tab/>
        </w:r>
        <w:r w:rsidR="00BB04A7">
          <w:rPr>
            <w:noProof/>
            <w:webHidden/>
          </w:rPr>
          <w:fldChar w:fldCharType="begin"/>
        </w:r>
        <w:r w:rsidR="00BB04A7">
          <w:rPr>
            <w:noProof/>
            <w:webHidden/>
          </w:rPr>
          <w:instrText xml:space="preserve"> PAGEREF _Toc151126787 \h </w:instrText>
        </w:r>
        <w:r w:rsidR="00BB04A7">
          <w:rPr>
            <w:noProof/>
            <w:webHidden/>
          </w:rPr>
        </w:r>
        <w:r w:rsidR="00BB04A7">
          <w:rPr>
            <w:noProof/>
            <w:webHidden/>
          </w:rPr>
          <w:fldChar w:fldCharType="separate"/>
        </w:r>
        <w:r w:rsidR="00CF77F3">
          <w:rPr>
            <w:noProof/>
            <w:webHidden/>
          </w:rPr>
          <w:t>41</w:t>
        </w:r>
        <w:r w:rsidR="00BB04A7">
          <w:rPr>
            <w:noProof/>
            <w:webHidden/>
          </w:rPr>
          <w:fldChar w:fldCharType="end"/>
        </w:r>
      </w:hyperlink>
    </w:p>
    <w:p w14:paraId="11A223DB" w14:textId="59EE4569" w:rsidR="00BB04A7" w:rsidRDefault="00F55849">
      <w:pPr>
        <w:pStyle w:val="TOC2"/>
        <w:rPr>
          <w:rFonts w:eastAsiaTheme="minorEastAsia"/>
          <w:noProof/>
          <w:kern w:val="2"/>
          <w14:ligatures w14:val="standardContextual"/>
        </w:rPr>
      </w:pPr>
      <w:hyperlink w:anchor="_Toc151126788" w:history="1">
        <w:r w:rsidR="00BB04A7" w:rsidRPr="002E1B90">
          <w:rPr>
            <w:rStyle w:val="Hyperlink"/>
            <w:noProof/>
          </w:rPr>
          <w:t>5.3</w:t>
        </w:r>
        <w:r w:rsidR="00BB04A7">
          <w:rPr>
            <w:rFonts w:eastAsiaTheme="minorEastAsia"/>
            <w:noProof/>
            <w:kern w:val="2"/>
            <w14:ligatures w14:val="standardContextual"/>
          </w:rPr>
          <w:tab/>
        </w:r>
        <w:r w:rsidR="00BB04A7" w:rsidRPr="002E1B90">
          <w:rPr>
            <w:rStyle w:val="Hyperlink"/>
            <w:noProof/>
          </w:rPr>
          <w:t>Adoption Curves</w:t>
        </w:r>
        <w:r w:rsidR="00BB04A7">
          <w:rPr>
            <w:noProof/>
            <w:webHidden/>
          </w:rPr>
          <w:tab/>
        </w:r>
        <w:r w:rsidR="00BB04A7">
          <w:rPr>
            <w:noProof/>
            <w:webHidden/>
          </w:rPr>
          <w:fldChar w:fldCharType="begin"/>
        </w:r>
        <w:r w:rsidR="00BB04A7">
          <w:rPr>
            <w:noProof/>
            <w:webHidden/>
          </w:rPr>
          <w:instrText xml:space="preserve"> PAGEREF _Toc151126788 \h </w:instrText>
        </w:r>
        <w:r w:rsidR="00BB04A7">
          <w:rPr>
            <w:noProof/>
            <w:webHidden/>
          </w:rPr>
        </w:r>
        <w:r w:rsidR="00BB04A7">
          <w:rPr>
            <w:noProof/>
            <w:webHidden/>
          </w:rPr>
          <w:fldChar w:fldCharType="separate"/>
        </w:r>
        <w:r w:rsidR="00CF77F3">
          <w:rPr>
            <w:noProof/>
            <w:webHidden/>
          </w:rPr>
          <w:t>42</w:t>
        </w:r>
        <w:r w:rsidR="00BB04A7">
          <w:rPr>
            <w:noProof/>
            <w:webHidden/>
          </w:rPr>
          <w:fldChar w:fldCharType="end"/>
        </w:r>
      </w:hyperlink>
    </w:p>
    <w:p w14:paraId="144642A2" w14:textId="339DD8E0" w:rsidR="00BB04A7" w:rsidRDefault="00F55849">
      <w:pPr>
        <w:pStyle w:val="TOC2"/>
        <w:rPr>
          <w:rFonts w:eastAsiaTheme="minorEastAsia"/>
          <w:noProof/>
          <w:kern w:val="2"/>
          <w14:ligatures w14:val="standardContextual"/>
        </w:rPr>
      </w:pPr>
      <w:hyperlink w:anchor="_Toc151126789" w:history="1">
        <w:r w:rsidR="00BB04A7" w:rsidRPr="002E1B90">
          <w:rPr>
            <w:rStyle w:val="Hyperlink"/>
            <w:noProof/>
          </w:rPr>
          <w:t>5.4</w:t>
        </w:r>
        <w:r w:rsidR="00BB04A7">
          <w:rPr>
            <w:rFonts w:eastAsiaTheme="minorEastAsia"/>
            <w:noProof/>
            <w:kern w:val="2"/>
            <w14:ligatures w14:val="standardContextual"/>
          </w:rPr>
          <w:tab/>
        </w:r>
        <w:r w:rsidR="00BB04A7" w:rsidRPr="002E1B90">
          <w:rPr>
            <w:rStyle w:val="Hyperlink"/>
            <w:noProof/>
          </w:rPr>
          <w:t>Load Impacts</w:t>
        </w:r>
        <w:r w:rsidR="00BB04A7">
          <w:rPr>
            <w:noProof/>
            <w:webHidden/>
          </w:rPr>
          <w:tab/>
        </w:r>
        <w:r w:rsidR="00BB04A7">
          <w:rPr>
            <w:noProof/>
            <w:webHidden/>
          </w:rPr>
          <w:fldChar w:fldCharType="begin"/>
        </w:r>
        <w:r w:rsidR="00BB04A7">
          <w:rPr>
            <w:noProof/>
            <w:webHidden/>
          </w:rPr>
          <w:instrText xml:space="preserve"> PAGEREF _Toc151126789 \h </w:instrText>
        </w:r>
        <w:r w:rsidR="00BB04A7">
          <w:rPr>
            <w:noProof/>
            <w:webHidden/>
          </w:rPr>
        </w:r>
        <w:r w:rsidR="00BB04A7">
          <w:rPr>
            <w:noProof/>
            <w:webHidden/>
          </w:rPr>
          <w:fldChar w:fldCharType="separate"/>
        </w:r>
        <w:r w:rsidR="00CF77F3">
          <w:rPr>
            <w:noProof/>
            <w:webHidden/>
          </w:rPr>
          <w:t>44</w:t>
        </w:r>
        <w:r w:rsidR="00BB04A7">
          <w:rPr>
            <w:noProof/>
            <w:webHidden/>
          </w:rPr>
          <w:fldChar w:fldCharType="end"/>
        </w:r>
      </w:hyperlink>
    </w:p>
    <w:p w14:paraId="6676EB8F" w14:textId="12BF6EBF" w:rsidR="00BB04A7" w:rsidRDefault="00F55849">
      <w:pPr>
        <w:pStyle w:val="TOC1"/>
        <w:tabs>
          <w:tab w:val="left" w:pos="1100"/>
          <w:tab w:val="right" w:leader="dot" w:pos="9350"/>
        </w:tabs>
        <w:rPr>
          <w:rFonts w:eastAsiaTheme="minorEastAsia"/>
          <w:noProof/>
          <w:kern w:val="2"/>
          <w14:ligatures w14:val="standardContextual"/>
        </w:rPr>
      </w:pPr>
      <w:hyperlink w:anchor="_Toc151126790" w:history="1">
        <w:r w:rsidR="00BB04A7" w:rsidRPr="002E1B90">
          <w:rPr>
            <w:rStyle w:val="Hyperlink"/>
            <w:noProof/>
          </w:rPr>
          <w:t>Section 6</w:t>
        </w:r>
        <w:r w:rsidR="00BB04A7">
          <w:rPr>
            <w:rFonts w:eastAsiaTheme="minorEastAsia"/>
            <w:noProof/>
            <w:kern w:val="2"/>
            <w14:ligatures w14:val="standardContextual"/>
          </w:rPr>
          <w:tab/>
        </w:r>
        <w:r w:rsidR="00BB04A7" w:rsidRPr="002E1B90">
          <w:rPr>
            <w:rStyle w:val="Hyperlink"/>
            <w:noProof/>
          </w:rPr>
          <w:t>Description of Output Files</w:t>
        </w:r>
        <w:r w:rsidR="00BB04A7">
          <w:rPr>
            <w:noProof/>
            <w:webHidden/>
          </w:rPr>
          <w:tab/>
        </w:r>
        <w:r w:rsidR="00BB04A7">
          <w:rPr>
            <w:noProof/>
            <w:webHidden/>
          </w:rPr>
          <w:fldChar w:fldCharType="begin"/>
        </w:r>
        <w:r w:rsidR="00BB04A7">
          <w:rPr>
            <w:noProof/>
            <w:webHidden/>
          </w:rPr>
          <w:instrText xml:space="preserve"> PAGEREF _Toc151126790 \h </w:instrText>
        </w:r>
        <w:r w:rsidR="00BB04A7">
          <w:rPr>
            <w:noProof/>
            <w:webHidden/>
          </w:rPr>
        </w:r>
        <w:r w:rsidR="00BB04A7">
          <w:rPr>
            <w:noProof/>
            <w:webHidden/>
          </w:rPr>
          <w:fldChar w:fldCharType="separate"/>
        </w:r>
        <w:r w:rsidR="00CF77F3">
          <w:rPr>
            <w:noProof/>
            <w:webHidden/>
          </w:rPr>
          <w:t>46</w:t>
        </w:r>
        <w:r w:rsidR="00BB04A7">
          <w:rPr>
            <w:noProof/>
            <w:webHidden/>
          </w:rPr>
          <w:fldChar w:fldCharType="end"/>
        </w:r>
      </w:hyperlink>
    </w:p>
    <w:p w14:paraId="7B37BB51" w14:textId="3B8984D1" w:rsidR="00BB04A7" w:rsidRDefault="00F55849">
      <w:pPr>
        <w:pStyle w:val="TOC2"/>
        <w:rPr>
          <w:rFonts w:eastAsiaTheme="minorEastAsia"/>
          <w:noProof/>
          <w:kern w:val="2"/>
          <w14:ligatures w14:val="standardContextual"/>
        </w:rPr>
      </w:pPr>
      <w:hyperlink w:anchor="_Toc151126791" w:history="1">
        <w:r w:rsidR="00BB04A7" w:rsidRPr="002E1B90">
          <w:rPr>
            <w:rStyle w:val="Hyperlink"/>
            <w:noProof/>
          </w:rPr>
          <w:t>6.1</w:t>
        </w:r>
        <w:r w:rsidR="00BB04A7">
          <w:rPr>
            <w:rFonts w:eastAsiaTheme="minorEastAsia"/>
            <w:noProof/>
            <w:kern w:val="2"/>
            <w14:ligatures w14:val="standardContextual"/>
          </w:rPr>
          <w:tab/>
        </w:r>
        <w:r w:rsidR="00BB04A7" w:rsidRPr="002E1B90">
          <w:rPr>
            <w:rStyle w:val="Hyperlink"/>
            <w:noProof/>
          </w:rPr>
          <w:t>Adoption Output Structure</w:t>
        </w:r>
        <w:r w:rsidR="00BB04A7">
          <w:rPr>
            <w:noProof/>
            <w:webHidden/>
          </w:rPr>
          <w:tab/>
        </w:r>
        <w:r w:rsidR="00BB04A7">
          <w:rPr>
            <w:noProof/>
            <w:webHidden/>
          </w:rPr>
          <w:fldChar w:fldCharType="begin"/>
        </w:r>
        <w:r w:rsidR="00BB04A7">
          <w:rPr>
            <w:noProof/>
            <w:webHidden/>
          </w:rPr>
          <w:instrText xml:space="preserve"> PAGEREF _Toc151126791 \h </w:instrText>
        </w:r>
        <w:r w:rsidR="00BB04A7">
          <w:rPr>
            <w:noProof/>
            <w:webHidden/>
          </w:rPr>
        </w:r>
        <w:r w:rsidR="00BB04A7">
          <w:rPr>
            <w:noProof/>
            <w:webHidden/>
          </w:rPr>
          <w:fldChar w:fldCharType="separate"/>
        </w:r>
        <w:r w:rsidR="00CF77F3">
          <w:rPr>
            <w:noProof/>
            <w:webHidden/>
          </w:rPr>
          <w:t>46</w:t>
        </w:r>
        <w:r w:rsidR="00BB04A7">
          <w:rPr>
            <w:noProof/>
            <w:webHidden/>
          </w:rPr>
          <w:fldChar w:fldCharType="end"/>
        </w:r>
      </w:hyperlink>
    </w:p>
    <w:p w14:paraId="241A019F" w14:textId="4A88ADED" w:rsidR="00BB04A7" w:rsidRDefault="00F55849">
      <w:pPr>
        <w:pStyle w:val="TOC2"/>
        <w:rPr>
          <w:rFonts w:eastAsiaTheme="minorEastAsia"/>
          <w:noProof/>
          <w:kern w:val="2"/>
          <w14:ligatures w14:val="standardContextual"/>
        </w:rPr>
      </w:pPr>
      <w:hyperlink w:anchor="_Toc151126792" w:history="1">
        <w:r w:rsidR="00BB04A7" w:rsidRPr="002E1B90">
          <w:rPr>
            <w:rStyle w:val="Hyperlink"/>
            <w:noProof/>
          </w:rPr>
          <w:t>6.2</w:t>
        </w:r>
        <w:r w:rsidR="00BB04A7">
          <w:rPr>
            <w:rFonts w:eastAsiaTheme="minorEastAsia"/>
            <w:noProof/>
            <w:kern w:val="2"/>
            <w14:ligatures w14:val="standardContextual"/>
          </w:rPr>
          <w:tab/>
        </w:r>
        <w:r w:rsidR="00BB04A7" w:rsidRPr="002E1B90">
          <w:rPr>
            <w:rStyle w:val="Hyperlink"/>
            <w:noProof/>
          </w:rPr>
          <w:t>Load Impact Output Structure</w:t>
        </w:r>
        <w:r w:rsidR="00BB04A7">
          <w:rPr>
            <w:noProof/>
            <w:webHidden/>
          </w:rPr>
          <w:tab/>
        </w:r>
        <w:r w:rsidR="00BB04A7">
          <w:rPr>
            <w:noProof/>
            <w:webHidden/>
          </w:rPr>
          <w:fldChar w:fldCharType="begin"/>
        </w:r>
        <w:r w:rsidR="00BB04A7">
          <w:rPr>
            <w:noProof/>
            <w:webHidden/>
          </w:rPr>
          <w:instrText xml:space="preserve"> PAGEREF _Toc151126792 \h </w:instrText>
        </w:r>
        <w:r w:rsidR="00BB04A7">
          <w:rPr>
            <w:noProof/>
            <w:webHidden/>
          </w:rPr>
        </w:r>
        <w:r w:rsidR="00BB04A7">
          <w:rPr>
            <w:noProof/>
            <w:webHidden/>
          </w:rPr>
          <w:fldChar w:fldCharType="separate"/>
        </w:r>
        <w:r w:rsidR="00CF77F3">
          <w:rPr>
            <w:noProof/>
            <w:webHidden/>
          </w:rPr>
          <w:t>46</w:t>
        </w:r>
        <w:r w:rsidR="00BB04A7">
          <w:rPr>
            <w:noProof/>
            <w:webHidden/>
          </w:rPr>
          <w:fldChar w:fldCharType="end"/>
        </w:r>
      </w:hyperlink>
    </w:p>
    <w:p w14:paraId="761F9309" w14:textId="14BCF985" w:rsidR="00083E9B" w:rsidRPr="00083E9B" w:rsidRDefault="00083E9B" w:rsidP="00083E9B">
      <w:r>
        <w:fldChar w:fldCharType="end"/>
      </w:r>
    </w:p>
    <w:p w14:paraId="687392B0" w14:textId="47CC0585" w:rsidR="005D10BE" w:rsidRDefault="000855D1" w:rsidP="00443FF4">
      <w:pPr>
        <w:pStyle w:val="Heading1"/>
      </w:pPr>
      <w:bookmarkStart w:id="4" w:name="_Toc143543722"/>
      <w:bookmarkStart w:id="5" w:name="_Toc151126772"/>
      <w:r>
        <w:t>Introduction</w:t>
      </w:r>
      <w:bookmarkEnd w:id="4"/>
      <w:bookmarkEnd w:id="5"/>
    </w:p>
    <w:p w14:paraId="26586D67" w14:textId="4C75E36F" w:rsidR="00D6704E" w:rsidRDefault="005D10BE" w:rsidP="00D93C59">
      <w:r>
        <w:t xml:space="preserve">Avista </w:t>
      </w:r>
      <w:r w:rsidR="00850847">
        <w:t>Utilities</w:t>
      </w:r>
      <w:r>
        <w:t xml:space="preserve"> </w:t>
      </w:r>
      <w:r w:rsidR="00C1003F">
        <w:t>(Avista)</w:t>
      </w:r>
      <w:r>
        <w:t xml:space="preserve"> contracted with AEG, Cadeo, and Verdant</w:t>
      </w:r>
      <w:r w:rsidR="006518C0">
        <w:t xml:space="preserve"> (</w:t>
      </w:r>
      <w:r w:rsidR="007D0771">
        <w:t>‘</w:t>
      </w:r>
      <w:r w:rsidR="006518C0">
        <w:t>the</w:t>
      </w:r>
      <w:r w:rsidR="007D0771">
        <w:t xml:space="preserve"> team”)</w:t>
      </w:r>
      <w:r w:rsidR="005D1DB0">
        <w:t xml:space="preserve"> to </w:t>
      </w:r>
      <w:r w:rsidR="00F4481F">
        <w:t>forecast</w:t>
      </w:r>
      <w:r w:rsidR="005D1DB0">
        <w:t xml:space="preserve"> the </w:t>
      </w:r>
      <w:r w:rsidR="00B63622">
        <w:t>potential load impacts from</w:t>
      </w:r>
      <w:r w:rsidR="003D0919" w:rsidRPr="003D0919">
        <w:t xml:space="preserve"> </w:t>
      </w:r>
      <w:r w:rsidR="003D0919">
        <w:t>distributed energy resources</w:t>
      </w:r>
      <w:r w:rsidR="00B63622">
        <w:t xml:space="preserve"> </w:t>
      </w:r>
      <w:r w:rsidR="003D0919">
        <w:t>(</w:t>
      </w:r>
      <w:r w:rsidR="00B63622">
        <w:t>DER</w:t>
      </w:r>
      <w:r w:rsidR="003D0919">
        <w:t>)</w:t>
      </w:r>
      <w:r w:rsidR="00B63622">
        <w:t xml:space="preserve"> adoption</w:t>
      </w:r>
      <w:r w:rsidR="00F671E0">
        <w:t xml:space="preserve"> in its Washington (WA) service territory</w:t>
      </w:r>
      <w:r w:rsidR="00262FDF">
        <w:t xml:space="preserve"> </w:t>
      </w:r>
      <w:r w:rsidR="000D3EAC">
        <w:t>through 2050</w:t>
      </w:r>
      <w:r w:rsidR="00B63622">
        <w:t xml:space="preserve">. </w:t>
      </w:r>
      <w:r w:rsidR="2A50933C">
        <w:t>As the market</w:t>
      </w:r>
      <w:r w:rsidR="00D6704E">
        <w:t>s</w:t>
      </w:r>
      <w:r w:rsidR="2A50933C">
        <w:t xml:space="preserve"> for electric vehicles, on-site renewable generation, and energy storage</w:t>
      </w:r>
      <w:r w:rsidR="00D6704E">
        <w:t xml:space="preserve"> mature</w:t>
      </w:r>
      <w:r w:rsidR="2A50933C">
        <w:t>, it is essential to und</w:t>
      </w:r>
      <w:r w:rsidR="5D1A40BC">
        <w:t xml:space="preserve">erstand </w:t>
      </w:r>
      <w:r w:rsidR="00271D47">
        <w:t xml:space="preserve">these technologies' </w:t>
      </w:r>
      <w:r w:rsidR="00835407">
        <w:t>effects</w:t>
      </w:r>
      <w:r w:rsidR="00D6704E">
        <w:t xml:space="preserve"> on </w:t>
      </w:r>
      <w:r w:rsidR="5D1A40BC">
        <w:t xml:space="preserve">the electric system and how </w:t>
      </w:r>
      <w:r w:rsidR="00D6704E">
        <w:t xml:space="preserve">they </w:t>
      </w:r>
      <w:r w:rsidR="00C1003F">
        <w:t>will impact the</w:t>
      </w:r>
      <w:r w:rsidR="5D1A40BC">
        <w:t xml:space="preserve"> available capacity. </w:t>
      </w:r>
      <w:r w:rsidR="000F0579">
        <w:t xml:space="preserve">The </w:t>
      </w:r>
      <w:r w:rsidR="009A4465">
        <w:t>DER load impact estimates</w:t>
      </w:r>
      <w:r w:rsidR="5D1A40BC">
        <w:t xml:space="preserve"> will </w:t>
      </w:r>
      <w:r w:rsidR="000F0579">
        <w:t xml:space="preserve">help Avista </w:t>
      </w:r>
      <w:r w:rsidR="5D1A40BC">
        <w:t xml:space="preserve">gain insight into </w:t>
      </w:r>
      <w:r w:rsidR="00970746">
        <w:t>the opportunities and challenges of</w:t>
      </w:r>
      <w:r w:rsidR="00933516">
        <w:t xml:space="preserve"> </w:t>
      </w:r>
      <w:r w:rsidR="00236BA1">
        <w:t xml:space="preserve">increasing </w:t>
      </w:r>
      <w:r w:rsidR="01CA20A2">
        <w:t>DER</w:t>
      </w:r>
      <w:r w:rsidR="00236BA1">
        <w:t xml:space="preserve"> adoption</w:t>
      </w:r>
      <w:r w:rsidR="01CA20A2">
        <w:t xml:space="preserve"> </w:t>
      </w:r>
      <w:r w:rsidR="00864215">
        <w:t>in</w:t>
      </w:r>
      <w:r w:rsidR="01CA20A2">
        <w:t xml:space="preserve"> its </w:t>
      </w:r>
      <w:r w:rsidR="000D3EAC">
        <w:t xml:space="preserve">Washington </w:t>
      </w:r>
      <w:r w:rsidR="01CA20A2">
        <w:t xml:space="preserve">distribution system. </w:t>
      </w:r>
    </w:p>
    <w:p w14:paraId="27081D22" w14:textId="74103A34" w:rsidR="000F4ACB" w:rsidRDefault="00DF0454" w:rsidP="00D93C59">
      <w:r>
        <w:t>Spec</w:t>
      </w:r>
      <w:r w:rsidR="00E93172">
        <w:t>i</w:t>
      </w:r>
      <w:r>
        <w:t>fically, the</w:t>
      </w:r>
      <w:r w:rsidR="000F4ACB">
        <w:t xml:space="preserve"> </w:t>
      </w:r>
      <w:r w:rsidR="60244C84">
        <w:t xml:space="preserve">DER forecast </w:t>
      </w:r>
      <w:r w:rsidR="60244C84" w:rsidRPr="00E937FF">
        <w:t>will</w:t>
      </w:r>
      <w:r w:rsidR="60244C84">
        <w:t xml:space="preserve"> allow </w:t>
      </w:r>
      <w:r w:rsidR="000F4ACB">
        <w:t>Avista</w:t>
      </w:r>
      <w:r w:rsidR="60244C84">
        <w:t xml:space="preserve"> to understand where DERs are likely to appear on </w:t>
      </w:r>
      <w:r w:rsidR="00B023EE">
        <w:t xml:space="preserve">its distribution </w:t>
      </w:r>
      <w:r w:rsidR="60244C84">
        <w:t xml:space="preserve">system </w:t>
      </w:r>
      <w:r w:rsidR="000F4ACB">
        <w:t>and</w:t>
      </w:r>
      <w:r w:rsidR="176FCAF3">
        <w:t xml:space="preserve"> lay a foundation for other distribution system planning efforts to determine the associated risks, potential costs to both the utility and its customers, and opportunities to inf</w:t>
      </w:r>
      <w:r w:rsidR="75146D36">
        <w:t xml:space="preserve">luence this adoption to provide maximum benefit to the utility system </w:t>
      </w:r>
      <w:r w:rsidR="005E0D69">
        <w:t xml:space="preserve">and customers </w:t>
      </w:r>
      <w:r w:rsidR="75146D36">
        <w:t xml:space="preserve">under different scenarios. </w:t>
      </w:r>
    </w:p>
    <w:p w14:paraId="122EA844" w14:textId="65E70D06" w:rsidR="008C3550" w:rsidRDefault="003A4029" w:rsidP="00F4481F">
      <w:r>
        <w:t xml:space="preserve">This document </w:t>
      </w:r>
      <w:r w:rsidR="00C3024D">
        <w:t xml:space="preserve">outlines </w:t>
      </w:r>
      <w:r w:rsidR="00F671E0">
        <w:t>the team’s</w:t>
      </w:r>
      <w:r w:rsidR="00C3024D">
        <w:t xml:space="preserve"> proposed methodology for </w:t>
      </w:r>
      <w:r w:rsidR="00F4481F">
        <w:t xml:space="preserve">its </w:t>
      </w:r>
      <w:r w:rsidR="003D0919">
        <w:t>DER</w:t>
      </w:r>
      <w:r w:rsidR="00C3024D">
        <w:t xml:space="preserve"> </w:t>
      </w:r>
      <w:r w:rsidR="00F4481F">
        <w:t xml:space="preserve">forecast </w:t>
      </w:r>
      <w:r w:rsidR="0080463F">
        <w:t xml:space="preserve">in </w:t>
      </w:r>
      <w:r w:rsidR="00C3024D">
        <w:t>Avista’s</w:t>
      </w:r>
      <w:r w:rsidR="0D31C755">
        <w:t xml:space="preserve"> </w:t>
      </w:r>
      <w:r w:rsidR="002959DD">
        <w:t xml:space="preserve">Washington </w:t>
      </w:r>
      <w:r w:rsidR="0080463F">
        <w:t xml:space="preserve">service </w:t>
      </w:r>
      <w:r w:rsidR="0D31C755">
        <w:t>territory</w:t>
      </w:r>
      <w:r w:rsidR="00C3024D">
        <w:t xml:space="preserve">. </w:t>
      </w:r>
      <w:r w:rsidR="00F4481F">
        <w:t xml:space="preserve">As a next step of the project, the team will collaborate with Avista to finalize the </w:t>
      </w:r>
      <w:r w:rsidR="00864215">
        <w:t>method</w:t>
      </w:r>
      <w:r w:rsidR="00F4481F">
        <w:t xml:space="preserve"> before developing the forecast itself.  </w:t>
      </w:r>
    </w:p>
    <w:p w14:paraId="35354C93" w14:textId="451DFB60" w:rsidR="001D1388" w:rsidRDefault="001D1388" w:rsidP="0076745C">
      <w:r>
        <w:t xml:space="preserve">The team has organized the </w:t>
      </w:r>
      <w:r w:rsidR="002712F7">
        <w:t>remaining sections of this document</w:t>
      </w:r>
      <w:r>
        <w:t xml:space="preserve"> as follows</w:t>
      </w:r>
      <w:r w:rsidR="00907C63">
        <w:t>:</w:t>
      </w:r>
    </w:p>
    <w:p w14:paraId="352C6281" w14:textId="78ACFB6F" w:rsidR="001D1388" w:rsidRDefault="001D1388" w:rsidP="00015E9D">
      <w:pPr>
        <w:pStyle w:val="ListParagraph"/>
        <w:numPr>
          <w:ilvl w:val="0"/>
          <w:numId w:val="10"/>
        </w:numPr>
      </w:pPr>
      <w:r w:rsidRPr="00C20DDB">
        <w:rPr>
          <w:b/>
          <w:bCs/>
        </w:rPr>
        <w:t xml:space="preserve">Section </w:t>
      </w:r>
      <w:r w:rsidR="00443FF4">
        <w:rPr>
          <w:b/>
          <w:bCs/>
        </w:rPr>
        <w:t>2</w:t>
      </w:r>
      <w:r w:rsidR="00864215">
        <w:rPr>
          <w:b/>
          <w:bCs/>
        </w:rPr>
        <w:t xml:space="preserve"> Data Source</w:t>
      </w:r>
      <w:r w:rsidR="00AF7180">
        <w:rPr>
          <w:b/>
          <w:bCs/>
        </w:rPr>
        <w:t>s</w:t>
      </w:r>
      <w:r w:rsidR="00864215">
        <w:rPr>
          <w:b/>
          <w:bCs/>
        </w:rPr>
        <w:t xml:space="preserve"> describes the data from Avista and external sources that the team will use to characterize Avista customers and develop assumptions for the </w:t>
      </w:r>
      <w:r w:rsidR="00F4481F">
        <w:t>DER forecast.</w:t>
      </w:r>
    </w:p>
    <w:p w14:paraId="0D2B6933" w14:textId="17DA8908" w:rsidR="001D1388" w:rsidRDefault="001D1388" w:rsidP="00015E9D">
      <w:pPr>
        <w:pStyle w:val="ListParagraph"/>
        <w:numPr>
          <w:ilvl w:val="0"/>
          <w:numId w:val="10"/>
        </w:numPr>
      </w:pPr>
      <w:r w:rsidRPr="00111CE2">
        <w:rPr>
          <w:b/>
          <w:bCs/>
        </w:rPr>
        <w:t xml:space="preserve">Section </w:t>
      </w:r>
      <w:r w:rsidR="00443FF4">
        <w:rPr>
          <w:b/>
          <w:bCs/>
        </w:rPr>
        <w:t>3</w:t>
      </w:r>
      <w:r w:rsidR="004D3F35" w:rsidRPr="00111CE2">
        <w:rPr>
          <w:b/>
          <w:bCs/>
        </w:rPr>
        <w:t xml:space="preserve"> </w:t>
      </w:r>
      <w:r w:rsidR="00EF5679" w:rsidRPr="00111CE2">
        <w:rPr>
          <w:b/>
          <w:bCs/>
        </w:rPr>
        <w:t>AdopDER Modeling Framework</w:t>
      </w:r>
      <w:r w:rsidR="005033A2">
        <w:t xml:space="preserve"> provides </w:t>
      </w:r>
      <w:r w:rsidR="002E7734">
        <w:t>an</w:t>
      </w:r>
      <w:r w:rsidR="005033A2">
        <w:t xml:space="preserve"> overview of </w:t>
      </w:r>
      <w:r w:rsidR="00111CE2">
        <w:t xml:space="preserve">the AdopDER software the team will use in its </w:t>
      </w:r>
      <w:r w:rsidR="00F4481F">
        <w:t>forecast</w:t>
      </w:r>
      <w:r w:rsidR="00424D2A">
        <w:t>.</w:t>
      </w:r>
    </w:p>
    <w:p w14:paraId="4FD0B93A" w14:textId="42959A4C" w:rsidR="001D1388" w:rsidRDefault="001D1388" w:rsidP="00015E9D">
      <w:pPr>
        <w:pStyle w:val="ListParagraph"/>
        <w:numPr>
          <w:ilvl w:val="0"/>
          <w:numId w:val="10"/>
        </w:numPr>
      </w:pPr>
      <w:r w:rsidRPr="002F1F3D">
        <w:rPr>
          <w:b/>
          <w:bCs/>
        </w:rPr>
        <w:t xml:space="preserve">Section </w:t>
      </w:r>
      <w:r w:rsidR="00443FF4">
        <w:rPr>
          <w:b/>
          <w:bCs/>
        </w:rPr>
        <w:t>4</w:t>
      </w:r>
      <w:r w:rsidR="00864215">
        <w:rPr>
          <w:b/>
          <w:bCs/>
        </w:rPr>
        <w:t xml:space="preserve"> Electric Vehicles and Charging</w:t>
      </w:r>
      <w:r w:rsidR="00192EA5">
        <w:t xml:space="preserve"> </w:t>
      </w:r>
      <w:r w:rsidR="00BA2C62">
        <w:t xml:space="preserve">describes </w:t>
      </w:r>
      <w:r w:rsidR="00DA16E6">
        <w:t xml:space="preserve">the team’s approach </w:t>
      </w:r>
      <w:r w:rsidR="00864215">
        <w:t>to</w:t>
      </w:r>
      <w:r w:rsidR="00DA16E6">
        <w:t xml:space="preserve"> developing AdopDER input data for </w:t>
      </w:r>
      <w:r w:rsidR="00FB0142">
        <w:t>electric vehicles (</w:t>
      </w:r>
      <w:r w:rsidR="00907C63">
        <w:t>EV</w:t>
      </w:r>
      <w:r w:rsidR="00FB0142">
        <w:t>)</w:t>
      </w:r>
      <w:r w:rsidR="00DA16E6">
        <w:t xml:space="preserve"> and</w:t>
      </w:r>
      <w:r w:rsidR="00907C63">
        <w:t xml:space="preserve"> </w:t>
      </w:r>
      <w:r w:rsidR="00FB0142">
        <w:t>electric vehicle</w:t>
      </w:r>
      <w:r w:rsidR="00280367">
        <w:t>s</w:t>
      </w:r>
      <w:r w:rsidR="00FB0142">
        <w:t xml:space="preserve"> service equipment (</w:t>
      </w:r>
      <w:r w:rsidR="00907C63">
        <w:t>EVSE</w:t>
      </w:r>
      <w:r w:rsidR="00FB0142">
        <w:t>)</w:t>
      </w:r>
      <w:r w:rsidR="002E7734">
        <w:t>.</w:t>
      </w:r>
      <w:r w:rsidR="00907C63">
        <w:t xml:space="preserve"> </w:t>
      </w:r>
    </w:p>
    <w:p w14:paraId="495C8CD1" w14:textId="0769D3A5" w:rsidR="00024776" w:rsidRDefault="00024776" w:rsidP="00443FF4">
      <w:pPr>
        <w:pStyle w:val="ListParagraph"/>
        <w:numPr>
          <w:ilvl w:val="0"/>
          <w:numId w:val="10"/>
        </w:numPr>
      </w:pPr>
      <w:r w:rsidRPr="002F0734">
        <w:rPr>
          <w:b/>
          <w:bCs/>
        </w:rPr>
        <w:t xml:space="preserve">Section </w:t>
      </w:r>
      <w:r w:rsidR="00443FF4">
        <w:rPr>
          <w:b/>
          <w:bCs/>
        </w:rPr>
        <w:t>5</w:t>
      </w:r>
      <w:r w:rsidR="00864215">
        <w:rPr>
          <w:b/>
          <w:bCs/>
        </w:rPr>
        <w:t xml:space="preserve"> New Generation and Storage</w:t>
      </w:r>
      <w:r w:rsidR="00AF7180">
        <w:rPr>
          <w:b/>
          <w:bCs/>
        </w:rPr>
        <w:t xml:space="preserve"> </w:t>
      </w:r>
      <w:r w:rsidR="006776FF">
        <w:t xml:space="preserve">describes the team’s approach </w:t>
      </w:r>
      <w:r w:rsidR="00864215">
        <w:t>to</w:t>
      </w:r>
      <w:r w:rsidR="006776FF">
        <w:t xml:space="preserve"> developing AdopDER input data for </w:t>
      </w:r>
      <w:r w:rsidR="00674971">
        <w:t>customer-owned</w:t>
      </w:r>
      <w:r w:rsidR="00FB0142">
        <w:t xml:space="preserve"> </w:t>
      </w:r>
      <w:r w:rsidR="002F1F3D">
        <w:t>solar</w:t>
      </w:r>
      <w:r w:rsidR="00FB0142">
        <w:t xml:space="preserve"> </w:t>
      </w:r>
      <w:r w:rsidR="005B3C8F">
        <w:t>photovoltaic</w:t>
      </w:r>
      <w:r w:rsidR="00FB0142">
        <w:t xml:space="preserve"> (solar</w:t>
      </w:r>
      <w:r w:rsidR="002F1F3D">
        <w:t xml:space="preserve"> </w:t>
      </w:r>
      <w:r w:rsidR="009B151F">
        <w:t>PV</w:t>
      </w:r>
      <w:r w:rsidR="00FB0142">
        <w:t xml:space="preserve">), </w:t>
      </w:r>
      <w:r w:rsidR="002F1F3D">
        <w:t>wind</w:t>
      </w:r>
      <w:r w:rsidR="00FB0142">
        <w:t>,</w:t>
      </w:r>
      <w:r w:rsidR="002F1F3D">
        <w:t xml:space="preserve"> and</w:t>
      </w:r>
      <w:r w:rsidR="000167A3">
        <w:t xml:space="preserve"> </w:t>
      </w:r>
      <w:r w:rsidR="00A460CD">
        <w:t>storage</w:t>
      </w:r>
      <w:r w:rsidR="009B151F">
        <w:t xml:space="preserve"> resources.</w:t>
      </w:r>
    </w:p>
    <w:p w14:paraId="50EF0145" w14:textId="0561A081" w:rsidR="000922A3" w:rsidRDefault="000922A3" w:rsidP="000922A3">
      <w:pPr>
        <w:pStyle w:val="Heading1"/>
      </w:pPr>
      <w:bookmarkStart w:id="6" w:name="_Toc143543729"/>
      <w:bookmarkStart w:id="7" w:name="_Toc151126773"/>
      <w:r>
        <w:t>Data Sources</w:t>
      </w:r>
      <w:bookmarkEnd w:id="6"/>
      <w:bookmarkEnd w:id="7"/>
    </w:p>
    <w:p w14:paraId="45D4AB73" w14:textId="11119E07" w:rsidR="00BB04A7" w:rsidRDefault="00864215" w:rsidP="009340D5">
      <w:r>
        <w:t>The team provides a high-level description of the data sources it will use to develop its DER forecast in this section</w:t>
      </w:r>
      <w:r w:rsidR="00165F7C">
        <w:t xml:space="preserve">. </w:t>
      </w:r>
      <w:r w:rsidR="00621362">
        <w:t xml:space="preserve">As is typical of a </w:t>
      </w:r>
      <w:r w:rsidR="000F1675">
        <w:t xml:space="preserve">potential study, the </w:t>
      </w:r>
      <w:r w:rsidR="0058156F">
        <w:t>team's sources</w:t>
      </w:r>
      <w:r w:rsidR="000F1675">
        <w:t xml:space="preserve"> a</w:t>
      </w:r>
      <w:r w:rsidR="0045678E">
        <w:t>re</w:t>
      </w:r>
      <w:r w:rsidR="000F1675">
        <w:t xml:space="preserve"> numerous and diverse.</w:t>
      </w:r>
      <w:r w:rsidR="001739CC">
        <w:t xml:space="preserve"> Avista </w:t>
      </w:r>
      <w:r w:rsidR="00AF7180">
        <w:t>provided</w:t>
      </w:r>
      <w:r w:rsidR="00BB04A7">
        <w:t xml:space="preserve"> some data sources </w:t>
      </w:r>
      <w:r w:rsidR="001739CC">
        <w:t>in response to the team</w:t>
      </w:r>
      <w:r w:rsidR="001978D6">
        <w:t xml:space="preserve">’s data request at the </w:t>
      </w:r>
      <w:r w:rsidR="00BB04A7">
        <w:t xml:space="preserve">project's outset (2.1 Avista Data Sources). The team identified additional data sources </w:t>
      </w:r>
      <w:r w:rsidR="007050A5">
        <w:t>to supplement</w:t>
      </w:r>
      <w:r w:rsidR="001B7C91">
        <w:t xml:space="preserve"> the Avista-provided sources</w:t>
      </w:r>
      <w:r w:rsidR="00BB04A7">
        <w:t xml:space="preserve"> (2.2 External Data Sources)</w:t>
      </w:r>
      <w:r w:rsidR="001B7C91">
        <w:t>.</w:t>
      </w:r>
      <w:r w:rsidR="00BB04A7">
        <w:t xml:space="preserve"> </w:t>
      </w:r>
    </w:p>
    <w:p w14:paraId="0D2A2C55" w14:textId="14304F52" w:rsidR="007F7263" w:rsidRDefault="000922A3" w:rsidP="009340D5">
      <w:r>
        <w:t xml:space="preserve">The team describes how it uses </w:t>
      </w:r>
      <w:r w:rsidR="00BB04A7">
        <w:t>Avista and external data</w:t>
      </w:r>
      <w:r w:rsidR="00183C32">
        <w:t xml:space="preserve"> </w:t>
      </w:r>
      <w:r w:rsidR="004349DE">
        <w:t xml:space="preserve">sources to derive DER-specific model inputs in Sections 4 and </w:t>
      </w:r>
      <w:r w:rsidR="00AF7180">
        <w:t>5</w:t>
      </w:r>
      <w:r w:rsidR="00B200E2">
        <w:t>.</w:t>
      </w:r>
    </w:p>
    <w:p w14:paraId="7DF0E995" w14:textId="7F7B5421" w:rsidR="00B200E2" w:rsidRDefault="006100B1" w:rsidP="007C02AF">
      <w:pPr>
        <w:pStyle w:val="Heading2"/>
      </w:pPr>
      <w:bookmarkStart w:id="8" w:name="_Toc143543730"/>
      <w:bookmarkStart w:id="9" w:name="_Toc151126774"/>
      <w:r>
        <w:t>Avista Data</w:t>
      </w:r>
      <w:bookmarkEnd w:id="8"/>
      <w:r w:rsidR="00BB04A7">
        <w:t xml:space="preserve"> Sources</w:t>
      </w:r>
      <w:bookmarkEnd w:id="9"/>
    </w:p>
    <w:p w14:paraId="48F24EB9" w14:textId="03A5B32C" w:rsidR="008E6BDF" w:rsidRPr="008E6BDF" w:rsidRDefault="008E6BDF" w:rsidP="008E6BDF">
      <w:r>
        <w:t xml:space="preserve">The team began this study </w:t>
      </w:r>
      <w:r w:rsidR="006931A3">
        <w:t xml:space="preserve">by providing </w:t>
      </w:r>
      <w:r>
        <w:t>a comprehensive data request</w:t>
      </w:r>
      <w:r w:rsidR="006931A3">
        <w:t xml:space="preserve"> to Avista</w:t>
      </w:r>
      <w:r>
        <w:t xml:space="preserve">. This section describes the data </w:t>
      </w:r>
      <w:r w:rsidR="002A0B12">
        <w:t>Avista shared with the team and how the team</w:t>
      </w:r>
      <w:r w:rsidR="00104DF5">
        <w:t xml:space="preserve"> </w:t>
      </w:r>
      <w:r w:rsidR="00EB1BA0">
        <w:t>intends to use it.</w:t>
      </w:r>
    </w:p>
    <w:p w14:paraId="458F0ABF" w14:textId="627E6E43" w:rsidR="00084B41" w:rsidRPr="00084B41" w:rsidRDefault="00084B41" w:rsidP="007C02AF">
      <w:pPr>
        <w:pStyle w:val="Heading3"/>
      </w:pPr>
      <w:r>
        <w:t>Customer-Specific Data Sources</w:t>
      </w:r>
    </w:p>
    <w:p w14:paraId="1E3DF4D7" w14:textId="5D146284" w:rsidR="00B200E2" w:rsidRDefault="00B200E2" w:rsidP="00B200E2">
      <w:r>
        <w:t xml:space="preserve">Avista provided </w:t>
      </w:r>
      <w:r w:rsidR="003C43AA">
        <w:t>customer-level</w:t>
      </w:r>
      <w:r w:rsidR="00957D49">
        <w:t xml:space="preserve"> data that the team will use </w:t>
      </w:r>
      <w:r w:rsidR="00333159">
        <w:t xml:space="preserve">to establish the universe of </w:t>
      </w:r>
      <w:r w:rsidR="00443FF4">
        <w:t>service points</w:t>
      </w:r>
      <w:r w:rsidR="00443FF4">
        <w:rPr>
          <w:rStyle w:val="FootnoteReference"/>
        </w:rPr>
        <w:footnoteReference w:id="2"/>
      </w:r>
      <w:r w:rsidR="00443FF4">
        <w:t xml:space="preserve"> </w:t>
      </w:r>
      <w:r w:rsidR="00333159">
        <w:t xml:space="preserve">and inform the </w:t>
      </w:r>
      <w:r w:rsidR="0022555C">
        <w:t>DER potential associated with each site for this project</w:t>
      </w:r>
      <w:r>
        <w:t>. Th</w:t>
      </w:r>
      <w:r w:rsidR="00333159">
        <w:t>e</w:t>
      </w:r>
      <w:r>
        <w:t xml:space="preserve"> </w:t>
      </w:r>
      <w:r w:rsidR="00DC70EA">
        <w:t xml:space="preserve">team describes how it </w:t>
      </w:r>
      <w:r w:rsidR="003C43AA">
        <w:t>will use</w:t>
      </w:r>
      <w:r w:rsidR="00DC70EA">
        <w:t xml:space="preserve"> </w:t>
      </w:r>
      <w:r w:rsidR="003C43AA">
        <w:t>these data</w:t>
      </w:r>
      <w:r w:rsidR="00AF3538">
        <w:t xml:space="preserve"> below:</w:t>
      </w:r>
    </w:p>
    <w:p w14:paraId="49E68B63" w14:textId="47A99ACB" w:rsidR="00B200E2" w:rsidRDefault="000E6AAA" w:rsidP="00015E9D">
      <w:pPr>
        <w:pStyle w:val="ListParagraph"/>
        <w:numPr>
          <w:ilvl w:val="0"/>
          <w:numId w:val="7"/>
        </w:numPr>
      </w:pPr>
      <w:r w:rsidRPr="00AF3538">
        <w:rPr>
          <w:b/>
          <w:bCs/>
        </w:rPr>
        <w:t xml:space="preserve">Premise and </w:t>
      </w:r>
      <w:r w:rsidR="00FB0142">
        <w:rPr>
          <w:b/>
          <w:bCs/>
        </w:rPr>
        <w:t>s</w:t>
      </w:r>
      <w:r w:rsidRPr="00AF3538">
        <w:rPr>
          <w:b/>
          <w:bCs/>
        </w:rPr>
        <w:t xml:space="preserve">ervice </w:t>
      </w:r>
      <w:r w:rsidR="006A695E">
        <w:rPr>
          <w:b/>
          <w:bCs/>
        </w:rPr>
        <w:t>p</w:t>
      </w:r>
      <w:r w:rsidRPr="00AF3538">
        <w:rPr>
          <w:b/>
          <w:bCs/>
        </w:rPr>
        <w:t xml:space="preserve">oint </w:t>
      </w:r>
      <w:r w:rsidR="00FB0142">
        <w:rPr>
          <w:b/>
          <w:bCs/>
        </w:rPr>
        <w:t>i</w:t>
      </w:r>
      <w:r w:rsidRPr="00AF3538">
        <w:rPr>
          <w:b/>
          <w:bCs/>
        </w:rPr>
        <w:t>dentifiers</w:t>
      </w:r>
      <w:r>
        <w:t xml:space="preserve"> determine </w:t>
      </w:r>
      <w:r w:rsidR="00FD233D">
        <w:t xml:space="preserve">which </w:t>
      </w:r>
      <w:r>
        <w:t>premises</w:t>
      </w:r>
      <w:r w:rsidR="00443FF4">
        <w:t xml:space="preserve"> and service points</w:t>
      </w:r>
      <w:r>
        <w:t xml:space="preserve"> </w:t>
      </w:r>
      <w:r w:rsidR="0027589B">
        <w:t>to</w:t>
      </w:r>
      <w:r w:rsidR="00FD233D">
        <w:t xml:space="preserve"> use </w:t>
      </w:r>
      <w:r>
        <w:t xml:space="preserve">in </w:t>
      </w:r>
      <w:r w:rsidR="00AA484A">
        <w:t xml:space="preserve">the </w:t>
      </w:r>
      <w:r>
        <w:t xml:space="preserve">modeling framework and join </w:t>
      </w:r>
      <w:r w:rsidR="00704AB2">
        <w:t>data files</w:t>
      </w:r>
      <w:r w:rsidR="00DC70EA">
        <w:t xml:space="preserve"> received </w:t>
      </w:r>
      <w:r w:rsidR="00704AB2">
        <w:t>from Avista</w:t>
      </w:r>
      <w:r>
        <w:t>.</w:t>
      </w:r>
      <w:r w:rsidR="003D3763">
        <w:t xml:space="preserve"> </w:t>
      </w:r>
    </w:p>
    <w:p w14:paraId="7DA01FFB" w14:textId="4C0BAC39" w:rsidR="00B200E2" w:rsidRDefault="00AF3538" w:rsidP="00015E9D">
      <w:pPr>
        <w:pStyle w:val="ListParagraph"/>
        <w:numPr>
          <w:ilvl w:val="0"/>
          <w:numId w:val="7"/>
        </w:numPr>
      </w:pPr>
      <w:r>
        <w:t xml:space="preserve">The </w:t>
      </w:r>
      <w:r w:rsidRPr="005B630B">
        <w:rPr>
          <w:b/>
          <w:bCs/>
        </w:rPr>
        <w:t>r</w:t>
      </w:r>
      <w:r w:rsidR="00B200E2" w:rsidRPr="005B630B">
        <w:rPr>
          <w:b/>
          <w:bCs/>
        </w:rPr>
        <w:t xml:space="preserve">ate </w:t>
      </w:r>
      <w:r w:rsidR="002B3983" w:rsidRPr="005B630B">
        <w:rPr>
          <w:b/>
          <w:bCs/>
        </w:rPr>
        <w:t>schedule</w:t>
      </w:r>
      <w:r>
        <w:t xml:space="preserve"> associated with each service point determines whether it is residential or non-residential.</w:t>
      </w:r>
    </w:p>
    <w:p w14:paraId="02F7E629" w14:textId="73CB4073" w:rsidR="00B200E2" w:rsidRDefault="005B630B" w:rsidP="00015E9D">
      <w:pPr>
        <w:pStyle w:val="ListParagraph"/>
        <w:numPr>
          <w:ilvl w:val="0"/>
          <w:numId w:val="7"/>
        </w:numPr>
      </w:pPr>
      <w:r>
        <w:t>T</w:t>
      </w:r>
      <w:r w:rsidR="00704AB2">
        <w:t xml:space="preserve">he </w:t>
      </w:r>
      <w:r w:rsidRPr="006275FE">
        <w:rPr>
          <w:b/>
          <w:bCs/>
        </w:rPr>
        <w:t>l</w:t>
      </w:r>
      <w:r w:rsidR="0022555C" w:rsidRPr="006275FE">
        <w:rPr>
          <w:b/>
          <w:bCs/>
        </w:rPr>
        <w:t xml:space="preserve">atitude and </w:t>
      </w:r>
      <w:r w:rsidRPr="006275FE">
        <w:rPr>
          <w:b/>
          <w:bCs/>
        </w:rPr>
        <w:t>l</w:t>
      </w:r>
      <w:r w:rsidR="0022555C" w:rsidRPr="006275FE">
        <w:rPr>
          <w:b/>
          <w:bCs/>
        </w:rPr>
        <w:t>ongitude</w:t>
      </w:r>
      <w:r>
        <w:t xml:space="preserve"> for each service point </w:t>
      </w:r>
      <w:r w:rsidR="006275FE">
        <w:t xml:space="preserve">allow the team to </w:t>
      </w:r>
      <w:r w:rsidR="0074661E">
        <w:t>link</w:t>
      </w:r>
      <w:r w:rsidR="006275FE">
        <w:t xml:space="preserve"> to external geospatial data sources as needed.</w:t>
      </w:r>
    </w:p>
    <w:p w14:paraId="5FA7084D" w14:textId="7C34AAE3" w:rsidR="00B200E2" w:rsidRDefault="006275FE" w:rsidP="00015E9D">
      <w:pPr>
        <w:pStyle w:val="ListParagraph"/>
        <w:numPr>
          <w:ilvl w:val="0"/>
          <w:numId w:val="7"/>
        </w:numPr>
      </w:pPr>
      <w:r>
        <w:t xml:space="preserve">The </w:t>
      </w:r>
      <w:r w:rsidRPr="00173D30">
        <w:rPr>
          <w:b/>
          <w:bCs/>
        </w:rPr>
        <w:t xml:space="preserve">billed </w:t>
      </w:r>
      <w:r w:rsidR="00FB0142">
        <w:rPr>
          <w:b/>
          <w:bCs/>
        </w:rPr>
        <w:t>kilowatt-hours (</w:t>
      </w:r>
      <w:r w:rsidRPr="00173D30">
        <w:rPr>
          <w:b/>
          <w:bCs/>
        </w:rPr>
        <w:t>kWh</w:t>
      </w:r>
      <w:r w:rsidR="00FB0142">
        <w:rPr>
          <w:b/>
          <w:bCs/>
        </w:rPr>
        <w:t>)</w:t>
      </w:r>
      <w:r w:rsidRPr="00173D30">
        <w:rPr>
          <w:b/>
          <w:bCs/>
        </w:rPr>
        <w:t xml:space="preserve"> and </w:t>
      </w:r>
      <w:r w:rsidR="00FB0142">
        <w:rPr>
          <w:b/>
          <w:bCs/>
        </w:rPr>
        <w:t>peak kilowatts (</w:t>
      </w:r>
      <w:r w:rsidR="00C54AEE" w:rsidRPr="00173D30">
        <w:rPr>
          <w:b/>
          <w:bCs/>
        </w:rPr>
        <w:t>kW</w:t>
      </w:r>
      <w:r w:rsidR="00FB0142">
        <w:rPr>
          <w:b/>
          <w:bCs/>
        </w:rPr>
        <w:t>)</w:t>
      </w:r>
      <w:r w:rsidR="00173D30">
        <w:t xml:space="preserve"> allow the team to </w:t>
      </w:r>
      <w:r w:rsidR="009D3D44">
        <w:t xml:space="preserve">calculate </w:t>
      </w:r>
      <w:r w:rsidR="00945E44">
        <w:t xml:space="preserve">the </w:t>
      </w:r>
      <w:r w:rsidR="00173D30">
        <w:t xml:space="preserve">maximum amount of </w:t>
      </w:r>
      <w:r w:rsidR="00FB0142">
        <w:t xml:space="preserve">solar </w:t>
      </w:r>
      <w:r w:rsidR="00173D30">
        <w:t xml:space="preserve">PV the </w:t>
      </w:r>
      <w:r w:rsidR="00FB0142">
        <w:t xml:space="preserve">service point </w:t>
      </w:r>
      <w:r w:rsidR="00173D30">
        <w:t xml:space="preserve">is eligible for on Avista’s </w:t>
      </w:r>
      <w:r w:rsidR="009D3D44">
        <w:t>net metering tariff.</w:t>
      </w:r>
    </w:p>
    <w:p w14:paraId="1D289034" w14:textId="76E8BCEE" w:rsidR="00EB2985" w:rsidRDefault="005739F5" w:rsidP="00015E9D">
      <w:pPr>
        <w:pStyle w:val="ListParagraph"/>
        <w:numPr>
          <w:ilvl w:val="0"/>
          <w:numId w:val="7"/>
        </w:numPr>
      </w:pPr>
      <w:r>
        <w:t xml:space="preserve">Avista engaged with Bidgely to identify </w:t>
      </w:r>
      <w:r w:rsidRPr="008E6FA5">
        <w:rPr>
          <w:b/>
        </w:rPr>
        <w:t xml:space="preserve">current </w:t>
      </w:r>
      <w:r w:rsidR="00FB0142">
        <w:rPr>
          <w:b/>
        </w:rPr>
        <w:t xml:space="preserve">service points </w:t>
      </w:r>
      <w:r w:rsidR="008E6FA5">
        <w:rPr>
          <w:b/>
          <w:bCs/>
        </w:rPr>
        <w:t>with</w:t>
      </w:r>
      <w:r w:rsidR="00FF2BDE" w:rsidRPr="008E6FA5">
        <w:rPr>
          <w:b/>
        </w:rPr>
        <w:t xml:space="preserve"> </w:t>
      </w:r>
      <w:r w:rsidR="00C412C1" w:rsidRPr="008E6FA5">
        <w:rPr>
          <w:b/>
        </w:rPr>
        <w:t xml:space="preserve">electric vehicle </w:t>
      </w:r>
      <w:r w:rsidR="00EB2985" w:rsidRPr="008E6FA5">
        <w:rPr>
          <w:b/>
        </w:rPr>
        <w:t>charging</w:t>
      </w:r>
      <w:r w:rsidR="00C412C1">
        <w:t>, as determined by their</w:t>
      </w:r>
      <w:r w:rsidR="00EB2985">
        <w:t xml:space="preserve"> </w:t>
      </w:r>
      <w:r w:rsidR="008E6FA5">
        <w:t>load profiles.</w:t>
      </w:r>
    </w:p>
    <w:p w14:paraId="30FE9FCB" w14:textId="348E6A59" w:rsidR="00EB2985" w:rsidRDefault="004B474B" w:rsidP="00015E9D">
      <w:pPr>
        <w:pStyle w:val="ListParagraph"/>
        <w:numPr>
          <w:ilvl w:val="0"/>
          <w:numId w:val="7"/>
        </w:numPr>
      </w:pPr>
      <w:r>
        <w:t xml:space="preserve">The </w:t>
      </w:r>
      <w:r>
        <w:rPr>
          <w:b/>
          <w:bCs/>
        </w:rPr>
        <w:t xml:space="preserve">existing </w:t>
      </w:r>
      <w:r w:rsidR="00EB2985" w:rsidRPr="004B474B">
        <w:rPr>
          <w:b/>
          <w:bCs/>
        </w:rPr>
        <w:t>DERs</w:t>
      </w:r>
      <w:r>
        <w:t xml:space="preserve"> tell the team which service points have interconnected solar and wind generation</w:t>
      </w:r>
      <w:r w:rsidR="004258A6">
        <w:t xml:space="preserve"> as of June 2023</w:t>
      </w:r>
      <w:r w:rsidR="00FF0830">
        <w:t xml:space="preserve"> and </w:t>
      </w:r>
      <w:r w:rsidR="002A0B12">
        <w:t>the nameplate capacity</w:t>
      </w:r>
      <w:r w:rsidR="00FA2A50">
        <w:t xml:space="preserve"> of each system</w:t>
      </w:r>
      <w:r>
        <w:t>.</w:t>
      </w:r>
    </w:p>
    <w:p w14:paraId="1FA9C398" w14:textId="35E37AFA" w:rsidR="00052835" w:rsidRDefault="00A94944" w:rsidP="00015E9D">
      <w:pPr>
        <w:pStyle w:val="ListParagraph"/>
        <w:numPr>
          <w:ilvl w:val="0"/>
          <w:numId w:val="7"/>
        </w:numPr>
      </w:pPr>
      <w:r>
        <w:t xml:space="preserve">Avista has purchased </w:t>
      </w:r>
      <w:r w:rsidRPr="000033D8">
        <w:rPr>
          <w:b/>
          <w:bCs/>
        </w:rPr>
        <w:t>h</w:t>
      </w:r>
      <w:r w:rsidR="00EC367C" w:rsidRPr="000033D8">
        <w:rPr>
          <w:b/>
          <w:bCs/>
        </w:rPr>
        <w:t>ousehold-level</w:t>
      </w:r>
      <w:r w:rsidRPr="000033D8">
        <w:rPr>
          <w:b/>
          <w:bCs/>
        </w:rPr>
        <w:t xml:space="preserve"> demographics and building characteristics</w:t>
      </w:r>
      <w:r>
        <w:t xml:space="preserve"> from Acxiom, which</w:t>
      </w:r>
      <w:r w:rsidR="004E7B78">
        <w:t xml:space="preserve"> the team will use to </w:t>
      </w:r>
      <w:r w:rsidR="00CC324E">
        <w:t xml:space="preserve">characterize the building stock for residential </w:t>
      </w:r>
      <w:r w:rsidR="0097131A">
        <w:t>customers</w:t>
      </w:r>
      <w:r w:rsidR="00CC324E">
        <w:t>.</w:t>
      </w:r>
      <w:r>
        <w:t xml:space="preserve"> </w:t>
      </w:r>
    </w:p>
    <w:p w14:paraId="39785958" w14:textId="7704315E" w:rsidR="00A431A0" w:rsidRDefault="00A431A0" w:rsidP="00015E9D">
      <w:pPr>
        <w:pStyle w:val="ListParagraph"/>
        <w:numPr>
          <w:ilvl w:val="0"/>
          <w:numId w:val="7"/>
        </w:numPr>
      </w:pPr>
      <w:r>
        <w:t xml:space="preserve">Avista has provided </w:t>
      </w:r>
      <w:r w:rsidR="00995344" w:rsidRPr="00995344">
        <w:rPr>
          <w:b/>
          <w:bCs/>
        </w:rPr>
        <w:t xml:space="preserve">non-residential </w:t>
      </w:r>
      <w:r w:rsidRPr="00995344">
        <w:rPr>
          <w:b/>
        </w:rPr>
        <w:t>customer names</w:t>
      </w:r>
      <w:r>
        <w:t xml:space="preserve"> </w:t>
      </w:r>
      <w:r w:rsidR="00995344">
        <w:t xml:space="preserve">that the team will use to </w:t>
      </w:r>
      <w:r w:rsidR="0008522E">
        <w:t xml:space="preserve">identify potential </w:t>
      </w:r>
      <w:r w:rsidR="00DA5FDE">
        <w:t>fleets of vehicles.</w:t>
      </w:r>
    </w:p>
    <w:p w14:paraId="4F7FA68B" w14:textId="1ECF1FC2" w:rsidR="00C0351F" w:rsidRDefault="00CF4233" w:rsidP="00C0351F">
      <w:pPr>
        <w:pStyle w:val="ListParagraph"/>
        <w:numPr>
          <w:ilvl w:val="0"/>
          <w:numId w:val="7"/>
        </w:numPr>
      </w:pPr>
      <w:r>
        <w:t xml:space="preserve">Avista has provided </w:t>
      </w:r>
      <w:r w:rsidR="00E10D1E" w:rsidRPr="0001045B">
        <w:rPr>
          <w:b/>
          <w:bCs/>
        </w:rPr>
        <w:t xml:space="preserve">data </w:t>
      </w:r>
      <w:r w:rsidR="00E72F8C">
        <w:rPr>
          <w:b/>
          <w:bCs/>
        </w:rPr>
        <w:t>from</w:t>
      </w:r>
      <w:r w:rsidR="000303D3" w:rsidRPr="0001045B">
        <w:rPr>
          <w:b/>
          <w:bCs/>
        </w:rPr>
        <w:t xml:space="preserve"> </w:t>
      </w:r>
      <w:r w:rsidR="000418F1" w:rsidRPr="0001045B">
        <w:rPr>
          <w:b/>
          <w:bCs/>
        </w:rPr>
        <w:t>its transportation electrification program</w:t>
      </w:r>
      <w:r>
        <w:t xml:space="preserve"> that describe</w:t>
      </w:r>
      <w:r w:rsidR="00346E30">
        <w:t>s</w:t>
      </w:r>
      <w:r>
        <w:t xml:space="preserve"> </w:t>
      </w:r>
      <w:r w:rsidR="000303D3">
        <w:t xml:space="preserve">the EVSE type and </w:t>
      </w:r>
      <w:r w:rsidR="00346E30">
        <w:t>count</w:t>
      </w:r>
      <w:r w:rsidR="000303D3">
        <w:t xml:space="preserve"> for </w:t>
      </w:r>
      <w:r w:rsidR="00346E30">
        <w:t xml:space="preserve">its </w:t>
      </w:r>
      <w:r w:rsidR="000303D3">
        <w:t>829 parti</w:t>
      </w:r>
      <w:r w:rsidR="00346E30">
        <w:t>ci</w:t>
      </w:r>
      <w:r w:rsidR="000303D3">
        <w:t>pant</w:t>
      </w:r>
      <w:r w:rsidR="008A7C2C">
        <w:t>s</w:t>
      </w:r>
      <w:r w:rsidR="00346E30">
        <w:t xml:space="preserve">. In addition, these </w:t>
      </w:r>
      <w:r w:rsidR="008A7C2C">
        <w:t xml:space="preserve">data </w:t>
      </w:r>
      <w:r w:rsidR="00F4481F">
        <w:t xml:space="preserve">provide a count of </w:t>
      </w:r>
      <w:r w:rsidR="008A7C2C">
        <w:t>battery electric</w:t>
      </w:r>
      <w:r w:rsidR="00FB0142">
        <w:t xml:space="preserve"> vehicle</w:t>
      </w:r>
      <w:r w:rsidR="00155B04">
        <w:t>s</w:t>
      </w:r>
      <w:r w:rsidR="008A7C2C">
        <w:t xml:space="preserve"> (BEV</w:t>
      </w:r>
      <w:r w:rsidR="00155B04">
        <w:t>s</w:t>
      </w:r>
      <w:r w:rsidR="008A7C2C">
        <w:t>) and plug-in hybrid electric</w:t>
      </w:r>
      <w:r w:rsidR="00155B04">
        <w:t xml:space="preserve"> vehicles</w:t>
      </w:r>
      <w:r w:rsidR="008A7C2C">
        <w:t xml:space="preserve"> (PHEV</w:t>
      </w:r>
      <w:r w:rsidR="00155B04">
        <w:t>s</w:t>
      </w:r>
      <w:r w:rsidR="008A7C2C">
        <w:t>)</w:t>
      </w:r>
      <w:r w:rsidR="00F4481F">
        <w:t xml:space="preserve"> fo</w:t>
      </w:r>
      <w:r w:rsidR="005530D1">
        <w:t>r</w:t>
      </w:r>
      <w:r w:rsidR="00F4481F">
        <w:t xml:space="preserve"> the program participants</w:t>
      </w:r>
      <w:r w:rsidR="008A7C2C">
        <w:t>.</w:t>
      </w:r>
    </w:p>
    <w:p w14:paraId="420B8C50" w14:textId="0D849339" w:rsidR="00A5463D" w:rsidRDefault="00A5463D" w:rsidP="007C02AF">
      <w:pPr>
        <w:pStyle w:val="Heading3"/>
      </w:pPr>
      <w:bookmarkStart w:id="10" w:name="_Toc143543732"/>
      <w:r>
        <w:t>Customer Forecasts</w:t>
      </w:r>
    </w:p>
    <w:p w14:paraId="7740883A" w14:textId="13692D36" w:rsidR="0077322F" w:rsidRPr="0077322F" w:rsidRDefault="0077322F" w:rsidP="00084B41">
      <w:r>
        <w:t xml:space="preserve">The team has received two sources of </w:t>
      </w:r>
      <w:r w:rsidR="00C473C4">
        <w:t>customer forecast data from Avista.</w:t>
      </w:r>
    </w:p>
    <w:p w14:paraId="5012AF14" w14:textId="3E9698E5" w:rsidR="00A5463D" w:rsidRDefault="00A5463D" w:rsidP="007C02AF">
      <w:pPr>
        <w:pStyle w:val="Heading4"/>
      </w:pPr>
      <w:r>
        <w:t>Service Territory</w:t>
      </w:r>
      <w:r w:rsidR="00C64DEF">
        <w:t xml:space="preserve"> Forecast</w:t>
      </w:r>
    </w:p>
    <w:p w14:paraId="77D3802F" w14:textId="0D1100D4" w:rsidR="00A5463D" w:rsidRPr="00BF2D40" w:rsidRDefault="00C473C4" w:rsidP="00084B41">
      <w:r>
        <w:t xml:space="preserve">First, Avista has provided a </w:t>
      </w:r>
      <w:r w:rsidR="00A25B53">
        <w:t xml:space="preserve">service territory-level </w:t>
      </w:r>
      <w:r w:rsidR="0069422E">
        <w:t xml:space="preserve">customer forecast </w:t>
      </w:r>
      <w:r w:rsidR="00A25B53">
        <w:t xml:space="preserve">through </w:t>
      </w:r>
      <w:r w:rsidR="0012228D">
        <w:t xml:space="preserve">2027 </w:t>
      </w:r>
      <w:r w:rsidR="00C64DEF">
        <w:t>that align</w:t>
      </w:r>
      <w:r w:rsidR="00E72F8C">
        <w:t>s</w:t>
      </w:r>
      <w:r w:rsidR="00C64DEF">
        <w:t xml:space="preserve"> with the customer forecast provided for its concurrent Conservation Potential Assessment</w:t>
      </w:r>
      <w:r w:rsidR="00A25B53">
        <w:t>.</w:t>
      </w:r>
      <w:r w:rsidR="00C64DEF">
        <w:rPr>
          <w:rStyle w:val="FootnoteReference"/>
        </w:rPr>
        <w:footnoteReference w:id="3"/>
      </w:r>
      <w:r w:rsidR="00A25B53">
        <w:t xml:space="preserve"> </w:t>
      </w:r>
      <w:r w:rsidR="00E812DE">
        <w:t xml:space="preserve">To </w:t>
      </w:r>
      <w:r w:rsidR="002565C9">
        <w:t xml:space="preserve">extend </w:t>
      </w:r>
      <w:r w:rsidR="003079D2">
        <w:t xml:space="preserve">this forecast through 2050, the team will </w:t>
      </w:r>
      <w:r w:rsidR="00011A07">
        <w:t xml:space="preserve">trend the last year in the forecast with an </w:t>
      </w:r>
      <w:r w:rsidR="00AE4784">
        <w:t>average annual growth rate</w:t>
      </w:r>
      <w:r w:rsidR="001768A4">
        <w:t xml:space="preserve">. </w:t>
      </w:r>
      <w:r w:rsidR="00795F9F">
        <w:t>This</w:t>
      </w:r>
      <w:r w:rsidR="00011A07">
        <w:t xml:space="preserve"> </w:t>
      </w:r>
      <w:r w:rsidR="00C9651C">
        <w:t xml:space="preserve">customer forecast </w:t>
      </w:r>
      <w:r w:rsidR="00011A07">
        <w:t>will inform the total number of new service points in Avista’s service territory</w:t>
      </w:r>
      <w:r w:rsidR="00BE6FFE">
        <w:t xml:space="preserve"> each year of the forecast.</w:t>
      </w:r>
      <w:r w:rsidR="00A5463D">
        <w:t xml:space="preserve">  </w:t>
      </w:r>
    </w:p>
    <w:p w14:paraId="07E976D3" w14:textId="10C0EBA9" w:rsidR="00A5463D" w:rsidRDefault="00D4496B" w:rsidP="007C02AF">
      <w:pPr>
        <w:pStyle w:val="Heading4"/>
      </w:pPr>
      <w:r>
        <w:t>Known Developments</w:t>
      </w:r>
      <w:r w:rsidR="00076254">
        <w:t xml:space="preserve"> </w:t>
      </w:r>
    </w:p>
    <w:p w14:paraId="67226747" w14:textId="46E03CE6" w:rsidR="003B178C" w:rsidRPr="00FF1599" w:rsidRDefault="00E51CD5" w:rsidP="00A5463D">
      <w:r w:rsidRPr="00FF1599">
        <w:t xml:space="preserve">Additionally, Avista has provided </w:t>
      </w:r>
      <w:r w:rsidR="000350E0" w:rsidRPr="00FF1599">
        <w:t xml:space="preserve">a </w:t>
      </w:r>
      <w:r w:rsidR="00FB0142">
        <w:t>geographic information system (GIS)</w:t>
      </w:r>
      <w:r w:rsidR="000350E0" w:rsidRPr="00FF1599">
        <w:t xml:space="preserve"> shape file of kn</w:t>
      </w:r>
      <w:r w:rsidR="00A5463D" w:rsidRPr="00FF1599">
        <w:t>own developments</w:t>
      </w:r>
      <w:r w:rsidR="006A61BB" w:rsidRPr="00FF1599">
        <w:t xml:space="preserve"> for distribution planning.</w:t>
      </w:r>
      <w:r w:rsidR="00A5463D" w:rsidRPr="00FF1599">
        <w:t xml:space="preserve"> </w:t>
      </w:r>
      <w:r w:rsidR="006A61BB" w:rsidRPr="00FF1599">
        <w:t>This shape</w:t>
      </w:r>
      <w:r w:rsidR="00CA2C1B">
        <w:t xml:space="preserve"> </w:t>
      </w:r>
      <w:r w:rsidR="006A61BB" w:rsidRPr="00FF1599">
        <w:t xml:space="preserve">file </w:t>
      </w:r>
      <w:r w:rsidR="00B76A89" w:rsidRPr="00FF1599">
        <w:t xml:space="preserve">includes </w:t>
      </w:r>
      <w:r w:rsidR="00243EF5" w:rsidRPr="00FF1599">
        <w:t xml:space="preserve">approximately </w:t>
      </w:r>
      <w:r w:rsidR="003B178C" w:rsidRPr="00FF1599">
        <w:t>400</w:t>
      </w:r>
      <w:r w:rsidR="00243EF5" w:rsidRPr="00FF1599">
        <w:t xml:space="preserve"> future developments</w:t>
      </w:r>
      <w:r w:rsidR="00173EA0" w:rsidRPr="00FF1599">
        <w:t xml:space="preserve"> with expected completion dates through 2032.</w:t>
      </w:r>
      <w:r w:rsidR="00927E5C" w:rsidRPr="00FF1599">
        <w:t xml:space="preserve"> </w:t>
      </w:r>
      <w:r w:rsidR="003B178C" w:rsidRPr="00FF1599">
        <w:t>The team has used GIS software to assign these developments to a 2020 census block</w:t>
      </w:r>
      <w:r w:rsidR="00B208F3">
        <w:t>. It will</w:t>
      </w:r>
      <w:r w:rsidR="003B178C" w:rsidRPr="00FF1599">
        <w:t xml:space="preserve"> use these data to place a specific number of customers at specific locations on Avista’s distribution system. </w:t>
      </w:r>
      <w:r w:rsidR="00927E5C" w:rsidRPr="00FF1599">
        <w:t>The developments include residential,</w:t>
      </w:r>
      <w:r w:rsidR="00120819" w:rsidRPr="00FF1599">
        <w:t xml:space="preserve"> commercial, industrial, and </w:t>
      </w:r>
      <w:r w:rsidR="00F7477F" w:rsidRPr="00FF1599">
        <w:t>EVSE installations</w:t>
      </w:r>
      <w:r w:rsidR="008508A0" w:rsidRPr="00FF1599">
        <w:t xml:space="preserve">. </w:t>
      </w:r>
    </w:p>
    <w:p w14:paraId="2D15EE96" w14:textId="4CE0CCEC" w:rsidR="003B178C" w:rsidRPr="00FF1599" w:rsidRDefault="008508A0" w:rsidP="00A5463D">
      <w:r w:rsidRPr="00FF1599">
        <w:t xml:space="preserve">The team will filter the data </w:t>
      </w:r>
      <w:r w:rsidR="003B178C" w:rsidRPr="00FF1599">
        <w:t>to include only developments with the following criteria:</w:t>
      </w:r>
    </w:p>
    <w:p w14:paraId="03653AD1" w14:textId="12659BFE" w:rsidR="003B178C" w:rsidRPr="00FF1599" w:rsidRDefault="003B178C" w:rsidP="00015E9D">
      <w:pPr>
        <w:pStyle w:val="ListParagraph"/>
        <w:numPr>
          <w:ilvl w:val="0"/>
          <w:numId w:val="23"/>
        </w:numPr>
      </w:pPr>
      <w:r w:rsidRPr="00FF1599">
        <w:t xml:space="preserve">In a </w:t>
      </w:r>
      <w:r w:rsidR="00977D5B">
        <w:t>Washington</w:t>
      </w:r>
      <w:r w:rsidR="00977D5B" w:rsidRPr="00FF1599">
        <w:t xml:space="preserve"> </w:t>
      </w:r>
      <w:r w:rsidRPr="00FF1599">
        <w:t>census block</w:t>
      </w:r>
    </w:p>
    <w:p w14:paraId="51EEF49F" w14:textId="60273331" w:rsidR="003B178C" w:rsidRPr="00FF1599" w:rsidRDefault="003B178C" w:rsidP="00015E9D">
      <w:pPr>
        <w:pStyle w:val="ListParagraph"/>
        <w:numPr>
          <w:ilvl w:val="0"/>
          <w:numId w:val="23"/>
        </w:numPr>
      </w:pPr>
      <w:r w:rsidRPr="00FF1599">
        <w:t>Confidence &gt; 50</w:t>
      </w:r>
    </w:p>
    <w:p w14:paraId="5A785A8C" w14:textId="6CC0091D" w:rsidR="000C1A12" w:rsidRDefault="007D5B98" w:rsidP="00015E9D">
      <w:pPr>
        <w:pStyle w:val="ListParagraph"/>
        <w:numPr>
          <w:ilvl w:val="0"/>
          <w:numId w:val="23"/>
        </w:numPr>
      </w:pPr>
      <w:r w:rsidRPr="00FF1599">
        <w:t>Known, e</w:t>
      </w:r>
      <w:r w:rsidR="000C1A12" w:rsidRPr="00FF1599">
        <w:t xml:space="preserve">xpected completion date </w:t>
      </w:r>
      <w:r w:rsidR="00FF1599" w:rsidRPr="00FF1599">
        <w:t>in calendar year</w:t>
      </w:r>
      <w:r w:rsidR="000C1A12" w:rsidRPr="00FF1599">
        <w:t xml:space="preserve"> 2023</w:t>
      </w:r>
      <w:r w:rsidR="00FF1599" w:rsidRPr="00FF1599">
        <w:t xml:space="preserve"> or later</w:t>
      </w:r>
      <w:r w:rsidR="00FF1599">
        <w:t>.</w:t>
      </w:r>
    </w:p>
    <w:p w14:paraId="779D58FB" w14:textId="77777777" w:rsidR="000C1A12" w:rsidRDefault="000C1A12" w:rsidP="000C1A12">
      <w:pPr>
        <w:pStyle w:val="ListParagraph"/>
      </w:pPr>
    </w:p>
    <w:p w14:paraId="2473BCCB" w14:textId="0D5FFB66" w:rsidR="00A5463D" w:rsidRDefault="00FB0142" w:rsidP="007C02AF">
      <w:pPr>
        <w:pStyle w:val="Heading3"/>
      </w:pPr>
      <w:r>
        <w:t>Named</w:t>
      </w:r>
      <w:r w:rsidR="00A5463D" w:rsidRPr="00F845C8">
        <w:t xml:space="preserve"> Communities </w:t>
      </w:r>
    </w:p>
    <w:p w14:paraId="071E733E" w14:textId="366D656B" w:rsidR="00A5463D" w:rsidRDefault="00A5463D" w:rsidP="00A5463D">
      <w:r>
        <w:t xml:space="preserve">The team has identified the </w:t>
      </w:r>
      <w:r w:rsidR="00FB0142">
        <w:t>Named</w:t>
      </w:r>
      <w:r>
        <w:t xml:space="preserve"> Communities as any Avista service point for which one or more of the following is true:</w:t>
      </w:r>
    </w:p>
    <w:p w14:paraId="3637CD8B" w14:textId="14B75A6A" w:rsidR="00A5463D" w:rsidRDefault="00A5463D" w:rsidP="00015E9D">
      <w:pPr>
        <w:pStyle w:val="ListParagraph"/>
        <w:numPr>
          <w:ilvl w:val="0"/>
          <w:numId w:val="21"/>
        </w:numPr>
      </w:pPr>
      <w:r w:rsidRPr="004C6330">
        <w:rPr>
          <w:b/>
        </w:rPr>
        <w:t xml:space="preserve">Highly Impacted </w:t>
      </w:r>
      <w:r>
        <w:rPr>
          <w:b/>
          <w:bCs/>
        </w:rPr>
        <w:t>P</w:t>
      </w:r>
      <w:r w:rsidRPr="004C6330">
        <w:rPr>
          <w:b/>
          <w:bCs/>
        </w:rPr>
        <w:t>opulation</w:t>
      </w:r>
      <w:r w:rsidRPr="004C6330">
        <w:rPr>
          <w:b/>
        </w:rPr>
        <w:t>:</w:t>
      </w:r>
      <w:r>
        <w:t xml:space="preserve"> in a census tract with a </w:t>
      </w:r>
      <w:r w:rsidR="00A25AC7">
        <w:t>WA</w:t>
      </w:r>
      <w:r>
        <w:t xml:space="preserve"> Department of Health.</w:t>
      </w:r>
      <w:r>
        <w:rPr>
          <w:rStyle w:val="FootnoteReference"/>
        </w:rPr>
        <w:footnoteReference w:id="4"/>
      </w:r>
      <w:r>
        <w:t xml:space="preserve"> “</w:t>
      </w:r>
      <w:r w:rsidRPr="003675FC">
        <w:t>EHD v2.0 Overall Rank</w:t>
      </w:r>
      <w:r>
        <w:t xml:space="preserve">” score of 9 or 10. </w:t>
      </w:r>
    </w:p>
    <w:p w14:paraId="15D513EE" w14:textId="602897A1" w:rsidR="00A5463D" w:rsidRDefault="00A5463D" w:rsidP="00015E9D">
      <w:pPr>
        <w:pStyle w:val="ListParagraph"/>
        <w:numPr>
          <w:ilvl w:val="0"/>
          <w:numId w:val="21"/>
        </w:numPr>
      </w:pPr>
      <w:r w:rsidRPr="004C6330">
        <w:rPr>
          <w:b/>
        </w:rPr>
        <w:t xml:space="preserve">Vulnerable </w:t>
      </w:r>
      <w:r w:rsidRPr="004C6330">
        <w:rPr>
          <w:b/>
          <w:bCs/>
        </w:rPr>
        <w:t>Population</w:t>
      </w:r>
      <w:r w:rsidRPr="004C6330">
        <w:rPr>
          <w:b/>
        </w:rPr>
        <w:t>:</w:t>
      </w:r>
      <w:r>
        <w:t xml:space="preserve"> in a census tract </w:t>
      </w:r>
      <w:r w:rsidR="000B5F7B">
        <w:t>with</w:t>
      </w:r>
      <w:r>
        <w:t xml:space="preserve"> </w:t>
      </w:r>
      <w:r w:rsidR="007F1518">
        <w:t xml:space="preserve">a </w:t>
      </w:r>
      <w:r>
        <w:t xml:space="preserve">composite score of 9 or 10 in the sensitive population or socioeconomic subcategories, as identified by the </w:t>
      </w:r>
      <w:r w:rsidR="00A25AC7">
        <w:t>WA</w:t>
      </w:r>
      <w:r>
        <w:t xml:space="preserve"> Department of Health’s </w:t>
      </w:r>
      <w:r w:rsidRPr="009B0DC9">
        <w:t>Environmental Health Disparities Map</w:t>
      </w:r>
      <w:r>
        <w:t>.</w:t>
      </w:r>
      <w:r>
        <w:rPr>
          <w:rStyle w:val="FootnoteReference"/>
        </w:rPr>
        <w:footnoteReference w:id="5"/>
      </w:r>
    </w:p>
    <w:p w14:paraId="2A6A6169" w14:textId="3A005688" w:rsidR="00A5463D" w:rsidRDefault="00A5463D" w:rsidP="00015E9D">
      <w:pPr>
        <w:pStyle w:val="ListParagraph"/>
        <w:numPr>
          <w:ilvl w:val="0"/>
          <w:numId w:val="21"/>
        </w:numPr>
      </w:pPr>
      <w:r w:rsidRPr="004C6330">
        <w:rPr>
          <w:b/>
        </w:rPr>
        <w:t xml:space="preserve">Tribal </w:t>
      </w:r>
      <w:r w:rsidRPr="004C6330">
        <w:rPr>
          <w:b/>
          <w:bCs/>
        </w:rPr>
        <w:t>Land</w:t>
      </w:r>
      <w:r w:rsidRPr="004C6330">
        <w:rPr>
          <w:b/>
        </w:rPr>
        <w:t>:</w:t>
      </w:r>
      <w:r>
        <w:t xml:space="preserve"> in a tribal land identified by an Avista-provided</w:t>
      </w:r>
      <w:r w:rsidR="000B5F7B">
        <w:t xml:space="preserve"> </w:t>
      </w:r>
      <w:r>
        <w:t>GIS shape file.</w:t>
      </w:r>
      <w:r>
        <w:rPr>
          <w:rStyle w:val="FootnoteReference"/>
        </w:rPr>
        <w:footnoteReference w:id="6"/>
      </w:r>
      <w:r>
        <w:t xml:space="preserve"> </w:t>
      </w:r>
    </w:p>
    <w:p w14:paraId="7A1F5A2B" w14:textId="77777777" w:rsidR="007019B9" w:rsidRDefault="007019B9" w:rsidP="007C02AF">
      <w:pPr>
        <w:pStyle w:val="Heading3"/>
      </w:pPr>
      <w:r w:rsidRPr="007019B9">
        <w:t xml:space="preserve">2022 Annual Transportation Electrification Report </w:t>
      </w:r>
    </w:p>
    <w:p w14:paraId="36B64B55" w14:textId="78BEFDD3" w:rsidR="007019B9" w:rsidRDefault="007067BB" w:rsidP="007019B9">
      <w:r>
        <w:t xml:space="preserve">The team </w:t>
      </w:r>
      <w:r w:rsidR="004E77B8">
        <w:t>will use</w:t>
      </w:r>
      <w:r w:rsidR="007019B9">
        <w:t xml:space="preserve"> Avista’s </w:t>
      </w:r>
      <w:r w:rsidR="007019B9" w:rsidRPr="007019B9">
        <w:t>2022 Annual Transportation Electrification Report</w:t>
      </w:r>
      <w:r w:rsidR="007019B9">
        <w:rPr>
          <w:rStyle w:val="FootnoteReference"/>
        </w:rPr>
        <w:footnoteReference w:id="7"/>
      </w:r>
      <w:r w:rsidR="007019B9">
        <w:t xml:space="preserve"> (Avista TE Report) as a data source for EVSE load impacts. The Avista TE Report </w:t>
      </w:r>
      <w:r w:rsidR="00E23ACA">
        <w:t>analyze</w:t>
      </w:r>
      <w:r w:rsidR="00F4481F">
        <w:t>s</w:t>
      </w:r>
      <w:r w:rsidR="007019B9">
        <w:t xml:space="preserve"> charging infrastructure</w:t>
      </w:r>
      <w:r w:rsidR="00F4481F">
        <w:t>, characterizes charging load profiles,</w:t>
      </w:r>
      <w:r w:rsidR="007019B9">
        <w:t xml:space="preserve"> and </w:t>
      </w:r>
      <w:r w:rsidR="00F4481F">
        <w:t xml:space="preserve">provides </w:t>
      </w:r>
      <w:r w:rsidR="007019B9">
        <w:t>anecdotal data about transportation electrification activities within the Avista service territory.</w:t>
      </w:r>
      <w:r w:rsidR="00EE5593">
        <w:t xml:space="preserve"> </w:t>
      </w:r>
    </w:p>
    <w:p w14:paraId="015B3E94" w14:textId="0E3AA838" w:rsidR="007F6EDD" w:rsidRDefault="0012228D" w:rsidP="007C02AF">
      <w:pPr>
        <w:pStyle w:val="Heading3"/>
      </w:pPr>
      <w:r>
        <w:t xml:space="preserve">Fleet </w:t>
      </w:r>
      <w:r w:rsidR="007F6EDD">
        <w:t>Survey</w:t>
      </w:r>
    </w:p>
    <w:p w14:paraId="5D7DDF99" w14:textId="18CB964D" w:rsidR="00445BD9" w:rsidRDefault="00445BD9" w:rsidP="00445BD9">
      <w:r>
        <w:t xml:space="preserve">Avista conducted </w:t>
      </w:r>
      <w:r w:rsidR="00864215">
        <w:t xml:space="preserve">a </w:t>
      </w:r>
      <w:r w:rsidRPr="00092603">
        <w:t xml:space="preserve">multi-modal (i.e., web and phone surveys) </w:t>
      </w:r>
      <w:r>
        <w:t>f</w:t>
      </w:r>
      <w:r w:rsidRPr="004C0AD4">
        <w:t xml:space="preserve">leet </w:t>
      </w:r>
      <w:r w:rsidR="0012228D">
        <w:t>survey</w:t>
      </w:r>
      <w:r>
        <w:t xml:space="preserve"> from a sample frame of approximately 1,600 non-residential accounts in the area between US Interstate 90 and the Spokane River (</w:t>
      </w:r>
      <w:r>
        <w:fldChar w:fldCharType="begin"/>
      </w:r>
      <w:r>
        <w:instrText xml:space="preserve"> REF _Ref145500579 \h </w:instrText>
      </w:r>
      <w:r>
        <w:fldChar w:fldCharType="separate"/>
      </w:r>
      <w:r w:rsidR="00CF77F3">
        <w:t xml:space="preserve">Figure </w:t>
      </w:r>
      <w:r w:rsidR="00CF77F3">
        <w:rPr>
          <w:noProof/>
        </w:rPr>
        <w:t>1</w:t>
      </w:r>
      <w:r>
        <w:fldChar w:fldCharType="end"/>
      </w:r>
      <w:r>
        <w:t xml:space="preserve"> shows a dark gray circle for each service point associated with these accounts). </w:t>
      </w:r>
    </w:p>
    <w:p w14:paraId="40F7D9C8" w14:textId="7542FBF2" w:rsidR="00445BD9" w:rsidRDefault="00445BD9" w:rsidP="00445BD9">
      <w:pPr>
        <w:pStyle w:val="Caption"/>
        <w:keepNext/>
        <w:jc w:val="left"/>
      </w:pPr>
      <w:bookmarkStart w:id="11" w:name="_Ref145500579"/>
      <w:r>
        <w:t xml:space="preserve">Figure </w:t>
      </w:r>
      <w:r>
        <w:fldChar w:fldCharType="begin"/>
      </w:r>
      <w:r>
        <w:instrText>SEQ Figure \* ARABIC</w:instrText>
      </w:r>
      <w:r>
        <w:fldChar w:fldCharType="separate"/>
      </w:r>
      <w:r w:rsidR="00CF77F3">
        <w:rPr>
          <w:noProof/>
        </w:rPr>
        <w:t>1</w:t>
      </w:r>
      <w:r>
        <w:fldChar w:fldCharType="end"/>
      </w:r>
      <w:bookmarkEnd w:id="11"/>
      <w:r>
        <w:t>. Sample Frame for Fleet Data Collection Survey</w:t>
      </w:r>
    </w:p>
    <w:p w14:paraId="7F6AA864" w14:textId="77777777" w:rsidR="00445BD9" w:rsidRDefault="00445BD9" w:rsidP="00445BD9">
      <w:pPr>
        <w:keepNext/>
      </w:pPr>
      <w:r w:rsidRPr="003D1596">
        <w:rPr>
          <w:noProof/>
        </w:rPr>
        <w:drawing>
          <wp:inline distT="0" distB="0" distL="0" distR="0" wp14:anchorId="441C892E" wp14:editId="15C7753E">
            <wp:extent cx="5943600" cy="2963545"/>
            <wp:effectExtent l="0" t="0" r="0" b="8255"/>
            <wp:docPr id="391165130" name="Picture 391165130"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40971" name="Picture 1" descr="A map of a city&#10;&#10;Description automatically generated"/>
                    <pic:cNvPicPr/>
                  </pic:nvPicPr>
                  <pic:blipFill>
                    <a:blip r:embed="rId15"/>
                    <a:stretch>
                      <a:fillRect/>
                    </a:stretch>
                  </pic:blipFill>
                  <pic:spPr>
                    <a:xfrm>
                      <a:off x="0" y="0"/>
                      <a:ext cx="5943600" cy="2963545"/>
                    </a:xfrm>
                    <a:prstGeom prst="rect">
                      <a:avLst/>
                    </a:prstGeom>
                  </pic:spPr>
                </pic:pic>
              </a:graphicData>
            </a:graphic>
          </wp:inline>
        </w:drawing>
      </w:r>
    </w:p>
    <w:p w14:paraId="39CB0342" w14:textId="563E78B3" w:rsidR="00445BD9" w:rsidRDefault="00445BD9" w:rsidP="00445BD9">
      <w:r>
        <w:t xml:space="preserve">For the fleet </w:t>
      </w:r>
      <w:r w:rsidR="0012228D">
        <w:t>survey</w:t>
      </w:r>
      <w:r>
        <w:t>, the team drafted a brief survey instrument for Avista to collect the following information for this study.</w:t>
      </w:r>
    </w:p>
    <w:p w14:paraId="3C48C96D" w14:textId="77777777" w:rsidR="00445BD9" w:rsidRDefault="00445BD9" w:rsidP="00445BD9">
      <w:pPr>
        <w:pStyle w:val="ListParagraph"/>
        <w:numPr>
          <w:ilvl w:val="0"/>
          <w:numId w:val="33"/>
        </w:numPr>
      </w:pPr>
      <w:r>
        <w:t>Does the account have a fleet that operates in Eastern Washington?</w:t>
      </w:r>
    </w:p>
    <w:p w14:paraId="4F643B41" w14:textId="77777777" w:rsidR="00445BD9" w:rsidRDefault="00445BD9" w:rsidP="00445BD9">
      <w:pPr>
        <w:pStyle w:val="ListParagraph"/>
        <w:numPr>
          <w:ilvl w:val="0"/>
          <w:numId w:val="33"/>
        </w:numPr>
      </w:pPr>
      <w:r>
        <w:t>Number of LDVs in the fleet.</w:t>
      </w:r>
    </w:p>
    <w:p w14:paraId="53421297" w14:textId="2F91A4A6" w:rsidR="00445BD9" w:rsidRDefault="00445BD9" w:rsidP="00445BD9">
      <w:pPr>
        <w:pStyle w:val="ListParagraph"/>
        <w:numPr>
          <w:ilvl w:val="0"/>
          <w:numId w:val="33"/>
        </w:numPr>
      </w:pPr>
      <w:r>
        <w:t xml:space="preserve">Number of MDVs in </w:t>
      </w:r>
      <w:r w:rsidR="00864215">
        <w:t xml:space="preserve">the </w:t>
      </w:r>
      <w:r>
        <w:t>fleet.</w:t>
      </w:r>
    </w:p>
    <w:p w14:paraId="28D00CDD" w14:textId="674CB834" w:rsidR="00445BD9" w:rsidRDefault="00445BD9" w:rsidP="00445BD9">
      <w:pPr>
        <w:pStyle w:val="ListParagraph"/>
        <w:numPr>
          <w:ilvl w:val="0"/>
          <w:numId w:val="33"/>
        </w:numPr>
      </w:pPr>
      <w:r>
        <w:t xml:space="preserve">Number of HDVs in </w:t>
      </w:r>
      <w:r w:rsidR="00864215">
        <w:t xml:space="preserve">the </w:t>
      </w:r>
      <w:r>
        <w:t>fleet.</w:t>
      </w:r>
    </w:p>
    <w:p w14:paraId="508A443D" w14:textId="77777777" w:rsidR="00445BD9" w:rsidRDefault="00445BD9" w:rsidP="00445BD9">
      <w:pPr>
        <w:pStyle w:val="ListParagraph"/>
        <w:numPr>
          <w:ilvl w:val="0"/>
          <w:numId w:val="32"/>
        </w:numPr>
      </w:pPr>
      <w:r>
        <w:t>Street address(s) where the fleet is located.</w:t>
      </w:r>
    </w:p>
    <w:p w14:paraId="6368BCB6" w14:textId="77777777" w:rsidR="00445BD9" w:rsidRDefault="00445BD9" w:rsidP="00445BD9">
      <w:pPr>
        <w:pStyle w:val="ListParagraph"/>
        <w:numPr>
          <w:ilvl w:val="0"/>
          <w:numId w:val="32"/>
        </w:numPr>
      </w:pPr>
      <w:r>
        <w:t>The percentage of fleet that will be electrified in 2, 5, and 10 years.</w:t>
      </w:r>
    </w:p>
    <w:p w14:paraId="4B877D19" w14:textId="53207C03" w:rsidR="00445BD9" w:rsidRPr="00445BD9" w:rsidRDefault="00445BD9" w:rsidP="00445BD9"/>
    <w:p w14:paraId="2F1BA9B2" w14:textId="0C1CB989" w:rsidR="00084B41" w:rsidRDefault="00084B41" w:rsidP="007C02AF">
      <w:pPr>
        <w:pStyle w:val="Heading2"/>
      </w:pPr>
      <w:bookmarkStart w:id="12" w:name="_Toc151126775"/>
      <w:r>
        <w:t xml:space="preserve">External Data </w:t>
      </w:r>
      <w:r w:rsidR="00EE5593">
        <w:t>Sources</w:t>
      </w:r>
      <w:bookmarkEnd w:id="12"/>
    </w:p>
    <w:p w14:paraId="2B97CCE4" w14:textId="0CACEC77" w:rsidR="00806AF9" w:rsidRPr="00806AF9" w:rsidRDefault="00806AF9" w:rsidP="00806AF9">
      <w:r>
        <w:t>In addition to the data Avista provided for this study, the team acquire</w:t>
      </w:r>
      <w:r w:rsidR="00AF51D6">
        <w:t>d data from other sources. This section describes those sources</w:t>
      </w:r>
      <w:r w:rsidR="008E6BDF">
        <w:t xml:space="preserve"> and how the team intends to use </w:t>
      </w:r>
      <w:r w:rsidR="00561418">
        <w:t xml:space="preserve">each </w:t>
      </w:r>
      <w:r w:rsidR="008E6BDF">
        <w:t xml:space="preserve">to supplement Avista’s data. </w:t>
      </w:r>
    </w:p>
    <w:p w14:paraId="71E984C5" w14:textId="0E9CE868" w:rsidR="006100B1" w:rsidRDefault="006100B1" w:rsidP="007C02AF">
      <w:pPr>
        <w:pStyle w:val="Heading3"/>
      </w:pPr>
      <w:r>
        <w:t>United States Census Bureau TIGER Shapefiles</w:t>
      </w:r>
      <w:bookmarkEnd w:id="10"/>
    </w:p>
    <w:p w14:paraId="37CF8BAB" w14:textId="18EEF4C3" w:rsidR="006100B1" w:rsidRDefault="00E61643" w:rsidP="00B200E2">
      <w:r>
        <w:t>The team</w:t>
      </w:r>
      <w:r w:rsidR="007148DF">
        <w:t xml:space="preserve">’s DER forecast will be at the census block level. To </w:t>
      </w:r>
      <w:r w:rsidR="00E46B34">
        <w:t>facilitate this level of detail</w:t>
      </w:r>
      <w:r w:rsidR="00C26D26">
        <w:t xml:space="preserve"> and join Avista’s customer data to other sources</w:t>
      </w:r>
      <w:r w:rsidR="00E46B34">
        <w:t>, the</w:t>
      </w:r>
      <w:r w:rsidR="008517D4">
        <w:t xml:space="preserve"> team mapped</w:t>
      </w:r>
      <w:r w:rsidR="00206D07">
        <w:t xml:space="preserve"> each Avista service </w:t>
      </w:r>
      <w:r w:rsidR="00692301">
        <w:t xml:space="preserve">point to its census </w:t>
      </w:r>
      <w:r w:rsidR="00AD7EE6">
        <w:t xml:space="preserve">block using geographic information system (GIS) shapefiles </w:t>
      </w:r>
      <w:r w:rsidR="00EA4742">
        <w:t xml:space="preserve">for the 2020 decennial census </w:t>
      </w:r>
      <w:r w:rsidR="00AD7EE6">
        <w:t>from the United States Census Bureau.</w:t>
      </w:r>
      <w:r w:rsidR="00CC21FD">
        <w:rPr>
          <w:rStyle w:val="FootnoteReference"/>
        </w:rPr>
        <w:footnoteReference w:id="8"/>
      </w:r>
      <w:r w:rsidR="001E4139">
        <w:t xml:space="preserve"> </w:t>
      </w:r>
      <w:r w:rsidR="009C47DB">
        <w:t>The c</w:t>
      </w:r>
      <w:r w:rsidR="001E4139">
        <w:t xml:space="preserve">ensus block </w:t>
      </w:r>
      <w:r w:rsidR="00E5140A">
        <w:t xml:space="preserve">“GEOID” </w:t>
      </w:r>
      <w:r w:rsidR="001E4139">
        <w:t>identifier</w:t>
      </w:r>
      <w:r w:rsidR="00F05C63">
        <w:t xml:space="preserve"> is a </w:t>
      </w:r>
      <w:r w:rsidR="00BB5F34">
        <w:t>15-digit</w:t>
      </w:r>
      <w:r w:rsidR="00F05C63">
        <w:t xml:space="preserve"> code</w:t>
      </w:r>
      <w:r w:rsidR="00EC6A06">
        <w:t xml:space="preserve"> </w:t>
      </w:r>
      <w:r w:rsidR="00B9780A">
        <w:t>identifying</w:t>
      </w:r>
      <w:r w:rsidR="00F05C63">
        <w:t xml:space="preserve"> the state, </w:t>
      </w:r>
      <w:r w:rsidR="001E4139">
        <w:t>counties, census tracts, and census block group.</w:t>
      </w:r>
      <w:r w:rsidR="001423BE">
        <w:rPr>
          <w:rStyle w:val="FootnoteReference"/>
        </w:rPr>
        <w:footnoteReference w:id="9"/>
      </w:r>
    </w:p>
    <w:p w14:paraId="241503FE" w14:textId="1B5DCE26" w:rsidR="006100B1" w:rsidRDefault="006100B1" w:rsidP="007C02AF">
      <w:pPr>
        <w:pStyle w:val="Heading3"/>
      </w:pPr>
      <w:bookmarkStart w:id="13" w:name="_Toc143543733"/>
      <w:r>
        <w:t>Tax Parcel Database</w:t>
      </w:r>
      <w:r w:rsidR="00E14F01">
        <w:t>s</w:t>
      </w:r>
      <w:bookmarkEnd w:id="13"/>
    </w:p>
    <w:p w14:paraId="33AE8307" w14:textId="759FE6BD" w:rsidR="00E14F01" w:rsidRPr="00C423D3" w:rsidRDefault="00F5290F" w:rsidP="00C423D3">
      <w:r w:rsidRPr="00C423D3">
        <w:t xml:space="preserve">Cadeo </w:t>
      </w:r>
      <w:r w:rsidR="00A560E1">
        <w:t xml:space="preserve">has obtained tax </w:t>
      </w:r>
      <w:r w:rsidR="00115FEE">
        <w:t>parcel</w:t>
      </w:r>
      <w:r w:rsidRPr="00C423D3">
        <w:t xml:space="preserve"> </w:t>
      </w:r>
      <w:r w:rsidR="00A560E1">
        <w:t>data from</w:t>
      </w:r>
      <w:r w:rsidR="00115FEE">
        <w:t xml:space="preserve"> two sources</w:t>
      </w:r>
      <w:r w:rsidR="00737B4F">
        <w:t xml:space="preserve"> for this study</w:t>
      </w:r>
      <w:r w:rsidR="00E14F01" w:rsidRPr="00C423D3">
        <w:t>.</w:t>
      </w:r>
    </w:p>
    <w:p w14:paraId="58B838D2" w14:textId="0F460AEA" w:rsidR="00E14F01" w:rsidRDefault="00FB0142" w:rsidP="00015E9D">
      <w:pPr>
        <w:pStyle w:val="ListParagraph"/>
        <w:numPr>
          <w:ilvl w:val="0"/>
          <w:numId w:val="7"/>
        </w:numPr>
      </w:pPr>
      <w:r>
        <w:rPr>
          <w:b/>
          <w:bCs/>
        </w:rPr>
        <w:t xml:space="preserve">Washington </w:t>
      </w:r>
      <w:r w:rsidR="002A53B2" w:rsidRPr="002A53B2">
        <w:rPr>
          <w:b/>
          <w:bCs/>
        </w:rPr>
        <w:t>Current Parcels</w:t>
      </w:r>
      <w:r w:rsidR="00B87F6B" w:rsidRPr="002A53B2">
        <w:rPr>
          <w:b/>
          <w:bCs/>
        </w:rPr>
        <w:t>.</w:t>
      </w:r>
      <w:r w:rsidR="00AF34B3">
        <w:rPr>
          <w:rStyle w:val="FootnoteReference"/>
          <w:b/>
          <w:bCs/>
        </w:rPr>
        <w:footnoteReference w:id="10"/>
      </w:r>
      <w:r w:rsidR="00457018">
        <w:t xml:space="preserve"> </w:t>
      </w:r>
      <w:r w:rsidR="00830F10">
        <w:t>This</w:t>
      </w:r>
      <w:r w:rsidR="00457018">
        <w:t xml:space="preserve"> data, </w:t>
      </w:r>
      <w:r w:rsidR="00577199">
        <w:t>published by</w:t>
      </w:r>
      <w:r w:rsidR="00457018">
        <w:t xml:space="preserve"> </w:t>
      </w:r>
      <w:r w:rsidR="00AA3ECB">
        <w:t>t</w:t>
      </w:r>
      <w:r w:rsidR="006C167E">
        <w:t xml:space="preserve">he </w:t>
      </w:r>
      <w:r w:rsidR="00A25AC7">
        <w:t>WA</w:t>
      </w:r>
      <w:r w:rsidR="006C167E">
        <w:t xml:space="preserve"> State Office of the Chief Information Officer</w:t>
      </w:r>
      <w:r w:rsidR="00AA3ECB">
        <w:t>, contain</w:t>
      </w:r>
      <w:r w:rsidR="00830F10">
        <w:t xml:space="preserve">s </w:t>
      </w:r>
      <w:r w:rsidR="009E5879">
        <w:t>a standardized “land use code”</w:t>
      </w:r>
      <w:r w:rsidR="009E6691">
        <w:rPr>
          <w:rStyle w:val="FootnoteReference"/>
        </w:rPr>
        <w:footnoteReference w:id="11"/>
      </w:r>
      <w:r w:rsidR="009E5879">
        <w:t xml:space="preserve"> that indicates the economic use of each </w:t>
      </w:r>
      <w:r w:rsidR="00830F10">
        <w:t xml:space="preserve">tax </w:t>
      </w:r>
      <w:r w:rsidR="009E5879">
        <w:t xml:space="preserve">parcel. </w:t>
      </w:r>
      <w:r w:rsidR="00830F10">
        <w:t xml:space="preserve">The team matched the latitude and longitude of each Avista service point to </w:t>
      </w:r>
      <w:r w:rsidR="00737B4F">
        <w:t>the</w:t>
      </w:r>
      <w:r w:rsidR="00830F10">
        <w:t xml:space="preserve"> parcel boundaries defined by the GIS shape file.</w:t>
      </w:r>
    </w:p>
    <w:p w14:paraId="64D94F33" w14:textId="5ABF548B" w:rsidR="0084184B" w:rsidRDefault="00B87F6B" w:rsidP="00015E9D">
      <w:pPr>
        <w:pStyle w:val="ListParagraph"/>
        <w:numPr>
          <w:ilvl w:val="0"/>
          <w:numId w:val="7"/>
        </w:numPr>
      </w:pPr>
      <w:r w:rsidRPr="002A53B2">
        <w:rPr>
          <w:b/>
          <w:bCs/>
        </w:rPr>
        <w:t>Spokane County</w:t>
      </w:r>
      <w:r w:rsidR="002A53B2" w:rsidRPr="002A53B2">
        <w:rPr>
          <w:b/>
          <w:bCs/>
        </w:rPr>
        <w:t xml:space="preserve"> Assessor Database</w:t>
      </w:r>
      <w:r w:rsidRPr="002A53B2">
        <w:rPr>
          <w:b/>
          <w:bCs/>
        </w:rPr>
        <w:t>.</w:t>
      </w:r>
      <w:r w:rsidR="005B3960">
        <w:rPr>
          <w:rStyle w:val="FootnoteReference"/>
          <w:b/>
          <w:bCs/>
        </w:rPr>
        <w:footnoteReference w:id="12"/>
      </w:r>
      <w:r w:rsidR="00AE3514">
        <w:t xml:space="preserve"> The </w:t>
      </w:r>
      <w:r w:rsidR="004F390A">
        <w:t>Spokane County assessor</w:t>
      </w:r>
      <w:r w:rsidR="00B15705">
        <w:t>’</w:t>
      </w:r>
      <w:r w:rsidR="004F390A">
        <w:t xml:space="preserve">s office publishes </w:t>
      </w:r>
      <w:r w:rsidR="00DD5034">
        <w:t>property tax and v</w:t>
      </w:r>
      <w:r w:rsidR="00B15705">
        <w:t>aluation data on its website.</w:t>
      </w:r>
      <w:r w:rsidR="006866B6">
        <w:t xml:space="preserve"> Spokane County accounts for over 70</w:t>
      </w:r>
      <w:r w:rsidR="00AF7180">
        <w:t>%</w:t>
      </w:r>
      <w:r w:rsidR="006866B6">
        <w:t xml:space="preserve"> of </w:t>
      </w:r>
      <w:r w:rsidR="00864215">
        <w:t>Avista’s WA service territory customers</w:t>
      </w:r>
      <w:r w:rsidR="003A7219">
        <w:t>. Thus, the</w:t>
      </w:r>
      <w:r w:rsidR="006866B6">
        <w:t xml:space="preserve"> team </w:t>
      </w:r>
      <w:r w:rsidR="00E3583A">
        <w:t>elected to use these data files to supplement the land use codes</w:t>
      </w:r>
      <w:r w:rsidR="00F06877">
        <w:t xml:space="preserve"> with parcel data that includes building vintage, building size, and </w:t>
      </w:r>
      <w:r w:rsidR="00381C99">
        <w:t xml:space="preserve">the </w:t>
      </w:r>
      <w:r w:rsidR="00F06877">
        <w:t>presence of a garage</w:t>
      </w:r>
      <w:r w:rsidR="00E20285">
        <w:t xml:space="preserve"> or </w:t>
      </w:r>
      <w:r w:rsidR="00CD02F9">
        <w:t>parking areas</w:t>
      </w:r>
      <w:r w:rsidR="005C0609">
        <w:t xml:space="preserve"> for a large portion of Avista’s customer base</w:t>
      </w:r>
      <w:r w:rsidR="00F06877">
        <w:t>.</w:t>
      </w:r>
      <w:r w:rsidR="00190B5A">
        <w:t xml:space="preserve"> These data</w:t>
      </w:r>
      <w:r w:rsidR="002A53B2">
        <w:t xml:space="preserve"> share a parcel identifier with </w:t>
      </w:r>
      <w:r w:rsidR="006F39CB">
        <w:t xml:space="preserve">the </w:t>
      </w:r>
      <w:r w:rsidR="00FB0142">
        <w:t>c</w:t>
      </w:r>
      <w:r w:rsidR="006F39CB">
        <w:t xml:space="preserve">urrent </w:t>
      </w:r>
      <w:r w:rsidR="00864215">
        <w:t>parcel</w:t>
      </w:r>
      <w:r w:rsidR="006F39CB">
        <w:t xml:space="preserve"> source described above.</w:t>
      </w:r>
    </w:p>
    <w:p w14:paraId="57783191" w14:textId="74538643" w:rsidR="00E14F01" w:rsidRPr="00C423D3" w:rsidRDefault="002C205B" w:rsidP="0084184B">
      <w:r>
        <w:t>For this project, t</w:t>
      </w:r>
      <w:r w:rsidR="0084184B">
        <w:t xml:space="preserve">he team </w:t>
      </w:r>
      <w:r>
        <w:t>will use the tax assessor data from Spokane County to extrapolate building characteristics (e.g.</w:t>
      </w:r>
      <w:r w:rsidR="00C22A59">
        <w:t>,</w:t>
      </w:r>
      <w:r>
        <w:t xml:space="preserve"> building vintage, presence of a garage) to </w:t>
      </w:r>
      <w:r w:rsidR="0084184B">
        <w:t>the other, smaller count</w:t>
      </w:r>
      <w:r w:rsidR="00C06542">
        <w:t>i</w:t>
      </w:r>
      <w:r w:rsidR="0084184B">
        <w:t xml:space="preserve">es in </w:t>
      </w:r>
      <w:r w:rsidR="00864215">
        <w:t xml:space="preserve">the </w:t>
      </w:r>
      <w:r w:rsidR="00594E2D">
        <w:t>Avista service territor</w:t>
      </w:r>
      <w:r>
        <w:t>y</w:t>
      </w:r>
      <w:r w:rsidR="00594E2D">
        <w:t xml:space="preserve">. </w:t>
      </w:r>
      <w:r>
        <w:t>The team chose this path because e</w:t>
      </w:r>
      <w:r w:rsidR="00F5290F">
        <w:t xml:space="preserve">ach county curates this information </w:t>
      </w:r>
      <w:r w:rsidR="00FB55F6">
        <w:t>differentl</w:t>
      </w:r>
      <w:r>
        <w:t xml:space="preserve">y, </w:t>
      </w:r>
      <w:r w:rsidR="00864215">
        <w:t>requiring</w:t>
      </w:r>
      <w:r w:rsidR="000E7679">
        <w:t xml:space="preserve"> </w:t>
      </w:r>
      <w:r w:rsidR="00FC08C8">
        <w:t xml:space="preserve">bespoke, </w:t>
      </w:r>
      <w:r w:rsidR="000E7679">
        <w:t xml:space="preserve">high-effort approaches to </w:t>
      </w:r>
      <w:r w:rsidR="004D082E">
        <w:t>acquire similar data</w:t>
      </w:r>
      <w:r w:rsidR="003B6637">
        <w:t xml:space="preserve"> to Spokane County</w:t>
      </w:r>
      <w:r w:rsidR="004D082E">
        <w:t xml:space="preserve">. </w:t>
      </w:r>
      <w:r w:rsidR="00F91D0E">
        <w:t>T</w:t>
      </w:r>
      <w:r w:rsidR="004D082E">
        <w:t>hird parties, such as First American</w:t>
      </w:r>
      <w:r>
        <w:t xml:space="preserve"> </w:t>
      </w:r>
      <w:r w:rsidR="004D082E">
        <w:t>Data Tree</w:t>
      </w:r>
      <w:r w:rsidR="00C86D0E">
        <w:t>,</w:t>
      </w:r>
      <w:r w:rsidR="004D082E">
        <w:t xml:space="preserve"> </w:t>
      </w:r>
      <w:r w:rsidR="009E13C2">
        <w:t>aggregate and standardize such data</w:t>
      </w:r>
      <w:r w:rsidR="00941D3E">
        <w:t xml:space="preserve"> </w:t>
      </w:r>
      <w:r w:rsidR="00AA404B">
        <w:t>and make it available for a fee</w:t>
      </w:r>
      <w:r w:rsidR="00067B44">
        <w:t>; however,</w:t>
      </w:r>
      <w:r w:rsidR="009E13C2">
        <w:t xml:space="preserve"> their terms of use are restri</w:t>
      </w:r>
      <w:r w:rsidR="00797DD9">
        <w:t xml:space="preserve">ctive for </w:t>
      </w:r>
      <w:r w:rsidR="00997571">
        <w:t>consulting engagements</w:t>
      </w:r>
      <w:r w:rsidR="00797DD9">
        <w:t>.</w:t>
      </w:r>
      <w:r>
        <w:t xml:space="preserve"> </w:t>
      </w:r>
      <w:r w:rsidR="00F5290F">
        <w:t>  </w:t>
      </w:r>
    </w:p>
    <w:p w14:paraId="61A78AD1" w14:textId="6493F2A5" w:rsidR="00F5290F" w:rsidRPr="00C423D3" w:rsidRDefault="004C2A19" w:rsidP="007C02AF">
      <w:pPr>
        <w:pStyle w:val="Heading3"/>
      </w:pPr>
      <w:bookmarkStart w:id="14" w:name="_Toc143543735"/>
      <w:r>
        <w:t xml:space="preserve">2021 </w:t>
      </w:r>
      <w:r w:rsidR="00F5290F" w:rsidRPr="00C423D3">
        <w:t xml:space="preserve">American Community Survey </w:t>
      </w:r>
      <w:bookmarkEnd w:id="14"/>
    </w:p>
    <w:p w14:paraId="73856A76" w14:textId="65BE844D" w:rsidR="00F5290F" w:rsidRPr="00C423D3" w:rsidRDefault="002E2554" w:rsidP="00C423D3">
      <w:r>
        <w:t>The team used</w:t>
      </w:r>
      <w:r w:rsidR="00F5290F" w:rsidRPr="00C423D3">
        <w:t xml:space="preserve"> </w:t>
      </w:r>
      <w:r w:rsidR="002E4942">
        <w:t xml:space="preserve">2021 </w:t>
      </w:r>
      <w:r w:rsidR="00F5290F" w:rsidRPr="00C423D3">
        <w:t>American Community Survey (ACS) 5-year data</w:t>
      </w:r>
      <w:r w:rsidR="00224D3C">
        <w:rPr>
          <w:rStyle w:val="FootnoteReference"/>
        </w:rPr>
        <w:footnoteReference w:id="13"/>
      </w:r>
      <w:r w:rsidR="00F5290F" w:rsidRPr="00C423D3">
        <w:t xml:space="preserve"> to obtain demographic data </w:t>
      </w:r>
      <w:r w:rsidR="007040A3">
        <w:t xml:space="preserve">for each census block group in Avista’s </w:t>
      </w:r>
      <w:r w:rsidR="00A25AC7">
        <w:t>WA</w:t>
      </w:r>
      <w:r w:rsidR="007040A3">
        <w:t xml:space="preserve"> service territory</w:t>
      </w:r>
      <w:r w:rsidR="00F5290F" w:rsidRPr="00C423D3">
        <w:t xml:space="preserve"> to develop a propensity score for </w:t>
      </w:r>
      <w:r w:rsidR="00082D8F">
        <w:t xml:space="preserve">customer </w:t>
      </w:r>
      <w:r w:rsidR="008D7271">
        <w:t xml:space="preserve">solar </w:t>
      </w:r>
      <w:r w:rsidR="00FB0142">
        <w:t xml:space="preserve">PV </w:t>
      </w:r>
      <w:r w:rsidR="00F5290F" w:rsidRPr="00C423D3">
        <w:t xml:space="preserve">adoption. </w:t>
      </w:r>
      <w:r w:rsidR="00160E67">
        <w:t>Specifically, the team</w:t>
      </w:r>
      <w:r w:rsidR="00F5290F" w:rsidRPr="00C423D3">
        <w:t xml:space="preserve"> </w:t>
      </w:r>
      <w:r w:rsidR="007040A3">
        <w:t xml:space="preserve">collected the </w:t>
      </w:r>
      <w:r w:rsidR="00F5290F" w:rsidRPr="00C423D3">
        <w:t xml:space="preserve">following variables </w:t>
      </w:r>
      <w:r w:rsidR="007040A3">
        <w:t>for each block group:</w:t>
      </w:r>
    </w:p>
    <w:p w14:paraId="60521857" w14:textId="352F9A7A" w:rsidR="00F5290F" w:rsidRPr="00C423D3" w:rsidRDefault="00F5290F" w:rsidP="00015E9D">
      <w:pPr>
        <w:pStyle w:val="ListParagraph"/>
        <w:numPr>
          <w:ilvl w:val="0"/>
          <w:numId w:val="11"/>
        </w:numPr>
      </w:pPr>
      <w:r w:rsidRPr="00C423D3">
        <w:t>Total Population</w:t>
      </w:r>
    </w:p>
    <w:p w14:paraId="487CBBF7" w14:textId="6EFF9123" w:rsidR="00F5290F" w:rsidRPr="00C423D3" w:rsidRDefault="00F5290F" w:rsidP="00015E9D">
      <w:pPr>
        <w:pStyle w:val="ListParagraph"/>
        <w:numPr>
          <w:ilvl w:val="0"/>
          <w:numId w:val="11"/>
        </w:numPr>
      </w:pPr>
      <w:r w:rsidRPr="00C423D3">
        <w:t>Median Age</w:t>
      </w:r>
    </w:p>
    <w:p w14:paraId="7443BDF5" w14:textId="7751BF66" w:rsidR="00F5290F" w:rsidRPr="00C423D3" w:rsidRDefault="00F5290F" w:rsidP="00015E9D">
      <w:pPr>
        <w:pStyle w:val="ListParagraph"/>
        <w:numPr>
          <w:ilvl w:val="0"/>
          <w:numId w:val="11"/>
        </w:numPr>
      </w:pPr>
      <w:r w:rsidRPr="00C423D3">
        <w:t>Median Household Income</w:t>
      </w:r>
    </w:p>
    <w:p w14:paraId="65DB47ED" w14:textId="34D221B5" w:rsidR="00F5290F" w:rsidRPr="00C423D3" w:rsidRDefault="00D93B31" w:rsidP="00015E9D">
      <w:pPr>
        <w:pStyle w:val="ListParagraph"/>
        <w:numPr>
          <w:ilvl w:val="0"/>
          <w:numId w:val="11"/>
        </w:numPr>
      </w:pPr>
      <w:r>
        <w:t xml:space="preserve">Percentage of Dwelling Units by </w:t>
      </w:r>
      <w:r w:rsidR="00F5290F" w:rsidRPr="00C423D3">
        <w:t>Housing Type</w:t>
      </w:r>
      <w:r w:rsidR="007040A3">
        <w:t>:</w:t>
      </w:r>
      <w:r w:rsidR="00C73651">
        <w:t xml:space="preserve"> single-family detached, single-family</w:t>
      </w:r>
      <w:r>
        <w:t xml:space="preserve"> attached, multifamily (5 or more units), or manufactured.</w:t>
      </w:r>
    </w:p>
    <w:p w14:paraId="2160D550" w14:textId="5338B4E2" w:rsidR="00F5290F" w:rsidRDefault="00D93B31" w:rsidP="00015E9D">
      <w:pPr>
        <w:pStyle w:val="ListParagraph"/>
        <w:numPr>
          <w:ilvl w:val="0"/>
          <w:numId w:val="11"/>
        </w:numPr>
      </w:pPr>
      <w:r>
        <w:t xml:space="preserve">Percentage of Dwelling Units by </w:t>
      </w:r>
      <w:r w:rsidR="007040A3">
        <w:t xml:space="preserve">Tenure: owner- or renter-occupied </w:t>
      </w:r>
    </w:p>
    <w:p w14:paraId="7D9ACBAB" w14:textId="012C4B13" w:rsidR="00AA0BAA" w:rsidRPr="00D93B31" w:rsidRDefault="00A81061" w:rsidP="00AA0BAA">
      <w:r>
        <w:t>Th</w:t>
      </w:r>
      <w:r w:rsidR="00804FE4">
        <w:t xml:space="preserve">e team will use these data </w:t>
      </w:r>
      <w:r w:rsidR="00582BC3">
        <w:t xml:space="preserve">to develop a propensity score that rank-orders </w:t>
      </w:r>
      <w:r w:rsidR="009A6CF1">
        <w:t xml:space="preserve">customer </w:t>
      </w:r>
      <w:r w:rsidR="00582BC3">
        <w:t xml:space="preserve">solar PV adoption rates for each </w:t>
      </w:r>
      <w:r w:rsidR="00B618A7">
        <w:t xml:space="preserve">census block group in Avista’s </w:t>
      </w:r>
      <w:r w:rsidR="00AD4993">
        <w:t xml:space="preserve">WA </w:t>
      </w:r>
      <w:r w:rsidR="00B618A7">
        <w:t>service territory.</w:t>
      </w:r>
    </w:p>
    <w:p w14:paraId="436B0657" w14:textId="172A71B0" w:rsidR="003B6637" w:rsidRDefault="00310C2B" w:rsidP="007C02AF">
      <w:pPr>
        <w:pStyle w:val="Heading3"/>
      </w:pPr>
      <w:bookmarkStart w:id="15" w:name="_Ref143001801"/>
      <w:bookmarkStart w:id="16" w:name="_Toc143543739"/>
      <w:r>
        <w:t xml:space="preserve">Washington </w:t>
      </w:r>
      <w:r w:rsidR="00FB0142">
        <w:t xml:space="preserve">Department of Licensing </w:t>
      </w:r>
      <w:r>
        <w:t xml:space="preserve">Vehicle Registration </w:t>
      </w:r>
      <w:bookmarkEnd w:id="15"/>
      <w:bookmarkEnd w:id="16"/>
    </w:p>
    <w:p w14:paraId="5316E0E0" w14:textId="66CE353D" w:rsidR="00CC78B6" w:rsidRPr="00EE6D67" w:rsidRDefault="00201782" w:rsidP="00CC78B6">
      <w:r>
        <w:t>Cadeo purchased a</w:t>
      </w:r>
      <w:r w:rsidR="00CC78B6" w:rsidRPr="00EE6D67">
        <w:t xml:space="preserve"> </w:t>
      </w:r>
      <w:r w:rsidR="002B0E4F">
        <w:t>dataset</w:t>
      </w:r>
      <w:r w:rsidR="00B618A7">
        <w:t xml:space="preserve"> </w:t>
      </w:r>
      <w:r w:rsidR="00CC78B6" w:rsidRPr="00EE6D67">
        <w:t xml:space="preserve">from the Washington Department of </w:t>
      </w:r>
      <w:r w:rsidR="002B0E4F">
        <w:t xml:space="preserve">Licensing </w:t>
      </w:r>
      <w:r w:rsidR="00FB0142">
        <w:t xml:space="preserve">(WA DOL) </w:t>
      </w:r>
      <w:r w:rsidR="00D25DAF">
        <w:t>that contains</w:t>
      </w:r>
      <w:r w:rsidR="00233E64">
        <w:t xml:space="preserve"> data for approximately 600,000</w:t>
      </w:r>
      <w:r w:rsidR="00C41720">
        <w:t xml:space="preserve"> vehicles registered in the counties covered by Avista’s </w:t>
      </w:r>
      <w:r w:rsidR="00FB0142">
        <w:t>WA</w:t>
      </w:r>
      <w:r w:rsidR="00C41720">
        <w:t xml:space="preserve"> service territory</w:t>
      </w:r>
      <w:r w:rsidR="00F64CCB">
        <w:t xml:space="preserve"> in 2022</w:t>
      </w:r>
      <w:r w:rsidR="00C41720">
        <w:t>. The</w:t>
      </w:r>
      <w:r w:rsidR="00A00B8E">
        <w:t xml:space="preserve"> data</w:t>
      </w:r>
      <w:r w:rsidR="0090597E">
        <w:t>set</w:t>
      </w:r>
      <w:r w:rsidR="00A00B8E">
        <w:t xml:space="preserve"> </w:t>
      </w:r>
      <w:r w:rsidR="00C41720">
        <w:t>include</w:t>
      </w:r>
      <w:r w:rsidR="0090597E">
        <w:t>s</w:t>
      </w:r>
      <w:r w:rsidR="00C41720">
        <w:t xml:space="preserve"> the following</w:t>
      </w:r>
      <w:r w:rsidR="00CC78B6" w:rsidRPr="00EE6D67">
        <w:t>:</w:t>
      </w:r>
    </w:p>
    <w:p w14:paraId="22FE028E" w14:textId="3B8148DE" w:rsidR="00CC78B6" w:rsidRPr="00EE6D67" w:rsidRDefault="00B662B9" w:rsidP="00015E9D">
      <w:pPr>
        <w:pStyle w:val="ListParagraph"/>
        <w:numPr>
          <w:ilvl w:val="0"/>
          <w:numId w:val="22"/>
        </w:numPr>
      </w:pPr>
      <w:r>
        <w:t>Vehicle Identification Number</w:t>
      </w:r>
    </w:p>
    <w:p w14:paraId="05B4C2C7" w14:textId="1B11AB6F" w:rsidR="00CC78B6" w:rsidRPr="00EE6D67" w:rsidRDefault="00B662B9" w:rsidP="00015E9D">
      <w:pPr>
        <w:pStyle w:val="ListParagraph"/>
        <w:numPr>
          <w:ilvl w:val="0"/>
          <w:numId w:val="22"/>
        </w:numPr>
      </w:pPr>
      <w:r>
        <w:t xml:space="preserve">Model Year </w:t>
      </w:r>
    </w:p>
    <w:p w14:paraId="02A100D2" w14:textId="7DE4F160" w:rsidR="00CC78B6" w:rsidRPr="00EE6D67" w:rsidRDefault="00B662B9" w:rsidP="00015E9D">
      <w:pPr>
        <w:pStyle w:val="ListParagraph"/>
        <w:numPr>
          <w:ilvl w:val="0"/>
          <w:numId w:val="22"/>
        </w:numPr>
      </w:pPr>
      <w:r>
        <w:t>Vehicle Type</w:t>
      </w:r>
    </w:p>
    <w:p w14:paraId="75A9386D" w14:textId="00924F49" w:rsidR="00CC78B6" w:rsidRPr="00EE6D67" w:rsidRDefault="00B662B9" w:rsidP="00015E9D">
      <w:pPr>
        <w:pStyle w:val="ListParagraph"/>
        <w:numPr>
          <w:ilvl w:val="0"/>
          <w:numId w:val="22"/>
        </w:numPr>
      </w:pPr>
      <w:r>
        <w:t>Vehicle Primary Use</w:t>
      </w:r>
    </w:p>
    <w:p w14:paraId="77E69A05" w14:textId="6A9CB73F" w:rsidR="00CC78B6" w:rsidRDefault="00AB2D6F" w:rsidP="00015E9D">
      <w:pPr>
        <w:pStyle w:val="ListParagraph"/>
        <w:numPr>
          <w:ilvl w:val="0"/>
          <w:numId w:val="22"/>
        </w:numPr>
      </w:pPr>
      <w:r>
        <w:t>Fuel Primary Use</w:t>
      </w:r>
    </w:p>
    <w:p w14:paraId="04A87D29" w14:textId="0DEE651C" w:rsidR="00795316" w:rsidRPr="00EE6D67" w:rsidRDefault="00795316" w:rsidP="00015E9D">
      <w:pPr>
        <w:pStyle w:val="ListParagraph"/>
        <w:numPr>
          <w:ilvl w:val="0"/>
          <w:numId w:val="22"/>
        </w:numPr>
      </w:pPr>
      <w:r>
        <w:t>Fuel Secondary Use</w:t>
      </w:r>
    </w:p>
    <w:p w14:paraId="64AF9C4A" w14:textId="3993E836" w:rsidR="00CC78B6" w:rsidRPr="00EE6D67" w:rsidRDefault="00AB2D6F" w:rsidP="00015E9D">
      <w:pPr>
        <w:pStyle w:val="ListParagraph"/>
        <w:numPr>
          <w:ilvl w:val="0"/>
          <w:numId w:val="22"/>
        </w:numPr>
      </w:pPr>
      <w:r>
        <w:t>Gross Vehicle Weight Rating</w:t>
      </w:r>
      <w:r w:rsidR="00D76ED1">
        <w:t xml:space="preserve"> (GVWR)</w:t>
      </w:r>
      <w:r>
        <w:t xml:space="preserve"> Class</w:t>
      </w:r>
    </w:p>
    <w:p w14:paraId="400BA111" w14:textId="5C428C01" w:rsidR="00CC78B6" w:rsidRDefault="00795316" w:rsidP="00015E9D">
      <w:pPr>
        <w:pStyle w:val="ListParagraph"/>
        <w:numPr>
          <w:ilvl w:val="0"/>
          <w:numId w:val="22"/>
        </w:numPr>
      </w:pPr>
      <w:r>
        <w:t>Electrification Level</w:t>
      </w:r>
    </w:p>
    <w:p w14:paraId="19EAA921" w14:textId="2EB588CA" w:rsidR="00795316" w:rsidRDefault="00795316" w:rsidP="00015E9D">
      <w:pPr>
        <w:pStyle w:val="ListParagraph"/>
        <w:numPr>
          <w:ilvl w:val="0"/>
          <w:numId w:val="22"/>
        </w:numPr>
      </w:pPr>
      <w:r>
        <w:t>Owner Type</w:t>
      </w:r>
    </w:p>
    <w:p w14:paraId="78137369" w14:textId="14A265DE" w:rsidR="00795316" w:rsidRDefault="00795316" w:rsidP="00015E9D">
      <w:pPr>
        <w:pStyle w:val="ListParagraph"/>
        <w:numPr>
          <w:ilvl w:val="0"/>
          <w:numId w:val="22"/>
        </w:numPr>
      </w:pPr>
      <w:r>
        <w:t>County</w:t>
      </w:r>
    </w:p>
    <w:p w14:paraId="126553D4" w14:textId="12AC8130" w:rsidR="00795316" w:rsidRDefault="00795316" w:rsidP="00015E9D">
      <w:pPr>
        <w:pStyle w:val="ListParagraph"/>
        <w:numPr>
          <w:ilvl w:val="0"/>
          <w:numId w:val="22"/>
        </w:numPr>
      </w:pPr>
      <w:r>
        <w:t>Postal Code</w:t>
      </w:r>
    </w:p>
    <w:p w14:paraId="075D6D77" w14:textId="6A4B6DEF" w:rsidR="00662B4D" w:rsidRDefault="00201782" w:rsidP="00BB49E8">
      <w:pPr>
        <w:pStyle w:val="ListParagraph"/>
        <w:numPr>
          <w:ilvl w:val="0"/>
          <w:numId w:val="22"/>
        </w:numPr>
      </w:pPr>
      <w:r>
        <w:t>Census Tract (202</w:t>
      </w:r>
      <w:r w:rsidR="00944C8D">
        <w:t>0)</w:t>
      </w:r>
    </w:p>
    <w:p w14:paraId="168A5747" w14:textId="24C86899" w:rsidR="00937F01" w:rsidRDefault="00937F01" w:rsidP="007C02AF">
      <w:pPr>
        <w:pStyle w:val="Heading3"/>
      </w:pPr>
      <w:bookmarkStart w:id="17" w:name="_Ref143001834"/>
      <w:bookmarkStart w:id="18" w:name="_Toc143543740"/>
      <w:r>
        <w:t>ATLAS Public Policy</w:t>
      </w:r>
      <w:r w:rsidR="00127FBE">
        <w:t xml:space="preserve"> </w:t>
      </w:r>
      <w:r w:rsidR="00127FBE" w:rsidRPr="00127FBE">
        <w:t>Washington Vehicle Fleet Inventory</w:t>
      </w:r>
      <w:bookmarkEnd w:id="17"/>
      <w:bookmarkEnd w:id="18"/>
    </w:p>
    <w:p w14:paraId="64313B23" w14:textId="351D7C1A" w:rsidR="00937F01" w:rsidRDefault="00127FBE" w:rsidP="00BB49E8">
      <w:r>
        <w:t xml:space="preserve">ATLAS </w:t>
      </w:r>
      <w:r w:rsidR="00D73484">
        <w:t xml:space="preserve">Public Policy conducted a </w:t>
      </w:r>
      <w:r w:rsidRPr="00127FBE">
        <w:t xml:space="preserve">2020 study for the </w:t>
      </w:r>
      <w:r w:rsidR="00FB0142">
        <w:t>WA</w:t>
      </w:r>
      <w:r w:rsidRPr="00127FBE">
        <w:t xml:space="preserve"> State Legislature Joint Transportation Committee on public vehicle electrification</w:t>
      </w:r>
      <w:r w:rsidR="00D73484">
        <w:t xml:space="preserve"> that included an</w:t>
      </w:r>
      <w:r w:rsidRPr="00127FBE">
        <w:t xml:space="preserve"> inventory of </w:t>
      </w:r>
      <w:r w:rsidR="00D73484">
        <w:t>the</w:t>
      </w:r>
      <w:r w:rsidRPr="00127FBE">
        <w:t xml:space="preserve"> public vehicles in the state. </w:t>
      </w:r>
      <w:r w:rsidR="00B833A5">
        <w:t xml:space="preserve">One of the project’s deliverables is a </w:t>
      </w:r>
      <w:r w:rsidRPr="00127FBE">
        <w:t xml:space="preserve">dashboard </w:t>
      </w:r>
      <w:r w:rsidR="00B833A5">
        <w:t xml:space="preserve">of vehicles that shows counts by </w:t>
      </w:r>
      <w:r w:rsidRPr="00127FBE">
        <w:t xml:space="preserve">public agency, vehicle type, and </w:t>
      </w:r>
      <w:r w:rsidR="00B833A5">
        <w:t>county</w:t>
      </w:r>
      <w:r w:rsidRPr="00127FBE">
        <w:t>.</w:t>
      </w:r>
      <w:r>
        <w:rPr>
          <w:rStyle w:val="FootnoteReference"/>
        </w:rPr>
        <w:footnoteReference w:id="14"/>
      </w:r>
      <w:r w:rsidR="00B833A5">
        <w:t xml:space="preserve"> The team will use th</w:t>
      </w:r>
      <w:r w:rsidR="002B0E4F">
        <w:t>is dashboard</w:t>
      </w:r>
      <w:r w:rsidR="00B833A5">
        <w:t>, among other sources, to characterize the vehicle stock</w:t>
      </w:r>
      <w:r w:rsidR="002E5E5D">
        <w:t xml:space="preserve"> in Avista service territory.</w:t>
      </w:r>
    </w:p>
    <w:p w14:paraId="14E38062" w14:textId="77777777" w:rsidR="002447E0" w:rsidRDefault="002447E0" w:rsidP="002447E0">
      <w:pPr>
        <w:keepNext/>
      </w:pPr>
      <w:r w:rsidRPr="002447E0">
        <w:rPr>
          <w:noProof/>
        </w:rPr>
        <w:drawing>
          <wp:inline distT="0" distB="0" distL="0" distR="0" wp14:anchorId="033E9284" wp14:editId="0960A461">
            <wp:extent cx="5943600" cy="3192780"/>
            <wp:effectExtent l="0" t="0" r="0" b="7620"/>
            <wp:docPr id="1639423431" name="Picture 163942343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23431" name="Picture 1" descr="A screenshot of a web page&#10;&#10;Description automatically generated"/>
                    <pic:cNvPicPr/>
                  </pic:nvPicPr>
                  <pic:blipFill>
                    <a:blip r:embed="rId16"/>
                    <a:stretch>
                      <a:fillRect/>
                    </a:stretch>
                  </pic:blipFill>
                  <pic:spPr>
                    <a:xfrm>
                      <a:off x="0" y="0"/>
                      <a:ext cx="5943600" cy="3192780"/>
                    </a:xfrm>
                    <a:prstGeom prst="rect">
                      <a:avLst/>
                    </a:prstGeom>
                  </pic:spPr>
                </pic:pic>
              </a:graphicData>
            </a:graphic>
          </wp:inline>
        </w:drawing>
      </w:r>
    </w:p>
    <w:p w14:paraId="4964E02B" w14:textId="50C08867" w:rsidR="002447E0" w:rsidRDefault="002447E0" w:rsidP="002447E0">
      <w:pPr>
        <w:pStyle w:val="Caption"/>
        <w:jc w:val="left"/>
        <w:rPr>
          <w:noProof/>
        </w:rPr>
      </w:pPr>
      <w:r>
        <w:t xml:space="preserve">Figure </w:t>
      </w:r>
      <w:r>
        <w:fldChar w:fldCharType="begin"/>
      </w:r>
      <w:r>
        <w:instrText>SEQ Figure \* ARABIC</w:instrText>
      </w:r>
      <w:r>
        <w:fldChar w:fldCharType="separate"/>
      </w:r>
      <w:r w:rsidR="00CF77F3">
        <w:rPr>
          <w:noProof/>
        </w:rPr>
        <w:t>2</w:t>
      </w:r>
      <w:r>
        <w:fldChar w:fldCharType="end"/>
      </w:r>
      <w:r w:rsidR="00B0782E">
        <w:rPr>
          <w:noProof/>
        </w:rPr>
        <w:t xml:space="preserve">. Screenshot of </w:t>
      </w:r>
      <w:r w:rsidR="00B0782E" w:rsidRPr="00B0782E">
        <w:rPr>
          <w:noProof/>
        </w:rPr>
        <w:t>ATLAS Public Policy Washington Vehicle Fleet Inventory</w:t>
      </w:r>
    </w:p>
    <w:p w14:paraId="1BCB3ED9" w14:textId="4AB583AA" w:rsidR="007019B9" w:rsidRDefault="007019B9" w:rsidP="007C02AF">
      <w:pPr>
        <w:pStyle w:val="Heading3"/>
      </w:pPr>
      <w:r>
        <w:t>ATLAS Public Policy Electrification Assessment</w:t>
      </w:r>
    </w:p>
    <w:p w14:paraId="5F36B8FC" w14:textId="0DFFDF63" w:rsidR="007019B9" w:rsidRDefault="007019B9" w:rsidP="007019B9">
      <w:r>
        <w:t>In addition to the database of vehicles described above, ATLAS Public Policy produced a written report</w:t>
      </w:r>
      <w:r w:rsidR="00067B44">
        <w:t>,</w:t>
      </w:r>
      <w:r>
        <w:t xml:space="preserve"> </w:t>
      </w:r>
      <w:r w:rsidRPr="007019B9">
        <w:t>“Electrification Assessment of Public Vehicles in Washington”</w:t>
      </w:r>
      <w:r>
        <w:rPr>
          <w:rStyle w:val="FootnoteReference"/>
        </w:rPr>
        <w:footnoteReference w:id="15"/>
      </w:r>
      <w:r>
        <w:t xml:space="preserve"> (ATLAS report)</w:t>
      </w:r>
      <w:r w:rsidR="00067B44">
        <w:t>,</w:t>
      </w:r>
      <w:r>
        <w:t xml:space="preserve"> that characterizes the trends in public fleet electrification in WA. The team uses many of the findings in this report in its analysis of electric vehicle adoption curves.</w:t>
      </w:r>
    </w:p>
    <w:p w14:paraId="3AA742CC" w14:textId="77777777" w:rsidR="002243A0" w:rsidRDefault="002243A0" w:rsidP="007C02AF">
      <w:pPr>
        <w:pStyle w:val="Heading3"/>
      </w:pPr>
      <w:r>
        <w:t xml:space="preserve">Federal Highway Administration NextGen OD Data. </w:t>
      </w:r>
    </w:p>
    <w:p w14:paraId="3DBA71DD" w14:textId="15357BB5" w:rsidR="002243A0" w:rsidRDefault="002243A0" w:rsidP="002243A0">
      <w:r>
        <w:t xml:space="preserve">The team obtained </w:t>
      </w:r>
      <w:r w:rsidR="001478AD">
        <w:t xml:space="preserve">an </w:t>
      </w:r>
      <w:r>
        <w:t>origin-destination dataset from the Federal Highway Administration (FHA</w:t>
      </w:r>
      <w:r w:rsidR="00443FF4">
        <w:t xml:space="preserve"> OD Data</w:t>
      </w:r>
      <w:r>
        <w:t xml:space="preserve">). FHA’s documentation for these data </w:t>
      </w:r>
      <w:r w:rsidR="001478AD">
        <w:t xml:space="preserve">indicates </w:t>
      </w:r>
      <w:r>
        <w:t>that they are derived from truck data providers ATRI and INRIX and include FHA vehicle classes 5 through 13.</w:t>
      </w:r>
      <w:r>
        <w:rPr>
          <w:rStyle w:val="FootnoteReference"/>
        </w:rPr>
        <w:footnoteReference w:id="16"/>
      </w:r>
      <w:r>
        <w:t xml:space="preserve"> The team notes that FHA’s classification system is not</w:t>
      </w:r>
      <w:r w:rsidR="00FB0142">
        <w:t xml:space="preserve"> the gross vehicle weight rating</w:t>
      </w:r>
      <w:r>
        <w:t xml:space="preserve"> </w:t>
      </w:r>
      <w:r w:rsidR="00FB0142">
        <w:t>(</w:t>
      </w:r>
      <w:r w:rsidR="00D76ED1">
        <w:t>GVWR</w:t>
      </w:r>
      <w:r w:rsidR="00FB0142">
        <w:t>)</w:t>
      </w:r>
      <w:r w:rsidR="00D76ED1">
        <w:t xml:space="preserve"> </w:t>
      </w:r>
      <w:r w:rsidR="00FB0142">
        <w:t>c</w:t>
      </w:r>
      <w:r>
        <w:t xml:space="preserve">lass 1-8 system </w:t>
      </w:r>
      <w:r w:rsidR="00AF7180">
        <w:t>used</w:t>
      </w:r>
      <w:r>
        <w:t xml:space="preserve"> for this study</w:t>
      </w:r>
      <w:r w:rsidR="00AF7180">
        <w:t>. Still, classes</w:t>
      </w:r>
      <w:r>
        <w:t xml:space="preserve"> 5 through 13 are analogous to </w:t>
      </w:r>
      <w:r w:rsidR="00D76ED1">
        <w:t xml:space="preserve">GVWR </w:t>
      </w:r>
      <w:r w:rsidR="00AF7180">
        <w:t>classes</w:t>
      </w:r>
      <w:r>
        <w:t xml:space="preserve"> 3 through 8 (10,001 </w:t>
      </w:r>
      <w:r w:rsidR="001478AD">
        <w:t xml:space="preserve">pounds </w:t>
      </w:r>
      <w:r>
        <w:t xml:space="preserve">or higher gross vehicle weight) with buses excluded. </w:t>
      </w:r>
    </w:p>
    <w:p w14:paraId="34AEF863" w14:textId="6A855B6E" w:rsidR="002243A0" w:rsidRDefault="002243A0" w:rsidP="002243A0">
      <w:r>
        <w:t xml:space="preserve">The dataset tracks the number of trips and their associated mileage by origin metropolitan statistical area (MSA) and destination MSA. </w:t>
      </w:r>
      <w:r>
        <w:fldChar w:fldCharType="begin"/>
      </w:r>
      <w:r>
        <w:instrText xml:space="preserve"> REF _Ref144915563 \h </w:instrText>
      </w:r>
      <w:r>
        <w:fldChar w:fldCharType="separate"/>
      </w:r>
      <w:r w:rsidR="00CF77F3">
        <w:t xml:space="preserve">Figure </w:t>
      </w:r>
      <w:r w:rsidR="00CF77F3">
        <w:rPr>
          <w:noProof/>
        </w:rPr>
        <w:t>3</w:t>
      </w:r>
      <w:r>
        <w:fldChar w:fldCharType="end"/>
      </w:r>
      <w:r>
        <w:t xml:space="preserve"> illustrates these data, showing the total origin </w:t>
      </w:r>
      <w:r w:rsidR="00D37284">
        <w:t>and</w:t>
      </w:r>
      <w:r>
        <w:t xml:space="preserve"> annual trips terminating in the Spokane-Spokane Valley MSA.</w:t>
      </w:r>
    </w:p>
    <w:p w14:paraId="377BC448" w14:textId="77777777" w:rsidR="002243A0" w:rsidRDefault="002243A0" w:rsidP="002243A0">
      <w:pPr>
        <w:keepNext/>
      </w:pPr>
      <w:r>
        <w:rPr>
          <w:noProof/>
        </w:rPr>
        <w:drawing>
          <wp:inline distT="0" distB="0" distL="0" distR="0" wp14:anchorId="224C12C2" wp14:editId="5B785918">
            <wp:extent cx="5664200" cy="3490678"/>
            <wp:effectExtent l="0" t="0" r="0" b="0"/>
            <wp:docPr id="1316159282" name="Picture 131615928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59282" name="Picture 1316159282" descr="A map of the united stat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4266" cy="3496881"/>
                    </a:xfrm>
                    <a:prstGeom prst="rect">
                      <a:avLst/>
                    </a:prstGeom>
                    <a:noFill/>
                  </pic:spPr>
                </pic:pic>
              </a:graphicData>
            </a:graphic>
          </wp:inline>
        </w:drawing>
      </w:r>
    </w:p>
    <w:p w14:paraId="2225E197" w14:textId="3F0DB832" w:rsidR="002243A0" w:rsidRDefault="002243A0" w:rsidP="002243A0">
      <w:pPr>
        <w:pStyle w:val="Caption"/>
        <w:jc w:val="left"/>
      </w:pPr>
      <w:bookmarkStart w:id="19" w:name="_Ref144915563"/>
      <w:r>
        <w:t xml:space="preserve">Figure </w:t>
      </w:r>
      <w:r>
        <w:fldChar w:fldCharType="begin"/>
      </w:r>
      <w:r>
        <w:instrText>SEQ Figure \* ARABIC</w:instrText>
      </w:r>
      <w:r>
        <w:fldChar w:fldCharType="separate"/>
      </w:r>
      <w:r w:rsidR="00CF77F3">
        <w:rPr>
          <w:noProof/>
        </w:rPr>
        <w:t>3</w:t>
      </w:r>
      <w:r>
        <w:fldChar w:fldCharType="end"/>
      </w:r>
      <w:bookmarkEnd w:id="19"/>
      <w:r w:rsidR="007A5F9A">
        <w:rPr>
          <w:noProof/>
        </w:rPr>
        <w:t>. FHA OD Data Illustration</w:t>
      </w:r>
    </w:p>
    <w:p w14:paraId="5A21E595" w14:textId="2AB0D81D" w:rsidR="00B958A4" w:rsidRDefault="00B958A4" w:rsidP="007C02AF">
      <w:pPr>
        <w:pStyle w:val="Heading3"/>
      </w:pPr>
      <w:r w:rsidRPr="00EE6D67">
        <w:t xml:space="preserve">US Department of Energy’s Alternative Fuels Data Center </w:t>
      </w:r>
      <w:r w:rsidR="00864215">
        <w:t>Database</w:t>
      </w:r>
    </w:p>
    <w:p w14:paraId="0D22AA43" w14:textId="2383B245" w:rsidR="001165D9" w:rsidRDefault="001165D9" w:rsidP="001165D9">
      <w:r>
        <w:t>The t</w:t>
      </w:r>
      <w:r w:rsidRPr="00EE6D67">
        <w:t xml:space="preserve">eam </w:t>
      </w:r>
      <w:r w:rsidR="00EB1BA0">
        <w:t>used</w:t>
      </w:r>
      <w:r>
        <w:t xml:space="preserve"> </w:t>
      </w:r>
      <w:r w:rsidRPr="00EE6D67">
        <w:t>the US Department of Energy’s Alternative Fuels Data Center</w:t>
      </w:r>
      <w:r w:rsidR="00D76ED1">
        <w:t xml:space="preserve"> (AFDC)</w:t>
      </w:r>
      <w:r w:rsidRPr="00EE6D67">
        <w:t xml:space="preserve"> </w:t>
      </w:r>
      <w:r w:rsidR="0084689D">
        <w:t>“alternative fuel stations” API</w:t>
      </w:r>
      <w:r w:rsidR="00893221">
        <w:rPr>
          <w:rStyle w:val="FootnoteReference"/>
        </w:rPr>
        <w:footnoteReference w:id="17"/>
      </w:r>
      <w:r>
        <w:t xml:space="preserve"> to obtain </w:t>
      </w:r>
      <w:r w:rsidR="000E0721">
        <w:t xml:space="preserve">data (location </w:t>
      </w:r>
      <w:r w:rsidR="00B54B15">
        <w:t xml:space="preserve">and count of </w:t>
      </w:r>
      <w:r w:rsidRPr="00EE6D67">
        <w:t>ports by charger</w:t>
      </w:r>
      <w:r w:rsidR="00B54B15">
        <w:t xml:space="preserve"> type) for approximately 110 current public charging locations</w:t>
      </w:r>
      <w:r w:rsidR="0078662C">
        <w:t xml:space="preserve"> in Avista’s </w:t>
      </w:r>
      <w:r w:rsidR="00B54B15">
        <w:t xml:space="preserve">Washington service </w:t>
      </w:r>
      <w:r w:rsidR="0078662C">
        <w:t>territory</w:t>
      </w:r>
      <w:r w:rsidR="0028496B">
        <w:t xml:space="preserve">. </w:t>
      </w:r>
      <w:r w:rsidR="00D76ED1">
        <w:t>For</w:t>
      </w:r>
      <w:r w:rsidR="00B54B15">
        <w:t xml:space="preserve"> this study, where the team will produce a census block-level forecast of DER adoption, the team mapped each site identified by AFDC to the closest non-residential service point in Avista territory.</w:t>
      </w:r>
      <w:r w:rsidR="00DC1601">
        <w:rPr>
          <w:rStyle w:val="FootnoteReference"/>
        </w:rPr>
        <w:footnoteReference w:id="18"/>
      </w:r>
    </w:p>
    <w:p w14:paraId="41228C74" w14:textId="05674B71" w:rsidR="002F0734" w:rsidRDefault="00EE0770" w:rsidP="007C02AF">
      <w:pPr>
        <w:pStyle w:val="Heading3"/>
      </w:pPr>
      <w:r>
        <w:t>US Department of Agriculture</w:t>
      </w:r>
      <w:r w:rsidR="00060C78">
        <w:t xml:space="preserve"> </w:t>
      </w:r>
      <w:r w:rsidR="00060C78" w:rsidRPr="00060C78">
        <w:t>Rural-Urban Commuting Area</w:t>
      </w:r>
    </w:p>
    <w:p w14:paraId="410677CC" w14:textId="28C87735" w:rsidR="00060C78" w:rsidRDefault="00060C78" w:rsidP="00060C78">
      <w:r>
        <w:t xml:space="preserve">The team will use </w:t>
      </w:r>
      <w:r w:rsidR="00B827A1">
        <w:t xml:space="preserve">the </w:t>
      </w:r>
      <w:r w:rsidR="00B827A1" w:rsidRPr="00B827A1">
        <w:t>US Department of Agriculture Rural-Urban Commuting Area</w:t>
      </w:r>
      <w:r w:rsidR="00B827A1">
        <w:t xml:space="preserve"> (RUCA) </w:t>
      </w:r>
      <w:r w:rsidR="00CB0E97">
        <w:t>data file</w:t>
      </w:r>
      <w:r w:rsidR="00367002">
        <w:rPr>
          <w:rStyle w:val="FootnoteReference"/>
        </w:rPr>
        <w:footnoteReference w:id="19"/>
      </w:r>
      <w:r w:rsidR="00CB0E97">
        <w:t xml:space="preserve"> to </w:t>
      </w:r>
      <w:r w:rsidR="0001325A">
        <w:t xml:space="preserve">determine which service points are in urban and rural areas. </w:t>
      </w:r>
      <w:r w:rsidR="00B642AE">
        <w:t xml:space="preserve">The RUCA urban/rural assignments are for 2010 vintage Census Tracts and </w:t>
      </w:r>
      <w:r w:rsidR="00511B7D">
        <w:t xml:space="preserve">are scored on a </w:t>
      </w:r>
      <w:r w:rsidR="00542424">
        <w:t>10-point</w:t>
      </w:r>
      <w:r w:rsidR="00511B7D">
        <w:t xml:space="preserve"> scale </w:t>
      </w:r>
      <w:r w:rsidR="00367002">
        <w:t xml:space="preserve">where </w:t>
      </w:r>
      <w:r w:rsidR="00864215">
        <w:t xml:space="preserve">1 represents the most metropolitan areas, and </w:t>
      </w:r>
      <w:r w:rsidR="00367002">
        <w:t xml:space="preserve">10 </w:t>
      </w:r>
      <w:r w:rsidR="00C33197">
        <w:t xml:space="preserve">means </w:t>
      </w:r>
      <w:r w:rsidR="00367002">
        <w:t>the most rural areas.</w:t>
      </w:r>
    </w:p>
    <w:p w14:paraId="5CBF5FF5" w14:textId="278038F5" w:rsidR="007019B9" w:rsidRDefault="007019B9" w:rsidP="007C02AF">
      <w:pPr>
        <w:pStyle w:val="Heading3"/>
      </w:pPr>
      <w:r>
        <w:t>Washington E</w:t>
      </w:r>
      <w:r w:rsidR="00443FF4">
        <w:t xml:space="preserve">lectric </w:t>
      </w:r>
      <w:r>
        <w:t>V</w:t>
      </w:r>
      <w:r w:rsidR="00443FF4">
        <w:t>ehicle</w:t>
      </w:r>
      <w:r>
        <w:t xml:space="preserve"> Coordinating Council</w:t>
      </w:r>
    </w:p>
    <w:p w14:paraId="54AED964" w14:textId="77A61AFF" w:rsidR="007019B9" w:rsidRDefault="00443FF4" w:rsidP="007019B9">
      <w:r>
        <w:t xml:space="preserve">The </w:t>
      </w:r>
      <w:r w:rsidRPr="00443FF4">
        <w:t xml:space="preserve">Interagency Electric Vehicle Coordinating Council </w:t>
      </w:r>
      <w:r>
        <w:t>(EV Council) is a group that develops transportation electrification (TE) strategies, manages TE funding, and leads TE-related outreach for WA.</w:t>
      </w:r>
      <w:r>
        <w:rPr>
          <w:rStyle w:val="FootnoteReference"/>
        </w:rPr>
        <w:footnoteReference w:id="20"/>
      </w:r>
      <w:r>
        <w:t xml:space="preserve"> The team will use data from EV Council-sponsored studies to inform its electric vehicle adoption forecasts.</w:t>
      </w:r>
    </w:p>
    <w:p w14:paraId="36CD90E7" w14:textId="5960AE19" w:rsidR="002C205B" w:rsidRDefault="002C205B" w:rsidP="007C02AF">
      <w:pPr>
        <w:pStyle w:val="Heading3"/>
      </w:pPr>
      <w:r>
        <w:t>CarrierSouce</w:t>
      </w:r>
    </w:p>
    <w:p w14:paraId="400EC0FB" w14:textId="3D80D8A5" w:rsidR="002C205B" w:rsidRPr="002C205B" w:rsidRDefault="002C205B" w:rsidP="002C205B">
      <w:r>
        <w:t>CarrierSource</w:t>
      </w:r>
      <w:r>
        <w:rPr>
          <w:rStyle w:val="FootnoteReference"/>
        </w:rPr>
        <w:footnoteReference w:id="21"/>
      </w:r>
      <w:r>
        <w:t xml:space="preserve"> is a </w:t>
      </w:r>
      <w:r w:rsidR="0012228D">
        <w:t xml:space="preserve">marketing </w:t>
      </w:r>
      <w:r>
        <w:t xml:space="preserve">website </w:t>
      </w:r>
      <w:r w:rsidR="00864215">
        <w:t>aggregating</w:t>
      </w:r>
      <w:r>
        <w:t xml:space="preserve"> listings and ratings for freight carrier fleets. It also includes a fleet size. The team will use this </w:t>
      </w:r>
      <w:r w:rsidR="0012228D">
        <w:t xml:space="preserve">site </w:t>
      </w:r>
      <w:r>
        <w:t>to identify and size private HDV fleets in Avista’s service territory.</w:t>
      </w:r>
    </w:p>
    <w:p w14:paraId="7654D436" w14:textId="383998C8" w:rsidR="005748BD" w:rsidRDefault="00F44A06" w:rsidP="003A421A">
      <w:pPr>
        <w:pStyle w:val="Heading1"/>
      </w:pPr>
      <w:bookmarkStart w:id="20" w:name="_Toc143543723"/>
      <w:bookmarkStart w:id="21" w:name="_Toc151126776"/>
      <w:r>
        <w:t xml:space="preserve">Overview of </w:t>
      </w:r>
      <w:r w:rsidR="005748BD">
        <w:t xml:space="preserve">AdopDER </w:t>
      </w:r>
      <w:bookmarkEnd w:id="20"/>
      <w:r w:rsidR="00B21902">
        <w:t>Framework</w:t>
      </w:r>
      <w:bookmarkEnd w:id="21"/>
    </w:p>
    <w:p w14:paraId="2F5E214A" w14:textId="6967884B" w:rsidR="005748BD" w:rsidRDefault="005748BD" w:rsidP="005748BD">
      <w:pPr>
        <w:rPr>
          <w:rStyle w:val="eop"/>
          <w:rFonts w:ascii="Calibri" w:hAnsi="Calibri" w:cs="Calibri"/>
        </w:rPr>
      </w:pPr>
      <w:r>
        <w:t xml:space="preserve">AdopDER is </w:t>
      </w:r>
      <w:r w:rsidR="00130651">
        <w:t xml:space="preserve">a </w:t>
      </w:r>
      <w:r w:rsidR="00F76B3D">
        <w:t xml:space="preserve">software </w:t>
      </w:r>
      <w:r w:rsidR="00130651">
        <w:t>application</w:t>
      </w:r>
      <w:r w:rsidR="00653935">
        <w:t xml:space="preserve"> written</w:t>
      </w:r>
      <w:r w:rsidR="00130651">
        <w:t xml:space="preserve"> </w:t>
      </w:r>
      <w:r w:rsidR="00F76B3D">
        <w:t xml:space="preserve">in Python that </w:t>
      </w:r>
      <w:r w:rsidR="009F6BED">
        <w:t>Cadeo</w:t>
      </w:r>
      <w:r w:rsidR="00A35B6F">
        <w:t xml:space="preserve"> </w:t>
      </w:r>
      <w:r w:rsidR="00F76B3D">
        <w:t>developed with Portland General Electric</w:t>
      </w:r>
      <w:r w:rsidR="00A35B6F">
        <w:t xml:space="preserve"> (PGE) for use in PGE’s integrated resource planning and distribution system planning activities</w:t>
      </w:r>
      <w:r w:rsidR="00F76B3D">
        <w:t xml:space="preserve">. </w:t>
      </w:r>
      <w:r w:rsidR="004C1B76">
        <w:t>AdopDER</w:t>
      </w:r>
      <w:r w:rsidR="00A35B6F">
        <w:t xml:space="preserve"> can</w:t>
      </w:r>
      <w:r w:rsidR="004C1B76">
        <w:t xml:space="preserve"> </w:t>
      </w:r>
      <w:r w:rsidR="00F76B3D" w:rsidRPr="00F76B3D">
        <w:t>estimate site-level</w:t>
      </w:r>
      <w:r w:rsidR="004C1B76">
        <w:t xml:space="preserve"> adoption of </w:t>
      </w:r>
      <w:r w:rsidR="00B9560E">
        <w:t xml:space="preserve">over 40 </w:t>
      </w:r>
      <w:r w:rsidR="00E33670">
        <w:t>DERs</w:t>
      </w:r>
      <w:r w:rsidR="00164EAB">
        <w:rPr>
          <w:rStyle w:val="FootnoteReference"/>
        </w:rPr>
        <w:footnoteReference w:id="22"/>
      </w:r>
      <w:r w:rsidR="00E33670">
        <w:t xml:space="preserve"> </w:t>
      </w:r>
      <w:r w:rsidR="00F00945">
        <w:t xml:space="preserve">and </w:t>
      </w:r>
      <w:r w:rsidR="008418EF">
        <w:t xml:space="preserve">develop </w:t>
      </w:r>
      <w:r w:rsidR="00E33670">
        <w:t xml:space="preserve">long-term, </w:t>
      </w:r>
      <w:r w:rsidR="00F76B3D" w:rsidRPr="00F76B3D">
        <w:t>hour</w:t>
      </w:r>
      <w:r w:rsidR="00E33670">
        <w:t>ly</w:t>
      </w:r>
      <w:r w:rsidR="00F76B3D" w:rsidRPr="00F76B3D">
        <w:t xml:space="preserve"> load impacts </w:t>
      </w:r>
      <w:r w:rsidR="00E33670">
        <w:t xml:space="preserve">from those DERs </w:t>
      </w:r>
      <w:r w:rsidR="00CA5233">
        <w:t xml:space="preserve">at </w:t>
      </w:r>
      <w:r w:rsidR="00E33670">
        <w:t xml:space="preserve">a </w:t>
      </w:r>
      <w:r>
        <w:t xml:space="preserve">granular level across </w:t>
      </w:r>
      <w:r w:rsidR="00E33670">
        <w:t xml:space="preserve">a utility </w:t>
      </w:r>
      <w:r>
        <w:t xml:space="preserve">distribution system. </w:t>
      </w:r>
      <w:r w:rsidR="00F76B3D">
        <w:t xml:space="preserve"> </w:t>
      </w:r>
    </w:p>
    <w:p w14:paraId="7D7BD4EE" w14:textId="3678FA90" w:rsidR="00540073" w:rsidRDefault="007D7634" w:rsidP="00540073">
      <w:pPr>
        <w:keepNext/>
      </w:pPr>
      <w:r>
        <w:rPr>
          <w:noProof/>
        </w:rPr>
        <w:drawing>
          <wp:inline distT="0" distB="0" distL="0" distR="0" wp14:anchorId="65A8836C" wp14:editId="54D089E6">
            <wp:extent cx="5943600" cy="2940050"/>
            <wp:effectExtent l="0" t="0" r="0" b="0"/>
            <wp:docPr id="853910978" name="Picture 853910978"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10978" name="Picture 11" descr="A diagram of a flow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940050"/>
                    </a:xfrm>
                    <a:prstGeom prst="rect">
                      <a:avLst/>
                    </a:prstGeom>
                    <a:noFill/>
                    <a:ln>
                      <a:noFill/>
                    </a:ln>
                  </pic:spPr>
                </pic:pic>
              </a:graphicData>
            </a:graphic>
          </wp:inline>
        </w:drawing>
      </w:r>
    </w:p>
    <w:p w14:paraId="034AFC5A" w14:textId="0AE17F99" w:rsidR="00E33670" w:rsidRDefault="00540073" w:rsidP="00540073">
      <w:pPr>
        <w:pStyle w:val="Caption"/>
        <w:jc w:val="left"/>
      </w:pPr>
      <w:bookmarkStart w:id="22" w:name="_Ref144798323"/>
      <w:r>
        <w:t xml:space="preserve">Figure </w:t>
      </w:r>
      <w:r>
        <w:fldChar w:fldCharType="begin"/>
      </w:r>
      <w:r>
        <w:instrText>SEQ Figure \* ARABIC</w:instrText>
      </w:r>
      <w:r>
        <w:fldChar w:fldCharType="separate"/>
      </w:r>
      <w:r w:rsidR="00CF77F3">
        <w:rPr>
          <w:noProof/>
        </w:rPr>
        <w:t>4</w:t>
      </w:r>
      <w:r>
        <w:fldChar w:fldCharType="end"/>
      </w:r>
      <w:bookmarkEnd w:id="22"/>
      <w:r>
        <w:t>. AdopDER process flow diagram</w:t>
      </w:r>
    </w:p>
    <w:p w14:paraId="32C387D5" w14:textId="1C794BEF" w:rsidR="00653935" w:rsidRPr="00653935" w:rsidRDefault="00012430" w:rsidP="00653935">
      <w:r>
        <w:fldChar w:fldCharType="begin"/>
      </w:r>
      <w:r>
        <w:instrText xml:space="preserve"> REF _Ref144798323 \h </w:instrText>
      </w:r>
      <w:r>
        <w:fldChar w:fldCharType="separate"/>
      </w:r>
      <w:r w:rsidR="00CF77F3">
        <w:t xml:space="preserve">Figure </w:t>
      </w:r>
      <w:r w:rsidR="00CF77F3">
        <w:rPr>
          <w:noProof/>
        </w:rPr>
        <w:t>4</w:t>
      </w:r>
      <w:r>
        <w:fldChar w:fldCharType="end"/>
      </w:r>
      <w:r>
        <w:t xml:space="preserve"> </w:t>
      </w:r>
      <w:r w:rsidR="0009419E">
        <w:t>shows</w:t>
      </w:r>
      <w:r w:rsidR="006C5D4D">
        <w:t xml:space="preserve"> AdopDER’s process flow diagram; it uses a </w:t>
      </w:r>
      <w:r w:rsidR="00E6540F">
        <w:t>consistent</w:t>
      </w:r>
      <w:r w:rsidR="006C5D4D">
        <w:t xml:space="preserve"> framework </w:t>
      </w:r>
      <w:r w:rsidR="00CD2D03">
        <w:t xml:space="preserve">to </w:t>
      </w:r>
      <w:r w:rsidR="00390AC3">
        <w:t>forecast</w:t>
      </w:r>
      <w:r w:rsidR="00443FF4">
        <w:t xml:space="preserve"> the adoption and load impacts for</w:t>
      </w:r>
      <w:r w:rsidR="00CD2D03">
        <w:t xml:space="preserve"> each</w:t>
      </w:r>
      <w:r w:rsidR="006C5D4D">
        <w:t xml:space="preserve"> DER</w:t>
      </w:r>
      <w:r w:rsidR="00890E15">
        <w:t xml:space="preserve"> in the scope of this study. </w:t>
      </w:r>
      <w:r w:rsidR="00CB5ED4">
        <w:t xml:space="preserve">In the remainder </w:t>
      </w:r>
      <w:r w:rsidR="00E300F0">
        <w:t xml:space="preserve">of this </w:t>
      </w:r>
      <w:r w:rsidR="00CB5ED4">
        <w:t xml:space="preserve">section, the team </w:t>
      </w:r>
      <w:r w:rsidR="00CD2D03">
        <w:t>describes</w:t>
      </w:r>
      <w:r w:rsidR="00E300F0">
        <w:t xml:space="preserve"> </w:t>
      </w:r>
      <w:r w:rsidR="00CB5ED4">
        <w:t>the framework</w:t>
      </w:r>
      <w:r w:rsidR="00CD2D03">
        <w:t xml:space="preserve"> show</w:t>
      </w:r>
      <w:r w:rsidR="0009419E">
        <w:t>n</w:t>
      </w:r>
      <w:r w:rsidR="00CD2D03">
        <w:t xml:space="preserve"> in </w:t>
      </w:r>
      <w:r w:rsidR="00CD2D03">
        <w:fldChar w:fldCharType="begin"/>
      </w:r>
      <w:r w:rsidR="00CD2D03">
        <w:instrText xml:space="preserve"> REF _Ref144798323 \h </w:instrText>
      </w:r>
      <w:r w:rsidR="00CD2D03">
        <w:fldChar w:fldCharType="separate"/>
      </w:r>
      <w:r w:rsidR="00CF77F3">
        <w:t xml:space="preserve">Figure </w:t>
      </w:r>
      <w:r w:rsidR="00CF77F3">
        <w:rPr>
          <w:noProof/>
        </w:rPr>
        <w:t>4</w:t>
      </w:r>
      <w:r w:rsidR="00CD2D03">
        <w:fldChar w:fldCharType="end"/>
      </w:r>
      <w:r w:rsidR="00CD2D03">
        <w:t xml:space="preserve"> in more detail. </w:t>
      </w:r>
      <w:r w:rsidR="00517DAD">
        <w:t xml:space="preserve">In </w:t>
      </w:r>
      <w:r w:rsidR="00E2676D">
        <w:t xml:space="preserve">Section </w:t>
      </w:r>
      <w:r w:rsidR="00443FF4">
        <w:t>4</w:t>
      </w:r>
      <w:r w:rsidR="00517DAD">
        <w:t xml:space="preserve"> </w:t>
      </w:r>
      <w:r w:rsidR="00443FF4">
        <w:t xml:space="preserve">and Section 5 </w:t>
      </w:r>
      <w:r w:rsidR="00517DAD">
        <w:t xml:space="preserve">of this document, the team </w:t>
      </w:r>
      <w:r w:rsidR="00E2676D">
        <w:t xml:space="preserve">describes approaches to </w:t>
      </w:r>
      <w:r w:rsidR="0009419E">
        <w:t>create input data for the</w:t>
      </w:r>
      <w:r w:rsidR="00517DAD">
        <w:t xml:space="preserve"> specific </w:t>
      </w:r>
      <w:r w:rsidR="00E2676D">
        <w:t xml:space="preserve">DERs. </w:t>
      </w:r>
    </w:p>
    <w:p w14:paraId="3265DE9D" w14:textId="77777777" w:rsidR="00257864" w:rsidRDefault="00257864" w:rsidP="007C02AF">
      <w:pPr>
        <w:pStyle w:val="Heading2"/>
      </w:pPr>
      <w:bookmarkStart w:id="23" w:name="_Toc151126777"/>
      <w:r>
        <w:t>Input Development</w:t>
      </w:r>
      <w:bookmarkEnd w:id="23"/>
      <w:r>
        <w:t xml:space="preserve"> </w:t>
      </w:r>
    </w:p>
    <w:p w14:paraId="11DBFD15" w14:textId="5738EE8F" w:rsidR="002C44F8" w:rsidRDefault="00257864" w:rsidP="00257864">
      <w:r>
        <w:t xml:space="preserve">The first step in our forecasting process is input development. AdopDER relies heavily on </w:t>
      </w:r>
      <w:r w:rsidR="00E2676D">
        <w:t xml:space="preserve">the </w:t>
      </w:r>
      <w:r>
        <w:t xml:space="preserve">customer and market data </w:t>
      </w:r>
      <w:r w:rsidR="000246E1">
        <w:t>described</w:t>
      </w:r>
      <w:r w:rsidR="00E2676D">
        <w:t xml:space="preserve"> in Section </w:t>
      </w:r>
      <w:r w:rsidR="00F4481F">
        <w:t>2</w:t>
      </w:r>
      <w:r w:rsidR="00E2676D">
        <w:t xml:space="preserve"> of this document </w:t>
      </w:r>
      <w:r>
        <w:t xml:space="preserve">to characterize distributed energy resource adoption and electrification. </w:t>
      </w:r>
      <w:r w:rsidR="00653935">
        <w:t xml:space="preserve"> </w:t>
      </w:r>
    </w:p>
    <w:p w14:paraId="27787D2D" w14:textId="6380D4DF" w:rsidR="00600607" w:rsidRDefault="00E2676D" w:rsidP="00257864">
      <w:r>
        <w:t xml:space="preserve">The </w:t>
      </w:r>
      <w:r w:rsidR="00257864">
        <w:t xml:space="preserve">team will </w:t>
      </w:r>
      <w:r w:rsidR="00F4481F">
        <w:t xml:space="preserve">analyze, summarize, and load </w:t>
      </w:r>
      <w:r w:rsidR="00257864">
        <w:t xml:space="preserve">data </w:t>
      </w:r>
      <w:r>
        <w:t xml:space="preserve">from the sources </w:t>
      </w:r>
      <w:r w:rsidR="00F4481F">
        <w:t xml:space="preserve">described </w:t>
      </w:r>
      <w:r>
        <w:t xml:space="preserve">in Section </w:t>
      </w:r>
      <w:r w:rsidR="00F4481F">
        <w:t>2</w:t>
      </w:r>
      <w:r w:rsidR="00257864">
        <w:t xml:space="preserve"> </w:t>
      </w:r>
      <w:r w:rsidR="00F4481F">
        <w:t xml:space="preserve">into </w:t>
      </w:r>
      <w:r w:rsidR="00257864">
        <w:t>AdopDER’s input data structure</w:t>
      </w:r>
      <w:r w:rsidR="00AA306C">
        <w:t xml:space="preserve"> </w:t>
      </w:r>
      <w:r w:rsidR="00864215">
        <w:t>illustrated</w:t>
      </w:r>
      <w:r w:rsidR="00AA306C">
        <w:t xml:space="preserve"> in </w:t>
      </w:r>
      <w:r w:rsidR="00AA306C">
        <w:fldChar w:fldCharType="begin"/>
      </w:r>
      <w:r w:rsidR="00AA306C">
        <w:instrText xml:space="preserve"> REF _Ref144798323 \h </w:instrText>
      </w:r>
      <w:r w:rsidR="00AA306C">
        <w:fldChar w:fldCharType="separate"/>
      </w:r>
      <w:r w:rsidR="00CF77F3">
        <w:t xml:space="preserve">Figure </w:t>
      </w:r>
      <w:r w:rsidR="00CF77F3">
        <w:rPr>
          <w:noProof/>
        </w:rPr>
        <w:t>4</w:t>
      </w:r>
      <w:r w:rsidR="00AA306C">
        <w:fldChar w:fldCharType="end"/>
      </w:r>
      <w:r w:rsidR="00F4481F">
        <w:t>. AdopDER’s input data structure</w:t>
      </w:r>
      <w:r w:rsidR="002F3DAC">
        <w:t xml:space="preserve"> include</w:t>
      </w:r>
      <w:r w:rsidR="00443FF4">
        <w:t>s</w:t>
      </w:r>
      <w:r w:rsidR="002F3DAC">
        <w:t xml:space="preserve"> the following</w:t>
      </w:r>
      <w:r w:rsidR="002C44F8">
        <w:t>:</w:t>
      </w:r>
    </w:p>
    <w:p w14:paraId="33E8970B" w14:textId="6FDD4861" w:rsidR="002F3DAC" w:rsidRDefault="002C44F8" w:rsidP="00015E9D">
      <w:pPr>
        <w:pStyle w:val="ListParagraph"/>
        <w:numPr>
          <w:ilvl w:val="0"/>
          <w:numId w:val="24"/>
        </w:numPr>
      </w:pPr>
      <w:r w:rsidRPr="005624B0">
        <w:rPr>
          <w:b/>
        </w:rPr>
        <w:t>Initial Site Characteristics</w:t>
      </w:r>
      <w:r w:rsidR="00E2676D">
        <w:t xml:space="preserve"> </w:t>
      </w:r>
      <w:r w:rsidR="00864215">
        <w:t xml:space="preserve">describe the </w:t>
      </w:r>
      <w:r w:rsidR="00E16140">
        <w:t>existing</w:t>
      </w:r>
      <w:r w:rsidR="00E2676D">
        <w:t xml:space="preserve"> </w:t>
      </w:r>
      <w:r w:rsidR="008625C5">
        <w:t xml:space="preserve">stock of </w:t>
      </w:r>
      <w:r w:rsidR="00615414">
        <w:t xml:space="preserve">buildings </w:t>
      </w:r>
      <w:r w:rsidR="001C4D1C">
        <w:t>at each service point in</w:t>
      </w:r>
      <w:r w:rsidR="00615414">
        <w:t xml:space="preserve"> Avista’s service territory</w:t>
      </w:r>
      <w:r w:rsidR="001C4D1C">
        <w:t xml:space="preserve">. </w:t>
      </w:r>
      <w:r w:rsidR="00E16140">
        <w:t>This data</w:t>
      </w:r>
      <w:r w:rsidR="00BE4184">
        <w:t xml:space="preserve"> include</w:t>
      </w:r>
      <w:r w:rsidR="00E16140">
        <w:t>s</w:t>
      </w:r>
      <w:r w:rsidR="00BE4184">
        <w:t xml:space="preserve"> </w:t>
      </w:r>
      <w:r w:rsidR="00E16140">
        <w:t xml:space="preserve">the presence of existing DERs, </w:t>
      </w:r>
      <w:r w:rsidR="00BE4184">
        <w:t xml:space="preserve">the </w:t>
      </w:r>
      <w:r w:rsidR="00FC3DA0">
        <w:t xml:space="preserve">2020 census block group, </w:t>
      </w:r>
      <w:r w:rsidR="00575412">
        <w:t>wh</w:t>
      </w:r>
      <w:r w:rsidR="00C5470C">
        <w:t xml:space="preserve">ether the </w:t>
      </w:r>
      <w:r w:rsidR="001C4D1C">
        <w:t>service point</w:t>
      </w:r>
      <w:r w:rsidR="00C5470C">
        <w:t xml:space="preserve"> is in </w:t>
      </w:r>
      <w:r w:rsidR="00864215">
        <w:t>a Named Community, and the building type (economical</w:t>
      </w:r>
      <w:r w:rsidR="001C4D1C">
        <w:t xml:space="preserve"> use)</w:t>
      </w:r>
      <w:r w:rsidR="00AF60C5">
        <w:t>, vintage,</w:t>
      </w:r>
      <w:r w:rsidR="00BE4184">
        <w:t xml:space="preserve"> </w:t>
      </w:r>
      <w:r w:rsidR="00572A8B">
        <w:t>and</w:t>
      </w:r>
      <w:r w:rsidR="00BE4184">
        <w:t xml:space="preserve"> </w:t>
      </w:r>
      <w:r w:rsidR="00AF60C5">
        <w:t>presence of parking, as</w:t>
      </w:r>
      <w:r w:rsidR="00BE4184">
        <w:t xml:space="preserve"> sourced from </w:t>
      </w:r>
      <w:r w:rsidR="0023130A">
        <w:t>tax parcel databases</w:t>
      </w:r>
      <w:r w:rsidR="00EC1239">
        <w:t>.</w:t>
      </w:r>
      <w:r w:rsidR="0023130A">
        <w:t xml:space="preserve"> </w:t>
      </w:r>
      <w:r w:rsidR="00ED2699">
        <w:t xml:space="preserve">These characteristics </w:t>
      </w:r>
      <w:r w:rsidR="00054696">
        <w:t>can</w:t>
      </w:r>
      <w:r w:rsidR="00ED2699">
        <w:t xml:space="preserve"> change over time in the DER forecast.</w:t>
      </w:r>
    </w:p>
    <w:p w14:paraId="2A18608B" w14:textId="4E490506" w:rsidR="002F3DAC" w:rsidRDefault="002F3DAC" w:rsidP="00015E9D">
      <w:pPr>
        <w:pStyle w:val="ListParagraph"/>
        <w:numPr>
          <w:ilvl w:val="0"/>
          <w:numId w:val="24"/>
        </w:numPr>
      </w:pPr>
      <w:r w:rsidRPr="005624B0">
        <w:rPr>
          <w:b/>
        </w:rPr>
        <w:t>Customer Forecast</w:t>
      </w:r>
      <w:r w:rsidR="00E2676D">
        <w:t xml:space="preserve"> describes how </w:t>
      </w:r>
      <w:r w:rsidR="003F4F4A">
        <w:t xml:space="preserve">the </w:t>
      </w:r>
      <w:r w:rsidR="001C4D1C">
        <w:t xml:space="preserve">number of service points </w:t>
      </w:r>
      <w:r w:rsidR="003F4F4A">
        <w:t>in Avista</w:t>
      </w:r>
      <w:r w:rsidR="001C4D1C">
        <w:t>’s</w:t>
      </w:r>
      <w:r w:rsidR="003F4F4A">
        <w:t xml:space="preserve"> service territory </w:t>
      </w:r>
      <w:r w:rsidR="00054696">
        <w:t>changes</w:t>
      </w:r>
      <w:r w:rsidR="003F4F4A">
        <w:t xml:space="preserve"> over time.</w:t>
      </w:r>
    </w:p>
    <w:p w14:paraId="1E66466F" w14:textId="5C603871" w:rsidR="002F3DAC" w:rsidRDefault="002F3DAC" w:rsidP="00015E9D">
      <w:pPr>
        <w:pStyle w:val="ListParagraph"/>
        <w:numPr>
          <w:ilvl w:val="0"/>
          <w:numId w:val="24"/>
        </w:numPr>
      </w:pPr>
      <w:r w:rsidRPr="005624B0">
        <w:rPr>
          <w:b/>
        </w:rPr>
        <w:t>Customer Intelligence</w:t>
      </w:r>
      <w:r w:rsidR="00EB2B88">
        <w:t xml:space="preserve"> includes </w:t>
      </w:r>
      <w:r w:rsidR="000A5F9A">
        <w:t xml:space="preserve">location </w:t>
      </w:r>
      <w:r w:rsidR="001C4D1C">
        <w:t xml:space="preserve">and </w:t>
      </w:r>
      <w:r w:rsidR="00933AEF">
        <w:t xml:space="preserve">year of </w:t>
      </w:r>
      <w:r w:rsidR="000A5F9A">
        <w:t xml:space="preserve">specific </w:t>
      </w:r>
      <w:r w:rsidR="0086101C">
        <w:t>customer growth</w:t>
      </w:r>
      <w:r w:rsidR="00D4496B">
        <w:t xml:space="preserve"> from </w:t>
      </w:r>
      <w:r w:rsidR="00795F9F">
        <w:t>the Known Developments source</w:t>
      </w:r>
      <w:r w:rsidR="00933AEF">
        <w:t xml:space="preserve"> that Avista provided</w:t>
      </w:r>
      <w:r w:rsidR="005624B0">
        <w:t>.</w:t>
      </w:r>
    </w:p>
    <w:p w14:paraId="091EEE28" w14:textId="00F56BC5" w:rsidR="002F3DAC" w:rsidRDefault="002F3DAC" w:rsidP="00015E9D">
      <w:pPr>
        <w:pStyle w:val="ListParagraph"/>
        <w:numPr>
          <w:ilvl w:val="0"/>
          <w:numId w:val="24"/>
        </w:numPr>
      </w:pPr>
      <w:r w:rsidRPr="005624B0">
        <w:rPr>
          <w:b/>
          <w:bCs/>
        </w:rPr>
        <w:t>Adoption Curves</w:t>
      </w:r>
      <w:r w:rsidR="00DA2273">
        <w:t xml:space="preserve"> </w:t>
      </w:r>
      <w:r w:rsidR="00EF5EF4">
        <w:t xml:space="preserve">describe the </w:t>
      </w:r>
      <w:r w:rsidR="0027511E">
        <w:t xml:space="preserve">time-variant </w:t>
      </w:r>
      <w:r w:rsidR="00ED0640">
        <w:t>proportion of</w:t>
      </w:r>
      <w:r w:rsidR="00EF5EF4">
        <w:t xml:space="preserve"> </w:t>
      </w:r>
      <w:r w:rsidR="00D13AE0">
        <w:t xml:space="preserve">eligible </w:t>
      </w:r>
      <w:r w:rsidR="00933AEF">
        <w:t xml:space="preserve">service points </w:t>
      </w:r>
      <w:r w:rsidR="00ED0640">
        <w:t xml:space="preserve">that </w:t>
      </w:r>
      <w:r w:rsidR="00933AEF">
        <w:t xml:space="preserve">the team expects to </w:t>
      </w:r>
      <w:r w:rsidR="00D13AE0">
        <w:t>adopt each DER</w:t>
      </w:r>
      <w:r w:rsidR="00ED0640">
        <w:t xml:space="preserve"> in each year</w:t>
      </w:r>
      <w:r w:rsidR="00D13AE0">
        <w:t>.</w:t>
      </w:r>
    </w:p>
    <w:p w14:paraId="782EF637" w14:textId="543CD6D6" w:rsidR="002F3DAC" w:rsidRDefault="00AA306C" w:rsidP="00015E9D">
      <w:pPr>
        <w:pStyle w:val="ListParagraph"/>
        <w:numPr>
          <w:ilvl w:val="0"/>
          <w:numId w:val="24"/>
        </w:numPr>
      </w:pPr>
      <w:r>
        <w:rPr>
          <w:b/>
          <w:bCs/>
        </w:rPr>
        <w:t>DER</w:t>
      </w:r>
      <w:r w:rsidR="002F3DAC" w:rsidRPr="00AA306C">
        <w:rPr>
          <w:b/>
        </w:rPr>
        <w:t xml:space="preserve"> Load Impacts</w:t>
      </w:r>
      <w:r w:rsidR="00426EB0">
        <w:t xml:space="preserve"> describe the </w:t>
      </w:r>
      <w:r w:rsidR="00933AEF">
        <w:t xml:space="preserve">expected </w:t>
      </w:r>
      <w:r w:rsidR="00426EB0">
        <w:t>hourly load impact</w:t>
      </w:r>
      <w:r w:rsidR="00724B53">
        <w:t>s (in kWh)</w:t>
      </w:r>
      <w:r w:rsidR="00426EB0">
        <w:t xml:space="preserve"> from each DER</w:t>
      </w:r>
      <w:r w:rsidR="00933AEF">
        <w:t xml:space="preserve"> at each service point</w:t>
      </w:r>
      <w:r w:rsidR="00426EB0">
        <w:t>.</w:t>
      </w:r>
    </w:p>
    <w:p w14:paraId="235D34FF" w14:textId="77777777" w:rsidR="00E2676D" w:rsidRDefault="00E2676D" w:rsidP="00E2676D">
      <w:r>
        <w:t xml:space="preserve">After collecting, analyzing, and standardizing input data sources described above, the team will conduct quality control steps to verify data integrity and that the ranges and distributions of values are consistent with the team’s expectations. </w:t>
      </w:r>
    </w:p>
    <w:p w14:paraId="4F04A0C6" w14:textId="5AF89BDD" w:rsidR="005748BD" w:rsidRDefault="00F52A64" w:rsidP="007C02AF">
      <w:pPr>
        <w:pStyle w:val="Heading2"/>
      </w:pPr>
      <w:bookmarkStart w:id="24" w:name="_Toc151126778"/>
      <w:r>
        <w:t>DER Forecast</w:t>
      </w:r>
      <w:bookmarkEnd w:id="24"/>
      <w:r w:rsidR="005748BD">
        <w:t xml:space="preserve"> </w:t>
      </w:r>
    </w:p>
    <w:p w14:paraId="2E39FC6C" w14:textId="6634CD92" w:rsidR="00A13D79" w:rsidRPr="00A13D79" w:rsidRDefault="00864215" w:rsidP="00A13D79">
      <w:r>
        <w:t>The team describes the three discrete steps of AdopDER’s forecasting workflow in this section</w:t>
      </w:r>
      <w:r w:rsidR="004D0A23">
        <w:t>.</w:t>
      </w:r>
    </w:p>
    <w:p w14:paraId="7CA92B12" w14:textId="7E620DC5" w:rsidR="00934A91" w:rsidRDefault="00F85FBB" w:rsidP="007C02AF">
      <w:pPr>
        <w:pStyle w:val="Heading3"/>
      </w:pPr>
      <w:r>
        <w:t>Stock Assessment</w:t>
      </w:r>
    </w:p>
    <w:p w14:paraId="211F9706" w14:textId="73517413" w:rsidR="002746BE" w:rsidRPr="002746BE" w:rsidRDefault="002746BE" w:rsidP="002746BE">
      <w:r>
        <w:t xml:space="preserve">AdopDER’s stock assessment </w:t>
      </w:r>
      <w:r w:rsidR="00057264">
        <w:t xml:space="preserve">creates a </w:t>
      </w:r>
      <w:r w:rsidR="00933AEF">
        <w:t xml:space="preserve">service-point </w:t>
      </w:r>
      <w:r w:rsidR="00B508E8">
        <w:t xml:space="preserve">DER adoption forecast using stochastic, site-level process flow that </w:t>
      </w:r>
      <w:r w:rsidR="00344835">
        <w:t xml:space="preserve">repeats for each </w:t>
      </w:r>
      <w:r w:rsidR="003975E0">
        <w:t xml:space="preserve">site, </w:t>
      </w:r>
      <w:r w:rsidR="00344835">
        <w:t>DER</w:t>
      </w:r>
      <w:r w:rsidR="003975E0">
        <w:t>, and year</w:t>
      </w:r>
      <w:r w:rsidR="00344835">
        <w:t xml:space="preserve">. </w:t>
      </w:r>
      <w:r w:rsidR="00ED712D">
        <w:t xml:space="preserve">Relative to the </w:t>
      </w:r>
      <w:r w:rsidR="00761E22">
        <w:t>high-level</w:t>
      </w:r>
      <w:r w:rsidR="00ED712D">
        <w:t xml:space="preserve"> diagram shown in </w:t>
      </w:r>
      <w:r w:rsidR="00ED712D">
        <w:fldChar w:fldCharType="begin"/>
      </w:r>
      <w:r w:rsidR="00ED712D">
        <w:instrText xml:space="preserve"> REF _Ref144798323 \h </w:instrText>
      </w:r>
      <w:r w:rsidR="00ED712D">
        <w:fldChar w:fldCharType="separate"/>
      </w:r>
      <w:r w:rsidR="00CF77F3">
        <w:t xml:space="preserve">Figure </w:t>
      </w:r>
      <w:r w:rsidR="00CF77F3">
        <w:rPr>
          <w:noProof/>
        </w:rPr>
        <w:t>4</w:t>
      </w:r>
      <w:r w:rsidR="00ED712D">
        <w:fldChar w:fldCharType="end"/>
      </w:r>
      <w:r w:rsidR="00ED712D">
        <w:t>,</w:t>
      </w:r>
      <w:r w:rsidR="00344835">
        <w:t xml:space="preserve"> </w:t>
      </w:r>
      <w:r w:rsidR="00ED712D">
        <w:fldChar w:fldCharType="begin"/>
      </w:r>
      <w:r w:rsidR="00ED712D">
        <w:instrText xml:space="preserve"> REF _Ref144801328 \h </w:instrText>
      </w:r>
      <w:r w:rsidR="00ED712D">
        <w:fldChar w:fldCharType="separate"/>
      </w:r>
      <w:r w:rsidR="00CF77F3">
        <w:t xml:space="preserve">Figure </w:t>
      </w:r>
      <w:r w:rsidR="00CF77F3">
        <w:rPr>
          <w:noProof/>
        </w:rPr>
        <w:t>5</w:t>
      </w:r>
      <w:r w:rsidR="00ED712D">
        <w:fldChar w:fldCharType="end"/>
      </w:r>
      <w:r w:rsidR="00ED712D">
        <w:t xml:space="preserve"> </w:t>
      </w:r>
      <w:r w:rsidR="001815D9">
        <w:t xml:space="preserve">and the subsequent text </w:t>
      </w:r>
      <w:r w:rsidR="00ED712D">
        <w:t>describes that process flow in further detail</w:t>
      </w:r>
      <w:r w:rsidR="001815D9">
        <w:t>.</w:t>
      </w:r>
    </w:p>
    <w:p w14:paraId="7979FD9E" w14:textId="4B294F69" w:rsidR="001F6D59" w:rsidRDefault="00891D90" w:rsidP="001F6D59">
      <w:pPr>
        <w:keepNext/>
      </w:pPr>
      <w:r>
        <w:rPr>
          <w:noProof/>
        </w:rPr>
        <w:drawing>
          <wp:inline distT="0" distB="0" distL="0" distR="0" wp14:anchorId="1F15677B" wp14:editId="635B5C69">
            <wp:extent cx="5943600" cy="1450975"/>
            <wp:effectExtent l="0" t="0" r="0" b="0"/>
            <wp:docPr id="735327975" name="Picture 73532797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27975" name="Picture 10" descr="A diagram of a 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450975"/>
                    </a:xfrm>
                    <a:prstGeom prst="rect">
                      <a:avLst/>
                    </a:prstGeom>
                    <a:noFill/>
                    <a:ln>
                      <a:noFill/>
                    </a:ln>
                  </pic:spPr>
                </pic:pic>
              </a:graphicData>
            </a:graphic>
          </wp:inline>
        </w:drawing>
      </w:r>
    </w:p>
    <w:p w14:paraId="3FE0E232" w14:textId="6B85D2DB" w:rsidR="00934A91" w:rsidRDefault="001F6D59" w:rsidP="001F6D59">
      <w:pPr>
        <w:pStyle w:val="Caption"/>
        <w:jc w:val="left"/>
      </w:pPr>
      <w:bookmarkStart w:id="25" w:name="_Ref144801328"/>
      <w:r>
        <w:t xml:space="preserve">Figure </w:t>
      </w:r>
      <w:r>
        <w:fldChar w:fldCharType="begin"/>
      </w:r>
      <w:r>
        <w:instrText>SEQ Figure \* ARABIC</w:instrText>
      </w:r>
      <w:r>
        <w:fldChar w:fldCharType="separate"/>
      </w:r>
      <w:r w:rsidR="00CF77F3">
        <w:rPr>
          <w:noProof/>
        </w:rPr>
        <w:t>5</w:t>
      </w:r>
      <w:r>
        <w:fldChar w:fldCharType="end"/>
      </w:r>
      <w:bookmarkEnd w:id="25"/>
      <w:r w:rsidR="00AA306C">
        <w:t>.</w:t>
      </w:r>
      <w:r w:rsidR="00782397">
        <w:t xml:space="preserve"> </w:t>
      </w:r>
      <w:r w:rsidR="00406E6B">
        <w:t>Stock Assessment Detail</w:t>
      </w:r>
    </w:p>
    <w:p w14:paraId="0FDE8A8E" w14:textId="4338488E" w:rsidR="00577FA5" w:rsidRDefault="003301C4" w:rsidP="00577FA5">
      <w:r w:rsidRPr="006852C7">
        <w:rPr>
          <w:b/>
        </w:rPr>
        <w:t xml:space="preserve">Update Site </w:t>
      </w:r>
      <w:r w:rsidRPr="006852C7">
        <w:rPr>
          <w:b/>
          <w:bCs/>
        </w:rPr>
        <w:t>Characteris</w:t>
      </w:r>
      <w:r w:rsidR="006852C7" w:rsidRPr="006852C7">
        <w:rPr>
          <w:b/>
          <w:bCs/>
        </w:rPr>
        <w:t>tics</w:t>
      </w:r>
      <w:r w:rsidR="00577FA5" w:rsidRPr="006852C7">
        <w:rPr>
          <w:b/>
          <w:bCs/>
        </w:rPr>
        <w:t>.</w:t>
      </w:r>
      <w:r w:rsidR="00577FA5" w:rsidRPr="006852C7">
        <w:rPr>
          <w:b/>
        </w:rPr>
        <w:t xml:space="preserve"> </w:t>
      </w:r>
      <w:r w:rsidR="00704A63">
        <w:t xml:space="preserve">As described above, we begin with </w:t>
      </w:r>
      <w:r w:rsidR="00B508E8">
        <w:t xml:space="preserve">the </w:t>
      </w:r>
      <w:r w:rsidR="00704A63">
        <w:t xml:space="preserve">initial </w:t>
      </w:r>
      <w:r w:rsidR="00577FA5">
        <w:t xml:space="preserve">characteristics </w:t>
      </w:r>
      <w:r w:rsidR="00CC7E2A">
        <w:t xml:space="preserve">of each service point </w:t>
      </w:r>
      <w:r w:rsidR="00577FA5">
        <w:t>in the base</w:t>
      </w:r>
      <w:r w:rsidR="00676819">
        <w:t xml:space="preserve"> year of the forecast (2022)</w:t>
      </w:r>
      <w:r w:rsidR="00577FA5">
        <w:t xml:space="preserve">. Then, for each subsequent year of the forecast horizon, we update the equipment stock based on a stock turnover mechanism and assumed measure adoption from previous years. For example, a </w:t>
      </w:r>
      <w:r w:rsidR="00813891">
        <w:t>single vehicle</w:t>
      </w:r>
      <w:r w:rsidR="00577FA5">
        <w:t xml:space="preserve"> presen</w:t>
      </w:r>
      <w:r w:rsidR="00E83EBD">
        <w:t>ce</w:t>
      </w:r>
      <w:r w:rsidR="00577FA5">
        <w:t xml:space="preserve"> in </w:t>
      </w:r>
      <w:r w:rsidR="00B508E8">
        <w:t xml:space="preserve">the </w:t>
      </w:r>
      <w:r w:rsidR="00577FA5">
        <w:t xml:space="preserve">year 2024 is a function of the type of </w:t>
      </w:r>
      <w:r w:rsidR="00813891">
        <w:t>vehicle (</w:t>
      </w:r>
      <w:r w:rsidR="00FB0142">
        <w:t>internal combustion [ICE]</w:t>
      </w:r>
      <w:r w:rsidR="00813891">
        <w:t>, BEV, or PHEV)</w:t>
      </w:r>
      <w:r w:rsidR="00577FA5">
        <w:t xml:space="preserve"> that was present in 2022, </w:t>
      </w:r>
      <w:r w:rsidR="00D3715F">
        <w:t>a</w:t>
      </w:r>
      <w:r w:rsidR="00577FA5">
        <w:t xml:space="preserve"> lifetime</w:t>
      </w:r>
      <w:r w:rsidR="00D3715F">
        <w:t xml:space="preserve"> function</w:t>
      </w:r>
      <w:r w:rsidR="00577FA5">
        <w:t>,</w:t>
      </w:r>
      <w:r w:rsidR="00D3715F">
        <w:rPr>
          <w:rStyle w:val="FootnoteReference"/>
        </w:rPr>
        <w:footnoteReference w:id="23"/>
      </w:r>
      <w:r w:rsidR="00577FA5">
        <w:t xml:space="preserve"> and whether our stock turnover function retired the system in 2022 or 2023. </w:t>
      </w:r>
    </w:p>
    <w:p w14:paraId="67762288" w14:textId="61905F93" w:rsidR="00577FA5" w:rsidRDefault="006852C7" w:rsidP="00577FA5">
      <w:r w:rsidRPr="006852C7">
        <w:rPr>
          <w:b/>
          <w:bCs/>
        </w:rPr>
        <w:t>Check</w:t>
      </w:r>
      <w:r w:rsidR="00577FA5" w:rsidRPr="006852C7">
        <w:rPr>
          <w:b/>
        </w:rPr>
        <w:t xml:space="preserve"> </w:t>
      </w:r>
      <w:r w:rsidR="00886FF7" w:rsidRPr="006852C7">
        <w:rPr>
          <w:b/>
        </w:rPr>
        <w:t>Eligibility</w:t>
      </w:r>
      <w:r w:rsidR="00577FA5" w:rsidRPr="006852C7">
        <w:rPr>
          <w:b/>
        </w:rPr>
        <w:t>.</w:t>
      </w:r>
      <w:r w:rsidR="00577FA5">
        <w:t xml:space="preserve"> After updating the </w:t>
      </w:r>
      <w:r w:rsidR="00B37E12">
        <w:t xml:space="preserve">site </w:t>
      </w:r>
      <w:r w:rsidR="00577FA5">
        <w:t xml:space="preserve">characteristics for each subsequent year of the 20-year forecast horizon, we update the </w:t>
      </w:r>
      <w:r w:rsidR="00CC7E2A">
        <w:t>eligibility</w:t>
      </w:r>
      <w:r w:rsidR="00577FA5">
        <w:t xml:space="preserve"> </w:t>
      </w:r>
      <w:r w:rsidR="00CC7E2A">
        <w:t xml:space="preserve">of each </w:t>
      </w:r>
      <w:r w:rsidR="007E612C">
        <w:t>DER</w:t>
      </w:r>
      <w:r w:rsidR="00577FA5">
        <w:t xml:space="preserve"> at each </w:t>
      </w:r>
      <w:r w:rsidR="00CC7E2A">
        <w:t>service point</w:t>
      </w:r>
      <w:r w:rsidR="00577FA5">
        <w:t xml:space="preserve">. For a study such as this one, the </w:t>
      </w:r>
      <w:r w:rsidR="00F83608">
        <w:t xml:space="preserve">primary </w:t>
      </w:r>
      <w:r w:rsidR="00577FA5">
        <w:t xml:space="preserve">purpose </w:t>
      </w:r>
      <w:r w:rsidR="007E612C">
        <w:t>of</w:t>
      </w:r>
      <w:r w:rsidR="00577FA5">
        <w:t xml:space="preserve"> this step is to </w:t>
      </w:r>
      <w:r w:rsidR="007E612C">
        <w:t xml:space="preserve">check for </w:t>
      </w:r>
      <w:r w:rsidR="00577FA5">
        <w:t xml:space="preserve">the </w:t>
      </w:r>
      <w:r w:rsidR="00B36BB1">
        <w:t>retirement of vehicles</w:t>
      </w:r>
      <w:r w:rsidR="005A05E3">
        <w:t xml:space="preserve">, </w:t>
      </w:r>
      <w:r w:rsidR="00445BD9">
        <w:t>which makes the</w:t>
      </w:r>
      <w:r w:rsidR="005A05E3">
        <w:t xml:space="preserve"> eligib</w:t>
      </w:r>
      <w:r w:rsidR="00445BD9">
        <w:t>ility</w:t>
      </w:r>
      <w:r w:rsidR="005A05E3">
        <w:t xml:space="preserve"> to adopt a BEV</w:t>
      </w:r>
      <w:r w:rsidR="00445BD9">
        <w:t xml:space="preserve"> time variant</w:t>
      </w:r>
      <w:r w:rsidR="00577FA5">
        <w:t xml:space="preserve">. </w:t>
      </w:r>
      <w:r w:rsidR="00445BD9">
        <w:t xml:space="preserve">The eligibility criteria for other </w:t>
      </w:r>
      <w:r w:rsidR="00864215">
        <w:t xml:space="preserve">DERs in this study (solar, storage, and wind) are tied to the </w:t>
      </w:r>
      <w:r w:rsidR="00445BD9">
        <w:t xml:space="preserve">physical characteristics of the service point rather than the replacement of end-use equipment and thus are time invariant. </w:t>
      </w:r>
      <w:r w:rsidR="00BE643C">
        <w:t xml:space="preserve">If eligible, AdopDER determines a random number </w:t>
      </w:r>
      <w:r w:rsidR="00AE4FFD">
        <w:t xml:space="preserve">X </w:t>
      </w:r>
      <w:r w:rsidR="00BE643C">
        <w:t xml:space="preserve">that it will compare against </w:t>
      </w:r>
      <w:r w:rsidR="00395A87">
        <w:t xml:space="preserve">a </w:t>
      </w:r>
      <w:r w:rsidR="00BE643C">
        <w:t>probability</w:t>
      </w:r>
      <w:r w:rsidR="00395A87">
        <w:t xml:space="preserve"> specified by an adoption curve</w:t>
      </w:r>
      <w:r w:rsidR="00BE643C">
        <w:t>.</w:t>
      </w:r>
    </w:p>
    <w:p w14:paraId="233557C7" w14:textId="515A23F4" w:rsidR="00CF5426" w:rsidRDefault="00577FA5" w:rsidP="00577FA5">
      <w:r w:rsidRPr="006852C7">
        <w:rPr>
          <w:b/>
          <w:bCs/>
        </w:rPr>
        <w:t>Adoption.</w:t>
      </w:r>
      <w:r>
        <w:t xml:space="preserve"> We simulate adoption by using measure-specific adoption curves (</w:t>
      </w:r>
      <w:r w:rsidR="005A05E3">
        <w:t xml:space="preserve">also known as </w:t>
      </w:r>
      <w:r>
        <w:t xml:space="preserve">ramp rates) </w:t>
      </w:r>
      <w:r w:rsidR="005A05E3">
        <w:t>that</w:t>
      </w:r>
      <w:r>
        <w:t xml:space="preserve"> determine the probability that an eligible </w:t>
      </w:r>
      <w:r w:rsidR="0095799E">
        <w:t xml:space="preserve">service point </w:t>
      </w:r>
      <w:r>
        <w:t xml:space="preserve">adopts </w:t>
      </w:r>
      <w:r w:rsidR="008C35FF">
        <w:t>a</w:t>
      </w:r>
      <w:r w:rsidR="00941E01">
        <w:t xml:space="preserve"> </w:t>
      </w:r>
      <w:r w:rsidR="00BC0D7B">
        <w:t>DER</w:t>
      </w:r>
      <w:r w:rsidR="008C35FF">
        <w:t xml:space="preserve"> that it is eligible for</w:t>
      </w:r>
      <w:r w:rsidR="00542331">
        <w:t xml:space="preserve"> </w:t>
      </w:r>
      <w:r w:rsidR="00BC0D7B">
        <w:t>in</w:t>
      </w:r>
      <w:r w:rsidR="00542331">
        <w:t xml:space="preserve"> the current year</w:t>
      </w:r>
      <w:r>
        <w:t>.</w:t>
      </w:r>
      <w:r w:rsidR="005A05E3">
        <w:t xml:space="preserve"> </w:t>
      </w:r>
      <w:r w:rsidR="00053690">
        <w:t xml:space="preserve">Tactically, </w:t>
      </w:r>
      <w:r w:rsidR="005B73DD">
        <w:t>AdopDER makes the</w:t>
      </w:r>
      <w:r w:rsidR="00053690">
        <w:t xml:space="preserve"> adoption decision </w:t>
      </w:r>
      <w:r w:rsidR="005B73DD">
        <w:t xml:space="preserve">by </w:t>
      </w:r>
      <w:r w:rsidR="00053690">
        <w:t>compar</w:t>
      </w:r>
      <w:r w:rsidR="005B73DD">
        <w:t>ing</w:t>
      </w:r>
      <w:r w:rsidR="00053690">
        <w:t xml:space="preserve"> </w:t>
      </w:r>
      <w:r w:rsidR="00882A4D">
        <w:t xml:space="preserve">the random number </w:t>
      </w:r>
      <w:r w:rsidR="00AE4FFD">
        <w:t xml:space="preserve">X </w:t>
      </w:r>
      <w:r w:rsidR="00882A4D">
        <w:t xml:space="preserve">described above to the adoption probability </w:t>
      </w:r>
      <w:r w:rsidR="00AE4FFD">
        <w:t xml:space="preserve">P </w:t>
      </w:r>
      <w:r w:rsidR="00882A4D">
        <w:t>from the adoption curve</w:t>
      </w:r>
      <w:r w:rsidR="005B73DD">
        <w:t xml:space="preserve"> </w:t>
      </w:r>
      <w:r w:rsidR="00475B0C">
        <w:t>and</w:t>
      </w:r>
      <w:r w:rsidR="00B11FA7">
        <w:t xml:space="preserve"> assume</w:t>
      </w:r>
      <w:r w:rsidR="005B73DD">
        <w:t>s that</w:t>
      </w:r>
      <w:r w:rsidR="00B11FA7">
        <w:t xml:space="preserve"> the site adopts the DER if </w:t>
      </w:r>
      <w:r w:rsidR="00AE4FFD">
        <w:t>X &lt; P.</w:t>
      </w:r>
      <w:r w:rsidR="00B11FA7">
        <w:t xml:space="preserve"> </w:t>
      </w:r>
      <w:r w:rsidR="00D039F9">
        <w:t>Upon adoption</w:t>
      </w:r>
      <w:r w:rsidR="000A067A">
        <w:t>, AdopDER also</w:t>
      </w:r>
      <w:r w:rsidR="00A00B9F">
        <w:t xml:space="preserve"> calculates the </w:t>
      </w:r>
      <w:r w:rsidR="0027511E">
        <w:t>size units</w:t>
      </w:r>
      <w:r w:rsidR="003B6BE9">
        <w:t xml:space="preserve"> of each DER</w:t>
      </w:r>
      <w:r w:rsidR="00BF5BD9">
        <w:t xml:space="preserve">, which allows </w:t>
      </w:r>
      <w:r w:rsidR="0027511E">
        <w:t>it</w:t>
      </w:r>
      <w:r w:rsidR="00797D38">
        <w:t xml:space="preserve"> to calculate the hourly load impacts in a subsequent step</w:t>
      </w:r>
      <w:r w:rsidR="00AD2814">
        <w:t xml:space="preserve">. </w:t>
      </w:r>
      <w:r w:rsidR="00B755BF">
        <w:t xml:space="preserve">For the </w:t>
      </w:r>
      <w:r w:rsidR="002B2313">
        <w:t>DERs in this project’s scope, the</w:t>
      </w:r>
      <w:r w:rsidR="009307F4">
        <w:t xml:space="preserve"> size</w:t>
      </w:r>
      <w:r w:rsidR="00162062">
        <w:t xml:space="preserve"> u</w:t>
      </w:r>
      <w:r w:rsidR="00E520F3">
        <w:t>nits are</w:t>
      </w:r>
      <w:r w:rsidR="009307F4">
        <w:t xml:space="preserve"> tied to nameplate </w:t>
      </w:r>
      <w:r w:rsidR="00B755BF">
        <w:t>ratings</w:t>
      </w:r>
      <w:r w:rsidR="00265AE4">
        <w:t>,</w:t>
      </w:r>
      <w:r w:rsidR="00F83D8D">
        <w:t xml:space="preserve"> such as</w:t>
      </w:r>
      <w:r w:rsidR="00E514F7">
        <w:t xml:space="preserve"> </w:t>
      </w:r>
      <w:r w:rsidR="00FB0142">
        <w:t>direct current kW (</w:t>
      </w:r>
      <w:r w:rsidR="00E514F7">
        <w:t>kW-DC</w:t>
      </w:r>
      <w:r w:rsidR="00FB0142">
        <w:t>)</w:t>
      </w:r>
      <w:r w:rsidR="00E514F7">
        <w:t xml:space="preserve"> for solar PV</w:t>
      </w:r>
      <w:r w:rsidR="00F83D8D">
        <w:t xml:space="preserve"> and</w:t>
      </w:r>
      <w:r w:rsidR="00E514F7">
        <w:t xml:space="preserve"> </w:t>
      </w:r>
      <w:r w:rsidR="00D40BE9">
        <w:t>kW for EVSE</w:t>
      </w:r>
      <w:r w:rsidR="00F83D8D">
        <w:t>.</w:t>
      </w:r>
      <w:r w:rsidR="005344A0">
        <w:t xml:space="preserve"> </w:t>
      </w:r>
    </w:p>
    <w:p w14:paraId="54A17765" w14:textId="06DE466B" w:rsidR="00542331" w:rsidRDefault="00542331" w:rsidP="00577FA5">
      <w:r w:rsidRPr="71F41A9C">
        <w:rPr>
          <w:b/>
          <w:bCs/>
        </w:rPr>
        <w:t xml:space="preserve">Time Step. </w:t>
      </w:r>
      <w:r>
        <w:t xml:space="preserve">After each year, we increment the time step and run through the same process described above for each </w:t>
      </w:r>
      <w:r w:rsidR="0027511E">
        <w:t xml:space="preserve">service point and </w:t>
      </w:r>
      <w:r>
        <w:t>DER.</w:t>
      </w:r>
    </w:p>
    <w:p w14:paraId="1778F6B7" w14:textId="06EBB231" w:rsidR="000B6045" w:rsidRDefault="00337C60" w:rsidP="00A70E3A">
      <w:r w:rsidRPr="00C74358">
        <w:rPr>
          <w:b/>
        </w:rPr>
        <w:t>Pass to Load Impacts</w:t>
      </w:r>
      <w:r w:rsidR="000B681C" w:rsidRPr="00C74358">
        <w:rPr>
          <w:b/>
        </w:rPr>
        <w:t>.</w:t>
      </w:r>
      <w:r>
        <w:t xml:space="preserve"> A</w:t>
      </w:r>
      <w:r w:rsidR="000B6045">
        <w:t>fter simulating DER adoption using the above process, t</w:t>
      </w:r>
      <w:r w:rsidR="00F5614B">
        <w:t xml:space="preserve">he stock assessment module passes </w:t>
      </w:r>
      <w:r w:rsidR="003D0565">
        <w:t xml:space="preserve">the following </w:t>
      </w:r>
      <w:r w:rsidR="0027511E">
        <w:t>service point</w:t>
      </w:r>
      <w:r w:rsidR="00F9509D">
        <w:t xml:space="preserve">-level </w:t>
      </w:r>
      <w:r w:rsidR="003D0565">
        <w:t>data</w:t>
      </w:r>
      <w:r w:rsidR="00F9509D">
        <w:t xml:space="preserve"> to the load impact module</w:t>
      </w:r>
      <w:r w:rsidR="004E2C0F">
        <w:t>:</w:t>
      </w:r>
    </w:p>
    <w:p w14:paraId="65BF448B" w14:textId="7E9CB506" w:rsidR="00A70E3A" w:rsidRPr="00337C60" w:rsidRDefault="00A70E3A" w:rsidP="00015E9D">
      <w:pPr>
        <w:pStyle w:val="ListParagraph"/>
        <w:numPr>
          <w:ilvl w:val="0"/>
          <w:numId w:val="24"/>
        </w:numPr>
      </w:pPr>
      <w:r w:rsidRPr="00337C60">
        <w:t xml:space="preserve">Site </w:t>
      </w:r>
      <w:r w:rsidR="004450DD" w:rsidRPr="00337C60">
        <w:t xml:space="preserve">and location </w:t>
      </w:r>
      <w:r w:rsidRPr="00337C60">
        <w:t>identifiers</w:t>
      </w:r>
      <w:r w:rsidR="004450DD" w:rsidRPr="00337C60">
        <w:t xml:space="preserve"> </w:t>
      </w:r>
      <w:r w:rsidR="00BD086E" w:rsidRPr="00337C60">
        <w:t xml:space="preserve">that </w:t>
      </w:r>
      <w:r w:rsidR="004450DD" w:rsidRPr="00337C60">
        <w:t>includ</w:t>
      </w:r>
      <w:r w:rsidR="00BD086E" w:rsidRPr="00337C60">
        <w:t>e</w:t>
      </w:r>
      <w:r w:rsidR="004450DD" w:rsidRPr="00337C60">
        <w:t xml:space="preserve"> the service point and census block</w:t>
      </w:r>
      <w:r w:rsidR="00050A1B">
        <w:t xml:space="preserve"> for each adopter</w:t>
      </w:r>
      <w:r w:rsidR="004450DD" w:rsidRPr="00337C60">
        <w:t>.</w:t>
      </w:r>
    </w:p>
    <w:p w14:paraId="013C43E2" w14:textId="309099A0" w:rsidR="00A70E3A" w:rsidRPr="00337C60" w:rsidRDefault="004450DD" w:rsidP="00015E9D">
      <w:pPr>
        <w:pStyle w:val="ListParagraph"/>
        <w:numPr>
          <w:ilvl w:val="0"/>
          <w:numId w:val="24"/>
        </w:numPr>
      </w:pPr>
      <w:r w:rsidRPr="00337C60">
        <w:t xml:space="preserve">Segmentation variables </w:t>
      </w:r>
      <w:r w:rsidR="00BD086E" w:rsidRPr="00337C60">
        <w:t xml:space="preserve">that include any </w:t>
      </w:r>
      <w:r w:rsidR="005E41B4" w:rsidRPr="00337C60">
        <w:t>variable needed to assign</w:t>
      </w:r>
      <w:r w:rsidR="003E1525" w:rsidRPr="00337C60">
        <w:t xml:space="preserve"> </w:t>
      </w:r>
      <w:r w:rsidR="00BD3F4D" w:rsidRPr="00337C60">
        <w:t xml:space="preserve">the </w:t>
      </w:r>
      <w:r w:rsidR="00A01BC4">
        <w:t xml:space="preserve">adopter </w:t>
      </w:r>
      <w:r w:rsidR="009844EB">
        <w:t>to its load impact segment</w:t>
      </w:r>
      <w:r w:rsidR="00050A1B">
        <w:t>.</w:t>
      </w:r>
    </w:p>
    <w:p w14:paraId="6277512B" w14:textId="4A1B51F6" w:rsidR="00F9509D" w:rsidRPr="00337C60" w:rsidRDefault="00050A1B" w:rsidP="00015E9D">
      <w:pPr>
        <w:pStyle w:val="ListParagraph"/>
        <w:numPr>
          <w:ilvl w:val="0"/>
          <w:numId w:val="24"/>
        </w:numPr>
      </w:pPr>
      <w:r>
        <w:t>Size units for each adopter.</w:t>
      </w:r>
    </w:p>
    <w:p w14:paraId="077157AB" w14:textId="6B9A756B" w:rsidR="001F6D59" w:rsidRDefault="00577FA5" w:rsidP="007C02AF">
      <w:pPr>
        <w:pStyle w:val="Heading3"/>
      </w:pPr>
      <w:r>
        <w:t xml:space="preserve">Load Impacts </w:t>
      </w:r>
    </w:p>
    <w:p w14:paraId="0C69C17B" w14:textId="2E31CB29" w:rsidR="00785022" w:rsidRDefault="002C3175" w:rsidP="00577FA5">
      <w:r>
        <w:t xml:space="preserve">AdopDER passes service point DER adoption and sizing assumptions from the stock assessment module </w:t>
      </w:r>
      <w:r w:rsidR="00CF5426">
        <w:t>to the load impact module, where</w:t>
      </w:r>
      <w:r w:rsidR="00577FA5">
        <w:t xml:space="preserve"> we apply </w:t>
      </w:r>
      <w:r w:rsidR="00CF5426">
        <w:t xml:space="preserve">unitized </w:t>
      </w:r>
      <w:r w:rsidR="00577FA5">
        <w:t xml:space="preserve">load impacts for each </w:t>
      </w:r>
      <w:r w:rsidR="00CF1D9A">
        <w:t>DER</w:t>
      </w:r>
      <w:r w:rsidR="00577FA5">
        <w:t>.</w:t>
      </w:r>
      <w:r w:rsidR="0092591D">
        <w:t xml:space="preserve"> This </w:t>
      </w:r>
      <w:r w:rsidR="009B1455">
        <w:t>section</w:t>
      </w:r>
      <w:r w:rsidR="0092591D">
        <w:t xml:space="preserve"> </w:t>
      </w:r>
      <w:r w:rsidR="001844DB">
        <w:t>uses illustrations to describe the data processing steps within the load impact module; t</w:t>
      </w:r>
      <w:r w:rsidR="0092591D">
        <w:t xml:space="preserve">he team describes the sources and segmentation for each DER load impact in Section 3. </w:t>
      </w:r>
    </w:p>
    <w:p w14:paraId="067819CC" w14:textId="34BBCA18" w:rsidR="0070136E" w:rsidRDefault="00F20D8E" w:rsidP="007A5F9A">
      <w:pPr>
        <w:keepNext/>
      </w:pPr>
      <w:r>
        <w:t>The load impact module first assigns a load impact shape to each adopter for each DER. AdopDER allows load impact shapes to vary by customer segment</w:t>
      </w:r>
      <w:r w:rsidR="004B3FEC">
        <w:t>. For</w:t>
      </w:r>
      <w:r>
        <w:t xml:space="preserve"> example, AdopDER can </w:t>
      </w:r>
      <w:r w:rsidR="00864215">
        <w:t>give</w:t>
      </w:r>
      <w:r>
        <w:t xml:space="preserve"> unique </w:t>
      </w:r>
      <w:r w:rsidR="00FB0142">
        <w:t xml:space="preserve">direct </w:t>
      </w:r>
      <w:r w:rsidR="00FB0142" w:rsidRPr="002C0713">
        <w:t>current</w:t>
      </w:r>
      <w:r w:rsidR="002C0713">
        <w:t xml:space="preserve"> </w:t>
      </w:r>
      <w:r w:rsidR="00FB0142" w:rsidRPr="002C0713">
        <w:t>fast</w:t>
      </w:r>
      <w:r w:rsidR="00FB0142">
        <w:t xml:space="preserve">-charging (DCFC) </w:t>
      </w:r>
      <w:r>
        <w:t>EVSE profiles to public charging locations, warehouses</w:t>
      </w:r>
      <w:r w:rsidR="00D46439">
        <w:t>, and schools</w:t>
      </w:r>
      <w:r w:rsidR="00E33F49">
        <w:t xml:space="preserve">, as illustrated by </w:t>
      </w:r>
      <w:r w:rsidR="00E33F49">
        <w:fldChar w:fldCharType="begin"/>
      </w:r>
      <w:r w:rsidR="00E33F49">
        <w:instrText xml:space="preserve"> REF _Ref144837886 \h </w:instrText>
      </w:r>
      <w:r w:rsidR="00E33F49">
        <w:fldChar w:fldCharType="separate"/>
      </w:r>
      <w:r w:rsidR="00CF77F3">
        <w:t xml:space="preserve">Figure </w:t>
      </w:r>
      <w:r w:rsidR="00CF77F3">
        <w:rPr>
          <w:noProof/>
        </w:rPr>
        <w:t>6</w:t>
      </w:r>
      <w:r w:rsidR="00E33F49">
        <w:fldChar w:fldCharType="end"/>
      </w:r>
      <w:r w:rsidR="00E33F49">
        <w:t>.</w:t>
      </w:r>
    </w:p>
    <w:p w14:paraId="60F0D5F7" w14:textId="448033D6" w:rsidR="0070136E" w:rsidRDefault="0070136E" w:rsidP="0070136E">
      <w:pPr>
        <w:pStyle w:val="Caption"/>
        <w:jc w:val="left"/>
        <w:rPr>
          <w:noProof/>
        </w:rPr>
      </w:pPr>
      <w:bookmarkStart w:id="26" w:name="_Ref144837886"/>
      <w:r>
        <w:t xml:space="preserve">Figure </w:t>
      </w:r>
      <w:r>
        <w:fldChar w:fldCharType="begin"/>
      </w:r>
      <w:r>
        <w:instrText>SEQ Figure \* ARABIC</w:instrText>
      </w:r>
      <w:r>
        <w:fldChar w:fldCharType="separate"/>
      </w:r>
      <w:r w:rsidR="00CF77F3">
        <w:rPr>
          <w:noProof/>
        </w:rPr>
        <w:t>6</w:t>
      </w:r>
      <w:r>
        <w:fldChar w:fldCharType="end"/>
      </w:r>
      <w:bookmarkEnd w:id="26"/>
      <w:r>
        <w:rPr>
          <w:noProof/>
        </w:rPr>
        <w:t>. Illustration of Load Impact Segmentation</w:t>
      </w:r>
    </w:p>
    <w:p w14:paraId="4B59C8DF" w14:textId="6B90E19D" w:rsidR="007A5F9A" w:rsidRPr="007A5F9A" w:rsidRDefault="007A5F9A" w:rsidP="007A5F9A">
      <w:pPr>
        <w:jc w:val="center"/>
      </w:pPr>
      <w:r>
        <w:rPr>
          <w:noProof/>
        </w:rPr>
        <w:drawing>
          <wp:inline distT="0" distB="0" distL="0" distR="0" wp14:anchorId="72769DB6" wp14:editId="7268DCEB">
            <wp:extent cx="4914900" cy="3237223"/>
            <wp:effectExtent l="0" t="0" r="0" b="1905"/>
            <wp:docPr id="316467698" name="Picture 31646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0124" cy="3240664"/>
                    </a:xfrm>
                    <a:prstGeom prst="rect">
                      <a:avLst/>
                    </a:prstGeom>
                    <a:noFill/>
                  </pic:spPr>
                </pic:pic>
              </a:graphicData>
            </a:graphic>
          </wp:inline>
        </w:drawing>
      </w:r>
    </w:p>
    <w:p w14:paraId="12813EE7" w14:textId="58B4FFB2" w:rsidR="00DF6F8C" w:rsidRPr="006B3D3C" w:rsidRDefault="00DF6F8C" w:rsidP="00577FA5">
      <w:r>
        <w:t xml:space="preserve">Avista requires that the team’s forecast include only new DER impacts over and above what currently </w:t>
      </w:r>
      <w:r w:rsidR="00D72FF0">
        <w:t xml:space="preserve">exists </w:t>
      </w:r>
      <w:r>
        <w:t xml:space="preserve">in Avista’s service territory. To accomplish this, the team will create load impact segmentation </w:t>
      </w:r>
      <w:r w:rsidR="006174D1">
        <w:t>so</w:t>
      </w:r>
      <w:r>
        <w:t xml:space="preserve"> that the load </w:t>
      </w:r>
      <w:r w:rsidR="00763154">
        <w:t xml:space="preserve">impact </w:t>
      </w:r>
      <w:r>
        <w:t xml:space="preserve">for </w:t>
      </w:r>
      <w:r w:rsidR="007F4291">
        <w:t xml:space="preserve">any </w:t>
      </w:r>
      <w:r w:rsidR="00572A24">
        <w:t>already</w:t>
      </w:r>
      <w:r w:rsidR="00762238">
        <w:t xml:space="preserve"> </w:t>
      </w:r>
      <w:r w:rsidR="00572A24">
        <w:t>installed</w:t>
      </w:r>
      <w:r>
        <w:t xml:space="preserve"> DER</w:t>
      </w:r>
      <w:r w:rsidR="000A614E">
        <w:t xml:space="preserve"> is</w:t>
      </w:r>
      <w:r>
        <w:t xml:space="preserve"> 0 kWh every hour</w:t>
      </w:r>
      <w:r w:rsidR="00EC5878">
        <w:t xml:space="preserve"> to remove </w:t>
      </w:r>
      <w:r w:rsidR="00DA64B6">
        <w:t>the load impact of existing DE</w:t>
      </w:r>
      <w:r w:rsidR="0055510E">
        <w:t>R</w:t>
      </w:r>
      <w:r w:rsidR="001C6E0A">
        <w:t>s</w:t>
      </w:r>
      <w:r w:rsidR="0055510E">
        <w:t>, such as existing PV systems</w:t>
      </w:r>
      <w:r>
        <w:t>.</w:t>
      </w:r>
    </w:p>
    <w:p w14:paraId="35363143" w14:textId="73C39A3B" w:rsidR="00327BA0" w:rsidRDefault="008B1471" w:rsidP="007A5F9A">
      <w:r>
        <w:t>After assigning load impact segments</w:t>
      </w:r>
      <w:r w:rsidR="0070136E">
        <w:t>, the load impact module calendarizes</w:t>
      </w:r>
      <w:r w:rsidR="00F20D8E">
        <w:t xml:space="preserve"> </w:t>
      </w:r>
      <w:r w:rsidR="006A57F7">
        <w:t xml:space="preserve">the input </w:t>
      </w:r>
      <w:r w:rsidR="00AB7BD7">
        <w:t>shapes. AdopDER allows</w:t>
      </w:r>
      <w:r w:rsidR="00EC37B6">
        <w:t xml:space="preserve"> t</w:t>
      </w:r>
      <w:r w:rsidR="00FC3A30">
        <w:t xml:space="preserve">he </w:t>
      </w:r>
      <w:r w:rsidR="00190C8F">
        <w:t>parameterization</w:t>
      </w:r>
      <w:r w:rsidR="00FC3A30">
        <w:t xml:space="preserve"> </w:t>
      </w:r>
      <w:r w:rsidR="00EC37B6">
        <w:t xml:space="preserve">of each </w:t>
      </w:r>
      <w:r w:rsidR="00FC3A30">
        <w:t xml:space="preserve">load impact shape </w:t>
      </w:r>
      <w:r w:rsidR="00AB7BD7">
        <w:t>to vary</w:t>
      </w:r>
      <w:r w:rsidR="00FC3A30">
        <w:t xml:space="preserve"> by DER,</w:t>
      </w:r>
      <w:r w:rsidR="00AB7BD7">
        <w:t xml:space="preserve"> though</w:t>
      </w:r>
      <w:r w:rsidR="00FC3A30">
        <w:t xml:space="preserve"> </w:t>
      </w:r>
      <w:r w:rsidR="00190C8F">
        <w:t xml:space="preserve">the interpretation of each shape is </w:t>
      </w:r>
      <w:r w:rsidR="00EC37B6">
        <w:t>consistent:</w:t>
      </w:r>
      <w:r w:rsidR="00190C8F">
        <w:t xml:space="preserve"> hourly impact (in kWh per hour) per</w:t>
      </w:r>
      <w:r w:rsidR="00FC3A30">
        <w:t xml:space="preserve"> </w:t>
      </w:r>
      <w:r w:rsidR="0040190D">
        <w:t xml:space="preserve">size </w:t>
      </w:r>
      <w:r w:rsidR="00952B42">
        <w:t xml:space="preserve">unit of DER adoption. </w:t>
      </w:r>
      <w:r w:rsidR="007F3F9D">
        <w:fldChar w:fldCharType="begin"/>
      </w:r>
      <w:r w:rsidR="007F3F9D">
        <w:instrText xml:space="preserve"> REF _Ref144837324 \h </w:instrText>
      </w:r>
      <w:r w:rsidR="007F3F9D">
        <w:fldChar w:fldCharType="separate"/>
      </w:r>
      <w:r w:rsidR="00CF77F3">
        <w:t xml:space="preserve">Figure </w:t>
      </w:r>
      <w:r w:rsidR="00CF77F3">
        <w:rPr>
          <w:noProof/>
        </w:rPr>
        <w:t>7</w:t>
      </w:r>
      <w:r w:rsidR="007F3F9D">
        <w:fldChar w:fldCharType="end"/>
      </w:r>
      <w:r w:rsidR="00EC37B6">
        <w:t xml:space="preserve"> </w:t>
      </w:r>
      <w:r w:rsidR="007F3F9D">
        <w:t xml:space="preserve">and </w:t>
      </w:r>
      <w:r w:rsidR="007F3F9D">
        <w:fldChar w:fldCharType="begin"/>
      </w:r>
      <w:r w:rsidR="007F3F9D">
        <w:instrText xml:space="preserve"> REF _Ref144837332 \h </w:instrText>
      </w:r>
      <w:r w:rsidR="007F3F9D">
        <w:fldChar w:fldCharType="separate"/>
      </w:r>
      <w:r w:rsidR="00CF77F3">
        <w:t xml:space="preserve">Figure </w:t>
      </w:r>
      <w:r w:rsidR="00CF77F3">
        <w:rPr>
          <w:noProof/>
        </w:rPr>
        <w:t>8</w:t>
      </w:r>
      <w:r w:rsidR="007F3F9D">
        <w:fldChar w:fldCharType="end"/>
      </w:r>
      <w:r w:rsidR="007F3F9D">
        <w:t xml:space="preserve"> show illustrations of</w:t>
      </w:r>
      <w:r w:rsidR="00EC37B6">
        <w:t xml:space="preserve"> </w:t>
      </w:r>
      <w:r w:rsidR="007C2651">
        <w:t>different paramet</w:t>
      </w:r>
      <w:r w:rsidR="000D40E9">
        <w:t xml:space="preserve">erizations of load impact shapes. </w:t>
      </w:r>
      <w:r w:rsidR="00BD2794">
        <w:fldChar w:fldCharType="begin"/>
      </w:r>
      <w:r w:rsidR="00BD2794">
        <w:instrText xml:space="preserve"> REF _Ref144837324 \h </w:instrText>
      </w:r>
      <w:r w:rsidR="00BD2794">
        <w:fldChar w:fldCharType="separate"/>
      </w:r>
      <w:r w:rsidR="00CF77F3">
        <w:t xml:space="preserve">Figure </w:t>
      </w:r>
      <w:r w:rsidR="00CF77F3">
        <w:rPr>
          <w:noProof/>
        </w:rPr>
        <w:t>7</w:t>
      </w:r>
      <w:r w:rsidR="00BD2794">
        <w:fldChar w:fldCharType="end"/>
      </w:r>
      <w:r w:rsidR="00BD2794">
        <w:t xml:space="preserve"> shows</w:t>
      </w:r>
      <w:r w:rsidR="00EC6AD6">
        <w:t xml:space="preserve"> an example of solar PV impact shape</w:t>
      </w:r>
      <w:r w:rsidR="00766685">
        <w:t xml:space="preserve">, where </w:t>
      </w:r>
      <w:r w:rsidR="000F4EF6">
        <w:t>an 8760</w:t>
      </w:r>
      <w:r>
        <w:t>-</w:t>
      </w:r>
      <w:r w:rsidR="000F4EF6">
        <w:t>hour time series is necessary since</w:t>
      </w:r>
      <w:r w:rsidR="00782682">
        <w:t xml:space="preserve"> </w:t>
      </w:r>
      <w:r w:rsidR="00446DEC">
        <w:t xml:space="preserve">solar </w:t>
      </w:r>
      <w:r w:rsidR="00CD4A58">
        <w:t xml:space="preserve">generation varies </w:t>
      </w:r>
      <w:r w:rsidR="007D2CC4">
        <w:t xml:space="preserve">along a diurnal pattern and </w:t>
      </w:r>
      <w:r w:rsidR="008315C3">
        <w:t>throughout</w:t>
      </w:r>
      <w:r w:rsidR="00F4481F">
        <w:t xml:space="preserve"> </w:t>
      </w:r>
      <w:r w:rsidR="007D2CC4">
        <w:t>the year.</w:t>
      </w:r>
      <w:r w:rsidR="00970ACC">
        <w:t xml:space="preserve"> </w:t>
      </w:r>
      <w:r>
        <w:t xml:space="preserve">In this case, AdopDER </w:t>
      </w:r>
      <w:r w:rsidR="003E791D">
        <w:t>copies the 8760-hour input shape to each year in the forecast horizon</w:t>
      </w:r>
      <w:r w:rsidR="00E8002C">
        <w:t>.</w:t>
      </w:r>
      <w:r w:rsidR="00E8002C">
        <w:rPr>
          <w:rStyle w:val="FootnoteReference"/>
        </w:rPr>
        <w:footnoteReference w:id="24"/>
      </w:r>
    </w:p>
    <w:p w14:paraId="12C01250" w14:textId="3371A16C" w:rsidR="00911D6F" w:rsidRDefault="00327BA0" w:rsidP="007A5F9A">
      <w:pPr>
        <w:pStyle w:val="Caption"/>
        <w:keepNext/>
        <w:jc w:val="left"/>
        <w:rPr>
          <w:noProof/>
        </w:rPr>
      </w:pPr>
      <w:bookmarkStart w:id="27" w:name="_Ref144837324"/>
      <w:r>
        <w:t xml:space="preserve">Figure </w:t>
      </w:r>
      <w:r>
        <w:fldChar w:fldCharType="begin"/>
      </w:r>
      <w:r>
        <w:instrText>SEQ Figure \* ARABIC</w:instrText>
      </w:r>
      <w:r>
        <w:fldChar w:fldCharType="separate"/>
      </w:r>
      <w:r w:rsidR="00CF77F3">
        <w:rPr>
          <w:noProof/>
        </w:rPr>
        <w:t>7</w:t>
      </w:r>
      <w:r>
        <w:fldChar w:fldCharType="end"/>
      </w:r>
      <w:bookmarkEnd w:id="27"/>
      <w:r w:rsidR="00064C4D">
        <w:t xml:space="preserve">. </w:t>
      </w:r>
      <w:r w:rsidR="00AB7BD7">
        <w:t>Illustration</w:t>
      </w:r>
      <w:r w:rsidR="00064C4D">
        <w:t xml:space="preserve"> of </w:t>
      </w:r>
      <w:r w:rsidR="00C002B3">
        <w:t xml:space="preserve">Hourly </w:t>
      </w:r>
      <w:r w:rsidR="00064C4D">
        <w:t>DER Load Impacts</w:t>
      </w:r>
      <w:r w:rsidR="0009062F">
        <w:t xml:space="preserve"> </w:t>
      </w:r>
      <w:r w:rsidR="009A364A">
        <w:t>for</w:t>
      </w:r>
      <w:r w:rsidR="0009062F">
        <w:t xml:space="preserve"> Solar PV</w:t>
      </w:r>
      <w:r w:rsidR="00A7795F">
        <w:t>, July 1-7</w:t>
      </w:r>
    </w:p>
    <w:p w14:paraId="7F2EE360" w14:textId="625A5FAD" w:rsidR="007A5F9A" w:rsidRPr="007A5F9A" w:rsidRDefault="007A5F9A" w:rsidP="007A5F9A">
      <w:pPr>
        <w:jc w:val="center"/>
      </w:pPr>
      <w:r>
        <w:rPr>
          <w:noProof/>
        </w:rPr>
        <w:drawing>
          <wp:inline distT="0" distB="0" distL="0" distR="0" wp14:anchorId="112264CA" wp14:editId="6B818659">
            <wp:extent cx="5913057" cy="2971800"/>
            <wp:effectExtent l="0" t="0" r="0" b="0"/>
            <wp:docPr id="1988196587" name="Picture 198819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3755" cy="2982202"/>
                    </a:xfrm>
                    <a:prstGeom prst="rect">
                      <a:avLst/>
                    </a:prstGeom>
                    <a:noFill/>
                  </pic:spPr>
                </pic:pic>
              </a:graphicData>
            </a:graphic>
          </wp:inline>
        </w:drawing>
      </w:r>
    </w:p>
    <w:p w14:paraId="194BC0C9" w14:textId="00E063F8" w:rsidR="00AB7BD7" w:rsidRDefault="00E501FF" w:rsidP="007A5F9A">
      <w:r>
        <w:fldChar w:fldCharType="begin"/>
      </w:r>
      <w:r>
        <w:instrText xml:space="preserve"> REF _Ref144837332 \h </w:instrText>
      </w:r>
      <w:r>
        <w:fldChar w:fldCharType="separate"/>
      </w:r>
      <w:r w:rsidR="00CF77F3">
        <w:t xml:space="preserve">Figure </w:t>
      </w:r>
      <w:r w:rsidR="00CF77F3">
        <w:rPr>
          <w:noProof/>
        </w:rPr>
        <w:t>8</w:t>
      </w:r>
      <w:r>
        <w:fldChar w:fldCharType="end"/>
      </w:r>
      <w:r w:rsidRPr="00E501FF">
        <w:t xml:space="preserve"> </w:t>
      </w:r>
      <w:r>
        <w:t xml:space="preserve">shows an example of a residential </w:t>
      </w:r>
      <w:r w:rsidR="00FB0142">
        <w:t>level 2 (L2)</w:t>
      </w:r>
      <w:r>
        <w:t xml:space="preserve"> EVSE load impact shape, where </w:t>
      </w:r>
      <w:r w:rsidR="000A2CD3">
        <w:t xml:space="preserve">the </w:t>
      </w:r>
      <w:r w:rsidR="00AF7180">
        <w:t>daily</w:t>
      </w:r>
      <w:r w:rsidR="000A2CD3">
        <w:t xml:space="preserve"> usage patterns vary by day of </w:t>
      </w:r>
      <w:r w:rsidR="00AF7180">
        <w:t xml:space="preserve">the </w:t>
      </w:r>
      <w:r w:rsidR="000A2CD3">
        <w:t xml:space="preserve">week. In this example, AdopDER will construct an 8760 shape for each year in the forecast horizon by </w:t>
      </w:r>
      <w:r w:rsidR="00695E84">
        <w:t xml:space="preserve">applying the </w:t>
      </w:r>
      <w:r w:rsidR="005D3776">
        <w:t>24</w:t>
      </w:r>
      <w:r w:rsidR="008B1471">
        <w:t>-</w:t>
      </w:r>
      <w:r w:rsidR="005D3776">
        <w:t xml:space="preserve">hour </w:t>
      </w:r>
      <w:r w:rsidR="00695E84">
        <w:t>week</w:t>
      </w:r>
      <w:r w:rsidR="005D3776">
        <w:t xml:space="preserve">day and weekend shapes to each day </w:t>
      </w:r>
      <w:r w:rsidR="009929E4">
        <w:t>by</w:t>
      </w:r>
      <w:r w:rsidR="00CB0436">
        <w:t xml:space="preserve"> the</w:t>
      </w:r>
      <w:r w:rsidR="005D3776">
        <w:t xml:space="preserve"> calendar for each year in the forecast horizon.</w:t>
      </w:r>
    </w:p>
    <w:p w14:paraId="2B32CC3B" w14:textId="631FC3F4" w:rsidR="00337A1C" w:rsidRDefault="00AB7BD7" w:rsidP="009A21AB">
      <w:pPr>
        <w:pStyle w:val="Caption"/>
        <w:jc w:val="left"/>
      </w:pPr>
      <w:bookmarkStart w:id="28" w:name="_Ref144837332"/>
      <w:r>
        <w:t xml:space="preserve">Figure </w:t>
      </w:r>
      <w:r>
        <w:fldChar w:fldCharType="begin"/>
      </w:r>
      <w:r>
        <w:instrText>SEQ Figure \* ARABIC</w:instrText>
      </w:r>
      <w:r>
        <w:fldChar w:fldCharType="separate"/>
      </w:r>
      <w:r w:rsidR="00CF77F3">
        <w:rPr>
          <w:noProof/>
        </w:rPr>
        <w:t>8</w:t>
      </w:r>
      <w:r>
        <w:fldChar w:fldCharType="end"/>
      </w:r>
      <w:bookmarkEnd w:id="28"/>
      <w:r>
        <w:t xml:space="preserve">. Illustration of Hourly DER Load Impacts for </w:t>
      </w:r>
      <w:r w:rsidR="009A21AB">
        <w:t>Residential L2 EVSE</w:t>
      </w:r>
      <w:r w:rsidR="007A5F9A">
        <w:rPr>
          <w:noProof/>
        </w:rPr>
        <w:drawing>
          <wp:inline distT="0" distB="0" distL="0" distR="0" wp14:anchorId="18916444" wp14:editId="44612225">
            <wp:extent cx="5419726" cy="3395980"/>
            <wp:effectExtent l="0" t="0" r="9525" b="0"/>
            <wp:docPr id="1275229570" name="Picture 1275229570" descr="A graph showing the time and the hour begi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229570"/>
                    <pic:cNvPicPr/>
                  </pic:nvPicPr>
                  <pic:blipFill>
                    <a:blip r:embed="rId22">
                      <a:extLst>
                        <a:ext uri="{28A0092B-C50C-407E-A947-70E740481C1C}">
                          <a14:useLocalDpi xmlns:a14="http://schemas.microsoft.com/office/drawing/2010/main" val="0"/>
                        </a:ext>
                      </a:extLst>
                    </a:blip>
                    <a:stretch>
                      <a:fillRect/>
                    </a:stretch>
                  </pic:blipFill>
                  <pic:spPr>
                    <a:xfrm>
                      <a:off x="0" y="0"/>
                      <a:ext cx="5419726" cy="3395980"/>
                    </a:xfrm>
                    <a:prstGeom prst="rect">
                      <a:avLst/>
                    </a:prstGeom>
                  </pic:spPr>
                </pic:pic>
              </a:graphicData>
            </a:graphic>
          </wp:inline>
        </w:drawing>
      </w:r>
    </w:p>
    <w:p w14:paraId="0E9BD09A" w14:textId="3531C5EA" w:rsidR="001F6D59" w:rsidRDefault="00577FA5" w:rsidP="007C02AF">
      <w:pPr>
        <w:pStyle w:val="Heading3"/>
      </w:pPr>
      <w:r>
        <w:t>8760 Forecast</w:t>
      </w:r>
    </w:p>
    <w:p w14:paraId="1E245E1B" w14:textId="665395F8" w:rsidR="005122F0" w:rsidRDefault="001D7DDC" w:rsidP="00577FA5">
      <w:r>
        <w:t xml:space="preserve">In this </w:t>
      </w:r>
      <w:r w:rsidR="00CB0436">
        <w:t xml:space="preserve">final </w:t>
      </w:r>
      <w:r>
        <w:t xml:space="preserve">step, </w:t>
      </w:r>
      <w:r w:rsidR="00F03675">
        <w:t>AdopDER combines the adoption and</w:t>
      </w:r>
      <w:r>
        <w:t xml:space="preserve"> </w:t>
      </w:r>
      <w:r w:rsidR="009F3276">
        <w:t>size units created in the stock assessment module with the calendarized</w:t>
      </w:r>
      <w:r>
        <w:t>, 8760</w:t>
      </w:r>
      <w:r w:rsidR="005A0C30">
        <w:t xml:space="preserve">-hourly load impacts to create an 8760-hourly </w:t>
      </w:r>
      <w:r>
        <w:t>forecast</w:t>
      </w:r>
      <w:r w:rsidR="005A0C30">
        <w:t xml:space="preserve"> of the load impacts for each census tract and each DER</w:t>
      </w:r>
      <w:r>
        <w:t xml:space="preserve"> for the </w:t>
      </w:r>
      <w:r w:rsidR="008C6654">
        <w:t xml:space="preserve">entire </w:t>
      </w:r>
      <w:r>
        <w:t xml:space="preserve">forecast horizon. </w:t>
      </w:r>
      <w:r w:rsidR="00291320">
        <w:fldChar w:fldCharType="begin"/>
      </w:r>
      <w:r w:rsidR="00291320">
        <w:instrText xml:space="preserve"> REF _Ref144841152 \h </w:instrText>
      </w:r>
      <w:r w:rsidR="00291320">
        <w:fldChar w:fldCharType="separate"/>
      </w:r>
      <w:r w:rsidR="00CF77F3" w:rsidRPr="007F29EE">
        <w:t xml:space="preserve">Equation </w:t>
      </w:r>
      <w:r w:rsidR="00CF77F3">
        <w:rPr>
          <w:noProof/>
        </w:rPr>
        <w:t>1</w:t>
      </w:r>
      <w:r w:rsidR="00291320">
        <w:fldChar w:fldCharType="end"/>
      </w:r>
      <w:r w:rsidR="005315BC">
        <w:t xml:space="preserve"> shows the formula with which AdopDER </w:t>
      </w:r>
      <w:r w:rsidR="001929E0">
        <w:t>generates this forecast</w:t>
      </w:r>
      <w:r w:rsidR="00347927">
        <w:t xml:space="preserve">, where the hourly kWh from DER is a function of adoption (number of </w:t>
      </w:r>
      <w:r w:rsidR="00200E4B">
        <w:t>service points</w:t>
      </w:r>
      <w:r w:rsidR="00347927">
        <w:t>),</w:t>
      </w:r>
      <w:r w:rsidR="0092102A">
        <w:t xml:space="preserve"> </w:t>
      </w:r>
      <w:r w:rsidR="00891DCB">
        <w:t xml:space="preserve">the </w:t>
      </w:r>
      <w:r w:rsidR="00C122DA">
        <w:t>size units, and the hourly load impact (kWh)</w:t>
      </w:r>
      <w:r w:rsidR="00BE5E4F">
        <w:t xml:space="preserve"> per size unit.</w:t>
      </w:r>
    </w:p>
    <w:p w14:paraId="1E436C47" w14:textId="71937BA3" w:rsidR="007F29EE" w:rsidRPr="007F29EE" w:rsidRDefault="007F29EE" w:rsidP="007F29EE">
      <w:pPr>
        <w:pStyle w:val="Caption"/>
        <w:jc w:val="left"/>
      </w:pPr>
      <w:bookmarkStart w:id="29" w:name="_Ref144841152"/>
      <w:r w:rsidRPr="007F29EE">
        <w:t xml:space="preserve">Equation </w:t>
      </w:r>
      <w:r>
        <w:fldChar w:fldCharType="begin"/>
      </w:r>
      <w:r>
        <w:instrText>SEQ Equation \* ARABIC</w:instrText>
      </w:r>
      <w:r>
        <w:fldChar w:fldCharType="separate"/>
      </w:r>
      <w:r w:rsidR="00CF77F3">
        <w:rPr>
          <w:noProof/>
        </w:rPr>
        <w:t>1</w:t>
      </w:r>
      <w:r>
        <w:fldChar w:fldCharType="end"/>
      </w:r>
      <w:bookmarkEnd w:id="29"/>
      <w:r w:rsidRPr="007F29EE">
        <w:rPr>
          <w:noProof/>
        </w:rPr>
        <w:t>. AdopDER 8760 Forecasting Formula</w:t>
      </w:r>
    </w:p>
    <w:p w14:paraId="3AB2EDB9" w14:textId="6C7C4C78" w:rsidR="001D7DDC" w:rsidRDefault="00F55849" w:rsidP="001D7DDC">
      <w:pPr>
        <w:keepNext/>
      </w:pPr>
      <m:oMathPara>
        <m:oMath>
          <m:sSub>
            <m:sSubPr>
              <m:ctrlPr>
                <w:rPr>
                  <w:rFonts w:ascii="Cambria Math" w:hAnsi="Cambria Math"/>
                  <w:i/>
                </w:rPr>
              </m:ctrlPr>
            </m:sSubPr>
            <m:e>
              <m:r>
                <w:rPr>
                  <w:rFonts w:ascii="Cambria Math" w:hAnsi="Cambria Math"/>
                </w:rPr>
                <m:t>DER</m:t>
              </m:r>
              <m:r>
                <w:rPr>
                  <w:rFonts w:ascii="Cambria Math" w:hAnsi="Cambria Math"/>
                </w:rPr>
                <m:t xml:space="preserve"> </m:t>
              </m:r>
              <m:r>
                <w:rPr>
                  <w:rFonts w:ascii="Cambria Math" w:hAnsi="Cambria Math"/>
                </w:rPr>
                <m:t>kW</m:t>
              </m:r>
              <m:r>
                <w:rPr>
                  <w:rFonts w:ascii="Cambria Math" w:hAnsi="Cambria Math"/>
                </w:rPr>
                <m:t>h</m:t>
              </m:r>
            </m:e>
            <m:sub>
              <m:r>
                <w:rPr>
                  <w:rFonts w:ascii="Cambria Math" w:hAnsi="Cambria Math"/>
                </w:rPr>
                <m:t>ldy</m:t>
              </m:r>
              <m:r>
                <w:rPr>
                  <w:rFonts w:ascii="Cambria Math" w:hAnsi="Cambria Math"/>
                </w:rPr>
                <m:t>h</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Segment</m:t>
              </m:r>
              <m:r>
                <w:rPr>
                  <w:rFonts w:ascii="Cambria Math" w:hAnsi="Cambria Math"/>
                </w:rPr>
                <m:t xml:space="preserve"> </m:t>
              </m:r>
              <m:r>
                <w:rPr>
                  <w:rFonts w:ascii="Cambria Math" w:hAnsi="Cambria Math"/>
                </w:rPr>
                <m:t>s</m:t>
              </m:r>
            </m:sub>
            <m:sup/>
            <m:e>
              <m:sSub>
                <m:sSubPr>
                  <m:ctrlPr>
                    <w:rPr>
                      <w:rFonts w:ascii="Cambria Math" w:hAnsi="Cambria Math"/>
                      <w:i/>
                    </w:rPr>
                  </m:ctrlPr>
                </m:sSubPr>
                <m:e>
                  <m:r>
                    <w:rPr>
                      <w:rFonts w:ascii="Cambria Math" w:hAnsi="Cambria Math"/>
                    </w:rPr>
                    <m:t>Adoption</m:t>
                  </m:r>
                </m:e>
                <m:sub>
                  <m:r>
                    <w:rPr>
                      <w:rFonts w:ascii="Cambria Math" w:hAnsi="Cambria Math"/>
                    </w:rPr>
                    <m:t>ldsy</m:t>
                  </m:r>
                </m:sub>
              </m:sSub>
              <m:r>
                <w:rPr>
                  <w:rFonts w:ascii="Cambria Math" w:hAnsi="Cambria Math"/>
                </w:rPr>
                <m:t>*</m:t>
              </m:r>
              <m:sSub>
                <m:sSubPr>
                  <m:ctrlPr>
                    <w:rPr>
                      <w:rFonts w:ascii="Cambria Math" w:hAnsi="Cambria Math"/>
                      <w:i/>
                    </w:rPr>
                  </m:ctrlPr>
                </m:sSubPr>
                <m:e>
                  <m:r>
                    <w:rPr>
                      <w:rFonts w:ascii="Cambria Math" w:hAnsi="Cambria Math"/>
                    </w:rPr>
                    <m:t>Size</m:t>
                  </m:r>
                  <m:r>
                    <w:rPr>
                      <w:rFonts w:ascii="Cambria Math" w:hAnsi="Cambria Math"/>
                    </w:rPr>
                    <m:t xml:space="preserve"> </m:t>
                  </m:r>
                  <m:r>
                    <w:rPr>
                      <w:rFonts w:ascii="Cambria Math" w:hAnsi="Cambria Math"/>
                    </w:rPr>
                    <m:t>Units</m:t>
                  </m:r>
                </m:e>
                <m:sub>
                  <m:r>
                    <w:rPr>
                      <w:rFonts w:ascii="Cambria Math" w:hAnsi="Cambria Math"/>
                    </w:rPr>
                    <m:t>ldsy</m:t>
                  </m:r>
                </m:sub>
              </m:sSub>
              <m:r>
                <w:rPr>
                  <w:rFonts w:ascii="Cambria Math" w:hAnsi="Cambria Math"/>
                </w:rPr>
                <m:t>*</m:t>
              </m:r>
              <m:sSub>
                <m:sSubPr>
                  <m:ctrlPr>
                    <w:rPr>
                      <w:rFonts w:ascii="Cambria Math" w:hAnsi="Cambria Math"/>
                      <w:i/>
                    </w:rPr>
                  </m:ctrlPr>
                </m:sSubPr>
                <m:e>
                  <m:r>
                    <w:rPr>
                      <w:rFonts w:ascii="Cambria Math" w:hAnsi="Cambria Math"/>
                    </w:rPr>
                    <m:t>Load</m:t>
                  </m:r>
                  <m:r>
                    <w:rPr>
                      <w:rFonts w:ascii="Cambria Math" w:hAnsi="Cambria Math"/>
                    </w:rPr>
                    <m:t xml:space="preserve"> </m:t>
                  </m:r>
                  <m:r>
                    <w:rPr>
                      <w:rFonts w:ascii="Cambria Math" w:hAnsi="Cambria Math"/>
                    </w:rPr>
                    <m:t>Imp</m:t>
                  </m:r>
                  <m:r>
                    <w:rPr>
                      <w:rFonts w:ascii="Cambria Math" w:hAnsi="Cambria Math"/>
                    </w:rPr>
                    <m:t>act</m:t>
                  </m:r>
                </m:e>
                <m:sub>
                  <m:r>
                    <w:rPr>
                      <w:rFonts w:ascii="Cambria Math" w:hAnsi="Cambria Math"/>
                    </w:rPr>
                    <m:t>ldsy</m:t>
                  </m:r>
                  <m:r>
                    <w:rPr>
                      <w:rFonts w:ascii="Cambria Math" w:hAnsi="Cambria Math"/>
                    </w:rPr>
                    <m:t>h</m:t>
                  </m:r>
                </m:sub>
              </m:sSub>
            </m:e>
          </m:nary>
        </m:oMath>
      </m:oMathPara>
    </w:p>
    <w:p w14:paraId="49E42822" w14:textId="65115684" w:rsidR="00547BA1" w:rsidRDefault="00547BA1" w:rsidP="00577FA5">
      <w:r>
        <w:t>Where</w:t>
      </w:r>
      <w:r w:rsidR="008C6654">
        <w:t>:</w:t>
      </w:r>
    </w:p>
    <w:p w14:paraId="25EB0C04" w14:textId="1FD0BF9D" w:rsidR="00547BA1" w:rsidRDefault="002B3579" w:rsidP="00015E9D">
      <w:pPr>
        <w:pStyle w:val="ListParagraph"/>
        <w:numPr>
          <w:ilvl w:val="0"/>
          <w:numId w:val="25"/>
        </w:numPr>
      </w:pPr>
      <w:r w:rsidRPr="002B3579">
        <w:rPr>
          <w:i/>
          <w:iCs/>
        </w:rPr>
        <w:t>l</w:t>
      </w:r>
      <w:r w:rsidR="00547BA1">
        <w:t xml:space="preserve"> represents each census block within Avista service territory,</w:t>
      </w:r>
    </w:p>
    <w:p w14:paraId="14D18468" w14:textId="7758A046" w:rsidR="00547BA1" w:rsidRDefault="002B3579" w:rsidP="00015E9D">
      <w:pPr>
        <w:pStyle w:val="ListParagraph"/>
        <w:numPr>
          <w:ilvl w:val="0"/>
          <w:numId w:val="25"/>
        </w:numPr>
      </w:pPr>
      <w:r w:rsidRPr="002B3579">
        <w:rPr>
          <w:i/>
          <w:iCs/>
        </w:rPr>
        <w:t>d</w:t>
      </w:r>
      <w:r w:rsidR="00547BA1">
        <w:t xml:space="preserve"> represents</w:t>
      </w:r>
      <w:r w:rsidR="006E5A96">
        <w:t xml:space="preserve"> each DER</w:t>
      </w:r>
      <w:r w:rsidR="00487BF9">
        <w:t>,</w:t>
      </w:r>
    </w:p>
    <w:p w14:paraId="4DCB532A" w14:textId="115D19E8" w:rsidR="000C0F09" w:rsidRDefault="000C0F09" w:rsidP="00015E9D">
      <w:pPr>
        <w:pStyle w:val="ListParagraph"/>
        <w:numPr>
          <w:ilvl w:val="0"/>
          <w:numId w:val="25"/>
        </w:numPr>
      </w:pPr>
      <w:r w:rsidRPr="00896761">
        <w:rPr>
          <w:i/>
        </w:rPr>
        <w:t>s</w:t>
      </w:r>
      <w:r>
        <w:t xml:space="preserve"> represents the load impact segment for DER </w:t>
      </w:r>
      <w:r w:rsidRPr="00896761">
        <w:rPr>
          <w:i/>
        </w:rPr>
        <w:t>d</w:t>
      </w:r>
      <w:r>
        <w:t>,</w:t>
      </w:r>
    </w:p>
    <w:p w14:paraId="2F282AD9" w14:textId="7377F129" w:rsidR="00DB0ED4" w:rsidRDefault="002B3579" w:rsidP="00015E9D">
      <w:pPr>
        <w:pStyle w:val="ListParagraph"/>
        <w:numPr>
          <w:ilvl w:val="0"/>
          <w:numId w:val="25"/>
        </w:numPr>
      </w:pPr>
      <w:r w:rsidRPr="002B3579">
        <w:rPr>
          <w:i/>
          <w:iCs/>
        </w:rPr>
        <w:t>y</w:t>
      </w:r>
      <w:r w:rsidR="00DB0ED4">
        <w:t xml:space="preserve"> represents each year in the forecast horizon, and </w:t>
      </w:r>
    </w:p>
    <w:p w14:paraId="43E67D04" w14:textId="452856A0" w:rsidR="00490A59" w:rsidRDefault="002B3579" w:rsidP="00015E9D">
      <w:pPr>
        <w:pStyle w:val="ListParagraph"/>
        <w:numPr>
          <w:ilvl w:val="0"/>
          <w:numId w:val="25"/>
        </w:numPr>
      </w:pPr>
      <w:r w:rsidRPr="002B3579">
        <w:rPr>
          <w:i/>
          <w:iCs/>
        </w:rPr>
        <w:t>h</w:t>
      </w:r>
      <w:r w:rsidR="00DB0ED4">
        <w:t xml:space="preserve"> represents the hour within each year</w:t>
      </w:r>
    </w:p>
    <w:p w14:paraId="370964F4" w14:textId="77777777" w:rsidR="00825A6F" w:rsidRDefault="00825A6F" w:rsidP="007C02AF">
      <w:pPr>
        <w:pStyle w:val="Heading2"/>
      </w:pPr>
      <w:bookmarkStart w:id="30" w:name="_Toc143543726"/>
      <w:bookmarkStart w:id="31" w:name="_Toc151126779"/>
      <w:bookmarkStart w:id="32" w:name="_Toc143543742"/>
      <w:r>
        <w:t>Scenarios</w:t>
      </w:r>
      <w:bookmarkEnd w:id="30"/>
      <w:bookmarkEnd w:id="31"/>
    </w:p>
    <w:p w14:paraId="7E72A8D2" w14:textId="4D085683" w:rsidR="00825A6F" w:rsidRPr="008E6E3C" w:rsidRDefault="00825A6F" w:rsidP="00825A6F">
      <w:r w:rsidRPr="00F44A06">
        <w:t xml:space="preserve">In this study, we will </w:t>
      </w:r>
      <w:r>
        <w:t xml:space="preserve">execute scenarios to </w:t>
      </w:r>
      <w:r w:rsidRPr="00F44A06">
        <w:t xml:space="preserve">show how load impacts differ under </w:t>
      </w:r>
      <w:r>
        <w:t xml:space="preserve">two </w:t>
      </w:r>
      <w:r w:rsidRPr="00F44A06">
        <w:t xml:space="preserve">plausible future </w:t>
      </w:r>
      <w:r>
        <w:t>outcomes</w:t>
      </w:r>
      <w:r w:rsidRPr="00F44A06">
        <w:t xml:space="preserve">. We will simulate each scenario by constructing alternate sets of model inputs </w:t>
      </w:r>
      <w:r w:rsidR="00A803EC">
        <w:t>and</w:t>
      </w:r>
      <w:r w:rsidRPr="00F44A06">
        <w:t xml:space="preserve"> adoption pathways for specific measures in the AdopDER model. </w:t>
      </w:r>
      <w:r>
        <w:t>Below</w:t>
      </w:r>
      <w:r w:rsidR="00A803EC">
        <w:t>,</w:t>
      </w:r>
      <w:r>
        <w:t xml:space="preserve"> we describe our </w:t>
      </w:r>
      <w:r w:rsidR="00A803EC">
        <w:t xml:space="preserve">scenario </w:t>
      </w:r>
      <w:r>
        <w:t>approach</w:t>
      </w:r>
      <w:r w:rsidR="00A803EC">
        <w:t xml:space="preserve">, </w:t>
      </w:r>
      <w:r>
        <w:t xml:space="preserve"> </w:t>
      </w:r>
    </w:p>
    <w:p w14:paraId="0FC38BBC" w14:textId="77777777" w:rsidR="00825A6F" w:rsidRDefault="00825A6F" w:rsidP="007C02AF">
      <w:pPr>
        <w:pStyle w:val="Heading3"/>
      </w:pPr>
      <w:bookmarkStart w:id="33" w:name="_Toc143543727"/>
      <w:r>
        <w:t>Reference</w:t>
      </w:r>
      <w:bookmarkEnd w:id="33"/>
      <w:r>
        <w:t xml:space="preserve"> Scenario</w:t>
      </w:r>
    </w:p>
    <w:p w14:paraId="5BD4601F" w14:textId="033BE40A" w:rsidR="00825A6F" w:rsidRPr="00F44A06" w:rsidRDefault="00825A6F" w:rsidP="00825A6F">
      <w:r>
        <w:t>T</w:t>
      </w:r>
      <w:r w:rsidRPr="00F44A06">
        <w:t xml:space="preserve">he </w:t>
      </w:r>
      <w:r>
        <w:t xml:space="preserve">team’s </w:t>
      </w:r>
      <w:r w:rsidRPr="00F44A06">
        <w:t>reference scenario</w:t>
      </w:r>
      <w:r>
        <w:t xml:space="preserve"> represents the most likely future outcome, where </w:t>
      </w:r>
      <w:r w:rsidRPr="00F44A06">
        <w:t xml:space="preserve">we </w:t>
      </w:r>
      <w:r>
        <w:t xml:space="preserve">simulate </w:t>
      </w:r>
      <w:r w:rsidRPr="00F44A06">
        <w:t xml:space="preserve">adoption </w:t>
      </w:r>
      <w:r>
        <w:t xml:space="preserve">with knowledge of current </w:t>
      </w:r>
      <w:r w:rsidRPr="00F44A06">
        <w:t xml:space="preserve">incentive programs and </w:t>
      </w:r>
      <w:r>
        <w:t>typical “s-curve” based changes in market share</w:t>
      </w:r>
      <w:r w:rsidRPr="00F44A06">
        <w:t xml:space="preserve">. In other words, under </w:t>
      </w:r>
      <w:r>
        <w:t>the r</w:t>
      </w:r>
      <w:r w:rsidRPr="00F44A06">
        <w:t>eference forecast</w:t>
      </w:r>
      <w:r w:rsidR="006E4B39">
        <w:t>,</w:t>
      </w:r>
      <w:r w:rsidRPr="00F44A06">
        <w:t xml:space="preserve"> we do </w:t>
      </w:r>
      <w:r>
        <w:t xml:space="preserve">not assume the existence of to-be-determined </w:t>
      </w:r>
      <w:r w:rsidRPr="00F44A06">
        <w:t>future programs, incentives</w:t>
      </w:r>
      <w:r w:rsidR="006E4B39">
        <w:t>,</w:t>
      </w:r>
      <w:r w:rsidRPr="00F44A06">
        <w:t xml:space="preserve"> and interventions that promote DER adoption, whether these interventions come from the utility, state</w:t>
      </w:r>
      <w:r>
        <w:t>,</w:t>
      </w:r>
      <w:r w:rsidRPr="00F44A06">
        <w:t xml:space="preserve"> or federal level. </w:t>
      </w:r>
    </w:p>
    <w:p w14:paraId="7D786145" w14:textId="77777777" w:rsidR="00825A6F" w:rsidRDefault="00825A6F" w:rsidP="007C02AF">
      <w:pPr>
        <w:pStyle w:val="Heading3"/>
      </w:pPr>
      <w:bookmarkStart w:id="34" w:name="_Toc143543728"/>
      <w:r>
        <w:t>High Incentive</w:t>
      </w:r>
      <w:bookmarkEnd w:id="34"/>
      <w:r>
        <w:t xml:space="preserve"> Scenario</w:t>
      </w:r>
    </w:p>
    <w:p w14:paraId="18756D1C" w14:textId="7488D8E7" w:rsidR="007A5F9A" w:rsidRPr="00D93C59" w:rsidRDefault="00825A6F" w:rsidP="00825A6F">
      <w:r w:rsidRPr="00F44A06">
        <w:t xml:space="preserve">Under the </w:t>
      </w:r>
      <w:r>
        <w:t>high</w:t>
      </w:r>
      <w:r w:rsidRPr="00F44A06">
        <w:t xml:space="preserve"> </w:t>
      </w:r>
      <w:r>
        <w:t>i</w:t>
      </w:r>
      <w:r w:rsidRPr="00F44A06">
        <w:t xml:space="preserve">ncentive scenario, we model more aggressive DER adoption </w:t>
      </w:r>
      <w:r>
        <w:t xml:space="preserve">from the hypothetical </w:t>
      </w:r>
      <w:r w:rsidRPr="00F44A06">
        <w:t xml:space="preserve">impact of the incremental incentives for customers in </w:t>
      </w:r>
      <w:r w:rsidR="00445BD9">
        <w:t>Named Communities</w:t>
      </w:r>
      <w:r w:rsidRPr="00F44A06">
        <w:t xml:space="preserve"> areas</w:t>
      </w:r>
      <w:r>
        <w:t xml:space="preserve">. Tactically, the team will adjust applicable adoption curves to simulate the </w:t>
      </w:r>
      <w:r w:rsidR="006E4B39">
        <w:t xml:space="preserve">effect </w:t>
      </w:r>
      <w:r>
        <w:t xml:space="preserve">of these incentives in AdopDER. By </w:t>
      </w:r>
      <w:r w:rsidRPr="00F44A06">
        <w:t xml:space="preserve">forecasting adoption using these </w:t>
      </w:r>
      <w:r>
        <w:t xml:space="preserve">alternate </w:t>
      </w:r>
      <w:r w:rsidRPr="00F44A06">
        <w:t xml:space="preserve">adoption curves, </w:t>
      </w:r>
      <w:r>
        <w:t xml:space="preserve">the team </w:t>
      </w:r>
      <w:r w:rsidRPr="00F44A06">
        <w:t>will be able to evaluate how additional incentives</w:t>
      </w:r>
      <w:r>
        <w:t xml:space="preserve"> may</w:t>
      </w:r>
      <w:r w:rsidRPr="00F44A06">
        <w:t xml:space="preserve"> affect </w:t>
      </w:r>
      <w:r>
        <w:t xml:space="preserve">DER </w:t>
      </w:r>
      <w:r w:rsidRPr="00F44A06">
        <w:t xml:space="preserve">adoption in </w:t>
      </w:r>
      <w:r w:rsidR="00445BD9">
        <w:t>Named</w:t>
      </w:r>
      <w:r w:rsidRPr="00F44A06">
        <w:t xml:space="preserve"> </w:t>
      </w:r>
      <w:r w:rsidR="00445BD9">
        <w:t>C</w:t>
      </w:r>
      <w:r w:rsidRPr="00F44A06">
        <w:t xml:space="preserve">ommunities. </w:t>
      </w:r>
      <w:r w:rsidR="006E4B39">
        <w:t>We expect</w:t>
      </w:r>
      <w:r w:rsidRPr="00F44A06">
        <w:t xml:space="preserve"> that with higher incentives, the adoption rates would also be higher for </w:t>
      </w:r>
      <w:r w:rsidR="00290458">
        <w:t xml:space="preserve">customers in </w:t>
      </w:r>
      <w:r w:rsidR="00445BD9">
        <w:t>Named C</w:t>
      </w:r>
      <w:r w:rsidR="00290458">
        <w:t>ommunit</w:t>
      </w:r>
      <w:r w:rsidR="003A0217">
        <w:t>ies</w:t>
      </w:r>
      <w:r w:rsidR="00E2559C">
        <w:t>. However</w:t>
      </w:r>
      <w:r w:rsidR="004961F6">
        <w:t>,</w:t>
      </w:r>
      <w:r w:rsidR="007A5F9A">
        <w:t xml:space="preserve"> the nature of this scenario is such that the increased incentives </w:t>
      </w:r>
      <w:r w:rsidR="00864215">
        <w:t>only apply to some resources</w:t>
      </w:r>
      <w:r w:rsidR="007A5F9A">
        <w:t xml:space="preserve"> in the study (i.e., the high incentive scenario impacts the adoption curves for residential solar PV, </w:t>
      </w:r>
      <w:r w:rsidR="00FD233D" w:rsidRPr="009D4897">
        <w:t xml:space="preserve">residential </w:t>
      </w:r>
      <w:r w:rsidR="00FD233D" w:rsidRPr="00FD233D">
        <w:t>wind</w:t>
      </w:r>
      <w:r w:rsidR="007A5F9A" w:rsidRPr="009D4897">
        <w:t>,</w:t>
      </w:r>
      <w:r w:rsidR="007A5F9A" w:rsidRPr="00FD233D">
        <w:t xml:space="preserve"> and residential</w:t>
      </w:r>
      <w:r w:rsidR="007A5F9A">
        <w:t xml:space="preserve"> EV and EVSE).</w:t>
      </w:r>
    </w:p>
    <w:p w14:paraId="63914EF9" w14:textId="7E7AAF6C" w:rsidR="000855D1" w:rsidRDefault="003731FA" w:rsidP="001674BC">
      <w:pPr>
        <w:pStyle w:val="Heading1"/>
      </w:pPr>
      <w:bookmarkStart w:id="35" w:name="_Toc151126780"/>
      <w:r>
        <w:t>Electric Vehicles and Charging</w:t>
      </w:r>
      <w:bookmarkEnd w:id="32"/>
      <w:bookmarkEnd w:id="35"/>
    </w:p>
    <w:p w14:paraId="7A5980CB" w14:textId="76EC5D56" w:rsidR="005E41DB" w:rsidRDefault="00864215" w:rsidP="001674BC">
      <w:r>
        <w:t>The team describes the scope, stock data sources, adoption curves, and load impacts for electric vehicle (EV) and electric vehicle service equipment (EVSE) in this section</w:t>
      </w:r>
      <w:r w:rsidR="00A02B93">
        <w:t>.</w:t>
      </w:r>
    </w:p>
    <w:p w14:paraId="2777E122" w14:textId="66B269A4" w:rsidR="00943452" w:rsidRDefault="00825A6F" w:rsidP="007C02AF">
      <w:pPr>
        <w:pStyle w:val="Heading2"/>
      </w:pPr>
      <w:bookmarkStart w:id="36" w:name="_Toc143543743"/>
      <w:bookmarkStart w:id="37" w:name="_Toc151126781"/>
      <w:r>
        <w:t xml:space="preserve">Technology </w:t>
      </w:r>
      <w:r w:rsidR="00943452">
        <w:t>Scope</w:t>
      </w:r>
      <w:bookmarkEnd w:id="36"/>
      <w:bookmarkEnd w:id="37"/>
    </w:p>
    <w:p w14:paraId="1F07B816" w14:textId="1A6CF1C8" w:rsidR="00B7377C" w:rsidRPr="00B7377C" w:rsidRDefault="00D41F7C" w:rsidP="001674BC">
      <w:pPr>
        <w:spacing w:after="0" w:line="240" w:lineRule="auto"/>
        <w:textAlignment w:val="baseline"/>
        <w:rPr>
          <w:rFonts w:ascii="Segoe UI" w:eastAsia="Times New Roman" w:hAnsi="Segoe UI" w:cs="Segoe UI"/>
          <w:sz w:val="18"/>
          <w:szCs w:val="18"/>
        </w:rPr>
      </w:pPr>
      <w:r>
        <w:rPr>
          <w:rFonts w:ascii="Segoe UI" w:eastAsia="Times New Roman" w:hAnsi="Segoe UI" w:cs="Segoe UI"/>
        </w:rPr>
        <w:t xml:space="preserve">Table 1 summarizes the </w:t>
      </w:r>
      <w:r w:rsidR="00864215">
        <w:rPr>
          <w:rFonts w:ascii="Segoe UI" w:eastAsia="Times New Roman" w:hAnsi="Segoe UI" w:cs="Segoe UI"/>
        </w:rPr>
        <w:t xml:space="preserve">EV </w:t>
      </w:r>
      <w:r w:rsidR="00EC2930">
        <w:rPr>
          <w:rFonts w:ascii="Segoe UI" w:eastAsia="Times New Roman" w:hAnsi="Segoe UI" w:cs="Segoe UI"/>
        </w:rPr>
        <w:t xml:space="preserve">and EVSE technologies </w:t>
      </w:r>
      <w:r>
        <w:rPr>
          <w:rFonts w:ascii="Segoe UI" w:eastAsia="Times New Roman" w:hAnsi="Segoe UI" w:cs="Segoe UI"/>
        </w:rPr>
        <w:t xml:space="preserve">the team will model in the </w:t>
      </w:r>
      <w:r w:rsidR="00EC2930">
        <w:rPr>
          <w:rFonts w:ascii="Segoe UI" w:eastAsia="Times New Roman" w:hAnsi="Segoe UI" w:cs="Segoe UI"/>
        </w:rPr>
        <w:t>forecast</w:t>
      </w:r>
      <w:r w:rsidR="00666E5B">
        <w:rPr>
          <w:rFonts w:ascii="Segoe UI" w:eastAsia="Times New Roman" w:hAnsi="Segoe UI" w:cs="Segoe UI"/>
        </w:rPr>
        <w:t>.</w:t>
      </w:r>
      <w:r w:rsidR="00DA3248">
        <w:rPr>
          <w:rFonts w:ascii="Segoe UI" w:eastAsia="Times New Roman" w:hAnsi="Segoe UI" w:cs="Segoe UI"/>
        </w:rPr>
        <w:t xml:space="preserve"> </w:t>
      </w:r>
    </w:p>
    <w:p w14:paraId="062DD5AC" w14:textId="4FFA2DD0" w:rsidR="00B7377C" w:rsidRPr="00B7377C" w:rsidRDefault="00B7377C" w:rsidP="001674BC">
      <w:pPr>
        <w:spacing w:after="0" w:line="240" w:lineRule="auto"/>
        <w:textAlignment w:val="baseline"/>
        <w:rPr>
          <w:rFonts w:ascii="Segoe UI" w:eastAsia="Times New Roman" w:hAnsi="Segoe UI" w:cs="Segoe UI"/>
          <w:sz w:val="18"/>
          <w:szCs w:val="18"/>
        </w:rPr>
      </w:pPr>
    </w:p>
    <w:p w14:paraId="653E0EF4" w14:textId="768285D6" w:rsidR="00AA1B61" w:rsidRDefault="00AA1B61" w:rsidP="001674BC">
      <w:pPr>
        <w:pStyle w:val="Caption"/>
        <w:keepNext/>
      </w:pPr>
      <w:r>
        <w:t xml:space="preserve">Table </w:t>
      </w:r>
      <w:r>
        <w:fldChar w:fldCharType="begin"/>
      </w:r>
      <w:r>
        <w:instrText>SEQ Table \* ARABIC</w:instrText>
      </w:r>
      <w:r>
        <w:fldChar w:fldCharType="separate"/>
      </w:r>
      <w:r w:rsidR="00CF77F3">
        <w:rPr>
          <w:noProof/>
        </w:rPr>
        <w:t>1</w:t>
      </w:r>
      <w:r>
        <w:fldChar w:fldCharType="end"/>
      </w:r>
      <w:r w:rsidR="001D4900">
        <w:rPr>
          <w:noProof/>
        </w:rPr>
        <w:t>. EV and EVSE Technology Scope</w:t>
      </w:r>
    </w:p>
    <w:tbl>
      <w:tblPr>
        <w:tblStyle w:val="CadeoTable1"/>
        <w:tblW w:w="9315" w:type="dxa"/>
        <w:tblLook w:val="04A0" w:firstRow="1" w:lastRow="0" w:firstColumn="1" w:lastColumn="0" w:noHBand="0" w:noVBand="1"/>
      </w:tblPr>
      <w:tblGrid>
        <w:gridCol w:w="1800"/>
        <w:gridCol w:w="3960"/>
        <w:gridCol w:w="3555"/>
      </w:tblGrid>
      <w:tr w:rsidR="00B7377C" w:rsidRPr="00B7377C" w14:paraId="695E4ECF" w14:textId="77777777" w:rsidTr="0012228D">
        <w:trPr>
          <w:cnfStyle w:val="100000000000" w:firstRow="1" w:lastRow="0" w:firstColumn="0" w:lastColumn="0" w:oddVBand="0" w:evenVBand="0" w:oddHBand="0" w:evenHBand="0" w:firstRowFirstColumn="0" w:firstRowLastColumn="0" w:lastRowFirstColumn="0" w:lastRowLastColumn="0"/>
          <w:cantSplit/>
          <w:trHeight w:val="300"/>
        </w:trPr>
        <w:tc>
          <w:tcPr>
            <w:tcW w:w="1800" w:type="dxa"/>
            <w:hideMark/>
          </w:tcPr>
          <w:p w14:paraId="276AEB5F" w14:textId="77777777" w:rsidR="00B7377C" w:rsidRPr="00B7377C" w:rsidRDefault="00B7377C" w:rsidP="001674BC">
            <w:pPr>
              <w:spacing w:after="0"/>
              <w:textAlignment w:val="baseline"/>
              <w:rPr>
                <w:rFonts w:ascii="Times New Roman" w:eastAsia="Times New Roman" w:hAnsi="Times New Roman" w:cs="Times New Roman"/>
                <w:sz w:val="24"/>
                <w:szCs w:val="24"/>
              </w:rPr>
            </w:pPr>
            <w:r w:rsidRPr="00B7377C">
              <w:rPr>
                <w:rFonts w:ascii="Segoe UI" w:eastAsia="Times New Roman" w:hAnsi="Segoe UI" w:cs="Segoe UI"/>
                <w:bCs/>
              </w:rPr>
              <w:t>Sector</w:t>
            </w:r>
            <w:r w:rsidRPr="00B7377C">
              <w:rPr>
                <w:rFonts w:ascii="Segoe UI" w:eastAsia="Times New Roman" w:hAnsi="Segoe UI" w:cs="Segoe UI"/>
              </w:rPr>
              <w:t> </w:t>
            </w:r>
          </w:p>
        </w:tc>
        <w:tc>
          <w:tcPr>
            <w:tcW w:w="3960" w:type="dxa"/>
            <w:hideMark/>
          </w:tcPr>
          <w:p w14:paraId="4BD464B7" w14:textId="62BA0D4A" w:rsidR="00B7377C" w:rsidRPr="00B7377C" w:rsidRDefault="00666E5B" w:rsidP="001674BC">
            <w:pPr>
              <w:spacing w:after="0"/>
              <w:textAlignment w:val="baseline"/>
              <w:rPr>
                <w:rFonts w:ascii="Times New Roman" w:eastAsia="Times New Roman" w:hAnsi="Times New Roman" w:cs="Times New Roman"/>
                <w:sz w:val="24"/>
                <w:szCs w:val="24"/>
              </w:rPr>
            </w:pPr>
            <w:r>
              <w:rPr>
                <w:rFonts w:ascii="Segoe UI" w:eastAsia="Times New Roman" w:hAnsi="Segoe UI" w:cs="Segoe UI"/>
                <w:bCs/>
              </w:rPr>
              <w:t>Technology</w:t>
            </w:r>
            <w:r w:rsidR="00B7377C" w:rsidRPr="00B7377C">
              <w:rPr>
                <w:rFonts w:ascii="Segoe UI" w:eastAsia="Times New Roman" w:hAnsi="Segoe UI" w:cs="Segoe UI"/>
              </w:rPr>
              <w:t> </w:t>
            </w:r>
          </w:p>
        </w:tc>
        <w:tc>
          <w:tcPr>
            <w:tcW w:w="3555" w:type="dxa"/>
            <w:hideMark/>
          </w:tcPr>
          <w:p w14:paraId="2E28AC14" w14:textId="6BC38BE0" w:rsidR="00B7377C" w:rsidRPr="00B7377C" w:rsidRDefault="008507EB" w:rsidP="001674BC">
            <w:pPr>
              <w:spacing w:after="0"/>
              <w:textAlignment w:val="baseline"/>
              <w:rPr>
                <w:rFonts w:ascii="Times New Roman" w:eastAsia="Times New Roman" w:hAnsi="Times New Roman" w:cs="Times New Roman"/>
                <w:sz w:val="24"/>
                <w:szCs w:val="24"/>
              </w:rPr>
            </w:pPr>
            <w:r>
              <w:rPr>
                <w:rFonts w:ascii="Segoe UI" w:eastAsia="Times New Roman" w:hAnsi="Segoe UI" w:cs="Segoe UI"/>
                <w:bCs/>
              </w:rPr>
              <w:t>Eligibility</w:t>
            </w:r>
          </w:p>
        </w:tc>
      </w:tr>
      <w:tr w:rsidR="0012228D" w:rsidRPr="00B7377C" w14:paraId="18537E45" w14:textId="77777777" w:rsidTr="0012228D">
        <w:trPr>
          <w:cantSplit/>
          <w:trHeight w:val="300"/>
        </w:trPr>
        <w:tc>
          <w:tcPr>
            <w:tcW w:w="1800" w:type="dxa"/>
            <w:vMerge w:val="restart"/>
          </w:tcPr>
          <w:p w14:paraId="361E5800" w14:textId="77777777" w:rsidR="0012228D" w:rsidRPr="00443FF4" w:rsidRDefault="0012228D" w:rsidP="0012228D">
            <w:pPr>
              <w:spacing w:after="0"/>
              <w:textAlignment w:val="baseline"/>
              <w:rPr>
                <w:rFonts w:ascii="Times New Roman" w:eastAsia="Times New Roman" w:hAnsi="Times New Roman" w:cs="Times New Roman"/>
              </w:rPr>
            </w:pPr>
            <w:r w:rsidRPr="00443FF4">
              <w:rPr>
                <w:rFonts w:ascii="Segoe UI" w:eastAsia="Times New Roman" w:hAnsi="Segoe UI" w:cs="Segoe UI"/>
              </w:rPr>
              <w:t>Residential  </w:t>
            </w:r>
          </w:p>
          <w:p w14:paraId="4522D356" w14:textId="77777777" w:rsidR="0012228D" w:rsidRPr="00443FF4" w:rsidRDefault="0012228D" w:rsidP="0012228D">
            <w:pPr>
              <w:spacing w:after="0"/>
              <w:textAlignment w:val="baseline"/>
              <w:rPr>
                <w:rFonts w:ascii="Times New Roman" w:eastAsia="Times New Roman" w:hAnsi="Times New Roman" w:cs="Times New Roman"/>
              </w:rPr>
            </w:pPr>
            <w:r w:rsidRPr="00443FF4">
              <w:rPr>
                <w:rFonts w:ascii="Segoe UI" w:eastAsia="Times New Roman" w:hAnsi="Segoe UI" w:cs="Segoe UI"/>
              </w:rPr>
              <w:t> </w:t>
            </w:r>
          </w:p>
          <w:p w14:paraId="75B8A456" w14:textId="64127430" w:rsidR="0012228D" w:rsidRPr="00443FF4" w:rsidRDefault="0012228D" w:rsidP="0012228D">
            <w:pPr>
              <w:spacing w:after="0"/>
              <w:textAlignment w:val="baseline"/>
              <w:rPr>
                <w:rFonts w:ascii="Segoe UI" w:eastAsia="Times New Roman" w:hAnsi="Segoe UI" w:cs="Segoe UI"/>
              </w:rPr>
            </w:pPr>
            <w:r w:rsidRPr="00443FF4">
              <w:rPr>
                <w:rFonts w:ascii="Segoe UI" w:eastAsia="Times New Roman" w:hAnsi="Segoe UI" w:cs="Segoe UI"/>
              </w:rPr>
              <w:t> </w:t>
            </w:r>
          </w:p>
        </w:tc>
        <w:tc>
          <w:tcPr>
            <w:tcW w:w="3960" w:type="dxa"/>
          </w:tcPr>
          <w:p w14:paraId="47856922" w14:textId="0A1F1364" w:rsidR="0012228D" w:rsidRDefault="0012228D" w:rsidP="001674BC">
            <w:pPr>
              <w:spacing w:after="0"/>
              <w:textAlignment w:val="baseline"/>
              <w:rPr>
                <w:rFonts w:eastAsia="Times New Roman" w:cstheme="minorHAnsi"/>
              </w:rPr>
            </w:pPr>
            <w:r>
              <w:rPr>
                <w:rFonts w:eastAsia="Times New Roman" w:cstheme="minorHAnsi"/>
              </w:rPr>
              <w:t>Light Duty (GVWR Class 1-2), Battery Electric Vehicle (BEV)</w:t>
            </w:r>
          </w:p>
        </w:tc>
        <w:tc>
          <w:tcPr>
            <w:tcW w:w="3555" w:type="dxa"/>
          </w:tcPr>
          <w:p w14:paraId="641F1AC9" w14:textId="137B3E35" w:rsidR="0012228D" w:rsidRPr="00443FF4" w:rsidRDefault="0012228D" w:rsidP="001674BC">
            <w:pPr>
              <w:spacing w:after="0"/>
              <w:textAlignment w:val="baseline"/>
              <w:rPr>
                <w:rFonts w:ascii="Segoe UI" w:eastAsia="Times New Roman" w:hAnsi="Segoe UI" w:cs="Segoe UI"/>
              </w:rPr>
            </w:pPr>
            <w:r w:rsidRPr="00443FF4">
              <w:rPr>
                <w:rFonts w:ascii="Segoe UI" w:eastAsia="Times New Roman" w:hAnsi="Segoe UI" w:cs="Segoe UI"/>
              </w:rPr>
              <w:t xml:space="preserve">End-of-life </w:t>
            </w:r>
            <w:r>
              <w:rPr>
                <w:rFonts w:ascii="Segoe UI" w:eastAsia="Times New Roman" w:hAnsi="Segoe UI" w:cs="Segoe UI"/>
              </w:rPr>
              <w:t>internal combustion engine (ICE)</w:t>
            </w:r>
            <w:r w:rsidRPr="00443FF4">
              <w:rPr>
                <w:rFonts w:ascii="Segoe UI" w:eastAsia="Times New Roman" w:hAnsi="Segoe UI" w:cs="Segoe UI"/>
              </w:rPr>
              <w:t xml:space="preserve"> vehicle.</w:t>
            </w:r>
          </w:p>
        </w:tc>
      </w:tr>
      <w:tr w:rsidR="0012228D" w:rsidRPr="00B7377C" w14:paraId="2AA6F4E1" w14:textId="77777777" w:rsidTr="0012228D">
        <w:trPr>
          <w:cantSplit/>
          <w:trHeight w:val="300"/>
        </w:trPr>
        <w:tc>
          <w:tcPr>
            <w:tcW w:w="1800" w:type="dxa"/>
            <w:vMerge/>
          </w:tcPr>
          <w:p w14:paraId="561FCA19" w14:textId="66D28AA9" w:rsidR="0012228D" w:rsidRPr="00443FF4" w:rsidRDefault="0012228D" w:rsidP="0012228D">
            <w:pPr>
              <w:spacing w:after="0"/>
              <w:textAlignment w:val="baseline"/>
              <w:rPr>
                <w:rFonts w:ascii="Segoe UI" w:eastAsia="Times New Roman" w:hAnsi="Segoe UI" w:cs="Segoe UI"/>
              </w:rPr>
            </w:pPr>
          </w:p>
        </w:tc>
        <w:tc>
          <w:tcPr>
            <w:tcW w:w="3960" w:type="dxa"/>
          </w:tcPr>
          <w:p w14:paraId="1C99014B" w14:textId="521218C1" w:rsidR="0012228D" w:rsidRDefault="0012228D" w:rsidP="0012228D">
            <w:pPr>
              <w:spacing w:after="0"/>
              <w:textAlignment w:val="baseline"/>
              <w:rPr>
                <w:rFonts w:eastAsia="Times New Roman" w:cstheme="minorHAnsi"/>
              </w:rPr>
            </w:pPr>
            <w:r>
              <w:rPr>
                <w:rFonts w:eastAsia="Times New Roman" w:cstheme="minorHAnsi"/>
              </w:rPr>
              <w:t>Light Duty (GVWR Class 1-2), Plug-In Hybrid Electric Vehicle (PHEV)</w:t>
            </w:r>
          </w:p>
        </w:tc>
        <w:tc>
          <w:tcPr>
            <w:tcW w:w="3555" w:type="dxa"/>
          </w:tcPr>
          <w:p w14:paraId="34D3566A" w14:textId="62D1B18D" w:rsidR="0012228D" w:rsidRPr="00443FF4" w:rsidRDefault="0012228D" w:rsidP="0012228D">
            <w:pPr>
              <w:spacing w:after="0"/>
              <w:textAlignment w:val="baseline"/>
              <w:rPr>
                <w:rFonts w:ascii="Segoe UI" w:eastAsia="Times New Roman" w:hAnsi="Segoe UI" w:cs="Segoe UI"/>
              </w:rPr>
            </w:pPr>
            <w:r w:rsidRPr="00443FF4">
              <w:rPr>
                <w:rFonts w:ascii="Segoe UI" w:eastAsia="Times New Roman" w:hAnsi="Segoe UI" w:cs="Segoe UI"/>
              </w:rPr>
              <w:t xml:space="preserve">End-of-life </w:t>
            </w:r>
            <w:r>
              <w:rPr>
                <w:rFonts w:ascii="Segoe UI" w:eastAsia="Times New Roman" w:hAnsi="Segoe UI" w:cs="Segoe UI"/>
              </w:rPr>
              <w:t>ICE</w:t>
            </w:r>
            <w:r w:rsidRPr="00443FF4">
              <w:rPr>
                <w:rFonts w:ascii="Segoe UI" w:eastAsia="Times New Roman" w:hAnsi="Segoe UI" w:cs="Segoe UI"/>
              </w:rPr>
              <w:t xml:space="preserve"> vehicle.</w:t>
            </w:r>
          </w:p>
        </w:tc>
      </w:tr>
      <w:tr w:rsidR="0012228D" w:rsidRPr="00B7377C" w14:paraId="26AEFBBF" w14:textId="77777777" w:rsidTr="0012228D">
        <w:trPr>
          <w:cantSplit/>
          <w:trHeight w:val="300"/>
        </w:trPr>
        <w:tc>
          <w:tcPr>
            <w:tcW w:w="1800" w:type="dxa"/>
            <w:vMerge/>
            <w:hideMark/>
          </w:tcPr>
          <w:p w14:paraId="62024958" w14:textId="74AEA60C" w:rsidR="0012228D" w:rsidRPr="00443FF4" w:rsidRDefault="0012228D" w:rsidP="0012228D">
            <w:pPr>
              <w:spacing w:after="0"/>
              <w:textAlignment w:val="baseline"/>
              <w:rPr>
                <w:rFonts w:ascii="Times New Roman" w:eastAsia="Times New Roman" w:hAnsi="Times New Roman" w:cs="Times New Roman"/>
              </w:rPr>
            </w:pPr>
          </w:p>
        </w:tc>
        <w:tc>
          <w:tcPr>
            <w:tcW w:w="3960" w:type="dxa"/>
            <w:hideMark/>
          </w:tcPr>
          <w:p w14:paraId="0CC48F43" w14:textId="0CE3A334" w:rsidR="0012228D" w:rsidRPr="00443FF4" w:rsidRDefault="0012228D" w:rsidP="0012228D">
            <w:pPr>
              <w:spacing w:after="0"/>
              <w:textAlignment w:val="baseline"/>
              <w:rPr>
                <w:rFonts w:eastAsia="Times New Roman" w:cstheme="minorHAnsi"/>
              </w:rPr>
            </w:pPr>
            <w:r>
              <w:rPr>
                <w:rFonts w:eastAsia="Times New Roman" w:cstheme="minorHAnsi"/>
              </w:rPr>
              <w:t>Medium Duty (GVWR Class 3-6), BEV</w:t>
            </w:r>
          </w:p>
        </w:tc>
        <w:tc>
          <w:tcPr>
            <w:tcW w:w="3555" w:type="dxa"/>
            <w:hideMark/>
          </w:tcPr>
          <w:p w14:paraId="6BB8AC18" w14:textId="53206444" w:rsidR="0012228D" w:rsidRPr="00443FF4" w:rsidRDefault="0012228D" w:rsidP="0012228D">
            <w:pPr>
              <w:spacing w:after="0"/>
              <w:textAlignment w:val="baseline"/>
              <w:rPr>
                <w:rFonts w:ascii="Times New Roman" w:eastAsia="Times New Roman" w:hAnsi="Times New Roman" w:cs="Times New Roman"/>
              </w:rPr>
            </w:pPr>
            <w:r w:rsidRPr="00443FF4">
              <w:rPr>
                <w:rFonts w:ascii="Segoe UI" w:eastAsia="Times New Roman" w:hAnsi="Segoe UI" w:cs="Segoe UI"/>
              </w:rPr>
              <w:t xml:space="preserve">End-of-life </w:t>
            </w:r>
            <w:r>
              <w:rPr>
                <w:rFonts w:ascii="Segoe UI" w:eastAsia="Times New Roman" w:hAnsi="Segoe UI" w:cs="Segoe UI"/>
              </w:rPr>
              <w:t>ICE</w:t>
            </w:r>
            <w:r w:rsidRPr="00443FF4">
              <w:rPr>
                <w:rFonts w:ascii="Segoe UI" w:eastAsia="Times New Roman" w:hAnsi="Segoe UI" w:cs="Segoe UI"/>
              </w:rPr>
              <w:t xml:space="preserve"> vehicle.</w:t>
            </w:r>
          </w:p>
        </w:tc>
      </w:tr>
      <w:tr w:rsidR="0012228D" w:rsidRPr="00B7377C" w14:paraId="2D9CF512" w14:textId="77777777" w:rsidTr="0012228D">
        <w:trPr>
          <w:cantSplit/>
          <w:trHeight w:val="300"/>
        </w:trPr>
        <w:tc>
          <w:tcPr>
            <w:tcW w:w="1800" w:type="dxa"/>
            <w:vMerge/>
            <w:hideMark/>
          </w:tcPr>
          <w:p w14:paraId="65A38A2A" w14:textId="2D137CEF" w:rsidR="0012228D" w:rsidRPr="00443FF4" w:rsidRDefault="0012228D" w:rsidP="0012228D">
            <w:pPr>
              <w:spacing w:after="0"/>
              <w:textAlignment w:val="baseline"/>
              <w:rPr>
                <w:rFonts w:ascii="Times New Roman" w:eastAsia="Times New Roman" w:hAnsi="Times New Roman" w:cs="Times New Roman"/>
              </w:rPr>
            </w:pPr>
          </w:p>
        </w:tc>
        <w:tc>
          <w:tcPr>
            <w:tcW w:w="3960" w:type="dxa"/>
            <w:hideMark/>
          </w:tcPr>
          <w:p w14:paraId="4DF84C31" w14:textId="2F502500" w:rsidR="0012228D" w:rsidRPr="00443FF4" w:rsidRDefault="0012228D" w:rsidP="0012228D">
            <w:pPr>
              <w:spacing w:after="0"/>
              <w:textAlignment w:val="baseline"/>
              <w:rPr>
                <w:rFonts w:eastAsia="Times New Roman" w:cstheme="minorHAnsi"/>
              </w:rPr>
            </w:pPr>
            <w:r w:rsidRPr="00443FF4">
              <w:rPr>
                <w:rFonts w:eastAsia="Times New Roman" w:cstheme="minorHAnsi"/>
              </w:rPr>
              <w:t>Level 1</w:t>
            </w:r>
            <w:r>
              <w:rPr>
                <w:rFonts w:eastAsia="Times New Roman" w:cstheme="minorHAnsi"/>
              </w:rPr>
              <w:t xml:space="preserve"> (L1)</w:t>
            </w:r>
            <w:r w:rsidRPr="00443FF4">
              <w:rPr>
                <w:rFonts w:eastAsia="Times New Roman" w:cstheme="minorHAnsi"/>
              </w:rPr>
              <w:t xml:space="preserve"> EVSE</w:t>
            </w:r>
          </w:p>
        </w:tc>
        <w:tc>
          <w:tcPr>
            <w:tcW w:w="3555" w:type="dxa"/>
            <w:hideMark/>
          </w:tcPr>
          <w:p w14:paraId="498FD2F6" w14:textId="45E46BD5" w:rsidR="0012228D" w:rsidRPr="00443FF4" w:rsidRDefault="00864215" w:rsidP="0012228D">
            <w:pPr>
              <w:spacing w:after="0"/>
              <w:textAlignment w:val="baseline"/>
              <w:rPr>
                <w:rFonts w:ascii="Times New Roman" w:eastAsia="Times New Roman" w:hAnsi="Times New Roman" w:cs="Times New Roman"/>
              </w:rPr>
            </w:pPr>
            <w:r>
              <w:rPr>
                <w:rFonts w:ascii="Segoe UI" w:eastAsia="Times New Roman" w:hAnsi="Segoe UI" w:cs="Segoe UI"/>
              </w:rPr>
              <w:t>The service</w:t>
            </w:r>
            <w:r w:rsidR="0012228D" w:rsidRPr="00443FF4">
              <w:rPr>
                <w:rFonts w:ascii="Segoe UI" w:eastAsia="Times New Roman" w:hAnsi="Segoe UI" w:cs="Segoe UI"/>
              </w:rPr>
              <w:t xml:space="preserve"> point has BEV or PHEV and parking.</w:t>
            </w:r>
          </w:p>
        </w:tc>
      </w:tr>
      <w:tr w:rsidR="0012228D" w:rsidRPr="00B7377C" w14:paraId="10593410" w14:textId="77777777" w:rsidTr="0012228D">
        <w:trPr>
          <w:cantSplit/>
          <w:trHeight w:val="300"/>
        </w:trPr>
        <w:tc>
          <w:tcPr>
            <w:tcW w:w="1800" w:type="dxa"/>
            <w:vMerge/>
            <w:hideMark/>
          </w:tcPr>
          <w:p w14:paraId="797274E0" w14:textId="571938C0" w:rsidR="0012228D" w:rsidRPr="00443FF4" w:rsidRDefault="0012228D" w:rsidP="0012228D">
            <w:pPr>
              <w:spacing w:after="0"/>
              <w:textAlignment w:val="baseline"/>
              <w:rPr>
                <w:rFonts w:ascii="Times New Roman" w:eastAsia="Times New Roman" w:hAnsi="Times New Roman" w:cs="Times New Roman"/>
              </w:rPr>
            </w:pPr>
          </w:p>
        </w:tc>
        <w:tc>
          <w:tcPr>
            <w:tcW w:w="3960" w:type="dxa"/>
            <w:hideMark/>
          </w:tcPr>
          <w:p w14:paraId="36FA9E33" w14:textId="26C57D79" w:rsidR="0012228D" w:rsidRPr="00443FF4" w:rsidRDefault="0012228D" w:rsidP="0012228D">
            <w:pPr>
              <w:spacing w:after="0"/>
              <w:textAlignment w:val="baseline"/>
              <w:rPr>
                <w:rFonts w:eastAsia="Times New Roman" w:cstheme="minorHAnsi"/>
              </w:rPr>
            </w:pPr>
            <w:r>
              <w:rPr>
                <w:rFonts w:eastAsia="Times New Roman" w:cstheme="minorHAnsi"/>
              </w:rPr>
              <w:t xml:space="preserve">L2 </w:t>
            </w:r>
            <w:r w:rsidRPr="00443FF4">
              <w:rPr>
                <w:rFonts w:eastAsia="Times New Roman" w:cstheme="minorHAnsi"/>
              </w:rPr>
              <w:t>EVSE</w:t>
            </w:r>
          </w:p>
        </w:tc>
        <w:tc>
          <w:tcPr>
            <w:tcW w:w="3555" w:type="dxa"/>
            <w:hideMark/>
          </w:tcPr>
          <w:p w14:paraId="4793E8DD" w14:textId="50C639CD" w:rsidR="0012228D" w:rsidRPr="00443FF4" w:rsidRDefault="00864215" w:rsidP="0012228D">
            <w:pPr>
              <w:spacing w:after="0"/>
              <w:textAlignment w:val="baseline"/>
              <w:rPr>
                <w:rFonts w:ascii="Times New Roman" w:eastAsia="Times New Roman" w:hAnsi="Times New Roman" w:cs="Times New Roman"/>
              </w:rPr>
            </w:pPr>
            <w:r>
              <w:rPr>
                <w:rFonts w:ascii="Segoe UI" w:eastAsia="Times New Roman" w:hAnsi="Segoe UI" w:cs="Segoe UI"/>
              </w:rPr>
              <w:t>The service</w:t>
            </w:r>
            <w:r w:rsidR="0012228D" w:rsidRPr="00443FF4">
              <w:rPr>
                <w:rFonts w:ascii="Segoe UI" w:eastAsia="Times New Roman" w:hAnsi="Segoe UI" w:cs="Segoe UI"/>
              </w:rPr>
              <w:t xml:space="preserve"> point has BEV or PHEV and parking or is a multifamily building. </w:t>
            </w:r>
          </w:p>
        </w:tc>
      </w:tr>
      <w:tr w:rsidR="0012228D" w:rsidRPr="00B7377C" w14:paraId="36474458" w14:textId="77777777" w:rsidTr="0012228D">
        <w:trPr>
          <w:cantSplit/>
          <w:trHeight w:val="300"/>
        </w:trPr>
        <w:tc>
          <w:tcPr>
            <w:tcW w:w="1800" w:type="dxa"/>
            <w:vMerge w:val="restart"/>
          </w:tcPr>
          <w:p w14:paraId="735B5590" w14:textId="0541B2DE" w:rsidR="0012228D" w:rsidRPr="00443FF4" w:rsidRDefault="0012228D" w:rsidP="0012228D">
            <w:pPr>
              <w:spacing w:after="0"/>
              <w:textAlignment w:val="baseline"/>
              <w:rPr>
                <w:rFonts w:ascii="Segoe UI" w:eastAsia="Times New Roman" w:hAnsi="Segoe UI" w:cs="Segoe UI"/>
              </w:rPr>
            </w:pPr>
            <w:r w:rsidRPr="00443FF4">
              <w:rPr>
                <w:rFonts w:ascii="Segoe UI" w:eastAsia="Times New Roman" w:hAnsi="Segoe UI" w:cs="Segoe UI"/>
              </w:rPr>
              <w:t>Non-Residential</w:t>
            </w:r>
          </w:p>
        </w:tc>
        <w:tc>
          <w:tcPr>
            <w:tcW w:w="3960" w:type="dxa"/>
          </w:tcPr>
          <w:p w14:paraId="11EE77B1" w14:textId="0011166B" w:rsidR="0012228D" w:rsidRDefault="0012228D" w:rsidP="0012228D">
            <w:pPr>
              <w:spacing w:after="0"/>
              <w:textAlignment w:val="baseline"/>
              <w:rPr>
                <w:rFonts w:eastAsia="Times New Roman" w:cstheme="minorHAnsi"/>
              </w:rPr>
            </w:pPr>
            <w:r>
              <w:rPr>
                <w:rFonts w:eastAsia="Times New Roman" w:cstheme="minorHAnsi"/>
              </w:rPr>
              <w:t>Light Duty (GVWR Class 1-2) BEV</w:t>
            </w:r>
          </w:p>
        </w:tc>
        <w:tc>
          <w:tcPr>
            <w:tcW w:w="3555" w:type="dxa"/>
            <w:vAlign w:val="top"/>
          </w:tcPr>
          <w:p w14:paraId="047276E1" w14:textId="540EC7C4" w:rsidR="0012228D" w:rsidRPr="00443FF4" w:rsidRDefault="0012228D" w:rsidP="0012228D">
            <w:pPr>
              <w:spacing w:after="0"/>
              <w:textAlignment w:val="baseline"/>
              <w:rPr>
                <w:rFonts w:ascii="Segoe UI" w:eastAsia="Times New Roman" w:hAnsi="Segoe UI" w:cs="Segoe UI"/>
              </w:rPr>
            </w:pPr>
            <w:r w:rsidRPr="00EB4AF0">
              <w:rPr>
                <w:rFonts w:ascii="Segoe UI" w:eastAsia="Times New Roman" w:hAnsi="Segoe UI" w:cs="Segoe UI"/>
              </w:rPr>
              <w:t>End-of-life ICE vehicle</w:t>
            </w:r>
          </w:p>
        </w:tc>
      </w:tr>
      <w:tr w:rsidR="0012228D" w:rsidRPr="00B7377C" w14:paraId="5A85869D" w14:textId="77777777" w:rsidTr="0012228D">
        <w:trPr>
          <w:cantSplit/>
          <w:trHeight w:val="300"/>
        </w:trPr>
        <w:tc>
          <w:tcPr>
            <w:tcW w:w="1800" w:type="dxa"/>
            <w:vMerge/>
          </w:tcPr>
          <w:p w14:paraId="6715BD0E" w14:textId="65EB0C3F" w:rsidR="0012228D" w:rsidRPr="00443FF4" w:rsidRDefault="0012228D" w:rsidP="0012228D">
            <w:pPr>
              <w:spacing w:after="0"/>
              <w:textAlignment w:val="baseline"/>
              <w:rPr>
                <w:rFonts w:ascii="Segoe UI" w:eastAsia="Times New Roman" w:hAnsi="Segoe UI" w:cs="Segoe UI"/>
              </w:rPr>
            </w:pPr>
          </w:p>
        </w:tc>
        <w:tc>
          <w:tcPr>
            <w:tcW w:w="3960" w:type="dxa"/>
          </w:tcPr>
          <w:p w14:paraId="4802C12A" w14:textId="12E51D6D" w:rsidR="0012228D" w:rsidRDefault="0012228D" w:rsidP="0012228D">
            <w:pPr>
              <w:spacing w:after="0"/>
              <w:textAlignment w:val="baseline"/>
              <w:rPr>
                <w:rFonts w:eastAsia="Times New Roman" w:cstheme="minorHAnsi"/>
              </w:rPr>
            </w:pPr>
            <w:r>
              <w:rPr>
                <w:rFonts w:eastAsia="Times New Roman" w:cstheme="minorHAnsi"/>
              </w:rPr>
              <w:t>Light Duty (GVWR Class 1-2) PHEV</w:t>
            </w:r>
          </w:p>
        </w:tc>
        <w:tc>
          <w:tcPr>
            <w:tcW w:w="3555" w:type="dxa"/>
            <w:vAlign w:val="top"/>
          </w:tcPr>
          <w:p w14:paraId="2CB9447F" w14:textId="56128517" w:rsidR="0012228D" w:rsidRPr="00443FF4" w:rsidRDefault="0012228D" w:rsidP="0012228D">
            <w:pPr>
              <w:spacing w:after="0"/>
              <w:textAlignment w:val="baseline"/>
              <w:rPr>
                <w:rFonts w:ascii="Segoe UI" w:eastAsia="Times New Roman" w:hAnsi="Segoe UI" w:cs="Segoe UI"/>
              </w:rPr>
            </w:pPr>
            <w:r w:rsidRPr="00EB4AF0">
              <w:rPr>
                <w:rFonts w:ascii="Segoe UI" w:eastAsia="Times New Roman" w:hAnsi="Segoe UI" w:cs="Segoe UI"/>
              </w:rPr>
              <w:t>End-of-life ICE vehicle</w:t>
            </w:r>
          </w:p>
        </w:tc>
      </w:tr>
      <w:tr w:rsidR="0012228D" w:rsidRPr="00B7377C" w14:paraId="1766090C" w14:textId="77777777" w:rsidTr="0012228D">
        <w:trPr>
          <w:cantSplit/>
          <w:trHeight w:val="300"/>
        </w:trPr>
        <w:tc>
          <w:tcPr>
            <w:tcW w:w="1800" w:type="dxa"/>
            <w:vMerge/>
          </w:tcPr>
          <w:p w14:paraId="44B30BF7" w14:textId="5AA75352" w:rsidR="0012228D" w:rsidRPr="00443FF4" w:rsidRDefault="0012228D" w:rsidP="0012228D">
            <w:pPr>
              <w:spacing w:after="0"/>
              <w:textAlignment w:val="baseline"/>
              <w:rPr>
                <w:rFonts w:ascii="Segoe UI" w:eastAsia="Times New Roman" w:hAnsi="Segoe UI" w:cs="Segoe UI"/>
              </w:rPr>
            </w:pPr>
          </w:p>
        </w:tc>
        <w:tc>
          <w:tcPr>
            <w:tcW w:w="3960" w:type="dxa"/>
          </w:tcPr>
          <w:p w14:paraId="23DECDD0" w14:textId="257C97AC" w:rsidR="0012228D" w:rsidRPr="00443FF4" w:rsidRDefault="0012228D" w:rsidP="0012228D">
            <w:pPr>
              <w:spacing w:after="0"/>
              <w:textAlignment w:val="baseline"/>
              <w:rPr>
                <w:rFonts w:eastAsia="Times New Roman" w:cstheme="minorHAnsi"/>
              </w:rPr>
            </w:pPr>
            <w:r>
              <w:rPr>
                <w:rFonts w:eastAsia="Times New Roman" w:cstheme="minorHAnsi"/>
              </w:rPr>
              <w:t>Medium Duty (GVWR Class 3-6) BEV</w:t>
            </w:r>
          </w:p>
        </w:tc>
        <w:tc>
          <w:tcPr>
            <w:tcW w:w="3555" w:type="dxa"/>
            <w:vAlign w:val="top"/>
          </w:tcPr>
          <w:p w14:paraId="358A5830" w14:textId="43EA08AD" w:rsidR="0012228D" w:rsidRPr="00443FF4" w:rsidRDefault="0012228D" w:rsidP="0012228D">
            <w:pPr>
              <w:spacing w:after="0"/>
              <w:textAlignment w:val="baseline"/>
              <w:rPr>
                <w:rFonts w:ascii="Segoe UI" w:eastAsia="Times New Roman" w:hAnsi="Segoe UI" w:cs="Segoe UI"/>
              </w:rPr>
            </w:pPr>
            <w:r w:rsidRPr="00EB4AF0">
              <w:rPr>
                <w:rFonts w:ascii="Segoe UI" w:eastAsia="Times New Roman" w:hAnsi="Segoe UI" w:cs="Segoe UI"/>
              </w:rPr>
              <w:t>End-of-life ICE vehicle</w:t>
            </w:r>
          </w:p>
        </w:tc>
      </w:tr>
      <w:tr w:rsidR="0012228D" w:rsidRPr="00B7377C" w14:paraId="78AF5412" w14:textId="77777777" w:rsidTr="0012228D">
        <w:trPr>
          <w:cantSplit/>
          <w:trHeight w:val="300"/>
        </w:trPr>
        <w:tc>
          <w:tcPr>
            <w:tcW w:w="1800" w:type="dxa"/>
            <w:vMerge/>
          </w:tcPr>
          <w:p w14:paraId="4075E282" w14:textId="77777777" w:rsidR="0012228D" w:rsidRPr="00443FF4" w:rsidRDefault="0012228D" w:rsidP="0012228D">
            <w:pPr>
              <w:spacing w:after="0"/>
              <w:textAlignment w:val="baseline"/>
              <w:rPr>
                <w:rFonts w:ascii="Segoe UI" w:eastAsia="Times New Roman" w:hAnsi="Segoe UI" w:cs="Segoe UI"/>
              </w:rPr>
            </w:pPr>
          </w:p>
        </w:tc>
        <w:tc>
          <w:tcPr>
            <w:tcW w:w="3960" w:type="dxa"/>
          </w:tcPr>
          <w:p w14:paraId="057F6434" w14:textId="4A6C3D14" w:rsidR="0012228D" w:rsidRPr="00443FF4" w:rsidRDefault="0012228D" w:rsidP="0012228D">
            <w:pPr>
              <w:spacing w:after="0"/>
              <w:textAlignment w:val="baseline"/>
              <w:rPr>
                <w:rFonts w:eastAsia="Times New Roman" w:cstheme="minorHAnsi"/>
              </w:rPr>
            </w:pPr>
            <w:r>
              <w:rPr>
                <w:rFonts w:eastAsia="Times New Roman" w:cstheme="minorHAnsi"/>
              </w:rPr>
              <w:t>Heavy Duty (GVWR Class 7-8) BEV</w:t>
            </w:r>
          </w:p>
        </w:tc>
        <w:tc>
          <w:tcPr>
            <w:tcW w:w="3555" w:type="dxa"/>
            <w:vAlign w:val="top"/>
          </w:tcPr>
          <w:p w14:paraId="0333E39B" w14:textId="742B1521" w:rsidR="0012228D" w:rsidRPr="00443FF4" w:rsidRDefault="0012228D" w:rsidP="0012228D">
            <w:pPr>
              <w:spacing w:after="0"/>
              <w:textAlignment w:val="baseline"/>
              <w:rPr>
                <w:rFonts w:ascii="Segoe UI" w:eastAsia="Times New Roman" w:hAnsi="Segoe UI" w:cs="Segoe UI"/>
              </w:rPr>
            </w:pPr>
            <w:r w:rsidRPr="00EB4AF0">
              <w:rPr>
                <w:rFonts w:ascii="Segoe UI" w:eastAsia="Times New Roman" w:hAnsi="Segoe UI" w:cs="Segoe UI"/>
              </w:rPr>
              <w:t>End-of-life ICE vehicle</w:t>
            </w:r>
          </w:p>
        </w:tc>
      </w:tr>
      <w:tr w:rsidR="0012228D" w:rsidRPr="00B7377C" w14:paraId="070AB6D1" w14:textId="77777777" w:rsidTr="0012228D">
        <w:trPr>
          <w:cantSplit/>
          <w:trHeight w:val="300"/>
        </w:trPr>
        <w:tc>
          <w:tcPr>
            <w:tcW w:w="1800" w:type="dxa"/>
            <w:vMerge/>
          </w:tcPr>
          <w:p w14:paraId="79394188" w14:textId="77777777" w:rsidR="0012228D" w:rsidRPr="00443FF4" w:rsidRDefault="0012228D" w:rsidP="0012228D">
            <w:pPr>
              <w:spacing w:after="0"/>
              <w:textAlignment w:val="baseline"/>
              <w:rPr>
                <w:rFonts w:ascii="Segoe UI" w:eastAsia="Times New Roman" w:hAnsi="Segoe UI" w:cs="Segoe UI"/>
              </w:rPr>
            </w:pPr>
          </w:p>
        </w:tc>
        <w:tc>
          <w:tcPr>
            <w:tcW w:w="3960" w:type="dxa"/>
          </w:tcPr>
          <w:p w14:paraId="2493ED14" w14:textId="6CE2301F" w:rsidR="0012228D" w:rsidRPr="00443FF4" w:rsidRDefault="0012228D" w:rsidP="0012228D">
            <w:pPr>
              <w:spacing w:after="0"/>
              <w:textAlignment w:val="baseline"/>
              <w:rPr>
                <w:rFonts w:eastAsia="Times New Roman" w:cstheme="minorHAnsi"/>
              </w:rPr>
            </w:pPr>
            <w:r>
              <w:rPr>
                <w:rFonts w:eastAsia="Times New Roman" w:cstheme="minorHAnsi"/>
              </w:rPr>
              <w:t>L1 EVSE</w:t>
            </w:r>
          </w:p>
        </w:tc>
        <w:tc>
          <w:tcPr>
            <w:tcW w:w="3555" w:type="dxa"/>
          </w:tcPr>
          <w:p w14:paraId="59FAD6AE" w14:textId="6CAC6BCA" w:rsidR="0012228D" w:rsidRPr="00443FF4" w:rsidRDefault="0012228D" w:rsidP="0012228D">
            <w:pPr>
              <w:spacing w:after="0"/>
              <w:textAlignment w:val="baseline"/>
              <w:rPr>
                <w:rFonts w:ascii="Segoe UI" w:eastAsia="Times New Roman" w:hAnsi="Segoe UI" w:cs="Segoe UI"/>
              </w:rPr>
            </w:pPr>
            <w:r w:rsidRPr="00443FF4">
              <w:rPr>
                <w:rFonts w:ascii="Segoe UI" w:eastAsia="Times New Roman" w:hAnsi="Segoe UI" w:cs="Segoe UI"/>
              </w:rPr>
              <w:t>Service point has Class 1 or 2 BEV or PHEV and parking.</w:t>
            </w:r>
          </w:p>
        </w:tc>
      </w:tr>
      <w:tr w:rsidR="0012228D" w:rsidRPr="00B7377C" w14:paraId="34DA2F16" w14:textId="77777777" w:rsidTr="0012228D">
        <w:trPr>
          <w:cantSplit/>
          <w:trHeight w:val="300"/>
        </w:trPr>
        <w:tc>
          <w:tcPr>
            <w:tcW w:w="1800" w:type="dxa"/>
            <w:vMerge/>
          </w:tcPr>
          <w:p w14:paraId="77A0E6AA" w14:textId="77777777" w:rsidR="0012228D" w:rsidRPr="00443FF4" w:rsidRDefault="0012228D" w:rsidP="0012228D">
            <w:pPr>
              <w:spacing w:after="0"/>
              <w:textAlignment w:val="baseline"/>
              <w:rPr>
                <w:rFonts w:ascii="Segoe UI" w:eastAsia="Times New Roman" w:hAnsi="Segoe UI" w:cs="Segoe UI"/>
              </w:rPr>
            </w:pPr>
          </w:p>
        </w:tc>
        <w:tc>
          <w:tcPr>
            <w:tcW w:w="3960" w:type="dxa"/>
          </w:tcPr>
          <w:p w14:paraId="72BDFA2C" w14:textId="7B4A2CAF" w:rsidR="0012228D" w:rsidRPr="00443FF4" w:rsidRDefault="0012228D" w:rsidP="0012228D">
            <w:pPr>
              <w:spacing w:after="0"/>
              <w:textAlignment w:val="baseline"/>
              <w:rPr>
                <w:rFonts w:eastAsia="Times New Roman" w:cstheme="minorHAnsi"/>
              </w:rPr>
            </w:pPr>
            <w:r>
              <w:rPr>
                <w:rFonts w:eastAsia="Times New Roman" w:cstheme="minorHAnsi"/>
              </w:rPr>
              <w:t>L2</w:t>
            </w:r>
            <w:r w:rsidRPr="00443FF4">
              <w:rPr>
                <w:rFonts w:eastAsia="Times New Roman" w:cstheme="minorHAnsi"/>
              </w:rPr>
              <w:t xml:space="preserve"> EVSE</w:t>
            </w:r>
          </w:p>
        </w:tc>
        <w:tc>
          <w:tcPr>
            <w:tcW w:w="3555" w:type="dxa"/>
          </w:tcPr>
          <w:p w14:paraId="7D3351E8" w14:textId="0D041D6C" w:rsidR="0012228D" w:rsidRPr="00443FF4" w:rsidRDefault="0012228D" w:rsidP="0012228D">
            <w:pPr>
              <w:spacing w:after="0"/>
              <w:textAlignment w:val="baseline"/>
              <w:rPr>
                <w:rFonts w:ascii="Segoe UI" w:eastAsia="Times New Roman" w:hAnsi="Segoe UI" w:cs="Segoe UI"/>
              </w:rPr>
            </w:pPr>
            <w:r w:rsidRPr="00443FF4">
              <w:rPr>
                <w:rFonts w:ascii="Segoe UI" w:eastAsia="Times New Roman" w:hAnsi="Segoe UI" w:cs="Segoe UI"/>
              </w:rPr>
              <w:t>Service point has a fleet of vehicles or parking for public charging infrastructure. </w:t>
            </w:r>
          </w:p>
        </w:tc>
      </w:tr>
      <w:tr w:rsidR="0012228D" w:rsidRPr="00B7377C" w14:paraId="4D10FD67" w14:textId="77777777" w:rsidTr="0012228D">
        <w:trPr>
          <w:cantSplit/>
          <w:trHeight w:val="300"/>
        </w:trPr>
        <w:tc>
          <w:tcPr>
            <w:tcW w:w="1800" w:type="dxa"/>
            <w:vMerge/>
          </w:tcPr>
          <w:p w14:paraId="314D37EF" w14:textId="77777777" w:rsidR="0012228D" w:rsidRPr="00443FF4" w:rsidRDefault="0012228D" w:rsidP="0012228D">
            <w:pPr>
              <w:spacing w:after="0"/>
              <w:textAlignment w:val="baseline"/>
              <w:rPr>
                <w:rFonts w:ascii="Segoe UI" w:eastAsia="Times New Roman" w:hAnsi="Segoe UI" w:cs="Segoe UI"/>
              </w:rPr>
            </w:pPr>
          </w:p>
        </w:tc>
        <w:tc>
          <w:tcPr>
            <w:tcW w:w="3960" w:type="dxa"/>
          </w:tcPr>
          <w:p w14:paraId="7A679699" w14:textId="159F6F9E" w:rsidR="0012228D" w:rsidRPr="00443FF4" w:rsidRDefault="0012228D" w:rsidP="0012228D">
            <w:pPr>
              <w:spacing w:after="0"/>
              <w:textAlignment w:val="baseline"/>
              <w:rPr>
                <w:rFonts w:eastAsia="Times New Roman" w:cstheme="minorHAnsi"/>
              </w:rPr>
            </w:pPr>
            <w:r w:rsidRPr="00443FF4">
              <w:rPr>
                <w:rFonts w:eastAsia="Times New Roman" w:cstheme="minorHAnsi"/>
              </w:rPr>
              <w:t>DCFC EVSE</w:t>
            </w:r>
          </w:p>
        </w:tc>
        <w:tc>
          <w:tcPr>
            <w:tcW w:w="3555" w:type="dxa"/>
          </w:tcPr>
          <w:p w14:paraId="7309766C" w14:textId="78A62CD4" w:rsidR="0012228D" w:rsidRPr="00443FF4" w:rsidRDefault="0012228D" w:rsidP="0012228D">
            <w:pPr>
              <w:spacing w:after="0"/>
              <w:textAlignment w:val="baseline"/>
              <w:rPr>
                <w:rFonts w:ascii="Segoe UI" w:eastAsia="Times New Roman" w:hAnsi="Segoe UI" w:cs="Segoe UI"/>
              </w:rPr>
            </w:pPr>
            <w:r w:rsidRPr="00443FF4">
              <w:rPr>
                <w:rFonts w:ascii="Segoe UI" w:eastAsia="Times New Roman" w:hAnsi="Segoe UI" w:cs="Segoe UI"/>
              </w:rPr>
              <w:t>Service point has a fleet of vehicles or parking for public charging infrastructure.</w:t>
            </w:r>
          </w:p>
        </w:tc>
      </w:tr>
    </w:tbl>
    <w:p w14:paraId="7ECFEEA2" w14:textId="37B925FA" w:rsidR="00066EE0" w:rsidRDefault="00066EE0" w:rsidP="007C02AF">
      <w:pPr>
        <w:pStyle w:val="Heading2"/>
      </w:pPr>
      <w:bookmarkStart w:id="38" w:name="_Toc143543744"/>
      <w:bookmarkStart w:id="39" w:name="_Toc151126782"/>
      <w:r>
        <w:t>Current Stock</w:t>
      </w:r>
      <w:bookmarkEnd w:id="38"/>
      <w:bookmarkEnd w:id="39"/>
      <w:r>
        <w:t xml:space="preserve"> </w:t>
      </w:r>
    </w:p>
    <w:p w14:paraId="4E0990A1" w14:textId="137A3938" w:rsidR="00FC0BB9" w:rsidRPr="00947634" w:rsidRDefault="00947634" w:rsidP="001674BC">
      <w:r>
        <w:t xml:space="preserve">Our modeling process </w:t>
      </w:r>
      <w:r w:rsidR="00962AD0">
        <w:t xml:space="preserve">begins with </w:t>
      </w:r>
      <w:r w:rsidR="00A95BD9">
        <w:t xml:space="preserve">the </w:t>
      </w:r>
      <w:r w:rsidR="00962AD0">
        <w:t>current stock.</w:t>
      </w:r>
      <w:r w:rsidR="0087345E">
        <w:t xml:space="preserve"> </w:t>
      </w:r>
      <w:r w:rsidR="00450640">
        <w:t xml:space="preserve">As </w:t>
      </w:r>
      <w:r w:rsidR="00AF7180">
        <w:t>Sections 1.2.4 and 1.2.5 described</w:t>
      </w:r>
      <w:r w:rsidR="009A5B94">
        <w:t xml:space="preserve">, we will </w:t>
      </w:r>
      <w:r w:rsidR="00FB0142">
        <w:t>use</w:t>
      </w:r>
      <w:r w:rsidR="009A5B94">
        <w:t xml:space="preserve"> </w:t>
      </w:r>
      <w:r w:rsidR="00A033E7">
        <w:t xml:space="preserve">WA DOT </w:t>
      </w:r>
      <w:r w:rsidR="00FB0142">
        <w:t>v</w:t>
      </w:r>
      <w:r w:rsidR="00A033E7">
        <w:t>ehicle registration data</w:t>
      </w:r>
      <w:r w:rsidR="00977A74">
        <w:t xml:space="preserve">, the </w:t>
      </w:r>
      <w:r w:rsidR="00A033E7">
        <w:t xml:space="preserve">ATLAS </w:t>
      </w:r>
      <w:r w:rsidR="00F615D3">
        <w:t xml:space="preserve">Public Policy Washington Vehicle Fleet </w:t>
      </w:r>
      <w:r w:rsidR="00FB0142">
        <w:t>i</w:t>
      </w:r>
      <w:r w:rsidR="00F615D3">
        <w:t>nventory</w:t>
      </w:r>
      <w:r w:rsidR="00FB0142">
        <w:t xml:space="preserve">, and </w:t>
      </w:r>
      <w:r w:rsidR="00723E87">
        <w:t>the</w:t>
      </w:r>
      <w:r w:rsidR="002716FD">
        <w:t xml:space="preserve"> </w:t>
      </w:r>
      <w:r w:rsidR="00864215">
        <w:t xml:space="preserve">Avista customer fleet vehicle survey results </w:t>
      </w:r>
      <w:r w:rsidR="0034683E">
        <w:t xml:space="preserve">to evaluate </w:t>
      </w:r>
      <w:r w:rsidR="00C04BDB">
        <w:t xml:space="preserve">existing EVs </w:t>
      </w:r>
      <w:r w:rsidR="00871DE3">
        <w:t xml:space="preserve">at the </w:t>
      </w:r>
      <w:r w:rsidR="00443FF4">
        <w:t>service point</w:t>
      </w:r>
      <w:r w:rsidR="00871DE3">
        <w:t xml:space="preserve"> level. </w:t>
      </w:r>
      <w:r w:rsidR="009D4CCE">
        <w:t xml:space="preserve"> </w:t>
      </w:r>
    </w:p>
    <w:p w14:paraId="1264E1D9" w14:textId="46998B32" w:rsidR="008113E2" w:rsidRDefault="008113E2" w:rsidP="007C02AF">
      <w:pPr>
        <w:pStyle w:val="Heading3"/>
      </w:pPr>
      <w:r>
        <w:t xml:space="preserve">Electric Vehicles </w:t>
      </w:r>
    </w:p>
    <w:bookmarkStart w:id="40" w:name="_Ref146138194"/>
    <w:p w14:paraId="5961A815" w14:textId="63528FE7" w:rsidR="00AA2F98" w:rsidRPr="00AA2F98" w:rsidRDefault="00AA2F98" w:rsidP="001674BC">
      <w:r>
        <w:fldChar w:fldCharType="begin"/>
      </w:r>
      <w:r>
        <w:instrText xml:space="preserve"> REF _Ref146140853 \h </w:instrText>
      </w:r>
      <w:r>
        <w:fldChar w:fldCharType="separate"/>
      </w:r>
      <w:r w:rsidR="00CF77F3">
        <w:t xml:space="preserve">Figure </w:t>
      </w:r>
      <w:r w:rsidR="00CF77F3">
        <w:rPr>
          <w:noProof/>
        </w:rPr>
        <w:t>9</w:t>
      </w:r>
      <w:r>
        <w:fldChar w:fldCharType="end"/>
      </w:r>
      <w:r>
        <w:t xml:space="preserve"> shows the </w:t>
      </w:r>
      <w:r w:rsidR="00723E87">
        <w:t xml:space="preserve">team's </w:t>
      </w:r>
      <w:r>
        <w:t>framework for segmenting and characterizing the vehicle stock in Avista’s service territory.</w:t>
      </w:r>
      <w:r w:rsidR="00D67068">
        <w:t xml:space="preserve"> In a forecast such as this</w:t>
      </w:r>
      <w:r w:rsidR="00723E87">
        <w:t xml:space="preserve">, it is </w:t>
      </w:r>
      <w:r w:rsidR="00861655">
        <w:t>essential</w:t>
      </w:r>
      <w:r w:rsidR="00723E87">
        <w:t xml:space="preserve"> to </w:t>
      </w:r>
      <w:r w:rsidR="00864215">
        <w:t>describe</w:t>
      </w:r>
      <w:r w:rsidR="00EF2E63">
        <w:t xml:space="preserve"> the </w:t>
      </w:r>
      <w:r w:rsidR="00307C5B">
        <w:t xml:space="preserve">future </w:t>
      </w:r>
      <w:r w:rsidR="00EF2E63">
        <w:t>vehicle stock, not just today’s electric vehicles.</w:t>
      </w:r>
    </w:p>
    <w:p w14:paraId="0F01EE78" w14:textId="5974D190" w:rsidR="00AA2F98" w:rsidRDefault="00AA2F98" w:rsidP="001674BC">
      <w:pPr>
        <w:pStyle w:val="Caption"/>
        <w:jc w:val="left"/>
        <w:rPr>
          <w:noProof/>
        </w:rPr>
      </w:pPr>
      <w:bookmarkStart w:id="41" w:name="_Ref146140853"/>
      <w:r>
        <w:t xml:space="preserve">Figure </w:t>
      </w:r>
      <w:r>
        <w:fldChar w:fldCharType="begin"/>
      </w:r>
      <w:r>
        <w:instrText>SEQ Figure \* ARABIC</w:instrText>
      </w:r>
      <w:r>
        <w:fldChar w:fldCharType="separate"/>
      </w:r>
      <w:r w:rsidR="00CF77F3">
        <w:rPr>
          <w:noProof/>
        </w:rPr>
        <w:t>9</w:t>
      </w:r>
      <w:r>
        <w:fldChar w:fldCharType="end"/>
      </w:r>
      <w:bookmarkEnd w:id="40"/>
      <w:bookmarkEnd w:id="41"/>
      <w:r>
        <w:rPr>
          <w:noProof/>
        </w:rPr>
        <w:t>. Vehicle Stock Segmentation</w:t>
      </w:r>
    </w:p>
    <w:tbl>
      <w:tblPr>
        <w:tblStyle w:val="TableGrid"/>
        <w:tblW w:w="0" w:type="auto"/>
        <w:tblLook w:val="04A0" w:firstRow="1" w:lastRow="0" w:firstColumn="1" w:lastColumn="0" w:noHBand="0" w:noVBand="1"/>
      </w:tblPr>
      <w:tblGrid>
        <w:gridCol w:w="1870"/>
        <w:gridCol w:w="1870"/>
        <w:gridCol w:w="1870"/>
        <w:gridCol w:w="1870"/>
        <w:gridCol w:w="1870"/>
      </w:tblGrid>
      <w:tr w:rsidR="00443FF4" w14:paraId="0138C7D8" w14:textId="77777777" w:rsidTr="00443FF4">
        <w:tc>
          <w:tcPr>
            <w:tcW w:w="3740" w:type="dxa"/>
            <w:gridSpan w:val="2"/>
            <w:vMerge w:val="restart"/>
            <w:tcBorders>
              <w:top w:val="nil"/>
              <w:left w:val="nil"/>
              <w:bottom w:val="nil"/>
              <w:right w:val="single" w:sz="4" w:space="0" w:color="auto"/>
            </w:tcBorders>
          </w:tcPr>
          <w:p w14:paraId="34C94C12" w14:textId="77777777" w:rsidR="00443FF4" w:rsidRDefault="00443FF4" w:rsidP="00443FF4"/>
        </w:tc>
        <w:tc>
          <w:tcPr>
            <w:tcW w:w="5610" w:type="dxa"/>
            <w:gridSpan w:val="3"/>
            <w:tcBorders>
              <w:left w:val="single" w:sz="4" w:space="0" w:color="auto"/>
            </w:tcBorders>
            <w:shd w:val="clear" w:color="auto" w:fill="034A56" w:themeFill="text2"/>
          </w:tcPr>
          <w:p w14:paraId="1861F676" w14:textId="2CA84A73" w:rsidR="00443FF4" w:rsidRPr="00443FF4" w:rsidRDefault="00443FF4" w:rsidP="00FB0142">
            <w:pPr>
              <w:jc w:val="center"/>
              <w:rPr>
                <w:b/>
                <w:bCs/>
                <w:color w:val="FFFFFF" w:themeColor="background2"/>
              </w:rPr>
            </w:pPr>
            <w:r w:rsidRPr="00443FF4">
              <w:rPr>
                <w:b/>
                <w:bCs/>
                <w:color w:val="FFFFFF" w:themeColor="background2"/>
              </w:rPr>
              <w:t>Ownership Type</w:t>
            </w:r>
          </w:p>
        </w:tc>
      </w:tr>
      <w:tr w:rsidR="00443FF4" w14:paraId="5A75543C" w14:textId="77777777" w:rsidTr="00443FF4">
        <w:tc>
          <w:tcPr>
            <w:tcW w:w="3740" w:type="dxa"/>
            <w:gridSpan w:val="2"/>
            <w:vMerge/>
            <w:tcBorders>
              <w:top w:val="nil"/>
              <w:left w:val="nil"/>
              <w:bottom w:val="single" w:sz="4" w:space="0" w:color="auto"/>
              <w:right w:val="single" w:sz="4" w:space="0" w:color="auto"/>
            </w:tcBorders>
          </w:tcPr>
          <w:p w14:paraId="02005F56" w14:textId="77777777" w:rsidR="00443FF4" w:rsidRDefault="00443FF4" w:rsidP="00443FF4"/>
        </w:tc>
        <w:tc>
          <w:tcPr>
            <w:tcW w:w="1870" w:type="dxa"/>
            <w:tcBorders>
              <w:left w:val="single" w:sz="4" w:space="0" w:color="auto"/>
            </w:tcBorders>
            <w:shd w:val="clear" w:color="auto" w:fill="034A56" w:themeFill="text2"/>
          </w:tcPr>
          <w:p w14:paraId="63561991" w14:textId="4941C154" w:rsidR="00443FF4" w:rsidRPr="00443FF4" w:rsidRDefault="00443FF4" w:rsidP="00FB0142">
            <w:pPr>
              <w:jc w:val="center"/>
              <w:rPr>
                <w:b/>
                <w:bCs/>
                <w:color w:val="FFFFFF" w:themeColor="background2"/>
              </w:rPr>
            </w:pPr>
            <w:r w:rsidRPr="00443FF4">
              <w:rPr>
                <w:b/>
                <w:bCs/>
                <w:color w:val="FFFFFF" w:themeColor="background2"/>
              </w:rPr>
              <w:t>Personal</w:t>
            </w:r>
          </w:p>
        </w:tc>
        <w:tc>
          <w:tcPr>
            <w:tcW w:w="1870" w:type="dxa"/>
            <w:shd w:val="clear" w:color="auto" w:fill="034A56" w:themeFill="text2"/>
          </w:tcPr>
          <w:p w14:paraId="791FB9C6" w14:textId="78EC4C3E" w:rsidR="00443FF4" w:rsidRPr="00443FF4" w:rsidRDefault="00443FF4" w:rsidP="00FB0142">
            <w:pPr>
              <w:jc w:val="center"/>
              <w:rPr>
                <w:b/>
                <w:bCs/>
                <w:color w:val="FFFFFF" w:themeColor="background2"/>
              </w:rPr>
            </w:pPr>
            <w:r w:rsidRPr="00443FF4">
              <w:rPr>
                <w:b/>
                <w:bCs/>
                <w:color w:val="FFFFFF" w:themeColor="background2"/>
              </w:rPr>
              <w:t>Public Fleet</w:t>
            </w:r>
          </w:p>
        </w:tc>
        <w:tc>
          <w:tcPr>
            <w:tcW w:w="1870" w:type="dxa"/>
            <w:shd w:val="clear" w:color="auto" w:fill="034A56" w:themeFill="text2"/>
          </w:tcPr>
          <w:p w14:paraId="5126D990" w14:textId="77C70908" w:rsidR="00443FF4" w:rsidRPr="00443FF4" w:rsidRDefault="00443FF4" w:rsidP="00FB0142">
            <w:pPr>
              <w:jc w:val="center"/>
              <w:rPr>
                <w:b/>
                <w:bCs/>
                <w:color w:val="FFFFFF" w:themeColor="background2"/>
              </w:rPr>
            </w:pPr>
            <w:r w:rsidRPr="00443FF4">
              <w:rPr>
                <w:b/>
                <w:bCs/>
                <w:color w:val="FFFFFF" w:themeColor="background2"/>
              </w:rPr>
              <w:t>Private Fleet</w:t>
            </w:r>
          </w:p>
        </w:tc>
      </w:tr>
      <w:tr w:rsidR="00443FF4" w14:paraId="6106E291" w14:textId="77777777" w:rsidTr="00443FF4">
        <w:tc>
          <w:tcPr>
            <w:tcW w:w="1870" w:type="dxa"/>
            <w:vMerge w:val="restart"/>
            <w:tcBorders>
              <w:top w:val="single" w:sz="4" w:space="0" w:color="auto"/>
            </w:tcBorders>
            <w:shd w:val="clear" w:color="auto" w:fill="034A56" w:themeFill="text2"/>
            <w:vAlign w:val="center"/>
          </w:tcPr>
          <w:p w14:paraId="622D635A" w14:textId="34111183" w:rsidR="00443FF4" w:rsidRPr="00443FF4" w:rsidRDefault="00443FF4" w:rsidP="00443FF4">
            <w:pPr>
              <w:jc w:val="center"/>
              <w:rPr>
                <w:b/>
                <w:bCs/>
              </w:rPr>
            </w:pPr>
            <w:r w:rsidRPr="00443FF4">
              <w:rPr>
                <w:b/>
                <w:bCs/>
              </w:rPr>
              <w:t>Weight Class</w:t>
            </w:r>
          </w:p>
        </w:tc>
        <w:tc>
          <w:tcPr>
            <w:tcW w:w="1870" w:type="dxa"/>
            <w:tcBorders>
              <w:top w:val="single" w:sz="4" w:space="0" w:color="auto"/>
            </w:tcBorders>
            <w:shd w:val="clear" w:color="auto" w:fill="034A56" w:themeFill="text2"/>
          </w:tcPr>
          <w:p w14:paraId="02496092" w14:textId="5E684E44" w:rsidR="00443FF4" w:rsidRPr="00443FF4" w:rsidRDefault="00443FF4" w:rsidP="00FB0142">
            <w:pPr>
              <w:jc w:val="center"/>
              <w:rPr>
                <w:b/>
                <w:bCs/>
              </w:rPr>
            </w:pPr>
            <w:r w:rsidRPr="00443FF4">
              <w:rPr>
                <w:b/>
                <w:bCs/>
              </w:rPr>
              <w:t xml:space="preserve">LDV </w:t>
            </w:r>
          </w:p>
        </w:tc>
        <w:tc>
          <w:tcPr>
            <w:tcW w:w="1870" w:type="dxa"/>
            <w:vMerge w:val="restart"/>
            <w:vAlign w:val="center"/>
          </w:tcPr>
          <w:p w14:paraId="540A7197" w14:textId="3A991468" w:rsidR="00443FF4" w:rsidRDefault="00443FF4" w:rsidP="00443FF4">
            <w:pPr>
              <w:jc w:val="center"/>
            </w:pPr>
            <w:r>
              <w:t>WA DOL Vehicle Registration</w:t>
            </w:r>
          </w:p>
        </w:tc>
        <w:tc>
          <w:tcPr>
            <w:tcW w:w="1870" w:type="dxa"/>
            <w:vMerge w:val="restart"/>
            <w:vAlign w:val="center"/>
          </w:tcPr>
          <w:p w14:paraId="2FB4A2AC" w14:textId="6913E09C" w:rsidR="00443FF4" w:rsidRDefault="00443FF4" w:rsidP="00443FF4">
            <w:pPr>
              <w:jc w:val="center"/>
            </w:pPr>
            <w:r>
              <w:t>ATLAS Vehicle Inventory</w:t>
            </w:r>
          </w:p>
        </w:tc>
        <w:tc>
          <w:tcPr>
            <w:tcW w:w="1870" w:type="dxa"/>
            <w:vAlign w:val="center"/>
          </w:tcPr>
          <w:p w14:paraId="3FD171C8" w14:textId="18BABF94" w:rsidR="00443FF4" w:rsidRDefault="00443FF4" w:rsidP="00443FF4">
            <w:pPr>
              <w:jc w:val="center"/>
            </w:pPr>
            <w:r>
              <w:t>Avista Fleet Vehicle Survey, WA DOL Vehicle Registration</w:t>
            </w:r>
          </w:p>
        </w:tc>
      </w:tr>
      <w:tr w:rsidR="00443FF4" w14:paraId="30AA3BDF" w14:textId="77777777" w:rsidTr="00443FF4">
        <w:tc>
          <w:tcPr>
            <w:tcW w:w="1870" w:type="dxa"/>
            <w:vMerge/>
            <w:shd w:val="clear" w:color="auto" w:fill="034A56" w:themeFill="text2"/>
          </w:tcPr>
          <w:p w14:paraId="602EB781" w14:textId="77777777" w:rsidR="00443FF4" w:rsidRPr="00443FF4" w:rsidRDefault="00443FF4" w:rsidP="00443FF4">
            <w:pPr>
              <w:rPr>
                <w:b/>
                <w:bCs/>
              </w:rPr>
            </w:pPr>
          </w:p>
        </w:tc>
        <w:tc>
          <w:tcPr>
            <w:tcW w:w="1870" w:type="dxa"/>
            <w:shd w:val="clear" w:color="auto" w:fill="034A56" w:themeFill="text2"/>
          </w:tcPr>
          <w:p w14:paraId="7B42C01A" w14:textId="61E59484" w:rsidR="00443FF4" w:rsidRPr="00443FF4" w:rsidRDefault="00443FF4" w:rsidP="00FB0142">
            <w:pPr>
              <w:jc w:val="center"/>
              <w:rPr>
                <w:b/>
                <w:bCs/>
              </w:rPr>
            </w:pPr>
            <w:r w:rsidRPr="00443FF4">
              <w:rPr>
                <w:b/>
                <w:bCs/>
              </w:rPr>
              <w:t xml:space="preserve">MDV and HDV </w:t>
            </w:r>
          </w:p>
        </w:tc>
        <w:tc>
          <w:tcPr>
            <w:tcW w:w="1870" w:type="dxa"/>
            <w:vMerge/>
          </w:tcPr>
          <w:p w14:paraId="4AD0A965" w14:textId="77777777" w:rsidR="00443FF4" w:rsidRDefault="00443FF4" w:rsidP="00443FF4"/>
        </w:tc>
        <w:tc>
          <w:tcPr>
            <w:tcW w:w="1870" w:type="dxa"/>
            <w:vMerge/>
          </w:tcPr>
          <w:p w14:paraId="41FF5C96" w14:textId="77777777" w:rsidR="00443FF4" w:rsidRDefault="00443FF4" w:rsidP="00443FF4"/>
        </w:tc>
        <w:tc>
          <w:tcPr>
            <w:tcW w:w="1870" w:type="dxa"/>
          </w:tcPr>
          <w:p w14:paraId="7C8FB89C" w14:textId="2056BE2E" w:rsidR="00443FF4" w:rsidRDefault="00443FF4" w:rsidP="00443FF4">
            <w:pPr>
              <w:jc w:val="center"/>
            </w:pPr>
            <w:r>
              <w:t>Avista Fleet Vehicle Survey, FHA</w:t>
            </w:r>
            <w:r w:rsidRPr="00443FF4">
              <w:t xml:space="preserve"> OD Data</w:t>
            </w:r>
          </w:p>
        </w:tc>
      </w:tr>
    </w:tbl>
    <w:p w14:paraId="5355C2B9" w14:textId="62F6A64F" w:rsidR="00FB6553" w:rsidRDefault="00FB6553" w:rsidP="001674BC">
      <w:pPr>
        <w:keepNext/>
      </w:pPr>
    </w:p>
    <w:p w14:paraId="12B0FE6B" w14:textId="2F83AF3A" w:rsidR="00362BEC" w:rsidRDefault="00F14821" w:rsidP="007C02AF">
      <w:pPr>
        <w:pStyle w:val="Heading4"/>
      </w:pPr>
      <w:r>
        <w:t>Personal</w:t>
      </w:r>
      <w:r w:rsidR="00DC23D1">
        <w:t xml:space="preserve"> Vehicles</w:t>
      </w:r>
    </w:p>
    <w:p w14:paraId="1973873B" w14:textId="77777777" w:rsidR="00CF77F3" w:rsidRPr="00AA2F98" w:rsidRDefault="002364BD" w:rsidP="001674BC">
      <w:r>
        <w:t>As a global assumption, t</w:t>
      </w:r>
      <w:r w:rsidR="00913343">
        <w:t xml:space="preserve">he team </w:t>
      </w:r>
      <w:r w:rsidR="0055743B">
        <w:t xml:space="preserve">will </w:t>
      </w:r>
      <w:r w:rsidR="00913343">
        <w:t>equate</w:t>
      </w:r>
      <w:r w:rsidR="00CF78AF">
        <w:t xml:space="preserve"> the</w:t>
      </w:r>
      <w:r w:rsidR="00913343">
        <w:t xml:space="preserve"> </w:t>
      </w:r>
      <w:r w:rsidR="00CF78AF">
        <w:t>“</w:t>
      </w:r>
      <w:r w:rsidR="00913343">
        <w:t>personal</w:t>
      </w:r>
      <w:r w:rsidR="00CF78AF">
        <w:t xml:space="preserve">” </w:t>
      </w:r>
      <w:r w:rsidR="00913343">
        <w:t xml:space="preserve">vehicle segment </w:t>
      </w:r>
      <w:r w:rsidR="004217A2">
        <w:t xml:space="preserve">in </w:t>
      </w:r>
      <w:r w:rsidR="004217A2">
        <w:fldChar w:fldCharType="begin"/>
      </w:r>
      <w:r w:rsidR="004217A2">
        <w:instrText xml:space="preserve"> REF _Ref146138194 \h </w:instrText>
      </w:r>
      <w:r w:rsidR="004217A2">
        <w:fldChar w:fldCharType="separate"/>
      </w:r>
      <w:r w:rsidR="00CF77F3">
        <w:t xml:space="preserve">Figure </w:t>
      </w:r>
      <w:r w:rsidR="00CF77F3">
        <w:rPr>
          <w:noProof/>
        </w:rPr>
        <w:t>9</w:t>
      </w:r>
      <w:r w:rsidR="00CF77F3">
        <w:t xml:space="preserve"> shows the team's framework for segmenting and characterizing the vehicle stock in Avista’s service territory. In a forecast such as this, it is essential to describe the future vehicle stock, not just today’s electric vehicles.</w:t>
      </w:r>
    </w:p>
    <w:p w14:paraId="37E9C84D" w14:textId="249C94C8" w:rsidR="00913343" w:rsidRDefault="00CF77F3" w:rsidP="001674BC">
      <w:r>
        <w:t xml:space="preserve">Figure </w:t>
      </w:r>
      <w:r>
        <w:rPr>
          <w:noProof/>
        </w:rPr>
        <w:t>9</w:t>
      </w:r>
      <w:r w:rsidR="004217A2">
        <w:fldChar w:fldCharType="end"/>
      </w:r>
      <w:r w:rsidR="004217A2">
        <w:t xml:space="preserve"> </w:t>
      </w:r>
      <w:r w:rsidR="00913343">
        <w:t xml:space="preserve">with vehicles owned by Avista’s residential customers. </w:t>
      </w:r>
      <w:r w:rsidR="00AF7180">
        <w:t>Using the following steps, the team will use multiple sources within the residential sector to characterize the vehicle stock within Avista’s service territory</w:t>
      </w:r>
      <w:r w:rsidR="00976FCA">
        <w:t>.</w:t>
      </w:r>
    </w:p>
    <w:p w14:paraId="3819BFC3" w14:textId="02C90A6F" w:rsidR="00B8711C" w:rsidRDefault="00DA7AB2" w:rsidP="001674BC">
      <w:pPr>
        <w:pStyle w:val="ListParagraph"/>
        <w:numPr>
          <w:ilvl w:val="0"/>
          <w:numId w:val="38"/>
        </w:numPr>
      </w:pPr>
      <w:r>
        <w:t>A</w:t>
      </w:r>
      <w:r w:rsidR="00B8711C">
        <w:t xml:space="preserve">ssign known electric vehicles to service points based on </w:t>
      </w:r>
      <w:r w:rsidR="00CF7107">
        <w:t>Bidgely</w:t>
      </w:r>
      <w:r w:rsidR="00F4481F">
        <w:t>’s analysis</w:t>
      </w:r>
      <w:r w:rsidR="00CF7107">
        <w:t xml:space="preserve"> and Avista’s transportation electrification program data</w:t>
      </w:r>
      <w:r w:rsidR="00B8711C">
        <w:t>.</w:t>
      </w:r>
    </w:p>
    <w:p w14:paraId="0857FB08" w14:textId="75A1F6E6" w:rsidR="005550DA" w:rsidRDefault="00DA7AB2" w:rsidP="001674BC">
      <w:pPr>
        <w:pStyle w:val="ListParagraph"/>
        <w:numPr>
          <w:ilvl w:val="0"/>
          <w:numId w:val="38"/>
        </w:numPr>
      </w:pPr>
      <w:r>
        <w:t>D</w:t>
      </w:r>
      <w:r w:rsidR="009B51F1">
        <w:t xml:space="preserve">etermine the total number of </w:t>
      </w:r>
      <w:r w:rsidR="004C35A3">
        <w:t xml:space="preserve">personal </w:t>
      </w:r>
      <w:r w:rsidR="009B51F1">
        <w:t xml:space="preserve">vehicles </w:t>
      </w:r>
      <w:r w:rsidR="00D925D3">
        <w:t>in Avista territory</w:t>
      </w:r>
      <w:r w:rsidR="004C35A3">
        <w:t xml:space="preserve"> by </w:t>
      </w:r>
      <w:r w:rsidR="00B457AF">
        <w:t>filte</w:t>
      </w:r>
      <w:r w:rsidR="0019239A">
        <w:t>ring</w:t>
      </w:r>
      <w:r w:rsidR="00B457AF">
        <w:t xml:space="preserve"> the WA DOL registration dataset to include</w:t>
      </w:r>
      <w:r w:rsidR="000E23CA">
        <w:t xml:space="preserve"> </w:t>
      </w:r>
      <w:r w:rsidR="00E06BB0">
        <w:t xml:space="preserve">the following </w:t>
      </w:r>
      <w:r w:rsidR="000E23CA">
        <w:t>vehicles</w:t>
      </w:r>
      <w:r w:rsidR="00A5748C">
        <w:t>:</w:t>
      </w:r>
      <w:r w:rsidR="000E23CA">
        <w:t xml:space="preserve"> </w:t>
      </w:r>
    </w:p>
    <w:p w14:paraId="10EBBD5F" w14:textId="3071612C" w:rsidR="00BB0A37" w:rsidRDefault="00201752" w:rsidP="001674BC">
      <w:pPr>
        <w:pStyle w:val="ListParagraph"/>
        <w:numPr>
          <w:ilvl w:val="1"/>
          <w:numId w:val="38"/>
        </w:numPr>
      </w:pPr>
      <w:r>
        <w:t>Owner Type</w:t>
      </w:r>
      <w:r w:rsidR="00172A4B">
        <w:t xml:space="preserve"> = “</w:t>
      </w:r>
      <w:r>
        <w:t>Individual</w:t>
      </w:r>
      <w:r w:rsidR="00172A4B">
        <w:t>”</w:t>
      </w:r>
      <w:r w:rsidR="000E23CA">
        <w:t>, and</w:t>
      </w:r>
    </w:p>
    <w:p w14:paraId="78423176" w14:textId="1A4B95B4" w:rsidR="00E42F9C" w:rsidRDefault="000E23CA" w:rsidP="001674BC">
      <w:pPr>
        <w:pStyle w:val="ListParagraph"/>
        <w:numPr>
          <w:ilvl w:val="1"/>
          <w:numId w:val="38"/>
        </w:numPr>
      </w:pPr>
      <w:r>
        <w:t>R</w:t>
      </w:r>
      <w:r w:rsidR="00BB0A37">
        <w:t xml:space="preserve">egistered in </w:t>
      </w:r>
      <w:r w:rsidR="005E4186">
        <w:t xml:space="preserve">census tracts </w:t>
      </w:r>
      <w:r w:rsidR="00BA27C6">
        <w:t xml:space="preserve">in Avista’s Washington service </w:t>
      </w:r>
      <w:r w:rsidR="00456F8F">
        <w:t>territory.</w:t>
      </w:r>
    </w:p>
    <w:p w14:paraId="582DD77B" w14:textId="6BF61BEE" w:rsidR="00390025" w:rsidRDefault="00785CAE" w:rsidP="001674BC">
      <w:pPr>
        <w:pStyle w:val="ListParagraph"/>
        <w:numPr>
          <w:ilvl w:val="0"/>
          <w:numId w:val="38"/>
        </w:numPr>
      </w:pPr>
      <w:r>
        <w:t>After filtering</w:t>
      </w:r>
      <w:r w:rsidR="00726744">
        <w:t xml:space="preserve">, </w:t>
      </w:r>
      <w:r w:rsidR="003E505C">
        <w:t>d</w:t>
      </w:r>
      <w:r w:rsidR="00084617">
        <w:t xml:space="preserve">etermine the total number of </w:t>
      </w:r>
      <w:r w:rsidR="00F51D8F">
        <w:t xml:space="preserve">remaining </w:t>
      </w:r>
      <w:r>
        <w:t xml:space="preserve">vehicles </w:t>
      </w:r>
      <w:r w:rsidR="004F246A">
        <w:t>(</w:t>
      </w:r>
      <w:r w:rsidR="008563BE">
        <w:t xml:space="preserve">WA DOL vehicles less the known electric vehicles) </w:t>
      </w:r>
      <w:r w:rsidR="00390025">
        <w:t>by fuel type</w:t>
      </w:r>
      <w:r w:rsidR="00A770EE">
        <w:t xml:space="preserve"> and GVWR weight class</w:t>
      </w:r>
      <w:r w:rsidR="00390025">
        <w:t xml:space="preserve"> within each census tract.</w:t>
      </w:r>
    </w:p>
    <w:p w14:paraId="55CFC516" w14:textId="4270DBA2" w:rsidR="00461E7B" w:rsidRDefault="003E505C" w:rsidP="001674BC">
      <w:pPr>
        <w:pStyle w:val="ListParagraph"/>
        <w:numPr>
          <w:ilvl w:val="0"/>
          <w:numId w:val="38"/>
        </w:numPr>
      </w:pPr>
      <w:r>
        <w:t>A</w:t>
      </w:r>
      <w:r w:rsidR="00E96543">
        <w:t xml:space="preserve">ssign </w:t>
      </w:r>
      <w:r w:rsidR="00C83FCF">
        <w:t xml:space="preserve">the </w:t>
      </w:r>
      <w:r w:rsidR="00E418E7">
        <w:t xml:space="preserve">remaining vehicles in </w:t>
      </w:r>
      <w:r w:rsidR="00A22960">
        <w:t xml:space="preserve">the </w:t>
      </w:r>
      <w:r w:rsidR="00E418E7">
        <w:t>WA DOL registration dataset</w:t>
      </w:r>
      <w:r w:rsidR="00FD0C1D">
        <w:t xml:space="preserve"> to Avista SPIDs such that the total number of </w:t>
      </w:r>
      <w:r w:rsidR="00C83FCF">
        <w:t xml:space="preserve">vehicles in each census tract aligns with the census tract-level totals in </w:t>
      </w:r>
      <w:r w:rsidR="00C96B52">
        <w:t xml:space="preserve">the </w:t>
      </w:r>
      <w:r w:rsidR="00C83FCF">
        <w:t>WA DOL registration dataset.</w:t>
      </w:r>
      <w:r w:rsidR="00344D78">
        <w:t xml:space="preserve"> </w:t>
      </w:r>
      <w:r w:rsidR="00C92A38">
        <w:t xml:space="preserve">In doing </w:t>
      </w:r>
      <w:r>
        <w:t xml:space="preserve">this, </w:t>
      </w:r>
    </w:p>
    <w:p w14:paraId="14ECC747" w14:textId="7D989638" w:rsidR="005D43F6" w:rsidRDefault="00EB57A4" w:rsidP="001674BC">
      <w:pPr>
        <w:pStyle w:val="ListParagraph"/>
        <w:numPr>
          <w:ilvl w:val="1"/>
          <w:numId w:val="38"/>
        </w:numPr>
      </w:pPr>
      <w:r>
        <w:t>Allocate e</w:t>
      </w:r>
      <w:r w:rsidR="006859BA">
        <w:t xml:space="preserve">lectric vehicles </w:t>
      </w:r>
      <w:r w:rsidR="00461E7B">
        <w:t>in</w:t>
      </w:r>
      <w:r w:rsidR="00A5748C">
        <w:t xml:space="preserve"> the </w:t>
      </w:r>
      <w:r w:rsidR="00461E7B">
        <w:t xml:space="preserve">WA DOL registration dataset </w:t>
      </w:r>
      <w:r w:rsidR="00C35654">
        <w:t xml:space="preserve">to </w:t>
      </w:r>
      <w:r w:rsidR="00C02B6C">
        <w:t>single-family</w:t>
      </w:r>
      <w:r w:rsidR="00284236">
        <w:t xml:space="preserve"> service points</w:t>
      </w:r>
      <w:r>
        <w:t xml:space="preserve"> only</w:t>
      </w:r>
      <w:r w:rsidR="005D43F6">
        <w:t>.</w:t>
      </w:r>
    </w:p>
    <w:p w14:paraId="49678C47" w14:textId="41A0045E" w:rsidR="00A770EE" w:rsidRDefault="00EB57A4" w:rsidP="001674BC">
      <w:pPr>
        <w:pStyle w:val="ListParagraph"/>
        <w:numPr>
          <w:ilvl w:val="1"/>
          <w:numId w:val="38"/>
        </w:numPr>
      </w:pPr>
      <w:r>
        <w:t>Allocat</w:t>
      </w:r>
      <w:r w:rsidR="00443FF4">
        <w:t>e</w:t>
      </w:r>
      <w:r>
        <w:t xml:space="preserve"> </w:t>
      </w:r>
      <w:r w:rsidR="00284236">
        <w:t>other</w:t>
      </w:r>
      <w:r w:rsidR="00C35654">
        <w:t xml:space="preserve"> </w:t>
      </w:r>
      <w:r>
        <w:t xml:space="preserve">fuel types to </w:t>
      </w:r>
      <w:r w:rsidR="00B27003">
        <w:t>any residential service point (i.e.,</w:t>
      </w:r>
      <w:r w:rsidR="00C35654">
        <w:t xml:space="preserve"> </w:t>
      </w:r>
      <w:r w:rsidR="00864215">
        <w:t>single-family</w:t>
      </w:r>
      <w:r w:rsidR="005D43F6">
        <w:t xml:space="preserve">, manufactured, </w:t>
      </w:r>
      <w:r w:rsidR="00B27003">
        <w:t xml:space="preserve">or </w:t>
      </w:r>
      <w:r w:rsidR="005D43F6">
        <w:t>multifamily</w:t>
      </w:r>
      <w:r w:rsidR="00B27003">
        <w:t>).</w:t>
      </w:r>
    </w:p>
    <w:p w14:paraId="3A009AA3" w14:textId="588FEF82" w:rsidR="005D43F6" w:rsidRDefault="005D43F6" w:rsidP="007C02AF">
      <w:pPr>
        <w:pStyle w:val="Heading4"/>
      </w:pPr>
      <w:r>
        <w:t>Non-Residential</w:t>
      </w:r>
      <w:r w:rsidR="00ED6741">
        <w:t>, Public Fleets</w:t>
      </w:r>
    </w:p>
    <w:p w14:paraId="05F0B11E" w14:textId="247D9F48" w:rsidR="005D43F6" w:rsidRDefault="00A7449E" w:rsidP="001674BC">
      <w:r>
        <w:t>The team will use ATLAS to determine the number of vehicles by county for publicly owned vehicles</w:t>
      </w:r>
      <w:r w:rsidR="0055228E">
        <w:t xml:space="preserve">. </w:t>
      </w:r>
      <w:r w:rsidR="00C934E0">
        <w:t xml:space="preserve">While </w:t>
      </w:r>
      <w:r w:rsidR="0055228E">
        <w:t xml:space="preserve">ATLAS does not explicitly track weight class, </w:t>
      </w:r>
      <w:r w:rsidR="002E69B0">
        <w:t xml:space="preserve">it </w:t>
      </w:r>
      <w:r w:rsidR="00C934E0">
        <w:t>does have descriptions for each vehicle</w:t>
      </w:r>
      <w:r w:rsidR="0063533E">
        <w:t xml:space="preserve"> </w:t>
      </w:r>
      <w:r w:rsidR="00E26EF7">
        <w:t>(</w:t>
      </w:r>
      <w:r w:rsidR="00BE2A9F">
        <w:t xml:space="preserve">see </w:t>
      </w:r>
      <w:r w:rsidR="00BE2A9F">
        <w:fldChar w:fldCharType="begin"/>
      </w:r>
      <w:r w:rsidR="00BE2A9F">
        <w:instrText xml:space="preserve"> REF _Ref144910944 \h </w:instrText>
      </w:r>
      <w:r w:rsidR="00BE2A9F">
        <w:fldChar w:fldCharType="separate"/>
      </w:r>
      <w:r w:rsidR="00CF77F3">
        <w:t xml:space="preserve">Figure </w:t>
      </w:r>
      <w:r w:rsidR="00CF77F3">
        <w:rPr>
          <w:noProof/>
        </w:rPr>
        <w:t>10</w:t>
      </w:r>
      <w:r w:rsidR="00BE2A9F">
        <w:fldChar w:fldCharType="end"/>
      </w:r>
      <w:r w:rsidR="00E26EF7">
        <w:t xml:space="preserve">) </w:t>
      </w:r>
      <w:r w:rsidR="00FB0142">
        <w:t xml:space="preserve">that will allow the </w:t>
      </w:r>
      <w:r w:rsidR="00C934E0">
        <w:t xml:space="preserve">team </w:t>
      </w:r>
      <w:r w:rsidR="00FB0142">
        <w:t xml:space="preserve">to </w:t>
      </w:r>
      <w:r w:rsidR="00C934E0">
        <w:t xml:space="preserve">map the descriptions to a </w:t>
      </w:r>
      <w:r w:rsidR="001209EB">
        <w:t xml:space="preserve">GVWR </w:t>
      </w:r>
      <w:r w:rsidR="00C934E0">
        <w:t xml:space="preserve">weight class. </w:t>
      </w:r>
    </w:p>
    <w:p w14:paraId="356FBDDC" w14:textId="631361A3" w:rsidR="00AA2F98" w:rsidRDefault="00AA2F98" w:rsidP="001674BC">
      <w:pPr>
        <w:pStyle w:val="Caption"/>
        <w:jc w:val="left"/>
      </w:pPr>
      <w:bookmarkStart w:id="42" w:name="_Ref144910944"/>
      <w:r>
        <w:t xml:space="preserve">Figure </w:t>
      </w:r>
      <w:r>
        <w:fldChar w:fldCharType="begin"/>
      </w:r>
      <w:r>
        <w:instrText>SEQ Figure \* ARABIC</w:instrText>
      </w:r>
      <w:r>
        <w:fldChar w:fldCharType="separate"/>
      </w:r>
      <w:r w:rsidR="00CF77F3">
        <w:rPr>
          <w:noProof/>
        </w:rPr>
        <w:t>10</w:t>
      </w:r>
      <w:r>
        <w:fldChar w:fldCharType="end"/>
      </w:r>
      <w:bookmarkEnd w:id="42"/>
      <w:r>
        <w:rPr>
          <w:noProof/>
        </w:rPr>
        <w:t>. Screenshot of Counts by Category in ATLAS</w:t>
      </w:r>
      <w:r>
        <w:rPr>
          <w:rStyle w:val="FootnoteReference"/>
          <w:noProof/>
        </w:rPr>
        <w:footnoteReference w:id="25"/>
      </w:r>
    </w:p>
    <w:p w14:paraId="326DEB1B" w14:textId="77777777" w:rsidR="00C934E0" w:rsidRDefault="002E69B0" w:rsidP="001674BC">
      <w:pPr>
        <w:keepNext/>
        <w:jc w:val="center"/>
      </w:pPr>
      <w:r w:rsidRPr="002E69B0">
        <w:rPr>
          <w:noProof/>
        </w:rPr>
        <w:drawing>
          <wp:inline distT="0" distB="0" distL="0" distR="0" wp14:anchorId="063E56EE" wp14:editId="3B8F9A75">
            <wp:extent cx="2961563" cy="2149522"/>
            <wp:effectExtent l="0" t="0" r="0" b="3175"/>
            <wp:docPr id="1555531825" name="Picture 1555531825" descr="A screenshot of a vehicl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31825" name="Picture 1" descr="A screenshot of a vehicle number&#10;&#10;Description automatically generated"/>
                    <pic:cNvPicPr/>
                  </pic:nvPicPr>
                  <pic:blipFill>
                    <a:blip r:embed="rId23"/>
                    <a:stretch>
                      <a:fillRect/>
                    </a:stretch>
                  </pic:blipFill>
                  <pic:spPr>
                    <a:xfrm>
                      <a:off x="0" y="0"/>
                      <a:ext cx="2973972" cy="2158529"/>
                    </a:xfrm>
                    <a:prstGeom prst="rect">
                      <a:avLst/>
                    </a:prstGeom>
                  </pic:spPr>
                </pic:pic>
              </a:graphicData>
            </a:graphic>
          </wp:inline>
        </w:drawing>
      </w:r>
    </w:p>
    <w:p w14:paraId="15091361" w14:textId="2D61128B" w:rsidR="004175BC" w:rsidRDefault="001209EB" w:rsidP="00F4481F">
      <w:r>
        <w:t xml:space="preserve">Though </w:t>
      </w:r>
      <w:r w:rsidR="00ED6741">
        <w:t xml:space="preserve">ATLAS </w:t>
      </w:r>
      <w:r w:rsidR="00A070D6">
        <w:t xml:space="preserve">does not explicitly state </w:t>
      </w:r>
      <w:r w:rsidR="000C7885">
        <w:t>each vehicle's owner</w:t>
      </w:r>
      <w:r w:rsidR="00864215">
        <w:t>,</w:t>
      </w:r>
      <w:r w:rsidR="00423796">
        <w:t xml:space="preserve"> it</w:t>
      </w:r>
      <w:r w:rsidR="000C7885">
        <w:t xml:space="preserve"> lists the number of</w:t>
      </w:r>
      <w:r w:rsidR="001E1E98">
        <w:t xml:space="preserve"> vehicles associated w</w:t>
      </w:r>
      <w:r w:rsidR="00DF4FCE">
        <w:t>ith each department, district, or agency (DDA</w:t>
      </w:r>
      <w:r w:rsidR="0063533E">
        <w:t xml:space="preserve">, see </w:t>
      </w:r>
      <w:r w:rsidR="0063533E">
        <w:fldChar w:fldCharType="begin"/>
      </w:r>
      <w:r w:rsidR="0063533E">
        <w:instrText xml:space="preserve"> REF _Ref144910910 \h </w:instrText>
      </w:r>
      <w:r w:rsidR="0063533E">
        <w:fldChar w:fldCharType="separate"/>
      </w:r>
      <w:r w:rsidR="00CF77F3">
        <w:t xml:space="preserve">Figure </w:t>
      </w:r>
      <w:r w:rsidR="00CF77F3">
        <w:rPr>
          <w:noProof/>
        </w:rPr>
        <w:t>11</w:t>
      </w:r>
      <w:r w:rsidR="0063533E">
        <w:fldChar w:fldCharType="end"/>
      </w:r>
      <w:r w:rsidR="00DF4FCE">
        <w:t xml:space="preserve">). </w:t>
      </w:r>
      <w:r w:rsidR="003D278F">
        <w:t>Thus, t</w:t>
      </w:r>
      <w:r w:rsidR="00DF4FCE">
        <w:t>he team will cross</w:t>
      </w:r>
      <w:r w:rsidR="00D27A19">
        <w:t>-</w:t>
      </w:r>
      <w:r w:rsidR="00DF4FCE">
        <w:t xml:space="preserve">reference the DDA list against the </w:t>
      </w:r>
      <w:r w:rsidR="004175BC">
        <w:t xml:space="preserve">customer names associated with each Avista service point and allocate vehicles </w:t>
      </w:r>
      <w:r w:rsidR="00FF6AD5">
        <w:t xml:space="preserve">to </w:t>
      </w:r>
      <w:r w:rsidR="00E07F3A">
        <w:t xml:space="preserve">service points </w:t>
      </w:r>
      <w:r w:rsidR="00864215">
        <w:t>with</w:t>
      </w:r>
      <w:r w:rsidR="000C2EED">
        <w:t xml:space="preserve"> a match</w:t>
      </w:r>
      <w:r w:rsidR="004175BC">
        <w:t>.</w:t>
      </w:r>
    </w:p>
    <w:p w14:paraId="60B5ACF5" w14:textId="32AA46E4" w:rsidR="00AA2F98" w:rsidRDefault="004175BC" w:rsidP="007A5F9A">
      <w:pPr>
        <w:pStyle w:val="Caption"/>
      </w:pPr>
      <w:bookmarkStart w:id="43" w:name="_Ref144910910"/>
      <w:r>
        <w:t xml:space="preserve">Figure </w:t>
      </w:r>
      <w:r>
        <w:fldChar w:fldCharType="begin"/>
      </w:r>
      <w:r>
        <w:instrText>SEQ Figure \* ARABIC</w:instrText>
      </w:r>
      <w:r>
        <w:fldChar w:fldCharType="separate"/>
      </w:r>
      <w:r w:rsidR="00CF77F3">
        <w:rPr>
          <w:noProof/>
        </w:rPr>
        <w:t>11</w:t>
      </w:r>
      <w:r>
        <w:fldChar w:fldCharType="end"/>
      </w:r>
      <w:bookmarkEnd w:id="43"/>
      <w:r w:rsidR="000C2EED">
        <w:rPr>
          <w:noProof/>
        </w:rPr>
        <w:t>. Department/District/Agency listing in ATLAS</w:t>
      </w:r>
      <w:r w:rsidR="00AA2F98" w:rsidRPr="001E1E98">
        <w:rPr>
          <w:noProof/>
        </w:rPr>
        <w:drawing>
          <wp:inline distT="0" distB="0" distL="0" distR="0" wp14:anchorId="6F9C7DD1" wp14:editId="6193A805">
            <wp:extent cx="4562136" cy="1629025"/>
            <wp:effectExtent l="0" t="0" r="0" b="9525"/>
            <wp:docPr id="631452006" name="Picture 631452006" descr="A screenshot of a computer&#10;&#10;Description automatically generated">
              <a:extLst xmlns:a="http://schemas.openxmlformats.org/drawingml/2006/main">
                <a:ext uri="{FF2B5EF4-FFF2-40B4-BE49-F238E27FC236}">
                  <a16:creationId xmlns:a16="http://schemas.microsoft.com/office/drawing/2014/main" id="{338069A8-F259-A7AC-F1B2-303C9D414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52006" name="Picture 631452006" descr="A screenshot of a computer&#10;&#10;Description automatically generated">
                      <a:extLst>
                        <a:ext uri="{FF2B5EF4-FFF2-40B4-BE49-F238E27FC236}">
                          <a16:creationId xmlns:a16="http://schemas.microsoft.com/office/drawing/2014/main" id="{338069A8-F259-A7AC-F1B2-303C9D4148F3}"/>
                        </a:ext>
                      </a:extLst>
                    </pic:cNvPr>
                    <pic:cNvPicPr>
                      <a:picLocks noChangeAspect="1"/>
                    </pic:cNvPicPr>
                  </pic:nvPicPr>
                  <pic:blipFill>
                    <a:blip r:embed="rId24"/>
                    <a:stretch>
                      <a:fillRect/>
                    </a:stretch>
                  </pic:blipFill>
                  <pic:spPr>
                    <a:xfrm>
                      <a:off x="0" y="0"/>
                      <a:ext cx="4562136" cy="1629025"/>
                    </a:xfrm>
                    <a:prstGeom prst="rect">
                      <a:avLst/>
                    </a:prstGeom>
                  </pic:spPr>
                </pic:pic>
              </a:graphicData>
            </a:graphic>
          </wp:inline>
        </w:drawing>
      </w:r>
    </w:p>
    <w:p w14:paraId="03D8D7F7" w14:textId="1232FA48" w:rsidR="00896493" w:rsidRDefault="00896493" w:rsidP="007C02AF">
      <w:pPr>
        <w:pStyle w:val="Heading4"/>
      </w:pPr>
      <w:r>
        <w:t>Non-Residential, Private Fleets</w:t>
      </w:r>
    </w:p>
    <w:p w14:paraId="700D4531" w14:textId="2CF893F3" w:rsidR="00B150C9" w:rsidRDefault="00B751A3" w:rsidP="001674BC">
      <w:r>
        <w:t xml:space="preserve">Non-residential, private fleets are the segment of vehicles </w:t>
      </w:r>
      <w:r w:rsidR="008237FD">
        <w:t xml:space="preserve">for which a stock </w:t>
      </w:r>
      <w:r w:rsidR="00B150C9">
        <w:t xml:space="preserve">characterization </w:t>
      </w:r>
      <w:r w:rsidR="00FF3092">
        <w:t>can be fraught</w:t>
      </w:r>
      <w:r w:rsidR="00B150C9">
        <w:t>.</w:t>
      </w:r>
      <w:r w:rsidR="003D0B5C">
        <w:t xml:space="preserve"> </w:t>
      </w:r>
      <w:r w:rsidR="00B150C9">
        <w:t>F</w:t>
      </w:r>
      <w:r w:rsidR="00F61FB6">
        <w:t xml:space="preserve">requently, these vehicles are </w:t>
      </w:r>
      <w:r w:rsidR="00864215">
        <w:t>operated in different</w:t>
      </w:r>
      <w:r w:rsidR="00F61FB6">
        <w:t xml:space="preserve"> </w:t>
      </w:r>
      <w:r w:rsidR="00864215">
        <w:t>locales</w:t>
      </w:r>
      <w:r w:rsidR="00F61FB6">
        <w:t xml:space="preserve"> in which they are registered. </w:t>
      </w:r>
      <w:r w:rsidR="00B150C9">
        <w:t xml:space="preserve">Thus, </w:t>
      </w:r>
      <w:r w:rsidR="00373C6D">
        <w:t xml:space="preserve">the </w:t>
      </w:r>
      <w:r w:rsidR="00B150C9">
        <w:t xml:space="preserve">current </w:t>
      </w:r>
      <w:r w:rsidR="00373C6D">
        <w:t xml:space="preserve">industry-standard approach </w:t>
      </w:r>
      <w:r w:rsidR="00864215">
        <w:t>combines multiple sources for location-specific characterization of non-residential fleet vehicles</w:t>
      </w:r>
      <w:r w:rsidR="00DD2E3F">
        <w:t>.</w:t>
      </w:r>
      <w:r w:rsidR="002201C1">
        <w:t xml:space="preserve"> </w:t>
      </w:r>
    </w:p>
    <w:p w14:paraId="6E97F8B8" w14:textId="3568EC88" w:rsidR="00C47D0E" w:rsidRDefault="00B150C9" w:rsidP="001674BC">
      <w:r>
        <w:t>T</w:t>
      </w:r>
      <w:r w:rsidR="001B0A71">
        <w:t xml:space="preserve">he </w:t>
      </w:r>
      <w:r w:rsidR="00F84C0F">
        <w:t>team explore</w:t>
      </w:r>
      <w:r w:rsidR="00617B63">
        <w:t>d</w:t>
      </w:r>
      <w:r w:rsidR="00F84C0F">
        <w:t xml:space="preserve"> numerous options</w:t>
      </w:r>
      <w:r w:rsidR="00FA0ABE">
        <w:t xml:space="preserve"> </w:t>
      </w:r>
      <w:r>
        <w:t>in search</w:t>
      </w:r>
      <w:r w:rsidR="00427FDC">
        <w:t xml:space="preserve"> of data </w:t>
      </w:r>
      <w:r w:rsidR="00FA0ABE">
        <w:t>source</w:t>
      </w:r>
      <w:r w:rsidR="00427FDC">
        <w:t>s</w:t>
      </w:r>
      <w:r w:rsidR="00FA0ABE">
        <w:t xml:space="preserve"> that would allow it to characterize </w:t>
      </w:r>
      <w:r w:rsidR="00617B63">
        <w:t>non-residential, private fleets</w:t>
      </w:r>
      <w:r w:rsidR="005F01AF">
        <w:t>.</w:t>
      </w:r>
    </w:p>
    <w:p w14:paraId="7010A0A6" w14:textId="7D62A3D3" w:rsidR="001351AB" w:rsidRDefault="001351AB" w:rsidP="001674BC">
      <w:pPr>
        <w:pStyle w:val="ListParagraph"/>
        <w:numPr>
          <w:ilvl w:val="0"/>
          <w:numId w:val="27"/>
        </w:numPr>
      </w:pPr>
      <w:r>
        <w:t>Avista execut</w:t>
      </w:r>
      <w:r w:rsidR="00445BD9">
        <w:t>ed</w:t>
      </w:r>
      <w:r>
        <w:t xml:space="preserve"> a multi-modal (i.e., web and phone surveys) </w:t>
      </w:r>
      <w:r w:rsidR="0012228D">
        <w:t>fleet survey</w:t>
      </w:r>
      <w:r>
        <w:t xml:space="preserve"> for its non-residential customers to collect information about fleet size and location. </w:t>
      </w:r>
    </w:p>
    <w:p w14:paraId="51DD576B" w14:textId="37C8CCA7" w:rsidR="00E6540F" w:rsidRDefault="00304EDA" w:rsidP="001674BC">
      <w:pPr>
        <w:pStyle w:val="ListParagraph"/>
        <w:numPr>
          <w:ilvl w:val="0"/>
          <w:numId w:val="27"/>
        </w:numPr>
      </w:pPr>
      <w:r>
        <w:t xml:space="preserve">The WA DOL source </w:t>
      </w:r>
      <w:r w:rsidR="00AC0277">
        <w:t xml:space="preserve">the team </w:t>
      </w:r>
      <w:r w:rsidR="000F28B4">
        <w:t xml:space="preserve">uses for personal vehicles also includes vehicles of all weight classes </w:t>
      </w:r>
      <w:r>
        <w:t xml:space="preserve">registered to businesses. </w:t>
      </w:r>
      <w:r w:rsidR="0012228D">
        <w:t>These</w:t>
      </w:r>
      <w:r>
        <w:t xml:space="preserve"> data </w:t>
      </w:r>
      <w:r w:rsidR="0012228D">
        <w:t xml:space="preserve">may </w:t>
      </w:r>
      <w:r w:rsidR="00864215">
        <w:t>undercount the number of non-residential vehicles in operation in Avista territory but do</w:t>
      </w:r>
      <w:r>
        <w:t xml:space="preserve"> not have a </w:t>
      </w:r>
      <w:r w:rsidR="001351AB">
        <w:t xml:space="preserve">systematic </w:t>
      </w:r>
      <w:r>
        <w:t xml:space="preserve">way to assess the degree of </w:t>
      </w:r>
      <w:r w:rsidR="00265A8F">
        <w:t xml:space="preserve">that </w:t>
      </w:r>
      <w:r>
        <w:t>bias</w:t>
      </w:r>
      <w:r w:rsidR="00E6540F">
        <w:t>.</w:t>
      </w:r>
    </w:p>
    <w:p w14:paraId="52E1C87B" w14:textId="2897DA03" w:rsidR="00427FDC" w:rsidRDefault="00FC5BC4" w:rsidP="001674BC">
      <w:pPr>
        <w:pStyle w:val="ListParagraph"/>
        <w:numPr>
          <w:ilvl w:val="0"/>
          <w:numId w:val="27"/>
        </w:numPr>
      </w:pPr>
      <w:r>
        <w:t>The Fe</w:t>
      </w:r>
      <w:r w:rsidR="006F049B">
        <w:t>deral Highway Administration</w:t>
      </w:r>
      <w:r w:rsidR="005C3CF3">
        <w:t>’s origin-destination data</w:t>
      </w:r>
      <w:r w:rsidR="00D4296C">
        <w:t xml:space="preserve"> allows the team to estimate</w:t>
      </w:r>
      <w:r w:rsidR="006B792D">
        <w:t xml:space="preserve"> the</w:t>
      </w:r>
      <w:r w:rsidR="00D4296C">
        <w:t xml:space="preserve"> total</w:t>
      </w:r>
      <w:r w:rsidR="006B792D">
        <w:t xml:space="preserve"> annual</w:t>
      </w:r>
      <w:r w:rsidR="00D4296C">
        <w:t xml:space="preserve"> mileage driven on trips that terminate in the Spokane area from </w:t>
      </w:r>
      <w:r w:rsidR="0012228D">
        <w:t>MDV and HDV</w:t>
      </w:r>
      <w:r w:rsidR="006B792D">
        <w:t xml:space="preserve"> trucks. When paired with </w:t>
      </w:r>
      <w:r w:rsidR="00191ED1">
        <w:t xml:space="preserve">the </w:t>
      </w:r>
      <w:r w:rsidR="007348C6">
        <w:t xml:space="preserve">annual </w:t>
      </w:r>
      <w:r w:rsidR="006B792D">
        <w:t>vehicle miles traveled assumption</w:t>
      </w:r>
      <w:r w:rsidR="007348C6">
        <w:t xml:space="preserve">, these data </w:t>
      </w:r>
      <w:r w:rsidR="004062BC">
        <w:t>allow the team to estimate the number of medium and heavy-duty trucks in Avista territory.</w:t>
      </w:r>
    </w:p>
    <w:p w14:paraId="4C4062A0" w14:textId="614A02D4" w:rsidR="005F01AF" w:rsidRDefault="004F1D45" w:rsidP="001674BC">
      <w:pPr>
        <w:pStyle w:val="ListParagraph"/>
        <w:numPr>
          <w:ilvl w:val="0"/>
          <w:numId w:val="27"/>
        </w:numPr>
      </w:pPr>
      <w:r>
        <w:t xml:space="preserve">EPRI is developing a heatmap dataset that indicates the geospatial location of </w:t>
      </w:r>
      <w:r w:rsidR="00191ED1">
        <w:t xml:space="preserve">the </w:t>
      </w:r>
      <w:r>
        <w:t xml:space="preserve">longest dwell time and the number of daily miles driven by MDV and HDV vehicles. It expects to make these data available to its member utilities in </w:t>
      </w:r>
      <w:r w:rsidR="006A5CC3">
        <w:t xml:space="preserve">the </w:t>
      </w:r>
      <w:r w:rsidR="007E49DF">
        <w:t>calendar year 2023 or 2024</w:t>
      </w:r>
      <w:r w:rsidR="00B37945">
        <w:t>.</w:t>
      </w:r>
      <w:r w:rsidR="006C1012">
        <w:rPr>
          <w:rStyle w:val="FootnoteReference"/>
        </w:rPr>
        <w:footnoteReference w:id="26"/>
      </w:r>
    </w:p>
    <w:p w14:paraId="0E787287" w14:textId="066C1371" w:rsidR="0012228D" w:rsidRDefault="0009788C" w:rsidP="0012228D">
      <w:pPr>
        <w:pStyle w:val="ListParagraph"/>
        <w:numPr>
          <w:ilvl w:val="0"/>
          <w:numId w:val="27"/>
        </w:numPr>
      </w:pPr>
      <w:r>
        <w:t>Washington</w:t>
      </w:r>
      <w:r w:rsidR="008A17ED">
        <w:t xml:space="preserve"> </w:t>
      </w:r>
      <w:r w:rsidR="00065355">
        <w:t xml:space="preserve">has </w:t>
      </w:r>
      <w:r w:rsidR="0092301F">
        <w:t xml:space="preserve">issued </w:t>
      </w:r>
      <w:r w:rsidR="00AA4563">
        <w:t xml:space="preserve">a </w:t>
      </w:r>
      <w:r w:rsidR="0092301F">
        <w:t>m</w:t>
      </w:r>
      <w:r w:rsidR="00921880">
        <w:t>andate</w:t>
      </w:r>
      <w:r w:rsidR="0092301F">
        <w:t xml:space="preserve"> that requires commercial vehicle fleets </w:t>
      </w:r>
      <w:r w:rsidR="00CE4FE3">
        <w:t xml:space="preserve">for businesses with over </w:t>
      </w:r>
      <w:r w:rsidR="006A5CC3">
        <w:t xml:space="preserve">five </w:t>
      </w:r>
      <w:r w:rsidR="00CE4FE3">
        <w:t>vehicles or more than $50 million in revenue</w:t>
      </w:r>
      <w:r w:rsidR="00F74F44">
        <w:t xml:space="preserve"> to </w:t>
      </w:r>
      <w:r w:rsidR="006A739C">
        <w:t>register their vehicle fleets</w:t>
      </w:r>
      <w:r w:rsidR="005D0065">
        <w:t xml:space="preserve"> with the Department of Ecology</w:t>
      </w:r>
      <w:r w:rsidR="006A739C">
        <w:t>. Th</w:t>
      </w:r>
      <w:r w:rsidR="0038798A">
        <w:t>is registration effort is ongoing, and the team expect</w:t>
      </w:r>
      <w:r w:rsidR="007F49C1">
        <w:t>s</w:t>
      </w:r>
      <w:r w:rsidR="0038798A">
        <w:t xml:space="preserve"> data to be available </w:t>
      </w:r>
      <w:r w:rsidR="00AA4563">
        <w:t>in late 2024</w:t>
      </w:r>
      <w:r w:rsidR="00432F0A">
        <w:t xml:space="preserve"> (and after the completion of this study)</w:t>
      </w:r>
      <w:r w:rsidR="00AA4563">
        <w:t>.</w:t>
      </w:r>
    </w:p>
    <w:p w14:paraId="67A11649" w14:textId="76BADD64" w:rsidR="0012228D" w:rsidRDefault="0012228D" w:rsidP="0012228D">
      <w:pPr>
        <w:pStyle w:val="ListParagraph"/>
        <w:numPr>
          <w:ilvl w:val="0"/>
          <w:numId w:val="27"/>
        </w:numPr>
      </w:pPr>
      <w:r>
        <w:t xml:space="preserve">CarrierSource is a website that lists private carrier fleets and their sizes. </w:t>
      </w:r>
    </w:p>
    <w:p w14:paraId="1741621E" w14:textId="61821368" w:rsidR="00427FDC" w:rsidRDefault="00137D79" w:rsidP="001674BC">
      <w:pPr>
        <w:pStyle w:val="ListParagraph"/>
        <w:numPr>
          <w:ilvl w:val="0"/>
          <w:numId w:val="27"/>
        </w:numPr>
      </w:pPr>
      <w:r>
        <w:t>S&amp;P</w:t>
      </w:r>
      <w:r w:rsidR="00A809B5">
        <w:t xml:space="preserve"> Mobility,</w:t>
      </w:r>
      <w:r w:rsidR="00443FF4">
        <w:rPr>
          <w:rStyle w:val="FootnoteReference"/>
        </w:rPr>
        <w:footnoteReference w:id="27"/>
      </w:r>
      <w:r w:rsidR="00A809B5">
        <w:t xml:space="preserve"> </w:t>
      </w:r>
      <w:r w:rsidR="002943E0">
        <w:t>formerly IHS Markit</w:t>
      </w:r>
      <w:r w:rsidR="006A5CC3">
        <w:t>,</w:t>
      </w:r>
      <w:r w:rsidR="002943E0">
        <w:t xml:space="preserve"> </w:t>
      </w:r>
      <w:r w:rsidR="00A26C12">
        <w:t xml:space="preserve">is </w:t>
      </w:r>
      <w:r w:rsidR="00A809B5">
        <w:t>a third-</w:t>
      </w:r>
      <w:r w:rsidR="004336AF">
        <w:t>party data provider</w:t>
      </w:r>
      <w:r w:rsidR="00A26C12">
        <w:t xml:space="preserve"> that </w:t>
      </w:r>
      <w:r w:rsidR="00EE1140">
        <w:t xml:space="preserve">sells access to detailed vehicle registration data. Due to </w:t>
      </w:r>
      <w:r w:rsidR="00B1603B">
        <w:t xml:space="preserve">the WA DOL source's availability, the team </w:t>
      </w:r>
      <w:r w:rsidR="00864215">
        <w:t>did not</w:t>
      </w:r>
      <w:r w:rsidR="00583446">
        <w:t xml:space="preserve"> pursue vehicle registration data from S&amp;P Mobility.</w:t>
      </w:r>
    </w:p>
    <w:p w14:paraId="75D44C60" w14:textId="1464DEDE" w:rsidR="00B37CE6" w:rsidRDefault="00864215" w:rsidP="001674BC">
      <w:r>
        <w:t>The</w:t>
      </w:r>
      <w:r w:rsidR="00445BD9">
        <w:t xml:space="preserve"> project</w:t>
      </w:r>
      <w:r w:rsidR="00507006">
        <w:t xml:space="preserve"> team </w:t>
      </w:r>
      <w:r w:rsidR="00053ED6">
        <w:t xml:space="preserve">expects </w:t>
      </w:r>
      <w:r w:rsidR="00E37D58">
        <w:t>to</w:t>
      </w:r>
      <w:r w:rsidR="00507006">
        <w:t xml:space="preserve"> use </w:t>
      </w:r>
      <w:r w:rsidR="001F6DE6">
        <w:t xml:space="preserve">the </w:t>
      </w:r>
      <w:r>
        <w:t>above sources</w:t>
      </w:r>
      <w:r w:rsidR="0012228D">
        <w:t xml:space="preserve"> to </w:t>
      </w:r>
      <w:r w:rsidR="009072DA">
        <w:t xml:space="preserve">estimate the size and location </w:t>
      </w:r>
      <w:r w:rsidR="0024626C">
        <w:t>of non-residential fleets in Avista service territory</w:t>
      </w:r>
      <w:r w:rsidR="00B25453">
        <w:t xml:space="preserve"> </w:t>
      </w:r>
      <w:r w:rsidR="007646C2">
        <w:t>in two ways.</w:t>
      </w:r>
    </w:p>
    <w:p w14:paraId="510D8EB5" w14:textId="564832D3" w:rsidR="006A3D38" w:rsidRDefault="007646C2" w:rsidP="001674BC">
      <w:r>
        <w:t>First, the team will a</w:t>
      </w:r>
      <w:r w:rsidR="00053ED6">
        <w:t xml:space="preserve">ssign </w:t>
      </w:r>
      <w:r w:rsidR="00DA4922">
        <w:t xml:space="preserve">the </w:t>
      </w:r>
      <w:r w:rsidR="00053ED6">
        <w:t xml:space="preserve">vehicles </w:t>
      </w:r>
      <w:r w:rsidR="0012228D">
        <w:t xml:space="preserve">from known fleets to service points. These include fleet survey </w:t>
      </w:r>
      <w:r w:rsidR="00DA4922">
        <w:t>respondents</w:t>
      </w:r>
      <w:r w:rsidR="0012228D">
        <w:t xml:space="preserve">, fleets identified on CarrierSource, and other known large fleets (i.e., UPS, </w:t>
      </w:r>
      <w:r w:rsidR="00864215">
        <w:t>FedEx</w:t>
      </w:r>
      <w:r w:rsidR="0012228D">
        <w:t>, Reddaway)</w:t>
      </w:r>
      <w:r w:rsidR="00476F2A">
        <w:t>.</w:t>
      </w:r>
      <w:r w:rsidR="00B37CE6">
        <w:t xml:space="preserve"> </w:t>
      </w:r>
    </w:p>
    <w:p w14:paraId="54AFC044" w14:textId="2F4AA42A" w:rsidR="00443FF4" w:rsidRDefault="0012228D" w:rsidP="001674BC">
      <w:r>
        <w:t>Then</w:t>
      </w:r>
      <w:r w:rsidR="006A3D38">
        <w:t>, the team will a</w:t>
      </w:r>
      <w:r w:rsidR="007646C2">
        <w:t xml:space="preserve">nalyze </w:t>
      </w:r>
      <w:r w:rsidR="006A3D38">
        <w:t xml:space="preserve">the </w:t>
      </w:r>
      <w:r w:rsidR="007646C2">
        <w:t xml:space="preserve">survey </w:t>
      </w:r>
      <w:r w:rsidR="006A3D38">
        <w:t xml:space="preserve">results </w:t>
      </w:r>
      <w:r w:rsidR="00864215">
        <w:t xml:space="preserve">and </w:t>
      </w:r>
      <w:r w:rsidR="0097211A">
        <w:t xml:space="preserve">extrapolate the findings to </w:t>
      </w:r>
      <w:r>
        <w:t xml:space="preserve">all remaining Avista non-residential </w:t>
      </w:r>
      <w:r w:rsidR="0097211A">
        <w:t>service points</w:t>
      </w:r>
      <w:r w:rsidR="00231651">
        <w:t>.</w:t>
      </w:r>
      <w:r w:rsidR="00D66CE0">
        <w:t xml:space="preserve"> </w:t>
      </w:r>
      <w:r>
        <w:t>To do this, t</w:t>
      </w:r>
      <w:r w:rsidR="00FD2DF1">
        <w:t xml:space="preserve">he team will </w:t>
      </w:r>
      <w:r>
        <w:t>first determine the</w:t>
      </w:r>
      <w:r w:rsidR="00FD2DF1">
        <w:t xml:space="preserve"> </w:t>
      </w:r>
      <w:r w:rsidR="00FB0142">
        <w:t xml:space="preserve">survey </w:t>
      </w:r>
      <w:r>
        <w:t xml:space="preserve">response rate to </w:t>
      </w:r>
      <w:r w:rsidR="004F0F89">
        <w:t>infer the probability of having a fleet</w:t>
      </w:r>
      <w:r>
        <w:t xml:space="preserve">. The team will use the survey to determine </w:t>
      </w:r>
      <w:r w:rsidR="00864215">
        <w:t>each respondent's average number of vehicles by weight class</w:t>
      </w:r>
      <w:r>
        <w:t>.</w:t>
      </w:r>
      <w:r w:rsidR="004C1946">
        <w:t xml:space="preserve"> </w:t>
      </w:r>
      <w:r>
        <w:t xml:space="preserve">Next, the team will extrapolate </w:t>
      </w:r>
      <w:r w:rsidR="00864215">
        <w:t xml:space="preserve">the remaining service points by simulating the existing fleet from the survey-based probability and </w:t>
      </w:r>
      <w:r>
        <w:t>assigning the average number of vehicles from survey responses.</w:t>
      </w:r>
    </w:p>
    <w:p w14:paraId="5A0DA01F" w14:textId="36627657" w:rsidR="008113E2" w:rsidRDefault="00053290" w:rsidP="007C02AF">
      <w:pPr>
        <w:pStyle w:val="Heading3"/>
      </w:pPr>
      <w:r>
        <w:t>Electric Vehicle Service Equipment</w:t>
      </w:r>
    </w:p>
    <w:p w14:paraId="41001CAE" w14:textId="6F395123" w:rsidR="007B0951" w:rsidRDefault="00D4077A" w:rsidP="001674BC">
      <w:r>
        <w:t xml:space="preserve">The team will use the </w:t>
      </w:r>
      <w:r w:rsidR="004A1B1D">
        <w:t>approach</w:t>
      </w:r>
      <w:r w:rsidR="00AB781B">
        <w:t xml:space="preserve"> </w:t>
      </w:r>
      <w:r w:rsidR="002B5A88">
        <w:t>described</w:t>
      </w:r>
      <w:r w:rsidR="00AB781B">
        <w:t xml:space="preserve"> in this section to characterize the </w:t>
      </w:r>
      <w:r w:rsidR="00623B2A">
        <w:t>existing</w:t>
      </w:r>
      <w:r w:rsidR="00AB781B">
        <w:t xml:space="preserve"> stock of </w:t>
      </w:r>
      <w:r w:rsidR="00AB781B" w:rsidRPr="00FB0142">
        <w:t>EVSE</w:t>
      </w:r>
      <w:r w:rsidR="00AB781B">
        <w:t xml:space="preserve"> in Avista’s service territory.</w:t>
      </w:r>
    </w:p>
    <w:p w14:paraId="2ED03A92" w14:textId="0B727506" w:rsidR="00962AD0" w:rsidRPr="0020683D" w:rsidRDefault="00AF4E5A" w:rsidP="007C02AF">
      <w:pPr>
        <w:pStyle w:val="Heading4"/>
      </w:pPr>
      <w:r w:rsidRPr="0020683D">
        <w:t>Residential</w:t>
      </w:r>
    </w:p>
    <w:p w14:paraId="797842FF" w14:textId="310D03AF" w:rsidR="007B76E0" w:rsidRDefault="007900BC" w:rsidP="001674BC">
      <w:r>
        <w:t xml:space="preserve">To characterize the existing stock of residential EVSE, the team will </w:t>
      </w:r>
      <w:r w:rsidR="007B76E0">
        <w:t>use the following approach:</w:t>
      </w:r>
    </w:p>
    <w:p w14:paraId="7502051F" w14:textId="0895569C" w:rsidR="002B11AF" w:rsidRDefault="007B76E0" w:rsidP="001674BC">
      <w:pPr>
        <w:pStyle w:val="ListParagraph"/>
        <w:numPr>
          <w:ilvl w:val="0"/>
          <w:numId w:val="31"/>
        </w:numPr>
      </w:pPr>
      <w:r>
        <w:t xml:space="preserve">Assign L2 charging to </w:t>
      </w:r>
      <w:r w:rsidR="00216D0F">
        <w:t>service</w:t>
      </w:r>
      <w:r>
        <w:t xml:space="preserve"> </w:t>
      </w:r>
      <w:r w:rsidR="007D39ED">
        <w:t xml:space="preserve">points </w:t>
      </w:r>
      <w:r>
        <w:t xml:space="preserve">that have either participated in Avista’s transportation electrification program or </w:t>
      </w:r>
      <w:r w:rsidR="00F12498">
        <w:t xml:space="preserve">that Bidgely has identified as </w:t>
      </w:r>
      <w:r>
        <w:t>hav</w:t>
      </w:r>
      <w:r w:rsidR="00F12498">
        <w:t>ing</w:t>
      </w:r>
      <w:r>
        <w:t xml:space="preserve"> </w:t>
      </w:r>
      <w:r w:rsidR="00216D0F">
        <w:t>an</w:t>
      </w:r>
      <w:r w:rsidR="00F12498">
        <w:t xml:space="preserve"> </w:t>
      </w:r>
      <w:r>
        <w:t xml:space="preserve">electric </w:t>
      </w:r>
      <w:r w:rsidR="00F12498">
        <w:t>charging profile</w:t>
      </w:r>
      <w:r>
        <w:t>. Avista’s recent transportation electrification report</w:t>
      </w:r>
      <w:r w:rsidR="002B11AF">
        <w:t xml:space="preserve"> indicates that </w:t>
      </w:r>
      <w:r w:rsidR="00EC1AAA">
        <w:t>at the end of 2022</w:t>
      </w:r>
      <w:r w:rsidR="00321B9F">
        <w:t xml:space="preserve">, there </w:t>
      </w:r>
      <w:r w:rsidR="00CE6ECA">
        <w:t>were</w:t>
      </w:r>
      <w:r w:rsidR="00EC1AAA">
        <w:t xml:space="preserve"> approximately 3,000 electric vehicles </w:t>
      </w:r>
      <w:r w:rsidR="00864215">
        <w:t>and about 2,000 service points in the service territory</w:t>
      </w:r>
      <w:r w:rsidR="002B11AF">
        <w:t>.</w:t>
      </w:r>
    </w:p>
    <w:p w14:paraId="7BB873D8" w14:textId="6FDAA131" w:rsidR="00A22E7D" w:rsidRPr="007A5F9A" w:rsidRDefault="00314D2A" w:rsidP="001674BC">
      <w:pPr>
        <w:pStyle w:val="ListParagraph"/>
        <w:numPr>
          <w:ilvl w:val="0"/>
          <w:numId w:val="31"/>
        </w:numPr>
      </w:pPr>
      <w:r>
        <w:t>Assign L1 charging to an</w:t>
      </w:r>
      <w:r w:rsidR="002B11AF">
        <w:t xml:space="preserve">y </w:t>
      </w:r>
      <w:r>
        <w:t xml:space="preserve">remaining </w:t>
      </w:r>
      <w:r w:rsidR="00216D0F">
        <w:t>service point</w:t>
      </w:r>
      <w:r>
        <w:t xml:space="preserve"> with an electric vehicle. </w:t>
      </w:r>
    </w:p>
    <w:p w14:paraId="5AC33E5B" w14:textId="42F9943B" w:rsidR="00177233" w:rsidRPr="004C7467" w:rsidRDefault="00962AD0" w:rsidP="007C02AF">
      <w:pPr>
        <w:pStyle w:val="Heading4"/>
      </w:pPr>
      <w:r w:rsidRPr="0020683D">
        <w:t>Non-Residential</w:t>
      </w:r>
    </w:p>
    <w:p w14:paraId="0800E7A5" w14:textId="16702C1E" w:rsidR="00893EE9" w:rsidRDefault="00893EE9" w:rsidP="001674BC">
      <w:r>
        <w:t xml:space="preserve">To characterize the existing stock of </w:t>
      </w:r>
      <w:r w:rsidR="0031076C">
        <w:t>non-</w:t>
      </w:r>
      <w:r>
        <w:t>residential EVSE, the team will use the following approach:</w:t>
      </w:r>
    </w:p>
    <w:p w14:paraId="444362A7" w14:textId="5BA39249" w:rsidR="00893EE9" w:rsidRDefault="00893EE9" w:rsidP="001674BC">
      <w:pPr>
        <w:pStyle w:val="ListParagraph"/>
        <w:numPr>
          <w:ilvl w:val="0"/>
          <w:numId w:val="31"/>
        </w:numPr>
      </w:pPr>
      <w:r>
        <w:t xml:space="preserve">If the team </w:t>
      </w:r>
      <w:r w:rsidR="00EE3E9F">
        <w:t>can</w:t>
      </w:r>
      <w:r w:rsidR="00DC1601">
        <w:t xml:space="preserve"> map a charging location identified by AFDC to a </w:t>
      </w:r>
      <w:r w:rsidR="00FB0142">
        <w:t>service point</w:t>
      </w:r>
      <w:r w:rsidR="00DC1601">
        <w:t xml:space="preserve">, </w:t>
      </w:r>
      <w:r w:rsidR="00EE3E9F">
        <w:t xml:space="preserve">we will </w:t>
      </w:r>
      <w:r w:rsidR="00DC1601">
        <w:t>assign the charging type from AFDC (i.e.</w:t>
      </w:r>
      <w:r w:rsidR="005B0C98">
        <w:t>,</w:t>
      </w:r>
      <w:r w:rsidR="00DC1601">
        <w:t xml:space="preserve"> L1, L2, or DCFC).</w:t>
      </w:r>
    </w:p>
    <w:p w14:paraId="2C880E9D" w14:textId="1E279672" w:rsidR="0031076C" w:rsidRPr="00EE6D67" w:rsidRDefault="00893EE9" w:rsidP="001674BC">
      <w:pPr>
        <w:pStyle w:val="ListParagraph"/>
        <w:numPr>
          <w:ilvl w:val="0"/>
          <w:numId w:val="31"/>
        </w:numPr>
      </w:pPr>
      <w:r>
        <w:t xml:space="preserve">Assign L2 </w:t>
      </w:r>
      <w:r w:rsidR="00216D0F">
        <w:t xml:space="preserve">EVSE </w:t>
      </w:r>
      <w:r>
        <w:t xml:space="preserve">to </w:t>
      </w:r>
      <w:r w:rsidR="00216D0F">
        <w:t>service points</w:t>
      </w:r>
      <w:r>
        <w:t xml:space="preserve"> that have either participated in Avista’s transportation electrification program or that Bidgely has identified as having an electric charging profile. </w:t>
      </w:r>
    </w:p>
    <w:p w14:paraId="287B544C" w14:textId="6DB38FC3" w:rsidR="001F7818" w:rsidRDefault="00066EE0" w:rsidP="007C02AF">
      <w:pPr>
        <w:pStyle w:val="Heading2"/>
      </w:pPr>
      <w:bookmarkStart w:id="44" w:name="_Toc143543745"/>
      <w:bookmarkStart w:id="45" w:name="_Toc151126783"/>
      <w:r>
        <w:t>Adoption Curves</w:t>
      </w:r>
      <w:bookmarkEnd w:id="44"/>
      <w:bookmarkEnd w:id="45"/>
    </w:p>
    <w:p w14:paraId="439211FD" w14:textId="082CFBA5" w:rsidR="00443FF4" w:rsidRPr="00443FF4" w:rsidRDefault="00443FF4" w:rsidP="00443FF4">
      <w:r>
        <w:t xml:space="preserve">In this section, the team describes its approach </w:t>
      </w:r>
      <w:r w:rsidR="00CE6ECA">
        <w:t xml:space="preserve">to </w:t>
      </w:r>
      <w:r>
        <w:t>determining the adoption curves for electric vehicles and EVSE. In general, the team’s experience is that electric vehicles require detailed segmentation, each with bespoke methods to determine an adoption curve.</w:t>
      </w:r>
    </w:p>
    <w:p w14:paraId="578F8CCF" w14:textId="77777777" w:rsidR="001F7818" w:rsidRDefault="001F7818" w:rsidP="007C02AF">
      <w:pPr>
        <w:pStyle w:val="Heading3"/>
      </w:pPr>
      <w:r w:rsidRPr="00EE6D67">
        <w:t>Electric Vehicles  </w:t>
      </w:r>
    </w:p>
    <w:p w14:paraId="65EFC296" w14:textId="03F0C728" w:rsidR="000F599A" w:rsidRDefault="00AF2554" w:rsidP="001674BC">
      <w:r w:rsidRPr="00EE6D67">
        <w:t xml:space="preserve">Electric vehicles on the road today are </w:t>
      </w:r>
      <w:r w:rsidR="00477D08">
        <w:t>attributed mainly</w:t>
      </w:r>
      <w:r w:rsidRPr="00EE6D67">
        <w:t xml:space="preserve"> to early adopters, whose purchase decisions </w:t>
      </w:r>
      <w:r w:rsidR="00AE66EB">
        <w:t xml:space="preserve">are influenced </w:t>
      </w:r>
      <w:r w:rsidRPr="00EE6D67">
        <w:t xml:space="preserve">by customer behaviors, limited model availability, and various economic factors (vehicle list prices, operating costs, fuel prices, and federal incentives). </w:t>
      </w:r>
      <w:r w:rsidR="00477D08">
        <w:t>In the future</w:t>
      </w:r>
      <w:r w:rsidR="007B4F26">
        <w:t>,</w:t>
      </w:r>
      <w:r w:rsidR="006910F3" w:rsidRPr="00EE6D67">
        <w:t xml:space="preserve"> </w:t>
      </w:r>
      <w:r w:rsidR="00A52567">
        <w:t>federal, state</w:t>
      </w:r>
      <w:r w:rsidR="000F599A">
        <w:t>,</w:t>
      </w:r>
      <w:r w:rsidR="00A52567">
        <w:t xml:space="preserve"> and local </w:t>
      </w:r>
      <w:r w:rsidR="006910F3" w:rsidRPr="00EE6D67">
        <w:t xml:space="preserve">policies </w:t>
      </w:r>
      <w:r w:rsidR="00A52567">
        <w:t xml:space="preserve">that incentivize EV adoption </w:t>
      </w:r>
      <w:r w:rsidR="006910F3" w:rsidRPr="00EE6D67">
        <w:t xml:space="preserve">will play a </w:t>
      </w:r>
      <w:r w:rsidR="00477D08">
        <w:t>more significant</w:t>
      </w:r>
      <w:r w:rsidR="00477D08" w:rsidRPr="00EE6D67">
        <w:t xml:space="preserve"> </w:t>
      </w:r>
      <w:r w:rsidR="006910F3" w:rsidRPr="00EE6D67">
        <w:t xml:space="preserve">role in electric vehicle adoption than the </w:t>
      </w:r>
      <w:r w:rsidR="00864215">
        <w:t>historical</w:t>
      </w:r>
      <w:r w:rsidR="006910F3" w:rsidRPr="00EE6D67">
        <w:t xml:space="preserve"> trend.</w:t>
      </w:r>
      <w:r w:rsidR="00CB1D7E">
        <w:t xml:space="preserve"> </w:t>
      </w:r>
    </w:p>
    <w:p w14:paraId="0A4D37A9" w14:textId="3C4D815E" w:rsidR="00326B34" w:rsidRDefault="00326B34" w:rsidP="001674BC">
      <w:r>
        <w:t xml:space="preserve">To accurately model adoption, we will develop unique adoption curves for </w:t>
      </w:r>
      <w:r w:rsidR="000F599A">
        <w:t xml:space="preserve">the segments in </w:t>
      </w:r>
      <w:r w:rsidR="00243F70">
        <w:fldChar w:fldCharType="begin"/>
      </w:r>
      <w:r w:rsidR="00243F70">
        <w:instrText xml:space="preserve"> REF _Ref146011966 \h </w:instrText>
      </w:r>
      <w:r w:rsidR="00243F70">
        <w:fldChar w:fldCharType="separate"/>
      </w:r>
      <w:r w:rsidR="00CF77F3">
        <w:t xml:space="preserve">Table </w:t>
      </w:r>
      <w:r w:rsidR="00CF77F3">
        <w:rPr>
          <w:noProof/>
        </w:rPr>
        <w:t>2</w:t>
      </w:r>
      <w:r w:rsidR="00243F70">
        <w:fldChar w:fldCharType="end"/>
      </w:r>
      <w:r w:rsidR="00481637">
        <w:t xml:space="preserve">, </w:t>
      </w:r>
      <w:r w:rsidR="00A00EB9">
        <w:t xml:space="preserve">defined by </w:t>
      </w:r>
      <w:r w:rsidR="00233637">
        <w:t xml:space="preserve">ownership and </w:t>
      </w:r>
      <w:r w:rsidR="004F0BE2">
        <w:t xml:space="preserve">GVWR </w:t>
      </w:r>
      <w:r w:rsidR="00233637">
        <w:t xml:space="preserve">weight </w:t>
      </w:r>
      <w:r w:rsidR="004F0BE2">
        <w:t xml:space="preserve">class </w:t>
      </w:r>
      <w:r w:rsidR="00233637">
        <w:t>combinations</w:t>
      </w:r>
      <w:r w:rsidR="004F0BE2">
        <w:t>. As the team describes in this section, these adoption curves</w:t>
      </w:r>
      <w:r w:rsidR="00233637">
        <w:t xml:space="preserve"> account </w:t>
      </w:r>
      <w:r w:rsidR="004F0BE2">
        <w:t xml:space="preserve">for </w:t>
      </w:r>
      <w:r w:rsidR="00233637">
        <w:t xml:space="preserve">barriers and opportunities </w:t>
      </w:r>
      <w:r w:rsidR="004F0BE2">
        <w:t xml:space="preserve">in electric vehicle </w:t>
      </w:r>
      <w:r w:rsidR="00233637">
        <w:t>adoption</w:t>
      </w:r>
      <w:r w:rsidR="009F6F1E">
        <w:t>.</w:t>
      </w:r>
    </w:p>
    <w:p w14:paraId="73E97A3F" w14:textId="7362AE4F" w:rsidR="00B45E07" w:rsidRDefault="00B45E07" w:rsidP="001674BC">
      <w:pPr>
        <w:pStyle w:val="Caption"/>
        <w:keepNext/>
      </w:pPr>
      <w:bookmarkStart w:id="46" w:name="_Ref146011966"/>
      <w:r>
        <w:t xml:space="preserve">Table </w:t>
      </w:r>
      <w:r>
        <w:fldChar w:fldCharType="begin"/>
      </w:r>
      <w:r>
        <w:instrText>SEQ Table \* ARABIC</w:instrText>
      </w:r>
      <w:r>
        <w:fldChar w:fldCharType="separate"/>
      </w:r>
      <w:r w:rsidR="00CF77F3">
        <w:rPr>
          <w:noProof/>
        </w:rPr>
        <w:t>2</w:t>
      </w:r>
      <w:r>
        <w:fldChar w:fldCharType="end"/>
      </w:r>
      <w:bookmarkEnd w:id="46"/>
      <w:r>
        <w:t>. Adoption Curve Segments</w:t>
      </w:r>
    </w:p>
    <w:tbl>
      <w:tblPr>
        <w:tblStyle w:val="CadeoTable1"/>
        <w:tblW w:w="0" w:type="auto"/>
        <w:tblLook w:val="04A0" w:firstRow="1" w:lastRow="0" w:firstColumn="1" w:lastColumn="0" w:noHBand="0" w:noVBand="1"/>
      </w:tblPr>
      <w:tblGrid>
        <w:gridCol w:w="3116"/>
        <w:gridCol w:w="3117"/>
        <w:gridCol w:w="3117"/>
      </w:tblGrid>
      <w:tr w:rsidR="00443FF4" w14:paraId="258B974D" w14:textId="77777777" w:rsidTr="00443FF4">
        <w:trPr>
          <w:cnfStyle w:val="100000000000" w:firstRow="1" w:lastRow="0" w:firstColumn="0" w:lastColumn="0" w:oddVBand="0" w:evenVBand="0" w:oddHBand="0" w:evenHBand="0" w:firstRowFirstColumn="0" w:firstRowLastColumn="0" w:lastRowFirstColumn="0" w:lastRowLastColumn="0"/>
        </w:trPr>
        <w:tc>
          <w:tcPr>
            <w:tcW w:w="3116" w:type="dxa"/>
          </w:tcPr>
          <w:p w14:paraId="2A5D9A6E" w14:textId="0CEE6D2A" w:rsidR="00443FF4" w:rsidRPr="00443FF4" w:rsidRDefault="00443FF4" w:rsidP="00443FF4">
            <w:r w:rsidRPr="00443FF4">
              <w:t>Personal LDV</w:t>
            </w:r>
          </w:p>
        </w:tc>
        <w:tc>
          <w:tcPr>
            <w:tcW w:w="3117" w:type="dxa"/>
          </w:tcPr>
          <w:p w14:paraId="63FA440D" w14:textId="18DE085E" w:rsidR="00443FF4" w:rsidRPr="00443FF4" w:rsidRDefault="00443FF4" w:rsidP="00443FF4">
            <w:r w:rsidRPr="00443FF4">
              <w:t>Public Fleet</w:t>
            </w:r>
          </w:p>
        </w:tc>
        <w:tc>
          <w:tcPr>
            <w:tcW w:w="3117" w:type="dxa"/>
          </w:tcPr>
          <w:p w14:paraId="13119B9D" w14:textId="44728521" w:rsidR="00443FF4" w:rsidRPr="00443FF4" w:rsidRDefault="00443FF4" w:rsidP="00443FF4">
            <w:r w:rsidRPr="00443FF4">
              <w:t>Private Fleet</w:t>
            </w:r>
          </w:p>
        </w:tc>
      </w:tr>
      <w:tr w:rsidR="00443FF4" w14:paraId="6910F369" w14:textId="77777777" w:rsidTr="00443FF4">
        <w:tc>
          <w:tcPr>
            <w:tcW w:w="3116" w:type="dxa"/>
            <w:vAlign w:val="top"/>
          </w:tcPr>
          <w:p w14:paraId="41831FB8" w14:textId="070A96BF" w:rsidR="00443FF4" w:rsidRDefault="00443FF4" w:rsidP="00443FF4">
            <w:r>
              <w:t>Personal LDV</w:t>
            </w:r>
          </w:p>
          <w:p w14:paraId="77382076" w14:textId="347C7C6E" w:rsidR="00443FF4" w:rsidRDefault="00443FF4" w:rsidP="00443FF4">
            <w:r>
              <w:t>Personal LDV, Named Communities</w:t>
            </w:r>
          </w:p>
        </w:tc>
        <w:tc>
          <w:tcPr>
            <w:tcW w:w="3117" w:type="dxa"/>
            <w:vAlign w:val="top"/>
          </w:tcPr>
          <w:p w14:paraId="020E3B34" w14:textId="1D0FB623" w:rsidR="00443FF4" w:rsidRDefault="00443FF4" w:rsidP="00443FF4">
            <w:r>
              <w:t>Public Fleet LDV</w:t>
            </w:r>
          </w:p>
          <w:p w14:paraId="70EAFE2F" w14:textId="740A9F95" w:rsidR="00443FF4" w:rsidRDefault="00443FF4" w:rsidP="00443FF4">
            <w:r>
              <w:t>Public Fleet MDV</w:t>
            </w:r>
          </w:p>
          <w:p w14:paraId="4364AE0A" w14:textId="346CBEDD" w:rsidR="00443FF4" w:rsidRDefault="00443FF4" w:rsidP="00443FF4">
            <w:r>
              <w:t>Public Fleet HDV</w:t>
            </w:r>
          </w:p>
          <w:p w14:paraId="580C2C03" w14:textId="37045E58" w:rsidR="00443FF4" w:rsidRDefault="00443FF4" w:rsidP="00443FF4">
            <w:r>
              <w:t>School Bus</w:t>
            </w:r>
          </w:p>
          <w:p w14:paraId="3F42579D" w14:textId="317843AC" w:rsidR="00443FF4" w:rsidRDefault="00443FF4" w:rsidP="00443FF4">
            <w:r>
              <w:t>Transit Bus</w:t>
            </w:r>
          </w:p>
        </w:tc>
        <w:tc>
          <w:tcPr>
            <w:tcW w:w="3117" w:type="dxa"/>
            <w:vAlign w:val="top"/>
          </w:tcPr>
          <w:p w14:paraId="6CA774C3" w14:textId="336EB4A7" w:rsidR="00443FF4" w:rsidRDefault="00443FF4" w:rsidP="00443FF4">
            <w:r>
              <w:t>Private Fleet LDV</w:t>
            </w:r>
          </w:p>
          <w:p w14:paraId="6F3749C8" w14:textId="2D0CAE34" w:rsidR="00443FF4" w:rsidRDefault="00443FF4" w:rsidP="00443FF4">
            <w:r>
              <w:t>Private Fleet MDV</w:t>
            </w:r>
          </w:p>
          <w:p w14:paraId="3716820E" w14:textId="446564B9" w:rsidR="00443FF4" w:rsidRDefault="00443FF4" w:rsidP="00443FF4">
            <w:r>
              <w:t>Private Fleet HDV</w:t>
            </w:r>
          </w:p>
          <w:p w14:paraId="6F27E88A" w14:textId="77777777" w:rsidR="00443FF4" w:rsidRDefault="00443FF4" w:rsidP="00443FF4"/>
        </w:tc>
      </w:tr>
    </w:tbl>
    <w:p w14:paraId="4C387340" w14:textId="583423DE" w:rsidR="00A86460" w:rsidRDefault="00A86460" w:rsidP="00443FF4"/>
    <w:p w14:paraId="425124E7" w14:textId="30B7A9C0" w:rsidR="000A5642" w:rsidRPr="00D95FEB" w:rsidRDefault="00CD3C31" w:rsidP="007C02AF">
      <w:pPr>
        <w:pStyle w:val="Heading4"/>
      </w:pPr>
      <w:r w:rsidRPr="00D95FEB">
        <w:rPr>
          <w:rStyle w:val="Strong"/>
          <w:b w:val="0"/>
          <w:bCs w:val="0"/>
        </w:rPr>
        <w:t xml:space="preserve">Personal </w:t>
      </w:r>
      <w:r w:rsidR="006443D5" w:rsidRPr="00D95FEB">
        <w:rPr>
          <w:rStyle w:val="Strong"/>
          <w:b w:val="0"/>
          <w:bCs w:val="0"/>
        </w:rPr>
        <w:t>LDV</w:t>
      </w:r>
    </w:p>
    <w:p w14:paraId="400FB550" w14:textId="170095D7" w:rsidR="00F22F1E" w:rsidRDefault="000250B0" w:rsidP="001674BC">
      <w:r>
        <w:fldChar w:fldCharType="begin"/>
      </w:r>
      <w:r>
        <w:instrText xml:space="preserve"> REF _Ref145398909 \h </w:instrText>
      </w:r>
      <w:r>
        <w:fldChar w:fldCharType="separate"/>
      </w:r>
      <w:r w:rsidR="00CF77F3">
        <w:t xml:space="preserve">Figure </w:t>
      </w:r>
      <w:r w:rsidR="00CF77F3">
        <w:rPr>
          <w:noProof/>
        </w:rPr>
        <w:t>12</w:t>
      </w:r>
      <w:r>
        <w:fldChar w:fldCharType="end"/>
      </w:r>
      <w:r w:rsidR="00AA1B31">
        <w:t xml:space="preserve"> </w:t>
      </w:r>
      <w:r w:rsidR="00D0617D">
        <w:t>shows the team’s</w:t>
      </w:r>
      <w:r w:rsidR="0012605E">
        <w:t xml:space="preserve"> adoption curve</w:t>
      </w:r>
      <w:r w:rsidR="00896B1B">
        <w:t>s</w:t>
      </w:r>
      <w:r w:rsidR="0012605E">
        <w:t xml:space="preserve"> </w:t>
      </w:r>
      <w:r w:rsidR="00195BC5">
        <w:t xml:space="preserve">for personal, </w:t>
      </w:r>
      <w:r w:rsidR="009D047F">
        <w:t>light-duty</w:t>
      </w:r>
      <w:r w:rsidR="00093925">
        <w:t xml:space="preserve"> vehicles</w:t>
      </w:r>
      <w:r w:rsidR="00896B1B">
        <w:t xml:space="preserve"> (</w:t>
      </w:r>
      <w:r w:rsidR="00F809C0" w:rsidRPr="00F809C0">
        <w:t>GWVR</w:t>
      </w:r>
      <w:r w:rsidR="00F809C0">
        <w:rPr>
          <w:i/>
          <w:iCs/>
        </w:rPr>
        <w:t xml:space="preserve"> </w:t>
      </w:r>
      <w:r w:rsidR="004E544E">
        <w:t xml:space="preserve">weight class 1 and 2, </w:t>
      </w:r>
      <w:r w:rsidR="00896B1B">
        <w:t>BEV and PHEV)</w:t>
      </w:r>
      <w:r w:rsidR="00093925">
        <w:t>.</w:t>
      </w:r>
      <w:r w:rsidR="00D0617D">
        <w:t xml:space="preserve"> </w:t>
      </w:r>
      <w:r w:rsidR="00443FF4">
        <w:t>An</w:t>
      </w:r>
      <w:r w:rsidR="00EF4D2E">
        <w:t xml:space="preserve"> </w:t>
      </w:r>
      <w:r w:rsidR="00443FF4">
        <w:t xml:space="preserve">EV Council </w:t>
      </w:r>
      <w:r w:rsidR="00EF4D2E">
        <w:t>study</w:t>
      </w:r>
      <w:r w:rsidR="009A19F2">
        <w:t xml:space="preserve"> </w:t>
      </w:r>
      <w:r w:rsidR="00351E87">
        <w:t>es</w:t>
      </w:r>
      <w:r w:rsidR="00410340">
        <w:t>t</w:t>
      </w:r>
      <w:r w:rsidR="00351E87">
        <w:t xml:space="preserve">imates </w:t>
      </w:r>
      <w:r w:rsidR="00410340">
        <w:t xml:space="preserve">the sales share of </w:t>
      </w:r>
      <w:r w:rsidR="00035057">
        <w:t>light-duty</w:t>
      </w:r>
      <w:r w:rsidR="00410340">
        <w:t xml:space="preserve"> vehicles</w:t>
      </w:r>
      <w:r w:rsidR="00EE1E08">
        <w:rPr>
          <w:rStyle w:val="FootnoteReference"/>
        </w:rPr>
        <w:footnoteReference w:id="28"/>
      </w:r>
      <w:r w:rsidR="00EE1E08">
        <w:t xml:space="preserve"> </w:t>
      </w:r>
      <w:r w:rsidR="00410340">
        <w:t xml:space="preserve">in response to </w:t>
      </w:r>
      <w:r w:rsidR="00B253AE" w:rsidRPr="00B253AE">
        <w:t>Washington</w:t>
      </w:r>
      <w:r w:rsidR="005C2E27">
        <w:t>’s</w:t>
      </w:r>
      <w:r w:rsidR="00B253AE" w:rsidRPr="00B253AE">
        <w:t xml:space="preserve"> requirement that all new, light-duty vehicles sold within the state meet </w:t>
      </w:r>
      <w:r w:rsidR="00B66CBF">
        <w:t>Ze</w:t>
      </w:r>
      <w:r w:rsidR="00B253AE" w:rsidRPr="00B253AE">
        <w:t>ro-</w:t>
      </w:r>
      <w:r w:rsidR="00B66CBF">
        <w:t>E</w:t>
      </w:r>
      <w:r w:rsidR="00B253AE" w:rsidRPr="00B253AE">
        <w:t xml:space="preserve">mission </w:t>
      </w:r>
      <w:r w:rsidR="00B66CBF">
        <w:t>V</w:t>
      </w:r>
      <w:r w:rsidR="00B253AE" w:rsidRPr="00B253AE">
        <w:t xml:space="preserve">ehicle (ZEV) </w:t>
      </w:r>
      <w:r w:rsidR="00CC12B3" w:rsidRPr="00550277">
        <w:t xml:space="preserve">Program </w:t>
      </w:r>
      <w:r w:rsidR="00B253AE" w:rsidRPr="00550277">
        <w:t>standards by 2035</w:t>
      </w:r>
      <w:r w:rsidR="00B66CBF" w:rsidRPr="00550277">
        <w:t>.</w:t>
      </w:r>
      <w:r w:rsidR="00F00932" w:rsidRPr="00550277">
        <w:rPr>
          <w:rStyle w:val="FootnoteReference"/>
        </w:rPr>
        <w:footnoteReference w:id="29"/>
      </w:r>
      <w:r w:rsidR="00F22F1E">
        <w:t xml:space="preserve"> To construct the curves in </w:t>
      </w:r>
      <w:r w:rsidR="00F22F1E">
        <w:fldChar w:fldCharType="begin"/>
      </w:r>
      <w:r w:rsidR="00F22F1E">
        <w:instrText xml:space="preserve"> REF _Ref145398909 \h </w:instrText>
      </w:r>
      <w:r w:rsidR="00F22F1E">
        <w:fldChar w:fldCharType="separate"/>
      </w:r>
      <w:r w:rsidR="00CF77F3">
        <w:t xml:space="preserve">Figure </w:t>
      </w:r>
      <w:r w:rsidR="00CF77F3">
        <w:rPr>
          <w:noProof/>
        </w:rPr>
        <w:t>12</w:t>
      </w:r>
      <w:r w:rsidR="00F22F1E">
        <w:fldChar w:fldCharType="end"/>
      </w:r>
      <w:r w:rsidR="00F22F1E">
        <w:t xml:space="preserve">, the team used </w:t>
      </w:r>
      <w:r w:rsidR="00035057">
        <w:t xml:space="preserve">the </w:t>
      </w:r>
      <w:r w:rsidR="00F22F1E">
        <w:t xml:space="preserve">EV Council’s </w:t>
      </w:r>
      <w:r w:rsidR="00FB0142">
        <w:t>b</w:t>
      </w:r>
      <w:r w:rsidR="00F22F1E" w:rsidRPr="0055396E">
        <w:t xml:space="preserve">aseline scenario, which </w:t>
      </w:r>
      <w:r w:rsidR="00F22F1E">
        <w:t>considers</w:t>
      </w:r>
      <w:r w:rsidR="00F22F1E" w:rsidRPr="0055396E">
        <w:t xml:space="preserve"> existing policies and standard economic assumptions, reflecting a moderate perspective on </w:t>
      </w:r>
      <w:r w:rsidR="00F22F1E">
        <w:t xml:space="preserve">EV </w:t>
      </w:r>
      <w:r w:rsidR="00F22F1E" w:rsidRPr="0055396E">
        <w:t>cost trends</w:t>
      </w:r>
      <w:r w:rsidR="00F22F1E">
        <w:t>.</w:t>
      </w:r>
    </w:p>
    <w:p w14:paraId="529D93F9" w14:textId="35ABA218" w:rsidR="004E544E" w:rsidRDefault="004E544E" w:rsidP="001674BC"/>
    <w:p w14:paraId="3614DD7C" w14:textId="38E61E47" w:rsidR="004E544E" w:rsidRDefault="004E544E" w:rsidP="001674BC">
      <w:pPr>
        <w:pStyle w:val="Caption"/>
        <w:keepNext/>
      </w:pPr>
      <w:bookmarkStart w:id="47" w:name="_Ref145398909"/>
      <w:bookmarkStart w:id="48" w:name="_Ref145584648"/>
      <w:bookmarkStart w:id="49" w:name="_Ref145588901"/>
      <w:r>
        <w:t xml:space="preserve">Figure </w:t>
      </w:r>
      <w:r>
        <w:fldChar w:fldCharType="begin"/>
      </w:r>
      <w:r>
        <w:instrText>SEQ Figure \* ARABIC</w:instrText>
      </w:r>
      <w:r>
        <w:fldChar w:fldCharType="separate"/>
      </w:r>
      <w:r w:rsidR="00CF77F3">
        <w:rPr>
          <w:noProof/>
        </w:rPr>
        <w:t>12</w:t>
      </w:r>
      <w:r>
        <w:fldChar w:fldCharType="end"/>
      </w:r>
      <w:bookmarkEnd w:id="47"/>
      <w:r>
        <w:t xml:space="preserve">. </w:t>
      </w:r>
      <w:r w:rsidR="00ED67B5">
        <w:t xml:space="preserve">Market </w:t>
      </w:r>
      <w:r>
        <w:t>LDV Adoption Curve</w:t>
      </w:r>
      <w:bookmarkEnd w:id="48"/>
      <w:bookmarkEnd w:id="49"/>
      <w:r w:rsidR="00CC58BE">
        <w:t>s for (Reference Scenario)</w:t>
      </w:r>
    </w:p>
    <w:p w14:paraId="5981AB5F" w14:textId="44BF2693" w:rsidR="004E544E" w:rsidRDefault="007A5F9A" w:rsidP="001674BC">
      <w:pPr>
        <w:keepNext/>
        <w:jc w:val="center"/>
      </w:pPr>
      <w:r>
        <w:rPr>
          <w:noProof/>
        </w:rPr>
        <w:drawing>
          <wp:inline distT="0" distB="0" distL="0" distR="0" wp14:anchorId="10365028" wp14:editId="119CBB03">
            <wp:extent cx="4810125" cy="2962910"/>
            <wp:effectExtent l="0" t="0" r="9525" b="8890"/>
            <wp:docPr id="698823759" name="Picture 69882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0125" cy="2962910"/>
                    </a:xfrm>
                    <a:prstGeom prst="rect">
                      <a:avLst/>
                    </a:prstGeom>
                    <a:noFill/>
                  </pic:spPr>
                </pic:pic>
              </a:graphicData>
            </a:graphic>
          </wp:inline>
        </w:drawing>
      </w:r>
    </w:p>
    <w:p w14:paraId="349BD484" w14:textId="448D8E5A" w:rsidR="003F4D4F" w:rsidRDefault="000D56C6" w:rsidP="001674BC">
      <w:r>
        <w:t>To make th</w:t>
      </w:r>
      <w:r w:rsidR="003F4D4F">
        <w:t>e adoption</w:t>
      </w:r>
      <w:r w:rsidR="00C41570">
        <w:t xml:space="preserve"> curves </w:t>
      </w:r>
      <w:r w:rsidR="00AB25A6">
        <w:t>from the EV Council study</w:t>
      </w:r>
      <w:r w:rsidR="00C41570">
        <w:t xml:space="preserve"> </w:t>
      </w:r>
      <w:r w:rsidR="003F4D4F">
        <w:t>applicable to this study for Avista</w:t>
      </w:r>
      <w:r w:rsidR="00AB25A6">
        <w:t xml:space="preserve"> (</w:t>
      </w:r>
      <w:r w:rsidR="00AB25A6">
        <w:fldChar w:fldCharType="begin"/>
      </w:r>
      <w:r w:rsidR="00AB25A6">
        <w:instrText xml:space="preserve"> REF _Ref145398909 \h </w:instrText>
      </w:r>
      <w:r w:rsidR="00AB25A6">
        <w:fldChar w:fldCharType="separate"/>
      </w:r>
      <w:r w:rsidR="00CF77F3">
        <w:t xml:space="preserve">Figure </w:t>
      </w:r>
      <w:r w:rsidR="00CF77F3">
        <w:rPr>
          <w:noProof/>
        </w:rPr>
        <w:t>12</w:t>
      </w:r>
      <w:r w:rsidR="00AB25A6">
        <w:fldChar w:fldCharType="end"/>
      </w:r>
      <w:r w:rsidR="00AB25A6">
        <w:t>)</w:t>
      </w:r>
      <w:r w:rsidR="003F4D4F">
        <w:t>, the team has added the following</w:t>
      </w:r>
      <w:r w:rsidR="00A75E5F">
        <w:t>:</w:t>
      </w:r>
    </w:p>
    <w:p w14:paraId="2D034FB0" w14:textId="3EDD2415" w:rsidR="00A75E5F" w:rsidRDefault="00A75E5F" w:rsidP="001674BC">
      <w:pPr>
        <w:pStyle w:val="ListParagraph"/>
        <w:numPr>
          <w:ilvl w:val="0"/>
          <w:numId w:val="28"/>
        </w:numPr>
      </w:pPr>
      <w:r>
        <w:t>Extend</w:t>
      </w:r>
      <w:r w:rsidR="00443075">
        <w:t>ed</w:t>
      </w:r>
      <w:r>
        <w:t xml:space="preserve"> the forecast through 2050 to align with this study’s time horizon.</w:t>
      </w:r>
    </w:p>
    <w:p w14:paraId="58EA422B" w14:textId="4E2DB0F7" w:rsidR="003F4D4F" w:rsidRDefault="00443075" w:rsidP="001674BC">
      <w:pPr>
        <w:pStyle w:val="ListParagraph"/>
        <w:numPr>
          <w:ilvl w:val="0"/>
          <w:numId w:val="28"/>
        </w:numPr>
      </w:pPr>
      <w:r>
        <w:t xml:space="preserve">Assumed that </w:t>
      </w:r>
      <w:r w:rsidR="00A75E5F">
        <w:t xml:space="preserve">BEV </w:t>
      </w:r>
      <w:r w:rsidR="003F4D4F">
        <w:t xml:space="preserve">will entirely supplant </w:t>
      </w:r>
      <w:r w:rsidR="00A75E5F">
        <w:t>PHEV</w:t>
      </w:r>
      <w:r w:rsidR="003F4D4F">
        <w:t xml:space="preserve"> in LDV sales</w:t>
      </w:r>
      <w:r w:rsidR="00A75E5F">
        <w:t xml:space="preserve"> by 2040</w:t>
      </w:r>
      <w:r w:rsidR="003F4D4F">
        <w:t xml:space="preserve">. </w:t>
      </w:r>
      <w:r w:rsidR="00A75E5F">
        <w:t xml:space="preserve">The team </w:t>
      </w:r>
      <w:r w:rsidR="003F4D4F">
        <w:t>anticipate</w:t>
      </w:r>
      <w:r w:rsidR="00A75E5F">
        <w:t>s that</w:t>
      </w:r>
      <w:r w:rsidR="003F4D4F">
        <w:t xml:space="preserve"> advancements in EV technology, such as increased driving range, </w:t>
      </w:r>
      <w:r w:rsidR="00A75E5F">
        <w:t>reductions in battery prices</w:t>
      </w:r>
      <w:r w:rsidR="003F4D4F">
        <w:t>, and an overall policy landscape</w:t>
      </w:r>
      <w:r w:rsidR="00185D0E">
        <w:t>,</w:t>
      </w:r>
      <w:r w:rsidR="003F4D4F">
        <w:t xml:space="preserve"> will make PHEVs obsolete</w:t>
      </w:r>
      <w:r w:rsidR="00A75E5F">
        <w:t xml:space="preserve"> by 2040</w:t>
      </w:r>
      <w:r w:rsidR="003F4D4F">
        <w:t>.</w:t>
      </w:r>
    </w:p>
    <w:p w14:paraId="34B44ABE" w14:textId="52D68649" w:rsidR="00A75E5F" w:rsidRPr="00BA26FF" w:rsidRDefault="00163DFE" w:rsidP="001674BC">
      <w:pPr>
        <w:pStyle w:val="ListParagraph"/>
        <w:numPr>
          <w:ilvl w:val="0"/>
          <w:numId w:val="28"/>
        </w:numPr>
      </w:pPr>
      <w:r>
        <w:t>T</w:t>
      </w:r>
      <w:r w:rsidR="000169F5">
        <w:t>he team w</w:t>
      </w:r>
      <w:r w:rsidR="003F4D4F">
        <w:t xml:space="preserve">ill </w:t>
      </w:r>
      <w:r>
        <w:t xml:space="preserve">calibrate the BEV and PHEV share in the </w:t>
      </w:r>
      <w:r w:rsidR="000169F5">
        <w:t xml:space="preserve">initial year of this </w:t>
      </w:r>
      <w:r w:rsidR="00C41570">
        <w:t>curve</w:t>
      </w:r>
      <w:r w:rsidR="00443075">
        <w:t xml:space="preserve"> (2022)</w:t>
      </w:r>
      <w:r w:rsidR="00C41570">
        <w:t xml:space="preserve"> </w:t>
      </w:r>
      <w:r>
        <w:t>to those observed in</w:t>
      </w:r>
      <w:r w:rsidRPr="00163DFE">
        <w:t xml:space="preserve"> </w:t>
      </w:r>
      <w:r>
        <w:t>the WA DOL dataset within the counties that Avista serves.</w:t>
      </w:r>
    </w:p>
    <w:p w14:paraId="6B5ACB94" w14:textId="5BC8B54F" w:rsidR="006443D5" w:rsidRPr="00D95FEB" w:rsidRDefault="00B25FC7" w:rsidP="007C02AF">
      <w:pPr>
        <w:pStyle w:val="Heading4"/>
        <w:rPr>
          <w:rStyle w:val="Strong"/>
          <w:b w:val="0"/>
          <w:bCs w:val="0"/>
        </w:rPr>
      </w:pPr>
      <w:r w:rsidRPr="00D95FEB">
        <w:rPr>
          <w:rStyle w:val="Strong"/>
          <w:b w:val="0"/>
          <w:bCs w:val="0"/>
        </w:rPr>
        <w:t xml:space="preserve">Personal </w:t>
      </w:r>
      <w:r w:rsidR="006443D5" w:rsidRPr="00D95FEB">
        <w:rPr>
          <w:rStyle w:val="Strong"/>
          <w:b w:val="0"/>
          <w:bCs w:val="0"/>
        </w:rPr>
        <w:t>LDV</w:t>
      </w:r>
      <w:r w:rsidRPr="00D95FEB">
        <w:rPr>
          <w:rStyle w:val="Strong"/>
          <w:b w:val="0"/>
          <w:bCs w:val="0"/>
        </w:rPr>
        <w:t>,</w:t>
      </w:r>
      <w:r w:rsidR="006443D5" w:rsidRPr="00D95FEB">
        <w:rPr>
          <w:rStyle w:val="Strong"/>
          <w:b w:val="0"/>
          <w:bCs w:val="0"/>
        </w:rPr>
        <w:t xml:space="preserve"> </w:t>
      </w:r>
      <w:r w:rsidR="00F22F1E" w:rsidRPr="00D95FEB">
        <w:rPr>
          <w:rStyle w:val="Strong"/>
          <w:b w:val="0"/>
          <w:bCs w:val="0"/>
        </w:rPr>
        <w:t>Named Communities</w:t>
      </w:r>
    </w:p>
    <w:p w14:paraId="3FD07C58" w14:textId="66FC1FB0" w:rsidR="00D75C92" w:rsidRPr="00BC4E47" w:rsidRDefault="00185D0E" w:rsidP="00121E57">
      <w:r>
        <w:t>Socio-economic factors influence the adoption of electric vehicles</w:t>
      </w:r>
      <w:r w:rsidR="00C9680B">
        <w:t>.</w:t>
      </w:r>
      <w:r w:rsidR="00D75C92" w:rsidRPr="00B24C6C">
        <w:t xml:space="preserve"> </w:t>
      </w:r>
      <w:r w:rsidR="00C9680B">
        <w:t xml:space="preserve">The higher up-front cost of EV models on the market </w:t>
      </w:r>
      <w:r w:rsidR="00864215">
        <w:t>is</w:t>
      </w:r>
      <w:r w:rsidR="00D75C92" w:rsidRPr="00B24C6C">
        <w:t xml:space="preserve"> a </w:t>
      </w:r>
      <w:r w:rsidR="00C9680B">
        <w:t xml:space="preserve">significant </w:t>
      </w:r>
      <w:r w:rsidR="00D75C92" w:rsidRPr="00B24C6C">
        <w:t xml:space="preserve">deterrent for many drivers, </w:t>
      </w:r>
      <w:r w:rsidR="00C9680B">
        <w:t>especially</w:t>
      </w:r>
      <w:r w:rsidR="00D75C92" w:rsidRPr="00B24C6C">
        <w:t xml:space="preserve"> those in </w:t>
      </w:r>
      <w:r w:rsidR="00F22F1E">
        <w:t xml:space="preserve">Avista’s </w:t>
      </w:r>
      <w:r w:rsidR="00DB7FEA">
        <w:t>N</w:t>
      </w:r>
      <w:r w:rsidR="00F22F1E">
        <w:t>amed</w:t>
      </w:r>
      <w:r w:rsidR="00D75C92" w:rsidRPr="00B24C6C">
        <w:t xml:space="preserve"> </w:t>
      </w:r>
      <w:r w:rsidR="00DB7FEA">
        <w:t>C</w:t>
      </w:r>
      <w:r w:rsidR="00D75C92" w:rsidRPr="00B24C6C">
        <w:t>ommunities.</w:t>
      </w:r>
      <w:r w:rsidR="00607ABB">
        <w:t xml:space="preserve"> Although </w:t>
      </w:r>
      <w:r w:rsidR="00F22F1E">
        <w:t xml:space="preserve">WA currently offers </w:t>
      </w:r>
      <w:r w:rsidR="00607ABB">
        <w:t xml:space="preserve">rebates specifically for </w:t>
      </w:r>
      <w:r w:rsidR="00D5199F">
        <w:t>ZEV purchases</w:t>
      </w:r>
      <w:r w:rsidR="00DC40F4">
        <w:t>,</w:t>
      </w:r>
      <w:r w:rsidR="006B5F9D">
        <w:rPr>
          <w:rStyle w:val="FootnoteReference"/>
        </w:rPr>
        <w:footnoteReference w:id="30"/>
      </w:r>
      <w:r w:rsidR="006B5F9D">
        <w:t xml:space="preserve"> </w:t>
      </w:r>
      <w:r w:rsidR="00994265">
        <w:t xml:space="preserve">none </w:t>
      </w:r>
      <w:r w:rsidR="00F413FC">
        <w:t>are substantial enough to address th</w:t>
      </w:r>
      <w:r w:rsidR="00F22F1E">
        <w:t>e up-front cost</w:t>
      </w:r>
      <w:r w:rsidR="00F413FC">
        <w:t xml:space="preserve"> barrier</w:t>
      </w:r>
      <w:r w:rsidR="000C4A3E">
        <w:t>.</w:t>
      </w:r>
      <w:r w:rsidR="006B5F9D">
        <w:rPr>
          <w:rStyle w:val="FootnoteReference"/>
        </w:rPr>
        <w:footnoteReference w:id="31"/>
      </w:r>
      <w:r w:rsidR="00495DFD">
        <w:t xml:space="preserve"> </w:t>
      </w:r>
      <w:r w:rsidR="00365AB4" w:rsidRPr="00B24C6C">
        <w:t>To account for the difference in adoption rates</w:t>
      </w:r>
      <w:r w:rsidR="00276F36">
        <w:t xml:space="preserve"> </w:t>
      </w:r>
      <w:r w:rsidR="00F22F1E">
        <w:t>within</w:t>
      </w:r>
      <w:r w:rsidR="00276F36">
        <w:t xml:space="preserve"> </w:t>
      </w:r>
      <w:r w:rsidR="00941559">
        <w:t>N</w:t>
      </w:r>
      <w:r w:rsidR="00B23ACE">
        <w:t xml:space="preserve">amed </w:t>
      </w:r>
      <w:r w:rsidR="00941559">
        <w:t>C</w:t>
      </w:r>
      <w:r w:rsidR="00B23ACE">
        <w:t>ommunities</w:t>
      </w:r>
      <w:r w:rsidR="00365AB4" w:rsidRPr="00B24C6C">
        <w:t xml:space="preserve">, </w:t>
      </w:r>
      <w:r w:rsidR="00F22F1E">
        <w:t>the team</w:t>
      </w:r>
      <w:r w:rsidR="00365AB4" w:rsidRPr="00B24C6C">
        <w:t xml:space="preserve"> </w:t>
      </w:r>
      <w:r w:rsidR="00DA550F" w:rsidRPr="00B24C6C">
        <w:t xml:space="preserve">created </w:t>
      </w:r>
      <w:r w:rsidR="00380556">
        <w:t xml:space="preserve">the </w:t>
      </w:r>
      <w:r w:rsidR="00DA550F" w:rsidRPr="00B24C6C">
        <w:t xml:space="preserve">adoption curve </w:t>
      </w:r>
      <w:r w:rsidR="00380556">
        <w:t xml:space="preserve">in </w:t>
      </w:r>
      <w:r w:rsidR="002C01F1">
        <w:fldChar w:fldCharType="begin"/>
      </w:r>
      <w:r w:rsidR="002C01F1">
        <w:instrText xml:space="preserve"> REF _Ref145598546 \h </w:instrText>
      </w:r>
      <w:r w:rsidR="00A4172B">
        <w:instrText xml:space="preserve"> \* MERGEFORMAT </w:instrText>
      </w:r>
      <w:r w:rsidR="002C01F1">
        <w:fldChar w:fldCharType="separate"/>
      </w:r>
      <w:r w:rsidR="00CF77F3">
        <w:t>Figure 13</w:t>
      </w:r>
      <w:r w:rsidR="002C01F1">
        <w:fldChar w:fldCharType="end"/>
      </w:r>
      <w:r w:rsidR="00380556">
        <w:t xml:space="preserve"> from an analysis of </w:t>
      </w:r>
      <w:r w:rsidR="00952967">
        <w:t xml:space="preserve">a </w:t>
      </w:r>
      <w:r w:rsidR="004475F5">
        <w:t xml:space="preserve">University of California, Davis </w:t>
      </w:r>
      <w:r w:rsidR="00952967">
        <w:t>study that forecasted</w:t>
      </w:r>
      <w:r w:rsidR="00857B52">
        <w:t xml:space="preserve"> EV</w:t>
      </w:r>
      <w:r w:rsidR="00952967">
        <w:t xml:space="preserve"> </w:t>
      </w:r>
      <w:r w:rsidR="004475F5">
        <w:t xml:space="preserve">adoption in California </w:t>
      </w:r>
      <w:r w:rsidR="00857B52">
        <w:t>across socio-economic segments</w:t>
      </w:r>
      <w:r w:rsidR="001A4D4F">
        <w:t>.</w:t>
      </w:r>
      <w:r w:rsidR="001A4D4F">
        <w:rPr>
          <w:rStyle w:val="FootnoteReference"/>
        </w:rPr>
        <w:footnoteReference w:id="32"/>
      </w:r>
      <w:r w:rsidR="001A4D4F">
        <w:t xml:space="preserve"> </w:t>
      </w:r>
      <w:r w:rsidR="00A4172B">
        <w:t xml:space="preserve">To derive </w:t>
      </w:r>
      <w:r w:rsidR="00D5199F">
        <w:t xml:space="preserve">the </w:t>
      </w:r>
      <w:r w:rsidR="003D6C23">
        <w:t>N</w:t>
      </w:r>
      <w:r w:rsidR="006E55F8">
        <w:t xml:space="preserve">amed </w:t>
      </w:r>
      <w:r w:rsidR="003D6C23">
        <w:t>C</w:t>
      </w:r>
      <w:r w:rsidR="006E55F8">
        <w:t>ommunity curve for Avista</w:t>
      </w:r>
      <w:r w:rsidR="00A4172B">
        <w:t xml:space="preserve">, </w:t>
      </w:r>
      <w:r w:rsidR="00FF54AD">
        <w:t xml:space="preserve">the team applied </w:t>
      </w:r>
      <w:r w:rsidR="00F9004F">
        <w:t xml:space="preserve">the ratio of the </w:t>
      </w:r>
      <w:r w:rsidR="00A4172B">
        <w:t xml:space="preserve">low-income adoption curve </w:t>
      </w:r>
      <w:r w:rsidR="00720EEB">
        <w:t xml:space="preserve">to the </w:t>
      </w:r>
      <w:r w:rsidR="00A4172B">
        <w:t>moderate</w:t>
      </w:r>
      <w:r w:rsidR="00FB0142">
        <w:t xml:space="preserve"> and </w:t>
      </w:r>
      <w:r w:rsidR="00A4172B">
        <w:t>high-income adoption curve</w:t>
      </w:r>
      <w:r w:rsidR="00720EEB">
        <w:t xml:space="preserve"> in the</w:t>
      </w:r>
      <w:r w:rsidR="00720EEB" w:rsidRPr="00720EEB">
        <w:t xml:space="preserve"> </w:t>
      </w:r>
      <w:r w:rsidR="00720EEB">
        <w:t>University of California, Davis study</w:t>
      </w:r>
      <w:r w:rsidR="00FF54AD">
        <w:t xml:space="preserve"> to its market level curve in </w:t>
      </w:r>
      <w:r w:rsidR="006E55F8">
        <w:fldChar w:fldCharType="begin"/>
      </w:r>
      <w:r w:rsidR="006E55F8">
        <w:instrText xml:space="preserve"> REF _Ref145598546 \h </w:instrText>
      </w:r>
      <w:r w:rsidR="006E55F8">
        <w:fldChar w:fldCharType="separate"/>
      </w:r>
      <w:r w:rsidR="00CF77F3">
        <w:t xml:space="preserve">Figure </w:t>
      </w:r>
      <w:r w:rsidR="00CF77F3">
        <w:rPr>
          <w:noProof/>
        </w:rPr>
        <w:t>13</w:t>
      </w:r>
      <w:r w:rsidR="006E55F8">
        <w:fldChar w:fldCharType="end"/>
      </w:r>
      <w:r w:rsidR="006E55F8">
        <w:t xml:space="preserve"> shows the </w:t>
      </w:r>
      <w:r w:rsidR="00864215">
        <w:t>team's</w:t>
      </w:r>
      <w:r w:rsidR="004F1288">
        <w:t xml:space="preserve"> reference scenario </w:t>
      </w:r>
      <w:r w:rsidR="006E55F8">
        <w:t>LDV adoption curve</w:t>
      </w:r>
      <w:r w:rsidR="00BC4E47">
        <w:t xml:space="preserve">, which implicitly assumes that </w:t>
      </w:r>
      <w:r w:rsidR="00941559">
        <w:t>N</w:t>
      </w:r>
      <w:r w:rsidR="00F56355">
        <w:t>amed Communities have no significant financial incentives to subsidize EVs' purchase price</w:t>
      </w:r>
      <w:r w:rsidR="00BC4E47">
        <w:t>.</w:t>
      </w:r>
    </w:p>
    <w:p w14:paraId="2B4A8DE8" w14:textId="28908783" w:rsidR="00861D5D" w:rsidRDefault="00861D5D" w:rsidP="00121E57">
      <w:pPr>
        <w:pStyle w:val="Caption"/>
        <w:keepNext/>
      </w:pPr>
      <w:bookmarkStart w:id="50" w:name="_Ref145598546"/>
      <w:r>
        <w:t xml:space="preserve">Figure </w:t>
      </w:r>
      <w:r>
        <w:fldChar w:fldCharType="begin"/>
      </w:r>
      <w:r>
        <w:instrText>SEQ Figure \* ARABIC</w:instrText>
      </w:r>
      <w:r>
        <w:fldChar w:fldCharType="separate"/>
      </w:r>
      <w:r w:rsidR="00CF77F3">
        <w:rPr>
          <w:noProof/>
        </w:rPr>
        <w:t>13</w:t>
      </w:r>
      <w:r>
        <w:fldChar w:fldCharType="end"/>
      </w:r>
      <w:bookmarkEnd w:id="50"/>
      <w:r>
        <w:t xml:space="preserve">. </w:t>
      </w:r>
      <w:r w:rsidR="00DB6DE5">
        <w:t xml:space="preserve">Named Community </w:t>
      </w:r>
      <w:r>
        <w:t xml:space="preserve">LDV </w:t>
      </w:r>
      <w:r w:rsidR="006E55F8">
        <w:t xml:space="preserve">Adoption Curve </w:t>
      </w:r>
      <w:r w:rsidR="00CC58BE">
        <w:t>(Reference Scenario)</w:t>
      </w:r>
    </w:p>
    <w:p w14:paraId="1078A45E" w14:textId="4D2D577D" w:rsidR="00975686" w:rsidRDefault="007A5F9A" w:rsidP="00121E57">
      <w:pPr>
        <w:pStyle w:val="pf0"/>
        <w:jc w:val="center"/>
      </w:pPr>
      <w:r>
        <w:rPr>
          <w:noProof/>
        </w:rPr>
        <w:drawing>
          <wp:inline distT="0" distB="0" distL="0" distR="0" wp14:anchorId="6A023A80" wp14:editId="778BE717">
            <wp:extent cx="4944110" cy="2981325"/>
            <wp:effectExtent l="0" t="0" r="8890" b="9525"/>
            <wp:docPr id="346589887" name="Picture 34658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4110" cy="2981325"/>
                    </a:xfrm>
                    <a:prstGeom prst="rect">
                      <a:avLst/>
                    </a:prstGeom>
                    <a:noFill/>
                  </pic:spPr>
                </pic:pic>
              </a:graphicData>
            </a:graphic>
          </wp:inline>
        </w:drawing>
      </w:r>
    </w:p>
    <w:p w14:paraId="02FA4217" w14:textId="5B9900BB" w:rsidR="00DE01E6" w:rsidRDefault="00253049" w:rsidP="00121E57">
      <w:r>
        <w:t xml:space="preserve">Generally, the </w:t>
      </w:r>
      <w:r w:rsidR="00CF65CA">
        <w:t xml:space="preserve">adoption </w:t>
      </w:r>
      <w:r>
        <w:t xml:space="preserve">curve shape </w:t>
      </w:r>
      <w:r w:rsidR="00CF65CA">
        <w:t xml:space="preserve">for </w:t>
      </w:r>
      <w:r w:rsidR="00DB7FEA">
        <w:t>N</w:t>
      </w:r>
      <w:r>
        <w:t xml:space="preserve">amed </w:t>
      </w:r>
      <w:r w:rsidR="00DB7FEA">
        <w:t>C</w:t>
      </w:r>
      <w:r>
        <w:t>ommunities is very</w:t>
      </w:r>
      <w:r w:rsidR="00BD39BB">
        <w:t xml:space="preserve"> similar </w:t>
      </w:r>
      <w:r>
        <w:t xml:space="preserve">to that of the </w:t>
      </w:r>
      <w:r w:rsidRPr="00FB0142">
        <w:t>general market,</w:t>
      </w:r>
      <w:r>
        <w:t xml:space="preserve"> with the la</w:t>
      </w:r>
      <w:r w:rsidR="00DD5F60">
        <w:t xml:space="preserve">tter reaching 100% EV </w:t>
      </w:r>
      <w:r w:rsidR="00476F06">
        <w:t>market share</w:t>
      </w:r>
      <w:r w:rsidR="00DD5F60">
        <w:t xml:space="preserve"> </w:t>
      </w:r>
      <w:r w:rsidR="00073B6B">
        <w:t xml:space="preserve">approximately ten years </w:t>
      </w:r>
      <w:r w:rsidR="00F66441">
        <w:t xml:space="preserve">earlier </w:t>
      </w:r>
      <w:r w:rsidR="00DD5F60">
        <w:t>than</w:t>
      </w:r>
      <w:r w:rsidR="00087A2E" w:rsidRPr="00087A2E">
        <w:t xml:space="preserve"> the </w:t>
      </w:r>
      <w:r w:rsidR="00DD5F60">
        <w:t xml:space="preserve">former. </w:t>
      </w:r>
      <w:r w:rsidR="00F363E5">
        <w:t xml:space="preserve">This result </w:t>
      </w:r>
      <w:r w:rsidR="00864215">
        <w:t>aligns</w:t>
      </w:r>
      <w:r w:rsidR="00F363E5">
        <w:t xml:space="preserve"> with </w:t>
      </w:r>
      <w:r w:rsidR="00F66441">
        <w:t xml:space="preserve">the team’s </w:t>
      </w:r>
      <w:r w:rsidR="00F363E5">
        <w:t>expectation</w:t>
      </w:r>
      <w:r w:rsidR="00087A2E" w:rsidRPr="00087A2E">
        <w:t xml:space="preserve"> that EVs will become more cost-competitive due to technological advancements and increased model</w:t>
      </w:r>
      <w:r w:rsidR="0042351E">
        <w:t xml:space="preserve"> availability</w:t>
      </w:r>
      <w:r w:rsidR="00F66441">
        <w:t xml:space="preserve">. </w:t>
      </w:r>
      <w:r w:rsidR="005330FA">
        <w:t xml:space="preserve">After 2035, </w:t>
      </w:r>
      <w:r w:rsidR="00F66441">
        <w:t xml:space="preserve">the team expects </w:t>
      </w:r>
      <w:r w:rsidR="005330FA">
        <w:t xml:space="preserve">EV adoption in </w:t>
      </w:r>
      <w:r w:rsidR="00DB7FEA">
        <w:t>N</w:t>
      </w:r>
      <w:r w:rsidR="005330FA">
        <w:t xml:space="preserve">amed </w:t>
      </w:r>
      <w:r w:rsidR="00DB7FEA">
        <w:t>C</w:t>
      </w:r>
      <w:r w:rsidR="005330FA">
        <w:t xml:space="preserve">ommunities to accelerate. </w:t>
      </w:r>
      <w:r w:rsidR="00D306DB">
        <w:t xml:space="preserve"> </w:t>
      </w:r>
      <w:r w:rsidR="00E308FD">
        <w:t xml:space="preserve"> </w:t>
      </w:r>
    </w:p>
    <w:p w14:paraId="674F6C05" w14:textId="02B2577D" w:rsidR="00DE01E6" w:rsidRDefault="00C1709D" w:rsidP="00121E57">
      <w:pPr>
        <w:pStyle w:val="pf0"/>
        <w:rPr>
          <w:rFonts w:asciiTheme="minorHAnsi" w:eastAsiaTheme="minorHAnsi" w:hAnsiTheme="minorHAnsi" w:cstheme="minorBidi"/>
          <w:sz w:val="22"/>
          <w:szCs w:val="22"/>
        </w:rPr>
      </w:pPr>
      <w:r>
        <w:rPr>
          <w:rFonts w:asciiTheme="minorHAnsi" w:eastAsiaTheme="minorHAnsi" w:hAnsiTheme="minorHAnsi" w:cstheme="minorBidi"/>
          <w:sz w:val="22"/>
          <w:szCs w:val="22"/>
        </w:rPr>
        <w:t>For the high incentive scenario</w:t>
      </w:r>
      <w:r w:rsidR="00F85847">
        <w:rPr>
          <w:rFonts w:asciiTheme="minorHAnsi" w:eastAsiaTheme="minorHAnsi" w:hAnsiTheme="minorHAnsi" w:cstheme="minorBidi"/>
          <w:sz w:val="22"/>
          <w:szCs w:val="22"/>
        </w:rPr>
        <w:t>,</w:t>
      </w:r>
      <w:r w:rsidR="00C36896">
        <w:rPr>
          <w:rFonts w:asciiTheme="minorHAnsi" w:eastAsiaTheme="minorHAnsi" w:hAnsiTheme="minorHAnsi" w:cstheme="minorBidi"/>
          <w:sz w:val="22"/>
          <w:szCs w:val="22"/>
        </w:rPr>
        <w:t xml:space="preserve"> </w:t>
      </w:r>
      <w:r w:rsidR="00E35F0F">
        <w:rPr>
          <w:rFonts w:asciiTheme="minorHAnsi" w:eastAsiaTheme="minorHAnsi" w:hAnsiTheme="minorHAnsi" w:cstheme="minorBidi"/>
          <w:sz w:val="22"/>
          <w:szCs w:val="22"/>
        </w:rPr>
        <w:t>the team</w:t>
      </w:r>
      <w:r w:rsidR="009817F6">
        <w:rPr>
          <w:rFonts w:asciiTheme="minorHAnsi" w:eastAsiaTheme="minorHAnsi" w:hAnsiTheme="minorHAnsi" w:cstheme="minorBidi"/>
          <w:sz w:val="22"/>
          <w:szCs w:val="22"/>
        </w:rPr>
        <w:t xml:space="preserve">’s adoption curve assumes the existence of incentive programs that </w:t>
      </w:r>
      <w:r w:rsidR="00BF3195">
        <w:rPr>
          <w:rFonts w:asciiTheme="minorHAnsi" w:eastAsiaTheme="minorHAnsi" w:hAnsiTheme="minorHAnsi" w:cstheme="minorBidi"/>
          <w:sz w:val="22"/>
          <w:szCs w:val="22"/>
        </w:rPr>
        <w:t>will provid</w:t>
      </w:r>
      <w:r w:rsidR="000E7B3B">
        <w:rPr>
          <w:rFonts w:asciiTheme="minorHAnsi" w:eastAsiaTheme="minorHAnsi" w:hAnsiTheme="minorHAnsi" w:cstheme="minorBidi"/>
          <w:sz w:val="22"/>
          <w:szCs w:val="22"/>
        </w:rPr>
        <w:t>e</w:t>
      </w:r>
      <w:r w:rsidR="00BF3195">
        <w:rPr>
          <w:rFonts w:asciiTheme="minorHAnsi" w:eastAsiaTheme="minorHAnsi" w:hAnsiTheme="minorHAnsi" w:cstheme="minorBidi"/>
          <w:sz w:val="22"/>
          <w:szCs w:val="22"/>
        </w:rPr>
        <w:t xml:space="preserve"> s</w:t>
      </w:r>
      <w:r w:rsidR="003D6178" w:rsidRPr="003D6178">
        <w:rPr>
          <w:rFonts w:asciiTheme="minorHAnsi" w:eastAsiaTheme="minorHAnsi" w:hAnsiTheme="minorHAnsi" w:cstheme="minorBidi"/>
          <w:sz w:val="22"/>
          <w:szCs w:val="22"/>
        </w:rPr>
        <w:t>ignificant</w:t>
      </w:r>
      <w:r w:rsidR="00353CDF">
        <w:rPr>
          <w:rFonts w:asciiTheme="minorHAnsi" w:eastAsiaTheme="minorHAnsi" w:hAnsiTheme="minorHAnsi" w:cstheme="minorBidi"/>
          <w:sz w:val="22"/>
          <w:szCs w:val="22"/>
        </w:rPr>
        <w:t xml:space="preserve"> funding</w:t>
      </w:r>
      <w:r w:rsidR="003D6178" w:rsidRPr="003D6178">
        <w:rPr>
          <w:rFonts w:asciiTheme="minorHAnsi" w:eastAsiaTheme="minorHAnsi" w:hAnsiTheme="minorHAnsi" w:cstheme="minorBidi"/>
          <w:sz w:val="22"/>
          <w:szCs w:val="22"/>
        </w:rPr>
        <w:t xml:space="preserve"> to accelerate the adoption of </w:t>
      </w:r>
      <w:r w:rsidR="003D6178">
        <w:rPr>
          <w:rFonts w:asciiTheme="minorHAnsi" w:eastAsiaTheme="minorHAnsi" w:hAnsiTheme="minorHAnsi" w:cstheme="minorBidi"/>
          <w:sz w:val="22"/>
          <w:szCs w:val="22"/>
        </w:rPr>
        <w:t>EVs</w:t>
      </w:r>
      <w:r w:rsidR="00353CDF">
        <w:rPr>
          <w:rFonts w:asciiTheme="minorHAnsi" w:eastAsiaTheme="minorHAnsi" w:hAnsiTheme="minorHAnsi" w:cstheme="minorBidi"/>
          <w:sz w:val="22"/>
          <w:szCs w:val="22"/>
        </w:rPr>
        <w:t xml:space="preserve"> in </w:t>
      </w:r>
      <w:r w:rsidR="00DB7FEA">
        <w:rPr>
          <w:rFonts w:asciiTheme="minorHAnsi" w:eastAsiaTheme="minorHAnsi" w:hAnsiTheme="minorHAnsi" w:cstheme="minorBidi"/>
          <w:sz w:val="22"/>
          <w:szCs w:val="22"/>
        </w:rPr>
        <w:t>N</w:t>
      </w:r>
      <w:r w:rsidR="00353CDF">
        <w:rPr>
          <w:rFonts w:asciiTheme="minorHAnsi" w:eastAsiaTheme="minorHAnsi" w:hAnsiTheme="minorHAnsi" w:cstheme="minorBidi"/>
          <w:sz w:val="22"/>
          <w:szCs w:val="22"/>
        </w:rPr>
        <w:t xml:space="preserve">amed </w:t>
      </w:r>
      <w:r w:rsidR="00DB7FEA">
        <w:rPr>
          <w:rFonts w:asciiTheme="minorHAnsi" w:eastAsiaTheme="minorHAnsi" w:hAnsiTheme="minorHAnsi" w:cstheme="minorBidi"/>
          <w:sz w:val="22"/>
          <w:szCs w:val="22"/>
        </w:rPr>
        <w:t>C</w:t>
      </w:r>
      <w:r w:rsidR="00353CDF">
        <w:rPr>
          <w:rFonts w:asciiTheme="minorHAnsi" w:eastAsiaTheme="minorHAnsi" w:hAnsiTheme="minorHAnsi" w:cstheme="minorBidi"/>
          <w:sz w:val="22"/>
          <w:szCs w:val="22"/>
        </w:rPr>
        <w:t>ommunities across the state</w:t>
      </w:r>
      <w:r w:rsidR="003D6178" w:rsidRPr="003D6178">
        <w:rPr>
          <w:rFonts w:asciiTheme="minorHAnsi" w:eastAsiaTheme="minorHAnsi" w:hAnsiTheme="minorHAnsi" w:cstheme="minorBidi"/>
          <w:sz w:val="22"/>
          <w:szCs w:val="22"/>
        </w:rPr>
        <w:t>, bringing them closer</w:t>
      </w:r>
      <w:r w:rsidR="00353CDF">
        <w:rPr>
          <w:rFonts w:asciiTheme="minorHAnsi" w:eastAsiaTheme="minorHAnsi" w:hAnsiTheme="minorHAnsi" w:cstheme="minorBidi"/>
          <w:sz w:val="22"/>
          <w:szCs w:val="22"/>
        </w:rPr>
        <w:t xml:space="preserve"> to </w:t>
      </w:r>
      <w:r w:rsidR="003D6178" w:rsidRPr="003D6178">
        <w:rPr>
          <w:rFonts w:asciiTheme="minorHAnsi" w:eastAsiaTheme="minorHAnsi" w:hAnsiTheme="minorHAnsi" w:cstheme="minorBidi"/>
          <w:sz w:val="22"/>
          <w:szCs w:val="22"/>
        </w:rPr>
        <w:t xml:space="preserve">matching the </w:t>
      </w:r>
      <w:r w:rsidR="00353CDF">
        <w:rPr>
          <w:rFonts w:asciiTheme="minorHAnsi" w:eastAsiaTheme="minorHAnsi" w:hAnsiTheme="minorHAnsi" w:cstheme="minorBidi"/>
          <w:sz w:val="22"/>
          <w:szCs w:val="22"/>
        </w:rPr>
        <w:t xml:space="preserve">general population in EV </w:t>
      </w:r>
      <w:r w:rsidR="003D6178" w:rsidRPr="003D6178">
        <w:rPr>
          <w:rFonts w:asciiTheme="minorHAnsi" w:eastAsiaTheme="minorHAnsi" w:hAnsiTheme="minorHAnsi" w:cstheme="minorBidi"/>
          <w:sz w:val="22"/>
          <w:szCs w:val="22"/>
        </w:rPr>
        <w:t>adoption rates</w:t>
      </w:r>
      <w:r w:rsidR="0075395C">
        <w:rPr>
          <w:rFonts w:asciiTheme="minorHAnsi" w:eastAsiaTheme="minorHAnsi" w:hAnsiTheme="minorHAnsi" w:cstheme="minorBidi"/>
          <w:sz w:val="22"/>
          <w:szCs w:val="22"/>
        </w:rPr>
        <w:t>.</w:t>
      </w:r>
      <w:r w:rsidR="00353CDF">
        <w:rPr>
          <w:rFonts w:asciiTheme="minorHAnsi" w:eastAsiaTheme="minorHAnsi" w:hAnsiTheme="minorHAnsi" w:cstheme="minorBidi"/>
          <w:sz w:val="22"/>
          <w:szCs w:val="22"/>
        </w:rPr>
        <w:t xml:space="preserve"> </w:t>
      </w:r>
      <w:r w:rsidR="009817F6">
        <w:rPr>
          <w:rFonts w:asciiTheme="minorHAnsi" w:eastAsiaTheme="minorHAnsi" w:hAnsiTheme="minorHAnsi" w:cstheme="minorBidi"/>
          <w:sz w:val="22"/>
          <w:szCs w:val="22"/>
        </w:rPr>
        <w:t>The Washington Department of Commerce</w:t>
      </w:r>
      <w:r w:rsidR="009817F6">
        <w:rPr>
          <w:rStyle w:val="FootnoteReference"/>
          <w:rFonts w:asciiTheme="minorHAnsi" w:eastAsiaTheme="minorHAnsi" w:hAnsiTheme="minorHAnsi" w:cstheme="minorBidi"/>
          <w:sz w:val="22"/>
          <w:szCs w:val="22"/>
        </w:rPr>
        <w:footnoteReference w:id="33"/>
      </w:r>
      <w:r w:rsidR="009817F6">
        <w:rPr>
          <w:rFonts w:asciiTheme="minorHAnsi" w:eastAsiaTheme="minorHAnsi" w:hAnsiTheme="minorHAnsi" w:cstheme="minorBidi"/>
          <w:sz w:val="22"/>
          <w:szCs w:val="22"/>
        </w:rPr>
        <w:t xml:space="preserve"> is currently creating EV incentive programs to address the issue of EV cost for historically disadvantaged communities, including a point-of-sale incentive program.</w:t>
      </w:r>
      <w:r w:rsidR="009817F6" w:rsidRPr="00E16DC6">
        <w:rPr>
          <w:rStyle w:val="FootnoteReference"/>
          <w:rFonts w:asciiTheme="minorHAnsi" w:eastAsiaTheme="minorHAnsi" w:hAnsiTheme="minorHAnsi" w:cstheme="minorBidi"/>
          <w:sz w:val="22"/>
          <w:szCs w:val="22"/>
        </w:rPr>
        <w:footnoteReference w:id="34"/>
      </w:r>
      <w:r w:rsidR="009817F6">
        <w:rPr>
          <w:rFonts w:asciiTheme="minorHAnsi" w:eastAsiaTheme="minorHAnsi" w:hAnsiTheme="minorHAnsi" w:cstheme="minorBidi"/>
          <w:sz w:val="22"/>
          <w:szCs w:val="22"/>
        </w:rPr>
        <w:t xml:space="preserve">  </w:t>
      </w:r>
      <w:r w:rsidR="008F01CB">
        <w:rPr>
          <w:rFonts w:asciiTheme="minorHAnsi" w:eastAsiaTheme="minorHAnsi" w:hAnsiTheme="minorHAnsi" w:cstheme="minorBidi"/>
          <w:sz w:val="22"/>
          <w:szCs w:val="22"/>
        </w:rPr>
        <w:t xml:space="preserve">To reflect the </w:t>
      </w:r>
      <w:r w:rsidR="000932F6">
        <w:rPr>
          <w:rFonts w:asciiTheme="minorHAnsi" w:eastAsiaTheme="minorHAnsi" w:hAnsiTheme="minorHAnsi" w:cstheme="minorBidi"/>
          <w:sz w:val="22"/>
          <w:szCs w:val="22"/>
        </w:rPr>
        <w:t>impact</w:t>
      </w:r>
      <w:r w:rsidR="008F01CB">
        <w:rPr>
          <w:rFonts w:asciiTheme="minorHAnsi" w:eastAsiaTheme="minorHAnsi" w:hAnsiTheme="minorHAnsi" w:cstheme="minorBidi"/>
          <w:sz w:val="22"/>
          <w:szCs w:val="22"/>
        </w:rPr>
        <w:t xml:space="preserve"> of this funding, the team </w:t>
      </w:r>
      <w:r w:rsidR="00076091">
        <w:rPr>
          <w:rFonts w:asciiTheme="minorHAnsi" w:eastAsiaTheme="minorHAnsi" w:hAnsiTheme="minorHAnsi" w:cstheme="minorBidi"/>
          <w:sz w:val="22"/>
          <w:szCs w:val="22"/>
        </w:rPr>
        <w:t>modified the general population</w:t>
      </w:r>
      <w:r w:rsidR="00C94197">
        <w:rPr>
          <w:rFonts w:asciiTheme="minorHAnsi" w:eastAsiaTheme="minorHAnsi" w:hAnsiTheme="minorHAnsi" w:cstheme="minorBidi"/>
          <w:sz w:val="22"/>
          <w:szCs w:val="22"/>
        </w:rPr>
        <w:t xml:space="preserve"> curve in </w:t>
      </w:r>
      <w:r w:rsidR="00C94197">
        <w:rPr>
          <w:rFonts w:asciiTheme="minorHAnsi" w:eastAsiaTheme="minorHAnsi" w:hAnsiTheme="minorHAnsi" w:cstheme="minorBidi"/>
          <w:sz w:val="22"/>
          <w:szCs w:val="22"/>
        </w:rPr>
        <w:fldChar w:fldCharType="begin"/>
      </w:r>
      <w:r w:rsidR="00C94197">
        <w:rPr>
          <w:rFonts w:asciiTheme="minorHAnsi" w:eastAsiaTheme="minorHAnsi" w:hAnsiTheme="minorHAnsi" w:cstheme="minorBidi"/>
          <w:sz w:val="22"/>
          <w:szCs w:val="22"/>
        </w:rPr>
        <w:instrText xml:space="preserve"> REF _Ref145398909 \h  \* MERGEFORMAT </w:instrText>
      </w:r>
      <w:r w:rsidR="00C94197">
        <w:rPr>
          <w:rFonts w:asciiTheme="minorHAnsi" w:eastAsiaTheme="minorHAnsi" w:hAnsiTheme="minorHAnsi" w:cstheme="minorBidi"/>
          <w:sz w:val="22"/>
          <w:szCs w:val="22"/>
        </w:rPr>
      </w:r>
      <w:r w:rsidR="00C94197">
        <w:rPr>
          <w:rFonts w:asciiTheme="minorHAnsi" w:eastAsiaTheme="minorHAnsi" w:hAnsiTheme="minorHAnsi" w:cstheme="minorBidi"/>
          <w:sz w:val="22"/>
          <w:szCs w:val="22"/>
        </w:rPr>
        <w:fldChar w:fldCharType="separate"/>
      </w:r>
      <w:r w:rsidR="00CF77F3" w:rsidRPr="00CF77F3">
        <w:rPr>
          <w:rFonts w:asciiTheme="minorHAnsi" w:eastAsiaTheme="minorHAnsi" w:hAnsiTheme="minorHAnsi" w:cstheme="minorBidi"/>
          <w:sz w:val="22"/>
          <w:szCs w:val="22"/>
        </w:rPr>
        <w:t>Figure 12</w:t>
      </w:r>
      <w:r w:rsidR="00C94197">
        <w:rPr>
          <w:rFonts w:asciiTheme="minorHAnsi" w:eastAsiaTheme="minorHAnsi" w:hAnsiTheme="minorHAnsi" w:cstheme="minorBidi"/>
          <w:sz w:val="22"/>
          <w:szCs w:val="22"/>
        </w:rPr>
        <w:fldChar w:fldCharType="end"/>
      </w:r>
      <w:r w:rsidR="00C94197">
        <w:rPr>
          <w:rFonts w:asciiTheme="minorHAnsi" w:eastAsiaTheme="minorHAnsi" w:hAnsiTheme="minorHAnsi" w:cstheme="minorBidi"/>
          <w:sz w:val="22"/>
          <w:szCs w:val="22"/>
        </w:rPr>
        <w:t xml:space="preserve"> to reflect initial low adoption in </w:t>
      </w:r>
      <w:r w:rsidR="00DB7FEA">
        <w:rPr>
          <w:rFonts w:asciiTheme="minorHAnsi" w:eastAsiaTheme="minorHAnsi" w:hAnsiTheme="minorHAnsi" w:cstheme="minorBidi"/>
          <w:sz w:val="22"/>
          <w:szCs w:val="22"/>
        </w:rPr>
        <w:t>N</w:t>
      </w:r>
      <w:r w:rsidR="00C94197">
        <w:rPr>
          <w:rFonts w:asciiTheme="minorHAnsi" w:eastAsiaTheme="minorHAnsi" w:hAnsiTheme="minorHAnsi" w:cstheme="minorBidi"/>
          <w:sz w:val="22"/>
          <w:szCs w:val="22"/>
        </w:rPr>
        <w:t xml:space="preserve">amed </w:t>
      </w:r>
      <w:r w:rsidR="00DB7FEA">
        <w:rPr>
          <w:rFonts w:asciiTheme="minorHAnsi" w:eastAsiaTheme="minorHAnsi" w:hAnsiTheme="minorHAnsi" w:cstheme="minorBidi"/>
          <w:sz w:val="22"/>
          <w:szCs w:val="22"/>
        </w:rPr>
        <w:t>C</w:t>
      </w:r>
      <w:r w:rsidR="00C94197">
        <w:rPr>
          <w:rFonts w:asciiTheme="minorHAnsi" w:eastAsiaTheme="minorHAnsi" w:hAnsiTheme="minorHAnsi" w:cstheme="minorBidi"/>
          <w:sz w:val="22"/>
          <w:szCs w:val="22"/>
        </w:rPr>
        <w:t>ommunities</w:t>
      </w:r>
      <w:r w:rsidR="009E1FB6">
        <w:rPr>
          <w:rFonts w:asciiTheme="minorHAnsi" w:eastAsiaTheme="minorHAnsi" w:hAnsiTheme="minorHAnsi" w:cstheme="minorBidi"/>
          <w:sz w:val="22"/>
          <w:szCs w:val="22"/>
        </w:rPr>
        <w:t xml:space="preserve">, followed by </w:t>
      </w:r>
      <w:r w:rsidR="0053010C">
        <w:rPr>
          <w:rFonts w:asciiTheme="minorHAnsi" w:eastAsiaTheme="minorHAnsi" w:hAnsiTheme="minorHAnsi" w:cstheme="minorBidi"/>
          <w:sz w:val="22"/>
          <w:szCs w:val="22"/>
        </w:rPr>
        <w:t xml:space="preserve">a sharp increase in adoption post-funding, matching </w:t>
      </w:r>
      <w:r w:rsidR="000315D5">
        <w:rPr>
          <w:rFonts w:asciiTheme="minorHAnsi" w:eastAsiaTheme="minorHAnsi" w:hAnsiTheme="minorHAnsi" w:cstheme="minorBidi"/>
          <w:sz w:val="22"/>
          <w:szCs w:val="22"/>
        </w:rPr>
        <w:t xml:space="preserve">available </w:t>
      </w:r>
      <w:r w:rsidR="0053010C">
        <w:rPr>
          <w:rFonts w:asciiTheme="minorHAnsi" w:eastAsiaTheme="minorHAnsi" w:hAnsiTheme="minorHAnsi" w:cstheme="minorBidi"/>
          <w:sz w:val="22"/>
          <w:szCs w:val="22"/>
        </w:rPr>
        <w:t>market adoption levels</w:t>
      </w:r>
      <w:r w:rsidR="008F01CB">
        <w:rPr>
          <w:rFonts w:asciiTheme="minorHAnsi" w:eastAsiaTheme="minorHAnsi" w:hAnsiTheme="minorHAnsi" w:cstheme="minorBidi"/>
          <w:sz w:val="22"/>
          <w:szCs w:val="22"/>
        </w:rPr>
        <w:t xml:space="preserve"> (</w:t>
      </w:r>
      <w:r w:rsidR="00CE7B95">
        <w:rPr>
          <w:rFonts w:asciiTheme="minorHAnsi" w:eastAsiaTheme="minorHAnsi" w:hAnsiTheme="minorHAnsi" w:cstheme="minorBidi"/>
          <w:sz w:val="22"/>
          <w:szCs w:val="22"/>
        </w:rPr>
        <w:fldChar w:fldCharType="begin"/>
      </w:r>
      <w:r w:rsidR="00CE7B95">
        <w:rPr>
          <w:rFonts w:asciiTheme="minorHAnsi" w:eastAsiaTheme="minorHAnsi" w:hAnsiTheme="minorHAnsi" w:cstheme="minorBidi"/>
          <w:sz w:val="22"/>
          <w:szCs w:val="22"/>
        </w:rPr>
        <w:instrText xml:space="preserve"> REF _Ref145603024 \h </w:instrText>
      </w:r>
      <w:r w:rsidR="002C01F1">
        <w:rPr>
          <w:rFonts w:asciiTheme="minorHAnsi" w:eastAsiaTheme="minorHAnsi" w:hAnsiTheme="minorHAnsi" w:cstheme="minorBidi"/>
          <w:sz w:val="22"/>
          <w:szCs w:val="22"/>
        </w:rPr>
        <w:instrText xml:space="preserve"> \* MERGEFORMAT </w:instrText>
      </w:r>
      <w:r w:rsidR="00CE7B95">
        <w:rPr>
          <w:rFonts w:asciiTheme="minorHAnsi" w:eastAsiaTheme="minorHAnsi" w:hAnsiTheme="minorHAnsi" w:cstheme="minorBidi"/>
          <w:sz w:val="22"/>
          <w:szCs w:val="22"/>
        </w:rPr>
      </w:r>
      <w:r w:rsidR="00CE7B95">
        <w:rPr>
          <w:rFonts w:asciiTheme="minorHAnsi" w:eastAsiaTheme="minorHAnsi" w:hAnsiTheme="minorHAnsi" w:cstheme="minorBidi"/>
          <w:sz w:val="22"/>
          <w:szCs w:val="22"/>
        </w:rPr>
        <w:fldChar w:fldCharType="separate"/>
      </w:r>
      <w:r w:rsidR="00CF77F3" w:rsidRPr="00CF77F3">
        <w:rPr>
          <w:rFonts w:asciiTheme="minorHAnsi" w:eastAsiaTheme="minorHAnsi" w:hAnsiTheme="minorHAnsi" w:cstheme="minorBidi"/>
          <w:sz w:val="22"/>
          <w:szCs w:val="22"/>
        </w:rPr>
        <w:t>Figure 14</w:t>
      </w:r>
      <w:r w:rsidR="00CE7B95">
        <w:rPr>
          <w:rFonts w:asciiTheme="minorHAnsi" w:eastAsiaTheme="minorHAnsi" w:hAnsiTheme="minorHAnsi" w:cstheme="minorBidi"/>
          <w:sz w:val="22"/>
          <w:szCs w:val="22"/>
        </w:rPr>
        <w:fldChar w:fldCharType="end"/>
      </w:r>
      <w:r w:rsidR="008F6700">
        <w:rPr>
          <w:rFonts w:asciiTheme="minorHAnsi" w:eastAsiaTheme="minorHAnsi" w:hAnsiTheme="minorHAnsi" w:cstheme="minorBidi"/>
          <w:sz w:val="22"/>
          <w:szCs w:val="22"/>
        </w:rPr>
        <w:t>).</w:t>
      </w:r>
    </w:p>
    <w:p w14:paraId="15E1F486" w14:textId="1AA0E33A" w:rsidR="008F6700" w:rsidRDefault="008F6700" w:rsidP="00121E57">
      <w:pPr>
        <w:pStyle w:val="Caption"/>
        <w:keepNext/>
      </w:pPr>
      <w:bookmarkStart w:id="51" w:name="_Ref145603024"/>
      <w:r>
        <w:t xml:space="preserve">Figure </w:t>
      </w:r>
      <w:r>
        <w:fldChar w:fldCharType="begin"/>
      </w:r>
      <w:r>
        <w:instrText>SEQ Figure \* ARABIC</w:instrText>
      </w:r>
      <w:r>
        <w:fldChar w:fldCharType="separate"/>
      </w:r>
      <w:r w:rsidR="00CF77F3">
        <w:rPr>
          <w:noProof/>
        </w:rPr>
        <w:t>14</w:t>
      </w:r>
      <w:r>
        <w:fldChar w:fldCharType="end"/>
      </w:r>
      <w:bookmarkEnd w:id="51"/>
      <w:r>
        <w:t xml:space="preserve">. </w:t>
      </w:r>
      <w:r w:rsidR="00DB6DE5">
        <w:t>Named Community LDV Adoption Curve (</w:t>
      </w:r>
      <w:r w:rsidR="00017C67">
        <w:t>High Incentive</w:t>
      </w:r>
      <w:r w:rsidR="00DB6DE5">
        <w:t xml:space="preserve"> Scenario)</w:t>
      </w:r>
    </w:p>
    <w:p w14:paraId="3176A182" w14:textId="5829FE75" w:rsidR="008F6700" w:rsidRDefault="007A5F9A" w:rsidP="00121E57">
      <w:pPr>
        <w:pStyle w:val="pf0"/>
        <w:jc w:val="center"/>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14:anchorId="53F492F9" wp14:editId="7D02314B">
            <wp:extent cx="4993005" cy="2908300"/>
            <wp:effectExtent l="0" t="0" r="0" b="6350"/>
            <wp:docPr id="699664959" name="Picture 69966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3005" cy="2908300"/>
                    </a:xfrm>
                    <a:prstGeom prst="rect">
                      <a:avLst/>
                    </a:prstGeom>
                    <a:noFill/>
                  </pic:spPr>
                </pic:pic>
              </a:graphicData>
            </a:graphic>
          </wp:inline>
        </w:drawing>
      </w:r>
    </w:p>
    <w:p w14:paraId="5194C673" w14:textId="3F6327BB" w:rsidR="008F6700" w:rsidRDefault="0053010C" w:rsidP="00121E57">
      <w:pPr>
        <w:pStyle w:val="pf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The team relied on the following assumptions: </w:t>
      </w:r>
    </w:p>
    <w:p w14:paraId="1421129F" w14:textId="1FC8CC3B" w:rsidR="006E2256" w:rsidRPr="00616A26" w:rsidRDefault="00ED0D1F" w:rsidP="00121E57">
      <w:pPr>
        <w:pStyle w:val="pf0"/>
        <w:numPr>
          <w:ilvl w:val="0"/>
          <w:numId w:val="28"/>
        </w:num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Substantial state incentives will be offered specifically </w:t>
      </w:r>
      <w:r w:rsidR="001A330D">
        <w:rPr>
          <w:rFonts w:asciiTheme="minorHAnsi" w:eastAsiaTheme="minorHAnsi" w:hAnsiTheme="minorHAnsi" w:cstheme="minorBidi"/>
          <w:sz w:val="22"/>
          <w:szCs w:val="22"/>
        </w:rPr>
        <w:t xml:space="preserve">to </w:t>
      </w:r>
      <w:r w:rsidR="00DB7FEA">
        <w:rPr>
          <w:rFonts w:asciiTheme="minorHAnsi" w:eastAsiaTheme="minorHAnsi" w:hAnsiTheme="minorHAnsi" w:cstheme="minorBidi"/>
          <w:sz w:val="22"/>
          <w:szCs w:val="22"/>
        </w:rPr>
        <w:t>N</w:t>
      </w:r>
      <w:r w:rsidR="001A330D">
        <w:rPr>
          <w:rFonts w:asciiTheme="minorHAnsi" w:eastAsiaTheme="minorHAnsi" w:hAnsiTheme="minorHAnsi" w:cstheme="minorBidi"/>
          <w:sz w:val="22"/>
          <w:szCs w:val="22"/>
        </w:rPr>
        <w:t xml:space="preserve">amed </w:t>
      </w:r>
      <w:r w:rsidR="00DB7FEA">
        <w:rPr>
          <w:rFonts w:asciiTheme="minorHAnsi" w:eastAsiaTheme="minorHAnsi" w:hAnsiTheme="minorHAnsi" w:cstheme="minorBidi"/>
          <w:sz w:val="22"/>
          <w:szCs w:val="22"/>
        </w:rPr>
        <w:t>C</w:t>
      </w:r>
      <w:r w:rsidR="001A330D">
        <w:rPr>
          <w:rFonts w:asciiTheme="minorHAnsi" w:eastAsiaTheme="minorHAnsi" w:hAnsiTheme="minorHAnsi" w:cstheme="minorBidi"/>
          <w:sz w:val="22"/>
          <w:szCs w:val="22"/>
        </w:rPr>
        <w:t>ommunities</w:t>
      </w:r>
      <w:r>
        <w:rPr>
          <w:rFonts w:asciiTheme="minorHAnsi" w:eastAsiaTheme="minorHAnsi" w:hAnsiTheme="minorHAnsi" w:cstheme="minorBidi"/>
          <w:sz w:val="22"/>
          <w:szCs w:val="22"/>
        </w:rPr>
        <w:t xml:space="preserve"> starting in </w:t>
      </w:r>
      <w:r w:rsidR="006E2256">
        <w:rPr>
          <w:rFonts w:asciiTheme="minorHAnsi" w:eastAsiaTheme="minorHAnsi" w:hAnsiTheme="minorHAnsi" w:cstheme="minorBidi"/>
          <w:sz w:val="22"/>
          <w:szCs w:val="22"/>
        </w:rPr>
        <w:t>2025</w:t>
      </w:r>
      <w:r w:rsidR="004B7003">
        <w:rPr>
          <w:rFonts w:asciiTheme="minorHAnsi" w:eastAsiaTheme="minorHAnsi" w:hAnsiTheme="minorHAnsi" w:cstheme="minorBidi"/>
          <w:sz w:val="22"/>
          <w:szCs w:val="22"/>
        </w:rPr>
        <w:t xml:space="preserve">, which will ramp up </w:t>
      </w:r>
      <w:r w:rsidR="000315D5">
        <w:rPr>
          <w:rFonts w:asciiTheme="minorHAnsi" w:eastAsiaTheme="minorHAnsi" w:hAnsiTheme="minorHAnsi" w:cstheme="minorBidi"/>
          <w:sz w:val="22"/>
          <w:szCs w:val="22"/>
        </w:rPr>
        <w:t xml:space="preserve">the </w:t>
      </w:r>
      <w:r w:rsidR="004B7003">
        <w:rPr>
          <w:rFonts w:asciiTheme="minorHAnsi" w:eastAsiaTheme="minorHAnsi" w:hAnsiTheme="minorHAnsi" w:cstheme="minorBidi"/>
          <w:sz w:val="22"/>
          <w:szCs w:val="22"/>
        </w:rPr>
        <w:t>adoption of EVs</w:t>
      </w:r>
      <w:r w:rsidR="0053010C">
        <w:rPr>
          <w:rFonts w:asciiTheme="minorHAnsi" w:eastAsiaTheme="minorHAnsi" w:hAnsiTheme="minorHAnsi" w:cstheme="minorBidi"/>
          <w:sz w:val="22"/>
          <w:szCs w:val="22"/>
        </w:rPr>
        <w:t xml:space="preserve"> in this population, matching general population adoption rates</w:t>
      </w:r>
      <w:r w:rsidR="002B3A8B">
        <w:rPr>
          <w:rFonts w:asciiTheme="minorHAnsi" w:eastAsiaTheme="minorHAnsi" w:hAnsiTheme="minorHAnsi" w:cstheme="minorBidi"/>
          <w:sz w:val="22"/>
          <w:szCs w:val="22"/>
        </w:rPr>
        <w:t>.</w:t>
      </w:r>
      <w:r w:rsidR="004B7003">
        <w:rPr>
          <w:rFonts w:asciiTheme="minorHAnsi" w:eastAsiaTheme="minorHAnsi" w:hAnsiTheme="minorHAnsi" w:cstheme="minorBidi"/>
          <w:sz w:val="22"/>
          <w:szCs w:val="22"/>
        </w:rPr>
        <w:t xml:space="preserve"> </w:t>
      </w:r>
    </w:p>
    <w:p w14:paraId="6029EAB7" w14:textId="5D4A3232" w:rsidR="00E16DC6" w:rsidRDefault="00E16DC6" w:rsidP="00121E57">
      <w:pPr>
        <w:pStyle w:val="pf0"/>
        <w:numPr>
          <w:ilvl w:val="0"/>
          <w:numId w:val="28"/>
        </w:num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Until the incentives become available, adoption will remain low. </w:t>
      </w:r>
    </w:p>
    <w:p w14:paraId="5093A18C" w14:textId="0CC39BFC" w:rsidR="00E16DC6" w:rsidRPr="00E16DC6" w:rsidRDefault="0053010C" w:rsidP="00121E57">
      <w:pPr>
        <w:pStyle w:val="pf0"/>
        <w:rPr>
          <w:rFonts w:asciiTheme="minorHAnsi" w:eastAsiaTheme="minorHAnsi" w:hAnsiTheme="minorHAnsi" w:cstheme="minorBidi"/>
          <w:sz w:val="22"/>
          <w:szCs w:val="22"/>
        </w:rPr>
      </w:pPr>
      <w:r>
        <w:rPr>
          <w:rFonts w:asciiTheme="minorHAnsi" w:eastAsiaTheme="minorHAnsi" w:hAnsiTheme="minorHAnsi" w:cstheme="minorBidi"/>
          <w:sz w:val="22"/>
          <w:szCs w:val="22"/>
        </w:rPr>
        <w:t>With an increase</w:t>
      </w:r>
      <w:r w:rsidR="00E16DC6">
        <w:rPr>
          <w:rFonts w:asciiTheme="minorHAnsi" w:eastAsiaTheme="minorHAnsi" w:hAnsiTheme="minorHAnsi" w:cstheme="minorBidi"/>
          <w:sz w:val="22"/>
          <w:szCs w:val="22"/>
        </w:rPr>
        <w:t xml:space="preserve"> in EV adoption </w:t>
      </w:r>
      <w:r>
        <w:rPr>
          <w:rFonts w:asciiTheme="minorHAnsi" w:eastAsiaTheme="minorHAnsi" w:hAnsiTheme="minorHAnsi" w:cstheme="minorBidi"/>
          <w:sz w:val="22"/>
          <w:szCs w:val="22"/>
        </w:rPr>
        <w:t xml:space="preserve">across </w:t>
      </w:r>
      <w:r w:rsidR="00DB7FEA">
        <w:rPr>
          <w:rFonts w:asciiTheme="minorHAnsi" w:eastAsiaTheme="minorHAnsi" w:hAnsiTheme="minorHAnsi" w:cstheme="minorBidi"/>
          <w:sz w:val="22"/>
          <w:szCs w:val="22"/>
        </w:rPr>
        <w:t>Named Commu</w:t>
      </w:r>
      <w:r w:rsidR="00E16DC6">
        <w:rPr>
          <w:rFonts w:asciiTheme="minorHAnsi" w:eastAsiaTheme="minorHAnsi" w:hAnsiTheme="minorHAnsi" w:cstheme="minorBidi"/>
          <w:sz w:val="22"/>
          <w:szCs w:val="22"/>
        </w:rPr>
        <w:t>nities</w:t>
      </w:r>
      <w:r>
        <w:rPr>
          <w:rFonts w:asciiTheme="minorHAnsi" w:eastAsiaTheme="minorHAnsi" w:hAnsiTheme="minorHAnsi" w:cstheme="minorBidi"/>
          <w:sz w:val="22"/>
          <w:szCs w:val="22"/>
        </w:rPr>
        <w:t xml:space="preserve">, we will also model a proportional </w:t>
      </w:r>
      <w:r w:rsidR="00E00D0E">
        <w:rPr>
          <w:rFonts w:asciiTheme="minorHAnsi" w:eastAsiaTheme="minorHAnsi" w:hAnsiTheme="minorHAnsi" w:cstheme="minorBidi"/>
          <w:sz w:val="22"/>
          <w:szCs w:val="22"/>
        </w:rPr>
        <w:t xml:space="preserve">rise </w:t>
      </w:r>
      <w:r>
        <w:rPr>
          <w:rFonts w:asciiTheme="minorHAnsi" w:eastAsiaTheme="minorHAnsi" w:hAnsiTheme="minorHAnsi" w:cstheme="minorBidi"/>
          <w:sz w:val="22"/>
          <w:szCs w:val="22"/>
        </w:rPr>
        <w:t xml:space="preserve">in </w:t>
      </w:r>
      <w:r w:rsidR="00E16DC6">
        <w:rPr>
          <w:rFonts w:asciiTheme="minorHAnsi" w:eastAsiaTheme="minorHAnsi" w:hAnsiTheme="minorHAnsi" w:cstheme="minorBidi"/>
          <w:sz w:val="22"/>
          <w:szCs w:val="22"/>
        </w:rPr>
        <w:t xml:space="preserve">Residential and Public charging. </w:t>
      </w:r>
    </w:p>
    <w:p w14:paraId="0D80BB79" w14:textId="77777777" w:rsidR="00443FF4" w:rsidRPr="007019B9" w:rsidRDefault="00443FF4" w:rsidP="007C02AF">
      <w:pPr>
        <w:pStyle w:val="Heading4"/>
        <w:rPr>
          <w:rStyle w:val="Strong"/>
          <w:b w:val="0"/>
          <w:bCs w:val="0"/>
        </w:rPr>
      </w:pPr>
      <w:r w:rsidRPr="007019B9">
        <w:rPr>
          <w:rStyle w:val="Strong"/>
          <w:b w:val="0"/>
          <w:bCs w:val="0"/>
        </w:rPr>
        <w:t xml:space="preserve">Public Fleets </w:t>
      </w:r>
    </w:p>
    <w:p w14:paraId="1EA4D9CA" w14:textId="1A26F605" w:rsidR="00443FF4" w:rsidRDefault="00443FF4" w:rsidP="00443FF4">
      <w:pPr>
        <w:rPr>
          <w:rStyle w:val="Strong"/>
          <w:b w:val="0"/>
          <w:bCs w:val="0"/>
          <w:color w:val="000000" w:themeColor="text1"/>
        </w:rPr>
      </w:pPr>
      <w:r>
        <w:rPr>
          <w:rStyle w:val="Strong"/>
          <w:b w:val="0"/>
          <w:bCs w:val="0"/>
          <w:color w:val="000000" w:themeColor="text1"/>
        </w:rPr>
        <w:t>The team expects public fleets to electrify at different rates than private fleets due to two factors. First, p</w:t>
      </w:r>
      <w:r w:rsidRPr="00F07429">
        <w:rPr>
          <w:rStyle w:val="Strong"/>
          <w:b w:val="0"/>
          <w:bCs w:val="0"/>
          <w:color w:val="000000" w:themeColor="text1"/>
        </w:rPr>
        <w:t>ublic fleets are subject to</w:t>
      </w:r>
      <w:r>
        <w:rPr>
          <w:rStyle w:val="Strong"/>
          <w:b w:val="0"/>
          <w:bCs w:val="0"/>
          <w:color w:val="000000" w:themeColor="text1"/>
        </w:rPr>
        <w:t xml:space="preserve"> Washington State’s</w:t>
      </w:r>
      <w:r w:rsidRPr="00F07429">
        <w:rPr>
          <w:rStyle w:val="Strong"/>
          <w:b w:val="0"/>
          <w:bCs w:val="0"/>
          <w:color w:val="000000" w:themeColor="text1"/>
        </w:rPr>
        <w:t xml:space="preserve"> Executive Order 21-04</w:t>
      </w:r>
      <w:r>
        <w:rPr>
          <w:rStyle w:val="Strong"/>
          <w:b w:val="0"/>
          <w:bCs w:val="0"/>
          <w:color w:val="000000" w:themeColor="text1"/>
        </w:rPr>
        <w:t>,</w:t>
      </w:r>
      <w:r>
        <w:rPr>
          <w:rStyle w:val="FootnoteReference"/>
          <w:color w:val="000000" w:themeColor="text1"/>
        </w:rPr>
        <w:footnoteReference w:id="35"/>
      </w:r>
      <w:r w:rsidRPr="00F07429">
        <w:rPr>
          <w:rStyle w:val="Strong"/>
          <w:b w:val="0"/>
          <w:bCs w:val="0"/>
          <w:color w:val="000000" w:themeColor="text1"/>
        </w:rPr>
        <w:t xml:space="preserve"> which requires local and state </w:t>
      </w:r>
      <w:r>
        <w:rPr>
          <w:rStyle w:val="Strong"/>
          <w:b w:val="0"/>
          <w:bCs w:val="0"/>
          <w:color w:val="000000" w:themeColor="text1"/>
        </w:rPr>
        <w:t xml:space="preserve">vehicle </w:t>
      </w:r>
      <w:r w:rsidRPr="00F07429">
        <w:rPr>
          <w:rStyle w:val="Strong"/>
          <w:b w:val="0"/>
          <w:bCs w:val="0"/>
          <w:color w:val="000000" w:themeColor="text1"/>
        </w:rPr>
        <w:t>fleets to achieve 100% adoption of BEVs for LDVs by 2035 and MDVs by 2045.</w:t>
      </w:r>
      <w:r>
        <w:rPr>
          <w:rStyle w:val="Strong"/>
          <w:b w:val="0"/>
          <w:bCs w:val="0"/>
          <w:color w:val="000000" w:themeColor="text1"/>
        </w:rPr>
        <w:t xml:space="preserve"> Additionally, WA state agencies prioritize purchasing BEVs to replace ICE vehicles due to their lower lifecycle costs. To model adoption for public fleets, we relied on the </w:t>
      </w:r>
      <w:r w:rsidR="00FB0142">
        <w:rPr>
          <w:rStyle w:val="Strong"/>
          <w:b w:val="0"/>
          <w:bCs w:val="0"/>
          <w:color w:val="000000" w:themeColor="text1"/>
        </w:rPr>
        <w:t>ATLAS</w:t>
      </w:r>
      <w:r>
        <w:rPr>
          <w:rStyle w:val="Strong"/>
          <w:b w:val="0"/>
          <w:bCs w:val="0"/>
          <w:color w:val="000000" w:themeColor="text1"/>
        </w:rPr>
        <w:t xml:space="preserve"> study, the </w:t>
      </w:r>
      <w:r w:rsidR="00FB0142">
        <w:rPr>
          <w:rStyle w:val="Strong"/>
          <w:b w:val="0"/>
          <w:bCs w:val="0"/>
          <w:color w:val="000000" w:themeColor="text1"/>
        </w:rPr>
        <w:t>Seattle City Light Electrification Assessment (SCL study)</w:t>
      </w:r>
      <w:r w:rsidR="00E00D0E">
        <w:rPr>
          <w:rStyle w:val="Strong"/>
          <w:b w:val="0"/>
          <w:bCs w:val="0"/>
          <w:color w:val="000000" w:themeColor="text1"/>
        </w:rPr>
        <w:t>,</w:t>
      </w:r>
      <w:r w:rsidR="009D4897">
        <w:rPr>
          <w:rStyle w:val="FootnoteReference"/>
          <w:color w:val="000000" w:themeColor="text1"/>
        </w:rPr>
        <w:footnoteReference w:id="36"/>
      </w:r>
      <w:r>
        <w:rPr>
          <w:rStyle w:val="Strong"/>
          <w:b w:val="0"/>
          <w:bCs w:val="0"/>
          <w:color w:val="000000" w:themeColor="text1"/>
        </w:rPr>
        <w:t xml:space="preserve"> and </w:t>
      </w:r>
      <w:r w:rsidR="00FB0142">
        <w:rPr>
          <w:rStyle w:val="Strong"/>
          <w:b w:val="0"/>
          <w:bCs w:val="0"/>
          <w:color w:val="000000" w:themeColor="text1"/>
        </w:rPr>
        <w:t>McKinsey’s “</w:t>
      </w:r>
      <w:r w:rsidR="680CCAD4" w:rsidRPr="4E350449">
        <w:rPr>
          <w:rStyle w:val="Strong"/>
          <w:b w:val="0"/>
          <w:bCs w:val="0"/>
          <w:color w:val="000000" w:themeColor="text1"/>
        </w:rPr>
        <w:t>Powering the transition to zero-emission trucks through infrastructure</w:t>
      </w:r>
      <w:r w:rsidR="00FB0142">
        <w:rPr>
          <w:rStyle w:val="Strong"/>
          <w:b w:val="0"/>
          <w:bCs w:val="0"/>
          <w:color w:val="000000" w:themeColor="text1"/>
        </w:rPr>
        <w:t>” report</w:t>
      </w:r>
      <w:r w:rsidR="50DC5B97">
        <w:rPr>
          <w:rStyle w:val="Strong"/>
          <w:b w:val="0"/>
          <w:bCs w:val="0"/>
          <w:color w:val="000000" w:themeColor="text1"/>
        </w:rPr>
        <w:t xml:space="preserve"> </w:t>
      </w:r>
      <w:r w:rsidR="00FB0142">
        <w:rPr>
          <w:rStyle w:val="Strong"/>
          <w:b w:val="0"/>
          <w:bCs w:val="0"/>
          <w:color w:val="000000" w:themeColor="text1"/>
        </w:rPr>
        <w:t xml:space="preserve">(the </w:t>
      </w:r>
      <w:r>
        <w:rPr>
          <w:rStyle w:val="Strong"/>
          <w:b w:val="0"/>
          <w:bCs w:val="0"/>
          <w:color w:val="000000" w:themeColor="text1"/>
        </w:rPr>
        <w:t>McKinsey stud</w:t>
      </w:r>
      <w:r w:rsidR="00FB0142">
        <w:rPr>
          <w:rStyle w:val="Strong"/>
          <w:b w:val="0"/>
          <w:bCs w:val="0"/>
          <w:color w:val="000000" w:themeColor="text1"/>
        </w:rPr>
        <w:t>y)</w:t>
      </w:r>
      <w:r>
        <w:rPr>
          <w:rStyle w:val="Strong"/>
          <w:b w:val="0"/>
          <w:bCs w:val="0"/>
          <w:color w:val="000000" w:themeColor="text1"/>
        </w:rPr>
        <w:t>.</w:t>
      </w:r>
    </w:p>
    <w:p w14:paraId="3543E324" w14:textId="77777777" w:rsidR="00443FF4" w:rsidRDefault="00443FF4" w:rsidP="00443FF4">
      <w:pPr>
        <w:pStyle w:val="Heading5"/>
      </w:pPr>
      <w:r w:rsidRPr="00E81BCE">
        <w:t xml:space="preserve">Light-Duty Vehicles </w:t>
      </w:r>
    </w:p>
    <w:p w14:paraId="086D9DDE" w14:textId="6F06B1E2" w:rsidR="00443FF4" w:rsidRPr="00E81BCE" w:rsidRDefault="00443FF4" w:rsidP="00443FF4">
      <w:pPr>
        <w:rPr>
          <w:rFonts w:asciiTheme="majorHAnsi" w:eastAsiaTheme="majorEastAsia" w:hAnsiTheme="majorHAnsi" w:cstheme="majorBidi"/>
          <w:color w:val="C23E0C" w:themeColor="accent1" w:themeShade="BF"/>
        </w:rPr>
      </w:pPr>
      <w:r>
        <w:fldChar w:fldCharType="begin"/>
      </w:r>
      <w:r>
        <w:instrText xml:space="preserve"> REF _Ref145848604 \h </w:instrText>
      </w:r>
      <w:r>
        <w:fldChar w:fldCharType="separate"/>
      </w:r>
      <w:r w:rsidR="00CF77F3">
        <w:t xml:space="preserve">Figure </w:t>
      </w:r>
      <w:r w:rsidR="00CF77F3">
        <w:rPr>
          <w:noProof/>
        </w:rPr>
        <w:t>15</w:t>
      </w:r>
      <w:r>
        <w:fldChar w:fldCharType="end"/>
      </w:r>
      <w:r>
        <w:t xml:space="preserve"> shows the team’s adoption curve for public fleet LDV. </w:t>
      </w:r>
      <w:r w:rsidR="00864215">
        <w:t>The team used the “Electrify Selectively” scenario from the ATLAS study to construct this curve</w:t>
      </w:r>
      <w:r>
        <w:rPr>
          <w:rStyle w:val="Strong"/>
          <w:b w:val="0"/>
          <w:bCs w:val="0"/>
          <w:color w:val="000000" w:themeColor="text1"/>
        </w:rPr>
        <w:t xml:space="preserve">, which models public fleet electrification potential under </w:t>
      </w:r>
      <w:r w:rsidRPr="00B93909">
        <w:rPr>
          <w:rStyle w:val="Strong"/>
          <w:b w:val="0"/>
          <w:bCs w:val="0"/>
          <w:color w:val="000000" w:themeColor="text1"/>
        </w:rPr>
        <w:t xml:space="preserve">Washington's current </w:t>
      </w:r>
      <w:r>
        <w:rPr>
          <w:rStyle w:val="Strong"/>
          <w:b w:val="0"/>
          <w:bCs w:val="0"/>
          <w:color w:val="000000" w:themeColor="text1"/>
        </w:rPr>
        <w:t>policy environment.</w:t>
      </w:r>
      <w:r>
        <w:rPr>
          <w:rStyle w:val="FootnoteReference"/>
          <w:color w:val="000000" w:themeColor="text1"/>
        </w:rPr>
        <w:footnoteReference w:id="37"/>
      </w:r>
    </w:p>
    <w:p w14:paraId="704E138E" w14:textId="65B806FC" w:rsidR="00443FF4" w:rsidRDefault="00443FF4" w:rsidP="00443FF4">
      <w:pPr>
        <w:pStyle w:val="Caption"/>
        <w:keepNext/>
      </w:pPr>
      <w:bookmarkStart w:id="52" w:name="_Ref145848604"/>
      <w:bookmarkStart w:id="53" w:name="_Ref145156814"/>
      <w:r>
        <w:t xml:space="preserve">Figure </w:t>
      </w:r>
      <w:r>
        <w:fldChar w:fldCharType="begin"/>
      </w:r>
      <w:r>
        <w:instrText>SEQ Figure \* ARABIC</w:instrText>
      </w:r>
      <w:r>
        <w:fldChar w:fldCharType="separate"/>
      </w:r>
      <w:r w:rsidR="00CF77F3">
        <w:rPr>
          <w:noProof/>
        </w:rPr>
        <w:t>15</w:t>
      </w:r>
      <w:r>
        <w:fldChar w:fldCharType="end"/>
      </w:r>
      <w:bookmarkEnd w:id="52"/>
      <w:r>
        <w:t xml:space="preserve">. Public Fleet LDV Adoption Curve </w:t>
      </w:r>
      <w:bookmarkEnd w:id="53"/>
      <w:r>
        <w:t>(Reference Scenario)</w:t>
      </w:r>
    </w:p>
    <w:p w14:paraId="635AEB47" w14:textId="6285D54A" w:rsidR="004F6B09" w:rsidRDefault="00C5579C" w:rsidP="00443FF4">
      <w:pPr>
        <w:jc w:val="center"/>
      </w:pPr>
      <w:r>
        <w:rPr>
          <w:noProof/>
        </w:rPr>
        <w:drawing>
          <wp:inline distT="0" distB="0" distL="0" distR="0" wp14:anchorId="2A5C22BE" wp14:editId="08B5F7C5">
            <wp:extent cx="5084445" cy="2883535"/>
            <wp:effectExtent l="0" t="0" r="1905" b="0"/>
            <wp:docPr id="189525679" name="Picture 18952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4445" cy="2883535"/>
                    </a:xfrm>
                    <a:prstGeom prst="rect">
                      <a:avLst/>
                    </a:prstGeom>
                    <a:noFill/>
                  </pic:spPr>
                </pic:pic>
              </a:graphicData>
            </a:graphic>
          </wp:inline>
        </w:drawing>
      </w:r>
    </w:p>
    <w:p w14:paraId="345AB966" w14:textId="4B11B92E" w:rsidR="00BD0656" w:rsidRDefault="00BD0656" w:rsidP="00443FF4">
      <w:pPr>
        <w:jc w:val="center"/>
      </w:pPr>
    </w:p>
    <w:p w14:paraId="0871D01B" w14:textId="108A64BB" w:rsidR="00443FF4" w:rsidRDefault="00443FF4" w:rsidP="00443FF4">
      <w:pPr>
        <w:rPr>
          <w:rStyle w:val="Strong"/>
          <w:b w:val="0"/>
          <w:bCs w:val="0"/>
          <w:color w:val="000000" w:themeColor="text1"/>
        </w:rPr>
      </w:pPr>
      <w:r>
        <w:rPr>
          <w:rStyle w:val="Strong"/>
          <w:b w:val="0"/>
          <w:bCs w:val="0"/>
          <w:color w:val="000000" w:themeColor="text1"/>
        </w:rPr>
        <w:t xml:space="preserve">To make the </w:t>
      </w:r>
      <w:r w:rsidR="00FB0142">
        <w:rPr>
          <w:rStyle w:val="Strong"/>
          <w:b w:val="0"/>
          <w:bCs w:val="0"/>
          <w:color w:val="000000" w:themeColor="text1"/>
        </w:rPr>
        <w:t xml:space="preserve">ATLAS </w:t>
      </w:r>
      <w:r>
        <w:rPr>
          <w:rStyle w:val="Strong"/>
          <w:b w:val="0"/>
          <w:bCs w:val="0"/>
          <w:color w:val="000000" w:themeColor="text1"/>
        </w:rPr>
        <w:t xml:space="preserve">study curve applicable to this study for Avista, the team made two additional assumptions: </w:t>
      </w:r>
    </w:p>
    <w:p w14:paraId="5E128E23" w14:textId="77777777" w:rsidR="00FB0142" w:rsidRDefault="00443FF4" w:rsidP="00443FF4">
      <w:pPr>
        <w:pStyle w:val="ListParagraph"/>
        <w:numPr>
          <w:ilvl w:val="0"/>
          <w:numId w:val="28"/>
        </w:numPr>
      </w:pPr>
      <w:r>
        <w:t xml:space="preserve">The </w:t>
      </w:r>
      <w:r w:rsidR="00FB0142">
        <w:rPr>
          <w:rStyle w:val="Strong"/>
          <w:b w:val="0"/>
          <w:bCs w:val="0"/>
          <w:color w:val="000000" w:themeColor="text1"/>
        </w:rPr>
        <w:t xml:space="preserve">ATLAS </w:t>
      </w:r>
      <w:r w:rsidR="00FB0142">
        <w:t>s</w:t>
      </w:r>
      <w:r>
        <w:t xml:space="preserve">tudy goes through 2035; </w:t>
      </w:r>
      <w:r w:rsidR="00FB0142">
        <w:t>the team</w:t>
      </w:r>
      <w:r>
        <w:t xml:space="preserve"> extended the forecast through 2050 to align with this study’s time horizon. </w:t>
      </w:r>
    </w:p>
    <w:p w14:paraId="1149532F" w14:textId="03621E2D" w:rsidR="00443FF4" w:rsidRDefault="00FB0142" w:rsidP="00443FF4">
      <w:pPr>
        <w:pStyle w:val="ListParagraph"/>
        <w:numPr>
          <w:ilvl w:val="0"/>
          <w:numId w:val="28"/>
        </w:numPr>
      </w:pPr>
      <w:r>
        <w:t>P</w:t>
      </w:r>
      <w:r w:rsidR="00443FF4">
        <w:t xml:space="preserve">ublic fleets will comply with the 2035 100% BEVs for LDV class, so adoption </w:t>
      </w:r>
      <w:r w:rsidR="00E00D0E">
        <w:t>post-2035</w:t>
      </w:r>
      <w:r w:rsidR="00443FF4">
        <w:t xml:space="preserve"> is set to 100%. </w:t>
      </w:r>
    </w:p>
    <w:p w14:paraId="4508EE77" w14:textId="662C660F" w:rsidR="00443FF4" w:rsidRDefault="00443FF4" w:rsidP="00443FF4">
      <w:pPr>
        <w:pStyle w:val="ListParagraph"/>
        <w:numPr>
          <w:ilvl w:val="0"/>
          <w:numId w:val="28"/>
        </w:numPr>
      </w:pPr>
      <w:r>
        <w:t xml:space="preserve">The adoption curve includes only BEVs due to limited information </w:t>
      </w:r>
      <w:r w:rsidR="00BE6FD0">
        <w:t>about</w:t>
      </w:r>
      <w:r>
        <w:t xml:space="preserve"> PHEVs and the current procurement and policy focus on BEVs. </w:t>
      </w:r>
    </w:p>
    <w:p w14:paraId="02B13482" w14:textId="3FC63C0D" w:rsidR="00443FF4" w:rsidRDefault="00443FF4" w:rsidP="00443FF4">
      <w:pPr>
        <w:pStyle w:val="Heading5"/>
      </w:pPr>
      <w:r>
        <w:t>Medium</w:t>
      </w:r>
      <w:r w:rsidRPr="00E81BCE">
        <w:t>-</w:t>
      </w:r>
      <w:r>
        <w:t xml:space="preserve"> and </w:t>
      </w:r>
      <w:r w:rsidR="00BE6FD0">
        <w:t>Heavy-Duty</w:t>
      </w:r>
      <w:r w:rsidRPr="00E81BCE">
        <w:t xml:space="preserve"> Vehicles </w:t>
      </w:r>
    </w:p>
    <w:p w14:paraId="7A60277B" w14:textId="48BC5548" w:rsidR="00443FF4" w:rsidRPr="007A5F9A" w:rsidRDefault="00443FF4" w:rsidP="00443FF4">
      <w:pPr>
        <w:rPr>
          <w:rStyle w:val="Strong"/>
          <w:b w:val="0"/>
          <w:bCs w:val="0"/>
        </w:rPr>
      </w:pPr>
      <w:r w:rsidRPr="00121573">
        <w:rPr>
          <w:rStyle w:val="Strong"/>
          <w:b w:val="0"/>
          <w:bCs w:val="0"/>
          <w:color w:val="000000" w:themeColor="text1"/>
        </w:rPr>
        <w:t>Like the LDV segment above, the team use</w:t>
      </w:r>
      <w:r>
        <w:rPr>
          <w:rStyle w:val="Strong"/>
          <w:b w:val="0"/>
          <w:bCs w:val="0"/>
          <w:color w:val="000000" w:themeColor="text1"/>
        </w:rPr>
        <w:t>d the</w:t>
      </w:r>
      <w:r w:rsidRPr="00121573">
        <w:rPr>
          <w:rStyle w:val="Strong"/>
          <w:b w:val="0"/>
          <w:bCs w:val="0"/>
          <w:color w:val="000000" w:themeColor="text1"/>
        </w:rPr>
        <w:t xml:space="preserve"> </w:t>
      </w:r>
      <w:r w:rsidR="00FB0142">
        <w:rPr>
          <w:rStyle w:val="Strong"/>
          <w:b w:val="0"/>
          <w:bCs w:val="0"/>
          <w:color w:val="000000" w:themeColor="text1"/>
        </w:rPr>
        <w:t>ATLAS,</w:t>
      </w:r>
      <w:r>
        <w:rPr>
          <w:rStyle w:val="Strong"/>
          <w:b w:val="0"/>
          <w:bCs w:val="0"/>
          <w:color w:val="000000" w:themeColor="text1"/>
        </w:rPr>
        <w:t xml:space="preserve"> SCL</w:t>
      </w:r>
      <w:r w:rsidR="00FB0142">
        <w:rPr>
          <w:rStyle w:val="Strong"/>
          <w:b w:val="0"/>
          <w:bCs w:val="0"/>
          <w:color w:val="000000" w:themeColor="text1"/>
        </w:rPr>
        <w:t>,</w:t>
      </w:r>
      <w:r>
        <w:rPr>
          <w:rStyle w:val="Strong"/>
          <w:b w:val="0"/>
          <w:bCs w:val="0"/>
          <w:color w:val="000000" w:themeColor="text1"/>
        </w:rPr>
        <w:t xml:space="preserve"> and McKinsey studie</w:t>
      </w:r>
      <w:r w:rsidR="00FB0142">
        <w:rPr>
          <w:rStyle w:val="Strong"/>
          <w:b w:val="0"/>
          <w:bCs w:val="0"/>
          <w:color w:val="000000" w:themeColor="text1"/>
        </w:rPr>
        <w:t>s</w:t>
      </w:r>
      <w:r>
        <w:rPr>
          <w:rStyle w:val="Strong"/>
          <w:b w:val="0"/>
          <w:bCs w:val="0"/>
          <w:color w:val="000000" w:themeColor="text1"/>
        </w:rPr>
        <w:t xml:space="preserve"> </w:t>
      </w:r>
      <w:r w:rsidRPr="00121573">
        <w:rPr>
          <w:rStyle w:val="Strong"/>
          <w:b w:val="0"/>
          <w:bCs w:val="0"/>
          <w:color w:val="000000" w:themeColor="text1"/>
        </w:rPr>
        <w:t xml:space="preserve">for MDV </w:t>
      </w:r>
      <w:r>
        <w:rPr>
          <w:rStyle w:val="Strong"/>
          <w:b w:val="0"/>
          <w:bCs w:val="0"/>
          <w:color w:val="000000" w:themeColor="text1"/>
        </w:rPr>
        <w:t xml:space="preserve">and </w:t>
      </w:r>
      <w:r w:rsidRPr="00121573">
        <w:rPr>
          <w:rStyle w:val="Strong"/>
          <w:b w:val="0"/>
          <w:bCs w:val="0"/>
          <w:color w:val="000000" w:themeColor="text1"/>
        </w:rPr>
        <w:t>HDV segme</w:t>
      </w:r>
      <w:r>
        <w:rPr>
          <w:rStyle w:val="Strong"/>
          <w:b w:val="0"/>
          <w:bCs w:val="0"/>
          <w:color w:val="000000" w:themeColor="text1"/>
        </w:rPr>
        <w:t xml:space="preserve">nts. </w:t>
      </w:r>
      <w:r>
        <w:t xml:space="preserve">According to the </w:t>
      </w:r>
      <w:r w:rsidR="00FB0142">
        <w:rPr>
          <w:rStyle w:val="Strong"/>
          <w:b w:val="0"/>
          <w:bCs w:val="0"/>
          <w:color w:val="000000" w:themeColor="text1"/>
        </w:rPr>
        <w:t>ATLAS</w:t>
      </w:r>
      <w:r w:rsidR="00FB0142">
        <w:t xml:space="preserve"> </w:t>
      </w:r>
      <w:r>
        <w:t>study, c</w:t>
      </w:r>
      <w:r w:rsidRPr="00DD4AD8">
        <w:t xml:space="preserve">onverting </w:t>
      </w:r>
      <w:r>
        <w:t>MDVs</w:t>
      </w:r>
      <w:r w:rsidRPr="00DD4AD8">
        <w:t xml:space="preserve"> within state agency fleets to electric power </w:t>
      </w:r>
      <w:r>
        <w:t xml:space="preserve">is expected to be </w:t>
      </w:r>
      <w:r w:rsidR="00BE6FD0">
        <w:t>less economically efficient than</w:t>
      </w:r>
      <w:r w:rsidRPr="00DD4AD8">
        <w:t xml:space="preserve"> </w:t>
      </w:r>
      <w:r>
        <w:t>HDVs and LDVs</w:t>
      </w:r>
      <w:r w:rsidRPr="00DD4AD8">
        <w:t>.</w:t>
      </w:r>
      <w:r>
        <w:rPr>
          <w:rStyle w:val="FootnoteReference"/>
        </w:rPr>
        <w:footnoteReference w:id="38"/>
      </w:r>
      <w:r w:rsidRPr="00C3251C">
        <w:t xml:space="preserve"> </w:t>
      </w:r>
      <w:r>
        <w:t xml:space="preserve">The MDV adoption curve in </w:t>
      </w:r>
      <w:r>
        <w:fldChar w:fldCharType="begin"/>
      </w:r>
      <w:r>
        <w:instrText xml:space="preserve"> REF _Ref145851859 \h </w:instrText>
      </w:r>
      <w:r>
        <w:fldChar w:fldCharType="separate"/>
      </w:r>
      <w:r w:rsidR="00CF77F3">
        <w:t xml:space="preserve">Figure </w:t>
      </w:r>
      <w:r w:rsidR="00CF77F3">
        <w:rPr>
          <w:noProof/>
        </w:rPr>
        <w:t>16</w:t>
      </w:r>
      <w:r>
        <w:fldChar w:fldCharType="end"/>
      </w:r>
      <w:r>
        <w:t xml:space="preserve"> reflects this slower </w:t>
      </w:r>
      <w:r w:rsidR="007C3AC6">
        <w:t>adoption rate</w:t>
      </w:r>
      <w:r w:rsidR="32AB400D">
        <w:t xml:space="preserve"> through 2030. After that point, </w:t>
      </w:r>
      <w:r w:rsidR="009D4897">
        <w:t xml:space="preserve">the team expects </w:t>
      </w:r>
      <w:r w:rsidR="00864215">
        <w:t>the electric MDV adoption rate to</w:t>
      </w:r>
      <w:r w:rsidR="25489449">
        <w:t xml:space="preserve"> increase</w:t>
      </w:r>
      <w:r w:rsidR="12E27458">
        <w:t xml:space="preserve"> significantly</w:t>
      </w:r>
      <w:r w:rsidR="25489449">
        <w:t xml:space="preserve">, </w:t>
      </w:r>
      <w:r w:rsidR="3E8F9511">
        <w:t>primaril</w:t>
      </w:r>
      <w:r w:rsidR="25489449">
        <w:t>y</w:t>
      </w:r>
      <w:r w:rsidR="3E8F9511">
        <w:t xml:space="preserve"> due to</w:t>
      </w:r>
      <w:r w:rsidR="25489449">
        <w:t xml:space="preserve"> </w:t>
      </w:r>
      <w:r w:rsidR="36CA697E">
        <w:t>reduced</w:t>
      </w:r>
      <w:r w:rsidR="5F938F00">
        <w:t xml:space="preserve"> upfront costs</w:t>
      </w:r>
      <w:r w:rsidR="4C264AED">
        <w:t xml:space="preserve"> and</w:t>
      </w:r>
      <w:r w:rsidR="28B703A9">
        <w:t xml:space="preserve"> the 100% BEV state mandate.</w:t>
      </w:r>
      <w:r>
        <w:rPr>
          <w:rStyle w:val="FootnoteReference"/>
        </w:rPr>
        <w:footnoteReference w:id="39"/>
      </w:r>
      <w:r>
        <w:t xml:space="preserve"> </w:t>
      </w:r>
      <w:r w:rsidR="1AA929BB">
        <w:t xml:space="preserve">In the </w:t>
      </w:r>
      <w:r w:rsidR="007C3AC6">
        <w:t>short term</w:t>
      </w:r>
      <w:r w:rsidR="1AA929BB">
        <w:t>, t</w:t>
      </w:r>
      <w:r>
        <w:t xml:space="preserve">he </w:t>
      </w:r>
      <w:r w:rsidR="00FB0142">
        <w:t>total cost of ownership (</w:t>
      </w:r>
      <w:r>
        <w:t>TCO</w:t>
      </w:r>
      <w:r w:rsidR="00FB0142">
        <w:t>)</w:t>
      </w:r>
      <w:r>
        <w:t xml:space="preserve"> analysis is more favorable for the HDV segment</w:t>
      </w:r>
      <w:r w:rsidR="0058059F">
        <w:t>,</w:t>
      </w:r>
      <w:r>
        <w:t xml:space="preserve"> with the share of vehicles that meet electrification criteria as high as 90% by 2030</w:t>
      </w:r>
      <w:r>
        <w:rPr>
          <w:rStyle w:val="FootnoteReference"/>
        </w:rPr>
        <w:footnoteReference w:id="40"/>
      </w:r>
      <w:r>
        <w:t>. However, McKinsey projects much milder adoption rates, noting that HDVs are not expected</w:t>
      </w:r>
      <w:r w:rsidRPr="003D4467">
        <w:t xml:space="preserve"> </w:t>
      </w:r>
      <w:r w:rsidR="0058059F">
        <w:t xml:space="preserve">to </w:t>
      </w:r>
      <w:r w:rsidRPr="003D4467">
        <w:t xml:space="preserve">reach </w:t>
      </w:r>
      <w:r>
        <w:t>TCO</w:t>
      </w:r>
      <w:r w:rsidRPr="003D4467">
        <w:t xml:space="preserve"> parity with diesel vehicles until around 2030</w:t>
      </w:r>
      <w:r>
        <w:t xml:space="preserve">. </w:t>
      </w:r>
      <w:r w:rsidR="00F81F0A">
        <w:t>The team assesses</w:t>
      </w:r>
      <w:r>
        <w:t xml:space="preserve"> that </w:t>
      </w:r>
      <w:r w:rsidR="00AE4D57">
        <w:t>the ATLAS report estimate is overly optimistic for this vehicle weight class, and thus,</w:t>
      </w:r>
      <w:r>
        <w:t xml:space="preserve"> adoption will more closely align with McKinsey’s forecast. </w:t>
      </w:r>
    </w:p>
    <w:p w14:paraId="55D7A5B9" w14:textId="17A34F72" w:rsidR="00443FF4" w:rsidRDefault="00443FF4" w:rsidP="00443FF4">
      <w:pPr>
        <w:pStyle w:val="Caption"/>
        <w:keepNext/>
      </w:pPr>
      <w:bookmarkStart w:id="54" w:name="_Ref145851859"/>
      <w:r>
        <w:t xml:space="preserve">Figure </w:t>
      </w:r>
      <w:r>
        <w:fldChar w:fldCharType="begin"/>
      </w:r>
      <w:r>
        <w:instrText>SEQ Figure \* ARABIC</w:instrText>
      </w:r>
      <w:r>
        <w:fldChar w:fldCharType="separate"/>
      </w:r>
      <w:r w:rsidR="00CF77F3">
        <w:rPr>
          <w:noProof/>
        </w:rPr>
        <w:t>16</w:t>
      </w:r>
      <w:r>
        <w:fldChar w:fldCharType="end"/>
      </w:r>
      <w:bookmarkEnd w:id="54"/>
      <w:r>
        <w:t>. Public Fleet MDV and HDV Adoption Curve (Reference)</w:t>
      </w:r>
    </w:p>
    <w:p w14:paraId="4CFD96C7" w14:textId="6CA6752F" w:rsidR="00443FF4" w:rsidRDefault="007A5F9A" w:rsidP="00443FF4">
      <w:pPr>
        <w:jc w:val="center"/>
        <w:rPr>
          <w:rStyle w:val="Strong"/>
          <w:b w:val="0"/>
          <w:bCs w:val="0"/>
          <w:color w:val="000000" w:themeColor="text1"/>
        </w:rPr>
      </w:pPr>
      <w:r>
        <w:rPr>
          <w:rStyle w:val="Strong"/>
          <w:b w:val="0"/>
          <w:bCs w:val="0"/>
          <w:noProof/>
          <w:color w:val="000000" w:themeColor="text1"/>
        </w:rPr>
        <w:drawing>
          <wp:inline distT="0" distB="0" distL="0" distR="0" wp14:anchorId="650AC4DF" wp14:editId="4B67EAC5">
            <wp:extent cx="5066030" cy="3213100"/>
            <wp:effectExtent l="0" t="0" r="1270" b="6350"/>
            <wp:docPr id="280597872" name="Picture 28059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6030" cy="3213100"/>
                    </a:xfrm>
                    <a:prstGeom prst="rect">
                      <a:avLst/>
                    </a:prstGeom>
                    <a:noFill/>
                  </pic:spPr>
                </pic:pic>
              </a:graphicData>
            </a:graphic>
          </wp:inline>
        </w:drawing>
      </w:r>
    </w:p>
    <w:p w14:paraId="378E31B3" w14:textId="7624CDC7" w:rsidR="00443FF4" w:rsidRDefault="00443FF4" w:rsidP="00443FF4">
      <w:pPr>
        <w:rPr>
          <w:rStyle w:val="Strong"/>
          <w:b w:val="0"/>
          <w:bCs w:val="0"/>
          <w:color w:val="000000" w:themeColor="text1"/>
        </w:rPr>
      </w:pPr>
      <w:r>
        <w:t xml:space="preserve">To make the </w:t>
      </w:r>
      <w:r>
        <w:rPr>
          <w:rStyle w:val="Strong"/>
          <w:b w:val="0"/>
          <w:bCs w:val="0"/>
          <w:color w:val="000000" w:themeColor="text1"/>
        </w:rPr>
        <w:t xml:space="preserve">curves in </w:t>
      </w:r>
      <w:r>
        <w:rPr>
          <w:rStyle w:val="Strong"/>
          <w:b w:val="0"/>
          <w:bCs w:val="0"/>
          <w:color w:val="000000" w:themeColor="text1"/>
        </w:rPr>
        <w:fldChar w:fldCharType="begin"/>
      </w:r>
      <w:r>
        <w:rPr>
          <w:rStyle w:val="Strong"/>
          <w:b w:val="0"/>
          <w:bCs w:val="0"/>
          <w:color w:val="000000" w:themeColor="text1"/>
        </w:rPr>
        <w:instrText xml:space="preserve"> REF _Ref145851859 \h </w:instrText>
      </w:r>
      <w:r>
        <w:rPr>
          <w:rStyle w:val="Strong"/>
          <w:b w:val="0"/>
          <w:bCs w:val="0"/>
          <w:color w:val="000000" w:themeColor="text1"/>
        </w:rPr>
      </w:r>
      <w:r>
        <w:rPr>
          <w:rStyle w:val="Strong"/>
          <w:b w:val="0"/>
          <w:bCs w:val="0"/>
          <w:color w:val="000000" w:themeColor="text1"/>
        </w:rPr>
        <w:fldChar w:fldCharType="separate"/>
      </w:r>
      <w:r w:rsidR="00CF77F3">
        <w:t xml:space="preserve">Figure </w:t>
      </w:r>
      <w:r w:rsidR="00CF77F3">
        <w:rPr>
          <w:noProof/>
        </w:rPr>
        <w:t>16</w:t>
      </w:r>
      <w:r>
        <w:rPr>
          <w:rStyle w:val="Strong"/>
          <w:b w:val="0"/>
          <w:bCs w:val="0"/>
          <w:color w:val="000000" w:themeColor="text1"/>
        </w:rPr>
        <w:fldChar w:fldCharType="end"/>
      </w:r>
      <w:r>
        <w:rPr>
          <w:rStyle w:val="Strong"/>
          <w:b w:val="0"/>
          <w:bCs w:val="0"/>
          <w:color w:val="000000" w:themeColor="text1"/>
        </w:rPr>
        <w:t xml:space="preserve"> applicable to this study, the team made three additional assumptions: </w:t>
      </w:r>
    </w:p>
    <w:p w14:paraId="65157EF6" w14:textId="77777777" w:rsidR="00443FF4" w:rsidRDefault="00443FF4" w:rsidP="00443FF4">
      <w:pPr>
        <w:pStyle w:val="ListParagraph"/>
        <w:numPr>
          <w:ilvl w:val="0"/>
          <w:numId w:val="28"/>
        </w:numPr>
      </w:pPr>
      <w:r>
        <w:t>Extended the forecast through 2050 to align with this study’s time horizon.</w:t>
      </w:r>
    </w:p>
    <w:p w14:paraId="04B48288" w14:textId="651910B6" w:rsidR="00443FF4" w:rsidRDefault="00443FF4" w:rsidP="00443FF4">
      <w:pPr>
        <w:pStyle w:val="ListParagraph"/>
        <w:numPr>
          <w:ilvl w:val="0"/>
          <w:numId w:val="28"/>
        </w:numPr>
      </w:pPr>
      <w:r>
        <w:t xml:space="preserve">Public fleets will comply with 100% BEVs for </w:t>
      </w:r>
      <w:r w:rsidR="00F81F0A">
        <w:t>medium-duty</w:t>
      </w:r>
      <w:r>
        <w:t xml:space="preserve"> weight class requirement, reaching 100% of electric MDV sales in 2045. </w:t>
      </w:r>
    </w:p>
    <w:p w14:paraId="510D5AB9" w14:textId="744EF902" w:rsidR="00443FF4" w:rsidRDefault="00443FF4" w:rsidP="00443FF4">
      <w:pPr>
        <w:pStyle w:val="ListParagraph"/>
        <w:numPr>
          <w:ilvl w:val="0"/>
          <w:numId w:val="28"/>
        </w:numPr>
      </w:pPr>
      <w:r>
        <w:t xml:space="preserve">The adoption curve includes only BEVs due to limited information </w:t>
      </w:r>
      <w:r w:rsidR="00F81F0A">
        <w:t>about</w:t>
      </w:r>
      <w:r>
        <w:t xml:space="preserve"> PHEVs and the current procurement and policy focus on BEVs. </w:t>
      </w:r>
    </w:p>
    <w:p w14:paraId="085E5409" w14:textId="54136CEF" w:rsidR="00443FF4" w:rsidRDefault="00443FF4" w:rsidP="00443FF4">
      <w:pPr>
        <w:pStyle w:val="Heading5"/>
      </w:pPr>
      <w:r>
        <w:t>School Bus</w:t>
      </w:r>
      <w:r w:rsidR="004547F8">
        <w:t>es</w:t>
      </w:r>
    </w:p>
    <w:p w14:paraId="25CA952B" w14:textId="20304E15" w:rsidR="00443FF4" w:rsidRDefault="00443FF4" w:rsidP="00443FF4">
      <w:r>
        <w:t xml:space="preserve">In 2020, school districts across Washington committed </w:t>
      </w:r>
      <w:r w:rsidRPr="008D2983">
        <w:t>to deploy</w:t>
      </w:r>
      <w:r>
        <w:t>ing</w:t>
      </w:r>
      <w:r w:rsidRPr="008D2983">
        <w:t xml:space="preserve"> </w:t>
      </w:r>
      <w:r w:rsidR="00F81F0A">
        <w:t>at least</w:t>
      </w:r>
      <w:r w:rsidRPr="008D2983">
        <w:t xml:space="preserve"> 40 buses.</w:t>
      </w:r>
      <w:r w:rsidRPr="00F60002">
        <w:t xml:space="preserve"> </w:t>
      </w:r>
      <w:r>
        <w:t>With new dedicated funding</w:t>
      </w:r>
      <w:r>
        <w:rPr>
          <w:rStyle w:val="FootnoteReference"/>
        </w:rPr>
        <w:footnoteReference w:id="41"/>
      </w:r>
      <w:r>
        <w:t xml:space="preserve"> to </w:t>
      </w:r>
      <w:r w:rsidR="00F81F0A">
        <w:t>back up</w:t>
      </w:r>
      <w:r>
        <w:t xml:space="preserve"> these efforts, cost reductions from advancements in battery technology</w:t>
      </w:r>
      <w:r w:rsidR="00F81F0A">
        <w:t xml:space="preserve"> increased manufacturing volumes, and</w:t>
      </w:r>
      <w:r>
        <w:t xml:space="preserve"> a wide EV school bus model availability, the team expects </w:t>
      </w:r>
      <w:r w:rsidR="00BF5639">
        <w:t>robus</w:t>
      </w:r>
      <w:r w:rsidR="000A49D0">
        <w:t>t</w:t>
      </w:r>
      <w:r w:rsidR="00BF5639">
        <w:t xml:space="preserve"> </w:t>
      </w:r>
      <w:r>
        <w:t>adoption in this vehicle segment. To derive the adoption curve for school buses (</w:t>
      </w:r>
      <w:r>
        <w:fldChar w:fldCharType="begin"/>
      </w:r>
      <w:r>
        <w:instrText xml:space="preserve"> REF _Ref145864640 \h </w:instrText>
      </w:r>
      <w:r>
        <w:fldChar w:fldCharType="separate"/>
      </w:r>
      <w:r w:rsidR="00CF77F3">
        <w:t xml:space="preserve">Figure </w:t>
      </w:r>
      <w:r w:rsidR="00CF77F3">
        <w:rPr>
          <w:noProof/>
        </w:rPr>
        <w:t>17</w:t>
      </w:r>
      <w:r>
        <w:fldChar w:fldCharType="end"/>
      </w:r>
      <w:r>
        <w:t xml:space="preserve">), we relied on forecasts from the SCL </w:t>
      </w:r>
      <w:r w:rsidR="00D56770">
        <w:t>and</w:t>
      </w:r>
      <w:r>
        <w:t xml:space="preserve"> the Atlas Public Policy stud</w:t>
      </w:r>
      <w:r w:rsidR="000100A3">
        <w:t>ies</w:t>
      </w:r>
      <w:r>
        <w:t xml:space="preserve">. </w:t>
      </w:r>
    </w:p>
    <w:p w14:paraId="32789D64" w14:textId="71CE4C1D" w:rsidR="00443FF4" w:rsidRDefault="00443FF4" w:rsidP="00443FF4">
      <w:r>
        <w:t>SCL’s Moderate Electrification scenario estimates that electric school buses will reach 20% of all new sales in 2030 and up to 80% by 2040. Based on the Atlas Public Policy assessment, electric school buses will make up over 30% of all stock in the state by 2035 and 50% of all new sales. Although we expect the adoption to start somewhat slowly,</w:t>
      </w:r>
      <w:r w:rsidR="00BB122F">
        <w:t xml:space="preserve"> partly because of limited charging infrastructure and </w:t>
      </w:r>
      <w:r>
        <w:t>some financial limitations for rapid conversion,</w:t>
      </w:r>
      <w:r>
        <w:rPr>
          <w:rStyle w:val="FootnoteReference"/>
        </w:rPr>
        <w:footnoteReference w:id="42"/>
      </w:r>
      <w:r>
        <w:t xml:space="preserve"> we believe it is reasonable to assume </w:t>
      </w:r>
      <w:r w:rsidR="004547F8">
        <w:t xml:space="preserve">an </w:t>
      </w:r>
      <w:r>
        <w:t>accelerating adoption rate as we get to 2030 and beyond. Along with improved charging infrastructure, t</w:t>
      </w:r>
      <w:r w:rsidRPr="005327D8">
        <w:t xml:space="preserve">his result reflects projections for the manufacturing cost of heavy-duty electric school buses to decrease significantly over the next decade </w:t>
      </w:r>
      <w:r w:rsidR="00EB7D43">
        <w:t>due</w:t>
      </w:r>
      <w:r w:rsidR="004547F8">
        <w:t xml:space="preserve"> to</w:t>
      </w:r>
      <w:r w:rsidRPr="005327D8">
        <w:t xml:space="preserve"> innovations in battery technology and manufacturing volumes</w:t>
      </w:r>
      <w:r>
        <w:t xml:space="preserve">. </w:t>
      </w:r>
    </w:p>
    <w:p w14:paraId="2C93A54F" w14:textId="480C21CB" w:rsidR="00443FF4" w:rsidRDefault="00443FF4" w:rsidP="00443FF4">
      <w:pPr>
        <w:pStyle w:val="Caption"/>
        <w:keepNext/>
      </w:pPr>
      <w:bookmarkStart w:id="55" w:name="_Ref145864640"/>
      <w:bookmarkStart w:id="56" w:name="_Ref145156581"/>
      <w:r>
        <w:t xml:space="preserve">Figure </w:t>
      </w:r>
      <w:r>
        <w:fldChar w:fldCharType="begin"/>
      </w:r>
      <w:r>
        <w:instrText>SEQ Figure \* ARABIC</w:instrText>
      </w:r>
      <w:r>
        <w:fldChar w:fldCharType="separate"/>
      </w:r>
      <w:r w:rsidR="00CF77F3">
        <w:rPr>
          <w:noProof/>
        </w:rPr>
        <w:t>17</w:t>
      </w:r>
      <w:r>
        <w:fldChar w:fldCharType="end"/>
      </w:r>
      <w:bookmarkEnd w:id="55"/>
      <w:r>
        <w:t xml:space="preserve">. </w:t>
      </w:r>
      <w:bookmarkEnd w:id="56"/>
      <w:r>
        <w:t>School Bus Adoption Curve (Reference Scenario)</w:t>
      </w:r>
    </w:p>
    <w:p w14:paraId="3739A403" w14:textId="793D54A2" w:rsidR="00443FF4" w:rsidRDefault="007A5F9A" w:rsidP="007A5F9A">
      <w:pPr>
        <w:jc w:val="center"/>
      </w:pPr>
      <w:r>
        <w:rPr>
          <w:noProof/>
        </w:rPr>
        <w:drawing>
          <wp:inline distT="0" distB="0" distL="0" distR="0" wp14:anchorId="6596E505" wp14:editId="495FBF5E">
            <wp:extent cx="4974590" cy="3145790"/>
            <wp:effectExtent l="0" t="0" r="0" b="0"/>
            <wp:docPr id="1067881197" name="Picture 106788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4590" cy="3145790"/>
                    </a:xfrm>
                    <a:prstGeom prst="rect">
                      <a:avLst/>
                    </a:prstGeom>
                    <a:noFill/>
                  </pic:spPr>
                </pic:pic>
              </a:graphicData>
            </a:graphic>
          </wp:inline>
        </w:drawing>
      </w:r>
    </w:p>
    <w:p w14:paraId="3955D88A" w14:textId="77777777" w:rsidR="00443FF4" w:rsidRDefault="00443FF4" w:rsidP="00443FF4">
      <w:r>
        <w:t xml:space="preserve">In deriving this curve, the team made the following assumptions: </w:t>
      </w:r>
    </w:p>
    <w:p w14:paraId="2D60EA9E" w14:textId="21B3C9C7" w:rsidR="00443FF4" w:rsidRDefault="00443FF4" w:rsidP="00443FF4">
      <w:pPr>
        <w:pStyle w:val="ListParagraph"/>
        <w:numPr>
          <w:ilvl w:val="0"/>
          <w:numId w:val="28"/>
        </w:numPr>
      </w:pPr>
      <w:r>
        <w:t xml:space="preserve">Through 2035, we used the ATLAS </w:t>
      </w:r>
      <w:r w:rsidR="00FB0142">
        <w:t>s</w:t>
      </w:r>
      <w:r>
        <w:t xml:space="preserve">tudy adoption forecast for HDV electric school buses. </w:t>
      </w:r>
    </w:p>
    <w:p w14:paraId="7A1589FC" w14:textId="70123801" w:rsidR="00443FF4" w:rsidRDefault="00443FF4" w:rsidP="00443FF4">
      <w:pPr>
        <w:pStyle w:val="ListParagraph"/>
        <w:numPr>
          <w:ilvl w:val="0"/>
          <w:numId w:val="28"/>
        </w:numPr>
      </w:pPr>
      <w:r>
        <w:t xml:space="preserve">After 2035, we use SCL’s Moderate Electrification scenario for school buses, though we modified the curve to reach 100% adoption sooner (in </w:t>
      </w:r>
      <w:r w:rsidR="001868E3">
        <w:t xml:space="preserve">the </w:t>
      </w:r>
      <w:r>
        <w:t>year 2042).</w:t>
      </w:r>
    </w:p>
    <w:p w14:paraId="275B798A" w14:textId="77777777" w:rsidR="00443FF4" w:rsidRDefault="00443FF4" w:rsidP="00443FF4">
      <w:pPr>
        <w:rPr>
          <w:rFonts w:asciiTheme="majorHAnsi" w:eastAsiaTheme="majorEastAsia" w:hAnsiTheme="majorHAnsi" w:cstheme="majorBidi"/>
          <w:color w:val="C23E0C" w:themeColor="accent1" w:themeShade="BF"/>
        </w:rPr>
      </w:pPr>
    </w:p>
    <w:p w14:paraId="7B5279AC" w14:textId="69BCE778" w:rsidR="00443FF4" w:rsidRDefault="00443FF4" w:rsidP="00443FF4">
      <w:pPr>
        <w:pStyle w:val="Heading5"/>
      </w:pPr>
      <w:r w:rsidRPr="0065582D">
        <w:t>Transit Bus</w:t>
      </w:r>
    </w:p>
    <w:p w14:paraId="2612B3D2" w14:textId="13A3A1FB" w:rsidR="00443FF4" w:rsidRDefault="00443FF4" w:rsidP="00443FF4">
      <w:r>
        <w:t xml:space="preserve">Washington </w:t>
      </w:r>
      <w:r w:rsidR="00357531">
        <w:t xml:space="preserve">State has the country's second-largest electric transit bus fleet, and the market is quickly approaching maturity, which means the outlook on </w:t>
      </w:r>
      <w:r w:rsidR="00864215">
        <w:t>adopting</w:t>
      </w:r>
      <w:r>
        <w:t xml:space="preserve"> electrified buses is highly positive. </w:t>
      </w:r>
      <w:r>
        <w:rPr>
          <w:rStyle w:val="FootnoteReference"/>
        </w:rPr>
        <w:footnoteReference w:id="43"/>
      </w:r>
      <w:r>
        <w:t xml:space="preserve"> </w:t>
      </w:r>
      <w:r w:rsidRPr="009545FE">
        <w:t xml:space="preserve">Heavy-duty transit buses </w:t>
      </w:r>
      <w:r>
        <w:t>become</w:t>
      </w:r>
      <w:r w:rsidRPr="009545FE">
        <w:t xml:space="preserve"> economically competitive at high electrification levels more </w:t>
      </w:r>
      <w:r w:rsidR="00EB7D43">
        <w:t>rapidly</w:t>
      </w:r>
      <w:r w:rsidR="00EB7D43" w:rsidRPr="009545FE">
        <w:t xml:space="preserve"> </w:t>
      </w:r>
      <w:r w:rsidRPr="009545FE">
        <w:t>than any other technology, even under unfavorable policy, technology, and deployment conditions.</w:t>
      </w:r>
      <w:r w:rsidRPr="003A0485">
        <w:t xml:space="preserve"> </w:t>
      </w:r>
      <w:r>
        <w:t>Electric buses are already on the roads in Avista’s territory.</w:t>
      </w:r>
      <w:r w:rsidRPr="009545FE">
        <w:t xml:space="preserve"> </w:t>
      </w:r>
      <w:r>
        <w:t xml:space="preserve">Spokane </w:t>
      </w:r>
      <w:r w:rsidR="003B6C33">
        <w:t xml:space="preserve">Transit </w:t>
      </w:r>
      <w:r>
        <w:t>recently added battery-electric buses to its fleet.</w:t>
      </w:r>
      <w:r>
        <w:rPr>
          <w:rStyle w:val="FootnoteReference"/>
        </w:rPr>
        <w:footnoteReference w:id="44"/>
      </w:r>
      <w:r>
        <w:t xml:space="preserve"> </w:t>
      </w:r>
    </w:p>
    <w:p w14:paraId="36894E57" w14:textId="1F53E1AB" w:rsidR="00443FF4" w:rsidRPr="00E85ECA" w:rsidRDefault="00864215" w:rsidP="00443FF4">
      <w:pPr>
        <w:rPr>
          <w:rFonts w:asciiTheme="majorHAnsi" w:eastAsiaTheme="majorEastAsia" w:hAnsiTheme="majorHAnsi" w:cstheme="majorBidi"/>
          <w:color w:val="C23E0C" w:themeColor="accent1" w:themeShade="BF"/>
        </w:rPr>
      </w:pPr>
      <w:r>
        <w:t>We relied on forecasts from the SCL and ATLAS studies to derive the adoption curve for electric transit buses (Figure 18)</w:t>
      </w:r>
      <w:r w:rsidR="00443FF4">
        <w:t xml:space="preserve">. According to the </w:t>
      </w:r>
      <w:r w:rsidR="00FB0142">
        <w:t>ATLAS study</w:t>
      </w:r>
      <w:r w:rsidR="00443FF4">
        <w:t>, b</w:t>
      </w:r>
      <w:r w:rsidR="00443FF4" w:rsidRPr="009545FE">
        <w:t>y 2030, over 90</w:t>
      </w:r>
      <w:r w:rsidR="00443FF4">
        <w:t>%</w:t>
      </w:r>
      <w:r w:rsidR="00443FF4" w:rsidRPr="009545FE">
        <w:t xml:space="preserve"> of </w:t>
      </w:r>
      <w:r w:rsidR="00443FF4">
        <w:t xml:space="preserve">the state’s bus </w:t>
      </w:r>
      <w:r w:rsidR="00443FF4" w:rsidRPr="009545FE">
        <w:t xml:space="preserve">fleet is expected to meet </w:t>
      </w:r>
      <w:r w:rsidR="00443FF4">
        <w:t>the electrification threshold</w:t>
      </w:r>
      <w:r w:rsidR="00443FF4" w:rsidRPr="009545FE">
        <w:t>.</w:t>
      </w:r>
      <w:r w:rsidR="00443FF4">
        <w:t xml:space="preserve"> Under </w:t>
      </w:r>
      <w:r w:rsidR="003B6C33">
        <w:t xml:space="preserve">the </w:t>
      </w:r>
      <w:r w:rsidR="00443FF4">
        <w:t xml:space="preserve">Moderate Market Advancement scenario, SCL forecasts that 20% of all new bus sales in 2030 will be </w:t>
      </w:r>
      <w:r w:rsidR="00364768">
        <w:t>battery-electric</w:t>
      </w:r>
      <w:r w:rsidR="00443FF4">
        <w:t xml:space="preserve">, reaching 80% by 2040. </w:t>
      </w:r>
      <w:r w:rsidR="007A5F9A">
        <w:t>Although</w:t>
      </w:r>
      <w:r w:rsidR="00443FF4">
        <w:t xml:space="preserve"> charging infrastructure and funding will pose some constraints in the short-term, we expect robust electrification once these factors are addressed in the coming decade, with an increase in adoption past 2030. </w:t>
      </w:r>
    </w:p>
    <w:p w14:paraId="53AFC71C" w14:textId="22192E04" w:rsidR="007A5F9A" w:rsidRDefault="00443FF4" w:rsidP="00443FF4">
      <w:pPr>
        <w:pStyle w:val="Caption"/>
        <w:keepNext/>
      </w:pPr>
      <w:bookmarkStart w:id="57" w:name="_Ref145865467"/>
      <w:bookmarkStart w:id="58" w:name="_Ref145158028"/>
      <w:r>
        <w:t xml:space="preserve">Figure </w:t>
      </w:r>
      <w:r>
        <w:fldChar w:fldCharType="begin"/>
      </w:r>
      <w:r>
        <w:instrText>SEQ Figure \* ARABIC</w:instrText>
      </w:r>
      <w:r>
        <w:fldChar w:fldCharType="separate"/>
      </w:r>
      <w:r w:rsidR="00CF77F3">
        <w:rPr>
          <w:noProof/>
        </w:rPr>
        <w:t>18</w:t>
      </w:r>
      <w:r>
        <w:fldChar w:fldCharType="end"/>
      </w:r>
      <w:bookmarkEnd w:id="57"/>
      <w:bookmarkEnd w:id="58"/>
      <w:r>
        <w:t xml:space="preserve">. </w:t>
      </w:r>
      <w:r w:rsidR="007A5F9A">
        <w:t>Transit</w:t>
      </w:r>
      <w:r>
        <w:t xml:space="preserve"> Bus Adoption Curve (Reference Scenari</w:t>
      </w:r>
      <w:r w:rsidR="007A5F9A">
        <w:t>o)</w:t>
      </w:r>
    </w:p>
    <w:p w14:paraId="4C8F2B48" w14:textId="68B3270F" w:rsidR="00443FF4" w:rsidRDefault="007A5F9A" w:rsidP="00443FF4">
      <w:pPr>
        <w:pStyle w:val="Caption"/>
        <w:keepNext/>
      </w:pPr>
      <w:r>
        <w:rPr>
          <w:noProof/>
        </w:rPr>
        <w:drawing>
          <wp:inline distT="0" distB="0" distL="0" distR="0" wp14:anchorId="10F4EF98" wp14:editId="109CC160">
            <wp:extent cx="4956175" cy="2962910"/>
            <wp:effectExtent l="0" t="0" r="0" b="8890"/>
            <wp:docPr id="1972806259" name="Picture 197280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6175" cy="2962910"/>
                    </a:xfrm>
                    <a:prstGeom prst="rect">
                      <a:avLst/>
                    </a:prstGeom>
                    <a:noFill/>
                  </pic:spPr>
                </pic:pic>
              </a:graphicData>
            </a:graphic>
          </wp:inline>
        </w:drawing>
      </w:r>
    </w:p>
    <w:p w14:paraId="2B7C5488" w14:textId="77777777" w:rsidR="00443FF4" w:rsidRDefault="00443FF4" w:rsidP="00443FF4">
      <w:r>
        <w:t xml:space="preserve">To derive this curve, the team: </w:t>
      </w:r>
    </w:p>
    <w:p w14:paraId="5BC3A40C" w14:textId="13540A1D" w:rsidR="00443FF4" w:rsidRDefault="00443FF4" w:rsidP="00443FF4">
      <w:pPr>
        <w:pStyle w:val="ListParagraph"/>
        <w:numPr>
          <w:ilvl w:val="0"/>
          <w:numId w:val="28"/>
        </w:numPr>
      </w:pPr>
      <w:r>
        <w:t xml:space="preserve">Through 2035, relied on </w:t>
      </w:r>
      <w:r w:rsidR="00364768">
        <w:t xml:space="preserve">the </w:t>
      </w:r>
      <w:r>
        <w:t>forecast from the ATLAS Study.</w:t>
      </w:r>
    </w:p>
    <w:p w14:paraId="7B793480" w14:textId="77777777" w:rsidR="00443FF4" w:rsidRDefault="00443FF4" w:rsidP="00443FF4">
      <w:pPr>
        <w:pStyle w:val="ListParagraph"/>
        <w:numPr>
          <w:ilvl w:val="0"/>
          <w:numId w:val="28"/>
        </w:numPr>
      </w:pPr>
      <w:r>
        <w:t xml:space="preserve">Relied on SCL’s forecast beyond 2035. </w:t>
      </w:r>
    </w:p>
    <w:p w14:paraId="29B63E4C" w14:textId="391B24BA" w:rsidR="00F34097" w:rsidRPr="007019B9" w:rsidRDefault="00F4398F" w:rsidP="007C02AF">
      <w:pPr>
        <w:pStyle w:val="Heading4"/>
        <w:rPr>
          <w:rStyle w:val="Strong"/>
          <w:b w:val="0"/>
          <w:bCs w:val="0"/>
        </w:rPr>
      </w:pPr>
      <w:r w:rsidRPr="007019B9">
        <w:rPr>
          <w:rStyle w:val="Strong"/>
          <w:b w:val="0"/>
          <w:bCs w:val="0"/>
        </w:rPr>
        <w:t xml:space="preserve">Private Fleets </w:t>
      </w:r>
    </w:p>
    <w:p w14:paraId="772A4A0E" w14:textId="3D68F46F" w:rsidR="002F624F" w:rsidRPr="00CD5891" w:rsidRDefault="009776FE" w:rsidP="00F85847">
      <w:pPr>
        <w:rPr>
          <w:rStyle w:val="Strong"/>
          <w:b w:val="0"/>
        </w:rPr>
      </w:pPr>
      <w:r>
        <w:t xml:space="preserve">WA </w:t>
      </w:r>
      <w:r w:rsidR="002F624F" w:rsidRPr="002F624F">
        <w:t>aims to achieve a target of 30% zero-emission medium- and heavy-duty truck and bus sales by 2030, with a long-term goal of 100% sales by 2050.</w:t>
      </w:r>
      <w:r w:rsidR="00A41387">
        <w:rPr>
          <w:rStyle w:val="FootnoteReference"/>
        </w:rPr>
        <w:footnoteReference w:id="45"/>
      </w:r>
      <w:r w:rsidR="00A41387">
        <w:t xml:space="preserve"> </w:t>
      </w:r>
      <w:r w:rsidR="00031614" w:rsidRPr="00031614">
        <w:t xml:space="preserve">Thus far, the adoption of electric trucks has faced challenges stemming from factors like constrained availability and substantial cost disparities </w:t>
      </w:r>
      <w:r w:rsidR="00364768">
        <w:t>compared</w:t>
      </w:r>
      <w:r w:rsidR="00031614" w:rsidRPr="00031614">
        <w:t xml:space="preserve"> to conventional trucks. Although the economic viability of electric trucks is anticipated to strengthen as battery costs decrease, technology advances occur, and production processes become more efficient, reaching the sales targets established by the state may remain an ambitious endeavor.</w:t>
      </w:r>
    </w:p>
    <w:p w14:paraId="6080DCE2" w14:textId="0D8CC088" w:rsidR="00B059A5" w:rsidRPr="007019B9" w:rsidRDefault="00B059A5" w:rsidP="007019B9">
      <w:pPr>
        <w:pStyle w:val="Heading5"/>
        <w:rPr>
          <w:rStyle w:val="Strong"/>
          <w:b w:val="0"/>
          <w:bCs w:val="0"/>
        </w:rPr>
      </w:pPr>
      <w:r w:rsidRPr="007019B9">
        <w:rPr>
          <w:rStyle w:val="Strong"/>
          <w:b w:val="0"/>
          <w:bCs w:val="0"/>
        </w:rPr>
        <w:t>Light-Duty Vehicles</w:t>
      </w:r>
    </w:p>
    <w:p w14:paraId="2440B9C9" w14:textId="35ADF9DB" w:rsidR="00AF70E3" w:rsidRPr="00AF70E3" w:rsidRDefault="00364768" w:rsidP="00F85847">
      <w:r>
        <w:t>The team reviewed the EV Council’s baseline scenario adoption forecast and the SCL study to develop the adoption curves for private fleet light-duty vehicles</w:t>
      </w:r>
      <w:r w:rsidR="001C7EE6">
        <w:t>.</w:t>
      </w:r>
      <w:r w:rsidR="00144134">
        <w:rPr>
          <w:rStyle w:val="FootnoteReference"/>
        </w:rPr>
        <w:footnoteReference w:id="46"/>
      </w:r>
      <w:r w:rsidR="001C7EE6">
        <w:t xml:space="preserve"> </w:t>
      </w:r>
      <w:r w:rsidR="00877232" w:rsidRPr="00877232">
        <w:t>To construct the curves in</w:t>
      </w:r>
      <w:r w:rsidR="00766D28">
        <w:t xml:space="preserve"> Figure 19,</w:t>
      </w:r>
      <w:r w:rsidR="00877232" w:rsidRPr="00877232">
        <w:t xml:space="preserve"> the team used </w:t>
      </w:r>
      <w:r w:rsidR="00952DF2">
        <w:t xml:space="preserve">the </w:t>
      </w:r>
      <w:r w:rsidR="00877232" w:rsidRPr="00877232">
        <w:t>EV Council’s Baseline scenario, which considers existing policies and standard economic assumptions, reflecting a moderate perspective on EV cost trends.</w:t>
      </w:r>
    </w:p>
    <w:p w14:paraId="74971974" w14:textId="34B9BE95" w:rsidR="000E7B3B" w:rsidRDefault="000E7B3B" w:rsidP="00F85847">
      <w:pPr>
        <w:pStyle w:val="Caption"/>
        <w:keepNext/>
      </w:pPr>
      <w:bookmarkStart w:id="59" w:name="_Ref146195073"/>
      <w:r>
        <w:t xml:space="preserve">Figure </w:t>
      </w:r>
      <w:r>
        <w:fldChar w:fldCharType="begin"/>
      </w:r>
      <w:r>
        <w:instrText>SEQ Figure \* ARABIC</w:instrText>
      </w:r>
      <w:r>
        <w:fldChar w:fldCharType="separate"/>
      </w:r>
      <w:r w:rsidR="00CF77F3">
        <w:rPr>
          <w:noProof/>
        </w:rPr>
        <w:t>19</w:t>
      </w:r>
      <w:r>
        <w:fldChar w:fldCharType="end"/>
      </w:r>
      <w:bookmarkEnd w:id="59"/>
      <w:r>
        <w:t xml:space="preserve">. </w:t>
      </w:r>
      <w:r w:rsidRPr="00D1111D">
        <w:t>Private Fleet</w:t>
      </w:r>
      <w:r>
        <w:t xml:space="preserve"> LDV </w:t>
      </w:r>
      <w:r w:rsidRPr="00D1111D">
        <w:t>Adoption Curve (Reference Scenario)</w:t>
      </w:r>
    </w:p>
    <w:p w14:paraId="0BC80701" w14:textId="3E95AEB5" w:rsidR="00D20D26" w:rsidRDefault="007C606C" w:rsidP="00F85847">
      <w:pPr>
        <w:jc w:val="center"/>
      </w:pPr>
      <w:r>
        <w:rPr>
          <w:noProof/>
        </w:rPr>
        <w:drawing>
          <wp:inline distT="0" distB="0" distL="0" distR="0" wp14:anchorId="789D4607" wp14:editId="1F41ABB4">
            <wp:extent cx="4834255" cy="2786380"/>
            <wp:effectExtent l="0" t="0" r="4445" b="0"/>
            <wp:docPr id="1156474502" name="Picture 115647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4255" cy="2786380"/>
                    </a:xfrm>
                    <a:prstGeom prst="rect">
                      <a:avLst/>
                    </a:prstGeom>
                    <a:noFill/>
                  </pic:spPr>
                </pic:pic>
              </a:graphicData>
            </a:graphic>
          </wp:inline>
        </w:drawing>
      </w:r>
    </w:p>
    <w:p w14:paraId="24B09CF0" w14:textId="01D39684" w:rsidR="00EA3353" w:rsidRDefault="002818A6" w:rsidP="00F85847">
      <w:r>
        <w:t xml:space="preserve">Furthermore, the team: </w:t>
      </w:r>
    </w:p>
    <w:p w14:paraId="289065CF" w14:textId="12762395" w:rsidR="0017213C" w:rsidRDefault="0017213C" w:rsidP="00F85847">
      <w:pPr>
        <w:pStyle w:val="ListParagraph"/>
        <w:numPr>
          <w:ilvl w:val="0"/>
          <w:numId w:val="28"/>
        </w:numPr>
      </w:pPr>
      <w:r>
        <w:t xml:space="preserve">Assumed the private fleet LDVs will follow </w:t>
      </w:r>
      <w:r w:rsidR="00144134">
        <w:t xml:space="preserve">closely </w:t>
      </w:r>
      <w:r w:rsidR="00190CDC">
        <w:t>the</w:t>
      </w:r>
      <w:r w:rsidR="00766D28">
        <w:t xml:space="preserve"> </w:t>
      </w:r>
      <w:r>
        <w:t>adoption patterns of private LDVs</w:t>
      </w:r>
      <w:r w:rsidR="00C621B8">
        <w:t>.</w:t>
      </w:r>
    </w:p>
    <w:p w14:paraId="467A9A69" w14:textId="39646190" w:rsidR="00EA3353" w:rsidRDefault="00EA3353" w:rsidP="00F85847">
      <w:pPr>
        <w:pStyle w:val="ListParagraph"/>
        <w:numPr>
          <w:ilvl w:val="0"/>
          <w:numId w:val="28"/>
        </w:numPr>
      </w:pPr>
      <w:r>
        <w:t>Extended the forecast through 2050 to align with this study’s time horizon.</w:t>
      </w:r>
    </w:p>
    <w:p w14:paraId="68827806" w14:textId="72E7B73C" w:rsidR="00EA3353" w:rsidRDefault="00EA3353" w:rsidP="00F85847">
      <w:pPr>
        <w:pStyle w:val="ListParagraph"/>
        <w:numPr>
          <w:ilvl w:val="0"/>
          <w:numId w:val="28"/>
        </w:numPr>
      </w:pPr>
      <w:r>
        <w:t xml:space="preserve">Assumed that BEV </w:t>
      </w:r>
      <w:r w:rsidRPr="00746902">
        <w:t xml:space="preserve">will entirely supplant </w:t>
      </w:r>
      <w:r>
        <w:t>PHEV</w:t>
      </w:r>
      <w:r w:rsidRPr="00746902">
        <w:t xml:space="preserve"> in LDV sales</w:t>
      </w:r>
      <w:r>
        <w:t xml:space="preserve"> by 2040</w:t>
      </w:r>
      <w:r w:rsidRPr="00746902">
        <w:t xml:space="preserve">. </w:t>
      </w:r>
      <w:r>
        <w:t xml:space="preserve">The team </w:t>
      </w:r>
      <w:r w:rsidRPr="00746902">
        <w:t>anticipate</w:t>
      </w:r>
      <w:r>
        <w:t>s that</w:t>
      </w:r>
      <w:r w:rsidRPr="00746902">
        <w:t xml:space="preserve"> advancements in EV technology, such as increased driving range, </w:t>
      </w:r>
      <w:r>
        <w:t>reductions in battery prices</w:t>
      </w:r>
      <w:r w:rsidRPr="00746902">
        <w:t>, and an overall policy landscape</w:t>
      </w:r>
      <w:r w:rsidR="00864215">
        <w:t>,</w:t>
      </w:r>
      <w:r w:rsidRPr="00746902">
        <w:t xml:space="preserve"> will make PHEVs obsolete</w:t>
      </w:r>
      <w:r>
        <w:t xml:space="preserve"> by 2040</w:t>
      </w:r>
      <w:r w:rsidRPr="00746902">
        <w:t>.</w:t>
      </w:r>
    </w:p>
    <w:p w14:paraId="0A294FC0" w14:textId="1C6A0955" w:rsidR="00D20D26" w:rsidRPr="00AF70E3" w:rsidRDefault="009F57B5" w:rsidP="00F85847">
      <w:pPr>
        <w:pStyle w:val="ListParagraph"/>
        <w:numPr>
          <w:ilvl w:val="0"/>
          <w:numId w:val="28"/>
        </w:numPr>
      </w:pPr>
      <w:r>
        <w:t>Will</w:t>
      </w:r>
      <w:r w:rsidR="00EA3353">
        <w:t xml:space="preserve"> calibrate the BEV and PHEV share in the initial year of this curve (2022) to those observed in</w:t>
      </w:r>
      <w:r w:rsidR="00EA3353" w:rsidRPr="00163DFE">
        <w:t xml:space="preserve"> </w:t>
      </w:r>
      <w:r w:rsidR="00EA3353">
        <w:t>the WA DOL dataset within the counties that Avista serves.</w:t>
      </w:r>
    </w:p>
    <w:p w14:paraId="3903BFA6" w14:textId="6E52064D" w:rsidR="00F4398F" w:rsidRPr="007019B9" w:rsidRDefault="00F4398F" w:rsidP="007019B9">
      <w:pPr>
        <w:pStyle w:val="Heading5"/>
      </w:pPr>
      <w:r w:rsidRPr="007019B9">
        <w:rPr>
          <w:rStyle w:val="Strong"/>
          <w:b w:val="0"/>
          <w:bCs w:val="0"/>
        </w:rPr>
        <w:t xml:space="preserve">Medium- and </w:t>
      </w:r>
      <w:r w:rsidR="00864215">
        <w:rPr>
          <w:rStyle w:val="Strong"/>
          <w:b w:val="0"/>
          <w:bCs w:val="0"/>
        </w:rPr>
        <w:t>Heavy-Duty</w:t>
      </w:r>
      <w:r w:rsidRPr="007019B9">
        <w:rPr>
          <w:rStyle w:val="Strong"/>
          <w:b w:val="0"/>
          <w:bCs w:val="0"/>
        </w:rPr>
        <w:t xml:space="preserve"> Vehicles</w:t>
      </w:r>
    </w:p>
    <w:p w14:paraId="762D2001" w14:textId="3429D86B" w:rsidR="002C7EEF" w:rsidRDefault="002C7EEF" w:rsidP="00F85847">
      <w:r w:rsidRPr="00612CEE">
        <w:t xml:space="preserve">In developing the adoption curves for </w:t>
      </w:r>
      <w:r>
        <w:t>medium- and heavy-duty vehicles</w:t>
      </w:r>
      <w:r w:rsidRPr="00612CEE">
        <w:t xml:space="preserve">, </w:t>
      </w:r>
      <w:r w:rsidR="00637F93">
        <w:t>the team reviewed</w:t>
      </w:r>
      <w:r w:rsidRPr="00612CEE">
        <w:t xml:space="preserve"> the </w:t>
      </w:r>
      <w:r>
        <w:t xml:space="preserve"> EV Council</w:t>
      </w:r>
      <w:r w:rsidR="00FB0142">
        <w:t>’s baseline scenario</w:t>
      </w:r>
      <w:r>
        <w:t xml:space="preserve"> </w:t>
      </w:r>
      <w:r w:rsidRPr="00612CEE">
        <w:t>adoption forecast</w:t>
      </w:r>
      <w:r w:rsidR="00FB0142">
        <w:t>,</w:t>
      </w:r>
      <w:r>
        <w:rPr>
          <w:rStyle w:val="FootnoteReference"/>
        </w:rPr>
        <w:footnoteReference w:id="47"/>
      </w:r>
      <w:r w:rsidRPr="00612CEE">
        <w:t xml:space="preserve"> </w:t>
      </w:r>
      <w:r w:rsidR="00FB0142">
        <w:t>the SCL</w:t>
      </w:r>
      <w:r w:rsidR="00864215">
        <w:t>, and McKinsey</w:t>
      </w:r>
      <w:r w:rsidR="00324B02">
        <w:t>.</w:t>
      </w:r>
      <w:r>
        <w:rPr>
          <w:rStyle w:val="FootnoteReference"/>
          <w:color w:val="000000" w:themeColor="text1"/>
        </w:rPr>
        <w:footnoteReference w:id="48"/>
      </w:r>
      <w:r w:rsidRPr="00612CEE">
        <w:t xml:space="preserve"> </w:t>
      </w:r>
      <w:r>
        <w:t>Generally, t</w:t>
      </w:r>
      <w:r w:rsidRPr="00F64344">
        <w:t xml:space="preserve">he limitation in </w:t>
      </w:r>
      <w:r w:rsidR="00D8296D">
        <w:t>charging</w:t>
      </w:r>
      <w:r w:rsidRPr="00F64344">
        <w:t xml:space="preserve"> infrastructure availability will </w:t>
      </w:r>
      <w:r w:rsidR="00864215">
        <w:t>hinder</w:t>
      </w:r>
      <w:r w:rsidRPr="00F64344">
        <w:t xml:space="preserve"> the pace of adoption</w:t>
      </w:r>
      <w:r>
        <w:t xml:space="preserve"> in this vehicle-weight class</w:t>
      </w:r>
      <w:r w:rsidRPr="00F64344">
        <w:t xml:space="preserve"> despite the increasing accessibility of electric </w:t>
      </w:r>
      <w:r w:rsidR="00FB0142">
        <w:t xml:space="preserve">MDV and HDV </w:t>
      </w:r>
      <w:r w:rsidRPr="00F64344">
        <w:t>models.</w:t>
      </w:r>
      <w:r>
        <w:rPr>
          <w:rStyle w:val="FootnoteReference"/>
        </w:rPr>
        <w:footnoteReference w:id="49"/>
      </w:r>
      <w:r>
        <w:t xml:space="preserve"> Electrification of MDVs, however, is expected to be less constrained by charging infrastructure</w:t>
      </w:r>
      <w:r w:rsidR="00864215">
        <w:t>,</w:t>
      </w:r>
      <w:r>
        <w:t xml:space="preserve"> with sales reaching 100% electric by 2042.</w:t>
      </w:r>
      <w:r>
        <w:rPr>
          <w:rStyle w:val="FootnoteReference"/>
        </w:rPr>
        <w:footnoteReference w:id="50"/>
      </w:r>
      <w:r>
        <w:t xml:space="preserve"> </w:t>
      </w:r>
      <w:r w:rsidRPr="006A5048">
        <w:t>Our overall projections align with McKinsey's estimates, which anticipate a substantial increase in the percentage of zero-emissions trucks in active use, rising from less than 1% in 2023 to over 75% by 2050 across all medium- and heavy-duty trucks.</w:t>
      </w:r>
    </w:p>
    <w:p w14:paraId="764E90E5" w14:textId="5EBDF15F" w:rsidR="00B6362C" w:rsidRDefault="00B6362C" w:rsidP="00F85847">
      <w:pPr>
        <w:pStyle w:val="Caption"/>
        <w:keepNext/>
      </w:pPr>
      <w:bookmarkStart w:id="60" w:name="_Ref145835826"/>
      <w:bookmarkStart w:id="61" w:name="_Ref145087742"/>
      <w:r>
        <w:t xml:space="preserve">Figure </w:t>
      </w:r>
      <w:r>
        <w:fldChar w:fldCharType="begin"/>
      </w:r>
      <w:r>
        <w:instrText>SEQ Figure \* ARABIC</w:instrText>
      </w:r>
      <w:r>
        <w:fldChar w:fldCharType="separate"/>
      </w:r>
      <w:r w:rsidR="00CF77F3">
        <w:rPr>
          <w:noProof/>
        </w:rPr>
        <w:t>20</w:t>
      </w:r>
      <w:r>
        <w:fldChar w:fldCharType="end"/>
      </w:r>
      <w:bookmarkEnd w:id="60"/>
      <w:r w:rsidR="00AA2F98">
        <w:t>.</w:t>
      </w:r>
      <w:r>
        <w:t xml:space="preserve"> </w:t>
      </w:r>
      <w:bookmarkEnd w:id="61"/>
      <w:r w:rsidR="00857659">
        <w:t>Private Fleet MDV and HDV Adoption Curve (Reference Scenario)</w:t>
      </w:r>
    </w:p>
    <w:p w14:paraId="3F198A2B" w14:textId="3FFAE67B" w:rsidR="00B6362C" w:rsidRDefault="007A5F9A" w:rsidP="00F85847">
      <w:pPr>
        <w:pStyle w:val="FootnoteText"/>
        <w:jc w:val="center"/>
        <w:rPr>
          <w:sz w:val="22"/>
          <w:szCs w:val="22"/>
        </w:rPr>
      </w:pPr>
      <w:r>
        <w:rPr>
          <w:noProof/>
          <w:sz w:val="22"/>
          <w:szCs w:val="22"/>
        </w:rPr>
        <w:drawing>
          <wp:inline distT="0" distB="0" distL="0" distR="0" wp14:anchorId="3D7AB71E" wp14:editId="2D8770B0">
            <wp:extent cx="4779645" cy="3389630"/>
            <wp:effectExtent l="0" t="0" r="1905" b="1270"/>
            <wp:docPr id="1641991580" name="Picture 164199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9645" cy="3389630"/>
                    </a:xfrm>
                    <a:prstGeom prst="rect">
                      <a:avLst/>
                    </a:prstGeom>
                    <a:noFill/>
                  </pic:spPr>
                </pic:pic>
              </a:graphicData>
            </a:graphic>
          </wp:inline>
        </w:drawing>
      </w:r>
    </w:p>
    <w:p w14:paraId="56ED3F53" w14:textId="77777777" w:rsidR="00421728" w:rsidRDefault="00421728" w:rsidP="00F85847">
      <w:pPr>
        <w:pStyle w:val="FootnoteText"/>
        <w:rPr>
          <w:rStyle w:val="Strong"/>
          <w:b w:val="0"/>
          <w:bCs w:val="0"/>
          <w:color w:val="000000" w:themeColor="text1"/>
          <w:sz w:val="22"/>
          <w:szCs w:val="22"/>
        </w:rPr>
      </w:pPr>
    </w:p>
    <w:p w14:paraId="7D062B53" w14:textId="4A9279AF" w:rsidR="00421728" w:rsidRDefault="00421728" w:rsidP="00F85847">
      <w:r>
        <w:t xml:space="preserve">To make the adoption curves in </w:t>
      </w:r>
      <w:r w:rsidR="00107204">
        <w:fldChar w:fldCharType="begin"/>
      </w:r>
      <w:r w:rsidR="00107204">
        <w:instrText xml:space="preserve"> REF _Ref145835826 \h </w:instrText>
      </w:r>
      <w:r w:rsidR="00107204">
        <w:fldChar w:fldCharType="separate"/>
      </w:r>
      <w:r w:rsidR="00CF77F3">
        <w:t xml:space="preserve">Figure </w:t>
      </w:r>
      <w:r w:rsidR="00CF77F3">
        <w:rPr>
          <w:noProof/>
        </w:rPr>
        <w:t>20</w:t>
      </w:r>
      <w:r w:rsidR="00107204">
        <w:fldChar w:fldCharType="end"/>
      </w:r>
      <w:r w:rsidR="00107204">
        <w:t xml:space="preserve"> </w:t>
      </w:r>
      <w:r>
        <w:t>applicable to this study, the team</w:t>
      </w:r>
      <w:r w:rsidR="00310EDA">
        <w:t>:</w:t>
      </w:r>
    </w:p>
    <w:p w14:paraId="20DBD130" w14:textId="67A2CE45" w:rsidR="00507499" w:rsidRDefault="00310EDA" w:rsidP="00F85847">
      <w:pPr>
        <w:pStyle w:val="ListParagraph"/>
        <w:numPr>
          <w:ilvl w:val="0"/>
          <w:numId w:val="28"/>
        </w:numPr>
      </w:pPr>
      <w:r>
        <w:t xml:space="preserve">Used </w:t>
      </w:r>
      <w:r w:rsidR="00E3576C">
        <w:t>EV</w:t>
      </w:r>
      <w:r>
        <w:t xml:space="preserve"> Council’s preliminary results as a starting point for adoption by vehicle-weight class through 2035. </w:t>
      </w:r>
    </w:p>
    <w:p w14:paraId="6CF70379" w14:textId="7AA4AEA6" w:rsidR="00C34BD6" w:rsidRDefault="00421728" w:rsidP="00F85847">
      <w:pPr>
        <w:pStyle w:val="ListParagraph"/>
        <w:numPr>
          <w:ilvl w:val="0"/>
          <w:numId w:val="28"/>
        </w:numPr>
      </w:pPr>
      <w:r>
        <w:t>Extended the forecast through 2050 to align with this study’s time horizon</w:t>
      </w:r>
      <w:r w:rsidR="00864215">
        <w:t xml:space="preserve"> </w:t>
      </w:r>
      <w:r w:rsidR="00F03DBA">
        <w:t xml:space="preserve">by using the </w:t>
      </w:r>
      <w:r w:rsidR="00E9179B">
        <w:t>post</w:t>
      </w:r>
      <w:r w:rsidR="0030663E">
        <w:t>-</w:t>
      </w:r>
      <w:r w:rsidR="00E9179B">
        <w:t xml:space="preserve">2035 adoption estimates in SCL’s study for each </w:t>
      </w:r>
      <w:r w:rsidR="00864215">
        <w:t>weight class</w:t>
      </w:r>
      <w:r w:rsidR="00BA5FB6">
        <w:t>.</w:t>
      </w:r>
      <w:r w:rsidR="00BA5FB6">
        <w:rPr>
          <w:rStyle w:val="FootnoteReference"/>
        </w:rPr>
        <w:footnoteReference w:id="51"/>
      </w:r>
      <w:r w:rsidR="00996E8E">
        <w:t xml:space="preserve"> </w:t>
      </w:r>
    </w:p>
    <w:p w14:paraId="4D8751BE" w14:textId="2E0B3051" w:rsidR="004F7E56" w:rsidRDefault="00310EDA" w:rsidP="00F85847">
      <w:pPr>
        <w:pStyle w:val="ListParagraph"/>
        <w:numPr>
          <w:ilvl w:val="0"/>
          <w:numId w:val="28"/>
        </w:numPr>
      </w:pPr>
      <w:r>
        <w:t xml:space="preserve">Excluded PHEV from the forecast </w:t>
      </w:r>
      <w:r w:rsidR="00605435">
        <w:t>b</w:t>
      </w:r>
      <w:r w:rsidR="000A0B08" w:rsidRPr="00413E7A">
        <w:t xml:space="preserve">ecause we lacked </w:t>
      </w:r>
      <w:r w:rsidR="00803D44">
        <w:t xml:space="preserve">reliable </w:t>
      </w:r>
      <w:r w:rsidR="000A0B08" w:rsidRPr="00413E7A">
        <w:t xml:space="preserve">forecasting data </w:t>
      </w:r>
      <w:r w:rsidR="00864215">
        <w:t xml:space="preserve">about </w:t>
      </w:r>
      <w:r w:rsidR="00F03DBA">
        <w:t>PHEV</w:t>
      </w:r>
      <w:r w:rsidR="000A0B08" w:rsidRPr="00413E7A">
        <w:t xml:space="preserve"> </w:t>
      </w:r>
      <w:r w:rsidR="00605435">
        <w:t xml:space="preserve">in these GVWR </w:t>
      </w:r>
      <w:r w:rsidR="000A0B08">
        <w:t>weight</w:t>
      </w:r>
      <w:r w:rsidR="00605435">
        <w:t xml:space="preserve"> </w:t>
      </w:r>
      <w:r w:rsidR="000A0B08">
        <w:t>class</w:t>
      </w:r>
      <w:r w:rsidR="00605435">
        <w:t>es;</w:t>
      </w:r>
      <w:r w:rsidR="000A0B08" w:rsidRPr="00413E7A">
        <w:t xml:space="preserve"> </w:t>
      </w:r>
      <w:r w:rsidR="000A0B08">
        <w:t>the adoption curves are for</w:t>
      </w:r>
      <w:r w:rsidR="000A0B08" w:rsidRPr="00413E7A">
        <w:t xml:space="preserve"> </w:t>
      </w:r>
      <w:r w:rsidR="000A0B08">
        <w:t>battery electric vehicles only</w:t>
      </w:r>
      <w:r w:rsidR="000A0B08" w:rsidRPr="00413E7A">
        <w:t>.</w:t>
      </w:r>
    </w:p>
    <w:p w14:paraId="2AFE223F" w14:textId="7625ED9D" w:rsidR="001F7818" w:rsidRPr="00EE6D67" w:rsidRDefault="004E6A44" w:rsidP="007C02AF">
      <w:pPr>
        <w:pStyle w:val="Heading3"/>
      </w:pPr>
      <w:r>
        <w:t>Electric Vehicle Service Equipment</w:t>
      </w:r>
    </w:p>
    <w:p w14:paraId="7274955D" w14:textId="5CFA001C" w:rsidR="001F7818" w:rsidRDefault="003C33EB" w:rsidP="001674BC">
      <w:r>
        <w:t xml:space="preserve">Our approach to modeling EVSE differs from that of EVs. Instead of relying on adoption curves, the team will </w:t>
      </w:r>
      <w:r w:rsidR="00C86C1B">
        <w:t>construct</w:t>
      </w:r>
      <w:r>
        <w:t xml:space="preserve"> </w:t>
      </w:r>
      <w:r w:rsidR="00C86C1B">
        <w:t xml:space="preserve">a </w:t>
      </w:r>
      <w:r>
        <w:t xml:space="preserve">set of rules </w:t>
      </w:r>
      <w:r w:rsidR="00E61AF5">
        <w:t xml:space="preserve">to </w:t>
      </w:r>
      <w:r w:rsidR="00C86C1B">
        <w:t xml:space="preserve">place </w:t>
      </w:r>
      <w:r w:rsidR="00E61AF5">
        <w:t xml:space="preserve">EVSE in response </w:t>
      </w:r>
      <w:r w:rsidR="00C86C1B">
        <w:t xml:space="preserve">to </w:t>
      </w:r>
      <w:r w:rsidR="00E61AF5">
        <w:t>EV adoption. The</w:t>
      </w:r>
      <w:r w:rsidR="00C86C1B">
        <w:t>se</w:t>
      </w:r>
      <w:r w:rsidR="00E61AF5">
        <w:t xml:space="preserve"> rules </w:t>
      </w:r>
      <w:r w:rsidR="00C86C1B">
        <w:t xml:space="preserve">account for </w:t>
      </w:r>
      <w:r w:rsidR="00D8778C">
        <w:t>customer</w:t>
      </w:r>
      <w:r w:rsidR="00E61AF5">
        <w:t xml:space="preserve"> segments</w:t>
      </w:r>
      <w:r w:rsidR="00C86C1B">
        <w:t>,</w:t>
      </w:r>
      <w:r w:rsidR="00E61AF5">
        <w:t xml:space="preserve"> </w:t>
      </w:r>
      <w:r w:rsidR="00C86C1B">
        <w:t>GVWR weight class</w:t>
      </w:r>
      <w:r w:rsidR="00D8778C">
        <w:t xml:space="preserve">, associated charging behavior, and other circumstances that might impact </w:t>
      </w:r>
      <w:r w:rsidR="00BB04A7">
        <w:t xml:space="preserve">EV </w:t>
      </w:r>
      <w:r w:rsidR="00D8778C">
        <w:t>charging</w:t>
      </w:r>
      <w:r w:rsidR="00C86C1B">
        <w:t xml:space="preserve"> (</w:t>
      </w:r>
      <w:r w:rsidR="00B45E07">
        <w:fldChar w:fldCharType="begin"/>
      </w:r>
      <w:r w:rsidR="00B45E07">
        <w:instrText xml:space="preserve"> REF _Ref145946014 \h </w:instrText>
      </w:r>
      <w:r w:rsidR="00B45E07">
        <w:fldChar w:fldCharType="separate"/>
      </w:r>
      <w:r w:rsidR="00CF77F3">
        <w:t xml:space="preserve">Table </w:t>
      </w:r>
      <w:r w:rsidR="00CF77F3">
        <w:rPr>
          <w:noProof/>
        </w:rPr>
        <w:t>3</w:t>
      </w:r>
      <w:r w:rsidR="00B45E07">
        <w:fldChar w:fldCharType="end"/>
      </w:r>
      <w:r w:rsidR="00C86C1B">
        <w:t>)</w:t>
      </w:r>
      <w:r w:rsidR="00B45E07">
        <w:t xml:space="preserve">. </w:t>
      </w:r>
    </w:p>
    <w:p w14:paraId="4065F6FA" w14:textId="4E604D73" w:rsidR="006B3F0F" w:rsidRDefault="006B3F0F" w:rsidP="001674BC">
      <w:pPr>
        <w:pStyle w:val="Caption"/>
        <w:keepNext/>
      </w:pPr>
      <w:bookmarkStart w:id="62" w:name="_Ref145946014"/>
      <w:r>
        <w:t xml:space="preserve">Table </w:t>
      </w:r>
      <w:r>
        <w:fldChar w:fldCharType="begin"/>
      </w:r>
      <w:r>
        <w:instrText>SEQ Table \* ARABIC</w:instrText>
      </w:r>
      <w:r>
        <w:fldChar w:fldCharType="separate"/>
      </w:r>
      <w:r w:rsidR="00CF77F3">
        <w:rPr>
          <w:noProof/>
        </w:rPr>
        <w:t>3</w:t>
      </w:r>
      <w:r>
        <w:fldChar w:fldCharType="end"/>
      </w:r>
      <w:bookmarkEnd w:id="62"/>
      <w:r>
        <w:t xml:space="preserve">. </w:t>
      </w:r>
      <w:r w:rsidR="00443FF4">
        <w:t>EVSE</w:t>
      </w:r>
      <w:r>
        <w:t xml:space="preserve"> </w:t>
      </w:r>
      <w:r w:rsidR="00443FF4">
        <w:t>Adoption</w:t>
      </w:r>
      <w:r>
        <w:t xml:space="preserve"> Segment</w:t>
      </w:r>
      <w:r w:rsidR="00443FF4">
        <w:t>ation</w:t>
      </w:r>
    </w:p>
    <w:tbl>
      <w:tblPr>
        <w:tblStyle w:val="TableGrid"/>
        <w:tblW w:w="0" w:type="auto"/>
        <w:tblLook w:val="04A0" w:firstRow="1" w:lastRow="0" w:firstColumn="1" w:lastColumn="0" w:noHBand="0" w:noVBand="1"/>
      </w:tblPr>
      <w:tblGrid>
        <w:gridCol w:w="3116"/>
        <w:gridCol w:w="3117"/>
        <w:gridCol w:w="3117"/>
      </w:tblGrid>
      <w:tr w:rsidR="00443FF4" w14:paraId="23DC0A12" w14:textId="77777777" w:rsidTr="00443FF4">
        <w:tc>
          <w:tcPr>
            <w:tcW w:w="3116" w:type="dxa"/>
            <w:shd w:val="clear" w:color="auto" w:fill="034A56" w:themeFill="text2"/>
          </w:tcPr>
          <w:p w14:paraId="68943CC5" w14:textId="2D85ED0C" w:rsidR="00443FF4" w:rsidRPr="00443FF4" w:rsidRDefault="00443FF4" w:rsidP="00443FF4">
            <w:pPr>
              <w:rPr>
                <w:b/>
                <w:bCs/>
              </w:rPr>
            </w:pPr>
            <w:r w:rsidRPr="00443FF4">
              <w:rPr>
                <w:b/>
                <w:bCs/>
              </w:rPr>
              <w:t>Residential Charging</w:t>
            </w:r>
          </w:p>
        </w:tc>
        <w:tc>
          <w:tcPr>
            <w:tcW w:w="3117" w:type="dxa"/>
            <w:shd w:val="clear" w:color="auto" w:fill="034A56" w:themeFill="text2"/>
          </w:tcPr>
          <w:p w14:paraId="19EC38BF" w14:textId="357B034C" w:rsidR="00443FF4" w:rsidRPr="00443FF4" w:rsidRDefault="00443FF4" w:rsidP="00443FF4">
            <w:pPr>
              <w:rPr>
                <w:b/>
                <w:bCs/>
              </w:rPr>
            </w:pPr>
            <w:r w:rsidRPr="00443FF4">
              <w:rPr>
                <w:b/>
                <w:bCs/>
              </w:rPr>
              <w:t>Public Charging</w:t>
            </w:r>
          </w:p>
        </w:tc>
        <w:tc>
          <w:tcPr>
            <w:tcW w:w="3117" w:type="dxa"/>
            <w:shd w:val="clear" w:color="auto" w:fill="034A56" w:themeFill="text2"/>
          </w:tcPr>
          <w:p w14:paraId="1649AF70" w14:textId="2CAEB783" w:rsidR="00443FF4" w:rsidRPr="00443FF4" w:rsidRDefault="00443FF4" w:rsidP="00443FF4">
            <w:pPr>
              <w:rPr>
                <w:b/>
                <w:bCs/>
              </w:rPr>
            </w:pPr>
            <w:r w:rsidRPr="00443FF4">
              <w:rPr>
                <w:b/>
                <w:bCs/>
              </w:rPr>
              <w:t>Fleet Charging</w:t>
            </w:r>
          </w:p>
        </w:tc>
      </w:tr>
      <w:tr w:rsidR="00443FF4" w14:paraId="189D60E6" w14:textId="77777777" w:rsidTr="00443FF4">
        <w:tc>
          <w:tcPr>
            <w:tcW w:w="3116" w:type="dxa"/>
          </w:tcPr>
          <w:p w14:paraId="0AC185BE" w14:textId="77777777" w:rsidR="00443FF4" w:rsidRDefault="00443FF4" w:rsidP="00443FF4">
            <w:r>
              <w:t>Single Family (L1, L2)</w:t>
            </w:r>
          </w:p>
          <w:p w14:paraId="4B7B18B9" w14:textId="5BEB42E3" w:rsidR="00443FF4" w:rsidRDefault="00443FF4" w:rsidP="00443FF4">
            <w:r>
              <w:t>Multifamily (L2)</w:t>
            </w:r>
          </w:p>
        </w:tc>
        <w:tc>
          <w:tcPr>
            <w:tcW w:w="3117" w:type="dxa"/>
          </w:tcPr>
          <w:p w14:paraId="22068C53" w14:textId="77777777" w:rsidR="00443FF4" w:rsidRDefault="00443FF4" w:rsidP="00443FF4">
            <w:r>
              <w:t>Level 2</w:t>
            </w:r>
          </w:p>
          <w:p w14:paraId="4C705649" w14:textId="60153FF0" w:rsidR="00443FF4" w:rsidRDefault="00443FF4" w:rsidP="00443FF4">
            <w:r>
              <w:t>DC Fast Charge</w:t>
            </w:r>
          </w:p>
        </w:tc>
        <w:tc>
          <w:tcPr>
            <w:tcW w:w="3117" w:type="dxa"/>
          </w:tcPr>
          <w:p w14:paraId="60524652" w14:textId="77777777" w:rsidR="00443FF4" w:rsidRDefault="00443FF4" w:rsidP="00443FF4">
            <w:r>
              <w:t>LDV</w:t>
            </w:r>
          </w:p>
          <w:p w14:paraId="7EF65CAB" w14:textId="77777777" w:rsidR="00443FF4" w:rsidRDefault="00443FF4" w:rsidP="00443FF4">
            <w:r>
              <w:t>MDV</w:t>
            </w:r>
          </w:p>
          <w:p w14:paraId="3B67A3F6" w14:textId="77777777" w:rsidR="00443FF4" w:rsidRDefault="00443FF4" w:rsidP="00443FF4">
            <w:r>
              <w:t>HDV</w:t>
            </w:r>
          </w:p>
          <w:p w14:paraId="3BF7246A" w14:textId="77777777" w:rsidR="00443FF4" w:rsidRDefault="00443FF4" w:rsidP="00443FF4">
            <w:r>
              <w:t>School Bus</w:t>
            </w:r>
          </w:p>
          <w:p w14:paraId="0CAB09A3" w14:textId="7B7ECCC9" w:rsidR="00443FF4" w:rsidRDefault="00443FF4" w:rsidP="00443FF4">
            <w:r>
              <w:t>Transit Bus</w:t>
            </w:r>
          </w:p>
        </w:tc>
      </w:tr>
    </w:tbl>
    <w:p w14:paraId="129FDC18" w14:textId="3C4A7DDB" w:rsidR="006B3F0F" w:rsidRPr="00EF4124" w:rsidRDefault="006B3F0F" w:rsidP="00443FF4">
      <w:pPr>
        <w:rPr>
          <w:b/>
          <w:bCs/>
        </w:rPr>
      </w:pPr>
    </w:p>
    <w:p w14:paraId="34714502" w14:textId="114F9B1F" w:rsidR="004A2100" w:rsidRPr="00443FF4" w:rsidRDefault="004A2100" w:rsidP="007C02AF">
      <w:pPr>
        <w:pStyle w:val="Heading4"/>
        <w:rPr>
          <w:rStyle w:val="Strong"/>
          <w:b w:val="0"/>
          <w:bCs w:val="0"/>
        </w:rPr>
      </w:pPr>
      <w:r w:rsidRPr="00443FF4">
        <w:rPr>
          <w:rStyle w:val="Strong"/>
          <w:b w:val="0"/>
          <w:bCs w:val="0"/>
        </w:rPr>
        <w:t>Residential Charging</w:t>
      </w:r>
    </w:p>
    <w:p w14:paraId="59CCC8C3" w14:textId="443FC201" w:rsidR="00FC177B" w:rsidRDefault="00FC177B" w:rsidP="001674BC">
      <w:pPr>
        <w:rPr>
          <w:rStyle w:val="Strong"/>
          <w:b w:val="0"/>
          <w:bCs w:val="0"/>
        </w:rPr>
      </w:pPr>
      <w:r>
        <w:rPr>
          <w:rStyle w:val="Strong"/>
          <w:b w:val="0"/>
          <w:bCs w:val="0"/>
        </w:rPr>
        <w:t>For residential customers in single-family homes, EV charging overwhelmingly happens at home</w:t>
      </w:r>
      <w:r w:rsidR="00AF72C1">
        <w:rPr>
          <w:rStyle w:val="Strong"/>
          <w:b w:val="0"/>
          <w:bCs w:val="0"/>
        </w:rPr>
        <w:t>,</w:t>
      </w:r>
      <w:r>
        <w:rPr>
          <w:rStyle w:val="Strong"/>
          <w:b w:val="0"/>
          <w:bCs w:val="0"/>
        </w:rPr>
        <w:t xml:space="preserve"> </w:t>
      </w:r>
      <w:r w:rsidR="00281A43">
        <w:rPr>
          <w:rStyle w:val="Strong"/>
          <w:b w:val="0"/>
          <w:bCs w:val="0"/>
        </w:rPr>
        <w:t xml:space="preserve">provided </w:t>
      </w:r>
      <w:r w:rsidR="00864215">
        <w:rPr>
          <w:rStyle w:val="Strong"/>
          <w:b w:val="0"/>
          <w:bCs w:val="0"/>
        </w:rPr>
        <w:t>a dedicated parking space or garage exists</w:t>
      </w:r>
      <w:r w:rsidR="004F0E62">
        <w:rPr>
          <w:rStyle w:val="Strong"/>
          <w:b w:val="0"/>
          <w:bCs w:val="0"/>
        </w:rPr>
        <w:t xml:space="preserve">. As such, when we model EVSE for this sector, we will assign </w:t>
      </w:r>
      <w:r w:rsidR="00C86C1B">
        <w:rPr>
          <w:rStyle w:val="Strong"/>
          <w:b w:val="0"/>
          <w:bCs w:val="0"/>
        </w:rPr>
        <w:t xml:space="preserve">an </w:t>
      </w:r>
      <w:r w:rsidR="004F0E62">
        <w:rPr>
          <w:rStyle w:val="Strong"/>
          <w:b w:val="0"/>
          <w:bCs w:val="0"/>
        </w:rPr>
        <w:t>L2 or</w:t>
      </w:r>
      <w:r w:rsidR="00C86C1B">
        <w:rPr>
          <w:rStyle w:val="Strong"/>
          <w:b w:val="0"/>
          <w:bCs w:val="0"/>
        </w:rPr>
        <w:t xml:space="preserve"> an</w:t>
      </w:r>
      <w:r w:rsidR="004F0E62">
        <w:rPr>
          <w:rStyle w:val="Strong"/>
          <w:b w:val="0"/>
          <w:bCs w:val="0"/>
        </w:rPr>
        <w:t xml:space="preserve"> L1</w:t>
      </w:r>
      <w:r w:rsidR="00C86C1B">
        <w:rPr>
          <w:rStyle w:val="Strong"/>
          <w:b w:val="0"/>
          <w:bCs w:val="0"/>
        </w:rPr>
        <w:t xml:space="preserve"> EVSE</w:t>
      </w:r>
      <w:r w:rsidR="004F0E62">
        <w:rPr>
          <w:rStyle w:val="Strong"/>
          <w:b w:val="0"/>
          <w:bCs w:val="0"/>
        </w:rPr>
        <w:t xml:space="preserve"> to </w:t>
      </w:r>
      <w:r w:rsidR="00C86C1B">
        <w:rPr>
          <w:rStyle w:val="Strong"/>
          <w:b w:val="0"/>
          <w:bCs w:val="0"/>
        </w:rPr>
        <w:t xml:space="preserve">any </w:t>
      </w:r>
      <w:r w:rsidR="00443FF4">
        <w:rPr>
          <w:rStyle w:val="Strong"/>
          <w:b w:val="0"/>
          <w:bCs w:val="0"/>
        </w:rPr>
        <w:t>service points</w:t>
      </w:r>
      <w:r w:rsidR="004F0E62">
        <w:rPr>
          <w:rStyle w:val="Strong"/>
          <w:b w:val="0"/>
          <w:bCs w:val="0"/>
        </w:rPr>
        <w:t xml:space="preserve"> that adopt an EV if they have dedicated parking. </w:t>
      </w:r>
    </w:p>
    <w:p w14:paraId="06BD8695" w14:textId="2C11C84E" w:rsidR="009B3C33" w:rsidRDefault="00204880" w:rsidP="001674BC">
      <w:pPr>
        <w:rPr>
          <w:rStyle w:val="Strong"/>
          <w:b w:val="0"/>
          <w:bCs w:val="0"/>
        </w:rPr>
      </w:pPr>
      <w:r>
        <w:rPr>
          <w:rStyle w:val="Strong"/>
          <w:b w:val="0"/>
          <w:bCs w:val="0"/>
        </w:rPr>
        <w:t xml:space="preserve">Home </w:t>
      </w:r>
      <w:r w:rsidR="00AF72C1">
        <w:rPr>
          <w:rStyle w:val="Strong"/>
          <w:b w:val="0"/>
          <w:bCs w:val="0"/>
        </w:rPr>
        <w:t>charging becomes more complicated for customers in multifamily buildings who adopt EVs</w:t>
      </w:r>
      <w:r w:rsidR="004F0E62">
        <w:rPr>
          <w:rStyle w:val="Strong"/>
          <w:b w:val="0"/>
          <w:bCs w:val="0"/>
        </w:rPr>
        <w:t xml:space="preserve">. </w:t>
      </w:r>
      <w:r w:rsidR="00864215">
        <w:rPr>
          <w:rStyle w:val="Strong"/>
          <w:b w:val="0"/>
          <w:bCs w:val="0"/>
        </w:rPr>
        <w:t>Dedicated</w:t>
      </w:r>
      <w:r w:rsidR="00D54B08">
        <w:rPr>
          <w:rStyle w:val="Strong"/>
          <w:b w:val="0"/>
          <w:bCs w:val="0"/>
        </w:rPr>
        <w:t xml:space="preserve"> parking might not be</w:t>
      </w:r>
      <w:r w:rsidR="004F0E62">
        <w:rPr>
          <w:rStyle w:val="Strong"/>
          <w:b w:val="0"/>
          <w:bCs w:val="0"/>
        </w:rPr>
        <w:t xml:space="preserve"> available</w:t>
      </w:r>
      <w:r>
        <w:rPr>
          <w:rStyle w:val="Strong"/>
          <w:b w:val="0"/>
          <w:bCs w:val="0"/>
        </w:rPr>
        <w:t>,</w:t>
      </w:r>
      <w:r w:rsidR="004F0E62">
        <w:rPr>
          <w:rStyle w:val="Strong"/>
          <w:b w:val="0"/>
          <w:bCs w:val="0"/>
        </w:rPr>
        <w:t xml:space="preserve"> as is the case </w:t>
      </w:r>
      <w:r w:rsidR="00FB0142">
        <w:rPr>
          <w:rStyle w:val="Strong"/>
          <w:b w:val="0"/>
          <w:bCs w:val="0"/>
        </w:rPr>
        <w:t xml:space="preserve">in </w:t>
      </w:r>
      <w:r w:rsidR="004F0E62">
        <w:rPr>
          <w:rStyle w:val="Strong"/>
          <w:b w:val="0"/>
          <w:bCs w:val="0"/>
        </w:rPr>
        <w:t>urban areas</w:t>
      </w:r>
      <w:r w:rsidR="00FB0142">
        <w:rPr>
          <w:rStyle w:val="Strong"/>
          <w:b w:val="0"/>
          <w:bCs w:val="0"/>
        </w:rPr>
        <w:t xml:space="preserve">. With </w:t>
      </w:r>
      <w:r w:rsidR="004F0E62">
        <w:rPr>
          <w:rStyle w:val="Strong"/>
          <w:b w:val="0"/>
          <w:bCs w:val="0"/>
        </w:rPr>
        <w:t>dedicated</w:t>
      </w:r>
      <w:r w:rsidR="00FB0142">
        <w:rPr>
          <w:rStyle w:val="Strong"/>
          <w:b w:val="0"/>
          <w:bCs w:val="0"/>
        </w:rPr>
        <w:t xml:space="preserve">, property </w:t>
      </w:r>
      <w:r w:rsidR="004F0E62">
        <w:rPr>
          <w:rStyle w:val="Strong"/>
          <w:b w:val="0"/>
          <w:bCs w:val="0"/>
        </w:rPr>
        <w:t xml:space="preserve">management </w:t>
      </w:r>
      <w:r w:rsidR="00FB0142">
        <w:rPr>
          <w:rStyle w:val="Strong"/>
          <w:b w:val="0"/>
          <w:bCs w:val="0"/>
        </w:rPr>
        <w:t>may not</w:t>
      </w:r>
      <w:r w:rsidR="004F0E62">
        <w:rPr>
          <w:rStyle w:val="Strong"/>
          <w:b w:val="0"/>
          <w:bCs w:val="0"/>
        </w:rPr>
        <w:t xml:space="preserve"> install EVSE</w:t>
      </w:r>
      <w:r w:rsidR="00FB0142">
        <w:rPr>
          <w:rStyle w:val="Strong"/>
          <w:b w:val="0"/>
          <w:bCs w:val="0"/>
        </w:rPr>
        <w:t xml:space="preserve"> due to </w:t>
      </w:r>
      <w:r w:rsidR="004F0E62">
        <w:rPr>
          <w:rStyle w:val="Strong"/>
          <w:b w:val="0"/>
          <w:bCs w:val="0"/>
        </w:rPr>
        <w:t>infrastructure upgrades and additional costs.</w:t>
      </w:r>
      <w:r w:rsidR="006B59D5">
        <w:rPr>
          <w:rStyle w:val="Strong"/>
          <w:b w:val="0"/>
          <w:bCs w:val="0"/>
        </w:rPr>
        <w:t xml:space="preserve"> </w:t>
      </w:r>
      <w:r w:rsidR="00FB0142">
        <w:rPr>
          <w:rStyle w:val="Strong"/>
          <w:b w:val="0"/>
          <w:bCs w:val="0"/>
        </w:rPr>
        <w:t xml:space="preserve">Thus, these </w:t>
      </w:r>
      <w:r w:rsidR="003153B1">
        <w:rPr>
          <w:rStyle w:val="Strong"/>
          <w:b w:val="0"/>
          <w:bCs w:val="0"/>
        </w:rPr>
        <w:t xml:space="preserve">EV owners might need to </w:t>
      </w:r>
      <w:r w:rsidR="00EB106D">
        <w:rPr>
          <w:rStyle w:val="Strong"/>
          <w:b w:val="0"/>
          <w:bCs w:val="0"/>
        </w:rPr>
        <w:t xml:space="preserve">rely on chargers at their workplace or public charging. </w:t>
      </w:r>
      <w:r w:rsidR="001B6ED6">
        <w:rPr>
          <w:rStyle w:val="Strong"/>
          <w:b w:val="0"/>
          <w:bCs w:val="0"/>
        </w:rPr>
        <w:t xml:space="preserve">For these customers, </w:t>
      </w:r>
      <w:r w:rsidR="00F05D09">
        <w:rPr>
          <w:rStyle w:val="Strong"/>
          <w:b w:val="0"/>
          <w:bCs w:val="0"/>
        </w:rPr>
        <w:t xml:space="preserve">at-home charging will depend on </w:t>
      </w:r>
      <w:r w:rsidR="00443FF4">
        <w:rPr>
          <w:rStyle w:val="Strong"/>
          <w:b w:val="0"/>
          <w:bCs w:val="0"/>
        </w:rPr>
        <w:t>the availability</w:t>
      </w:r>
      <w:r w:rsidR="00F05D09">
        <w:rPr>
          <w:rStyle w:val="Strong"/>
          <w:b w:val="0"/>
          <w:bCs w:val="0"/>
        </w:rPr>
        <w:t xml:space="preserve"> of dedicated parking a</w:t>
      </w:r>
      <w:r w:rsidR="00B308CB">
        <w:rPr>
          <w:rStyle w:val="Strong"/>
          <w:b w:val="0"/>
          <w:bCs w:val="0"/>
        </w:rPr>
        <w:t xml:space="preserve">nd </w:t>
      </w:r>
      <w:r>
        <w:rPr>
          <w:rStyle w:val="Strong"/>
          <w:b w:val="0"/>
          <w:bCs w:val="0"/>
        </w:rPr>
        <w:t>the</w:t>
      </w:r>
      <w:r w:rsidR="00864215">
        <w:rPr>
          <w:rStyle w:val="Strong"/>
          <w:b w:val="0"/>
          <w:bCs w:val="0"/>
        </w:rPr>
        <w:t xml:space="preserve"> </w:t>
      </w:r>
      <w:r w:rsidR="009B3386">
        <w:rPr>
          <w:rStyle w:val="Strong"/>
          <w:b w:val="0"/>
          <w:bCs w:val="0"/>
        </w:rPr>
        <w:t>property owner's discretion</w:t>
      </w:r>
      <w:r w:rsidR="00B308CB">
        <w:rPr>
          <w:rStyle w:val="Strong"/>
          <w:b w:val="0"/>
          <w:bCs w:val="0"/>
        </w:rPr>
        <w:t xml:space="preserve">. </w:t>
      </w:r>
      <w:r w:rsidR="00EC3F66">
        <w:rPr>
          <w:rStyle w:val="Strong"/>
          <w:b w:val="0"/>
          <w:bCs w:val="0"/>
        </w:rPr>
        <w:t xml:space="preserve">These customers are also much more likely to rely on L2 </w:t>
      </w:r>
      <w:r w:rsidR="00532EAD">
        <w:rPr>
          <w:rStyle w:val="Strong"/>
          <w:b w:val="0"/>
          <w:bCs w:val="0"/>
        </w:rPr>
        <w:t xml:space="preserve"> than</w:t>
      </w:r>
      <w:r w:rsidR="00EC3F66">
        <w:rPr>
          <w:rStyle w:val="Strong"/>
          <w:b w:val="0"/>
          <w:bCs w:val="0"/>
        </w:rPr>
        <w:t xml:space="preserve"> L1 because of the uncertainty of dedicated parking. </w:t>
      </w:r>
      <w:r w:rsidR="00B308CB">
        <w:rPr>
          <w:rStyle w:val="Strong"/>
          <w:b w:val="0"/>
          <w:bCs w:val="0"/>
        </w:rPr>
        <w:t>Increasin</w:t>
      </w:r>
      <w:r w:rsidR="00685021">
        <w:rPr>
          <w:rStyle w:val="Strong"/>
          <w:b w:val="0"/>
          <w:bCs w:val="0"/>
        </w:rPr>
        <w:t xml:space="preserve">gly, building codes are starting to account for the need </w:t>
      </w:r>
      <w:r w:rsidR="00532EAD">
        <w:rPr>
          <w:rStyle w:val="Strong"/>
          <w:b w:val="0"/>
          <w:bCs w:val="0"/>
        </w:rPr>
        <w:t xml:space="preserve">for </w:t>
      </w:r>
      <w:r w:rsidR="00685021">
        <w:rPr>
          <w:rStyle w:val="Strong"/>
          <w:b w:val="0"/>
          <w:bCs w:val="0"/>
        </w:rPr>
        <w:t>EV charging in</w:t>
      </w:r>
      <w:r w:rsidR="00FB0142">
        <w:rPr>
          <w:rStyle w:val="Strong"/>
          <w:b w:val="0"/>
          <w:bCs w:val="0"/>
        </w:rPr>
        <w:t xml:space="preserve"> multifamily buildings</w:t>
      </w:r>
      <w:r w:rsidR="00685021">
        <w:rPr>
          <w:rStyle w:val="Strong"/>
          <w:b w:val="0"/>
          <w:bCs w:val="0"/>
        </w:rPr>
        <w:t xml:space="preserve">. </w:t>
      </w:r>
    </w:p>
    <w:p w14:paraId="11969EEC" w14:textId="640B6CBD" w:rsidR="00626C27" w:rsidRDefault="00626C27" w:rsidP="001674BC">
      <w:pPr>
        <w:pStyle w:val="Caption"/>
        <w:keepNext/>
      </w:pPr>
      <w:bookmarkStart w:id="63" w:name="_Ref145915891"/>
      <w:r>
        <w:t xml:space="preserve">Table </w:t>
      </w:r>
      <w:r>
        <w:fldChar w:fldCharType="begin"/>
      </w:r>
      <w:r>
        <w:instrText>SEQ Table \* ARABIC</w:instrText>
      </w:r>
      <w:r>
        <w:fldChar w:fldCharType="separate"/>
      </w:r>
      <w:r w:rsidR="00CF77F3">
        <w:rPr>
          <w:noProof/>
        </w:rPr>
        <w:t>4</w:t>
      </w:r>
      <w:r>
        <w:fldChar w:fldCharType="end"/>
      </w:r>
      <w:r w:rsidR="008607C6">
        <w:t>.</w:t>
      </w:r>
      <w:r>
        <w:t xml:space="preserve"> Residential EVSE Allocation</w:t>
      </w:r>
      <w:bookmarkEnd w:id="63"/>
    </w:p>
    <w:tbl>
      <w:tblPr>
        <w:tblStyle w:val="CadeoTable1"/>
        <w:tblW w:w="9434" w:type="dxa"/>
        <w:tblLook w:val="04A0" w:firstRow="1" w:lastRow="0" w:firstColumn="1" w:lastColumn="0" w:noHBand="0" w:noVBand="1"/>
      </w:tblPr>
      <w:tblGrid>
        <w:gridCol w:w="3294"/>
        <w:gridCol w:w="2867"/>
        <w:gridCol w:w="3273"/>
      </w:tblGrid>
      <w:tr w:rsidR="003C1A36" w14:paraId="57CF3E3F" w14:textId="24CF641F" w:rsidTr="003F5C71">
        <w:trPr>
          <w:cnfStyle w:val="100000000000" w:firstRow="1" w:lastRow="0" w:firstColumn="0" w:lastColumn="0" w:oddVBand="0" w:evenVBand="0" w:oddHBand="0" w:evenHBand="0" w:firstRowFirstColumn="0" w:firstRowLastColumn="0" w:lastRowFirstColumn="0" w:lastRowLastColumn="0"/>
          <w:trHeight w:val="20"/>
        </w:trPr>
        <w:tc>
          <w:tcPr>
            <w:tcW w:w="3294" w:type="dxa"/>
          </w:tcPr>
          <w:p w14:paraId="5AC383C8" w14:textId="70EBDB29" w:rsidR="003C1A36" w:rsidRPr="00591B4B" w:rsidRDefault="00591B4B" w:rsidP="001674BC">
            <w:pPr>
              <w:spacing w:after="0"/>
              <w:jc w:val="center"/>
              <w:rPr>
                <w:b w:val="0"/>
              </w:rPr>
            </w:pPr>
            <w:r w:rsidRPr="00591B4B">
              <w:rPr>
                <w:bCs/>
              </w:rPr>
              <w:t xml:space="preserve">Customer </w:t>
            </w:r>
            <w:r w:rsidR="003C1A36" w:rsidRPr="00591B4B">
              <w:rPr>
                <w:bCs/>
              </w:rPr>
              <w:t>Segment</w:t>
            </w:r>
          </w:p>
        </w:tc>
        <w:tc>
          <w:tcPr>
            <w:tcW w:w="2867" w:type="dxa"/>
          </w:tcPr>
          <w:p w14:paraId="6CC51260" w14:textId="64095E54" w:rsidR="003C1A36" w:rsidRPr="00591B4B" w:rsidRDefault="00170A53" w:rsidP="001674BC">
            <w:pPr>
              <w:spacing w:after="0"/>
              <w:jc w:val="center"/>
              <w:rPr>
                <w:b w:val="0"/>
              </w:rPr>
            </w:pPr>
            <w:r>
              <w:rPr>
                <w:bCs/>
              </w:rPr>
              <w:t>EVSE Type</w:t>
            </w:r>
          </w:p>
        </w:tc>
        <w:tc>
          <w:tcPr>
            <w:tcW w:w="3273" w:type="dxa"/>
          </w:tcPr>
          <w:p w14:paraId="5F5ED699" w14:textId="56749F0C" w:rsidR="003C1A36" w:rsidRPr="00591B4B" w:rsidRDefault="00F4542E" w:rsidP="001674BC">
            <w:pPr>
              <w:spacing w:after="0"/>
              <w:jc w:val="center"/>
              <w:rPr>
                <w:b w:val="0"/>
              </w:rPr>
            </w:pPr>
            <w:r>
              <w:rPr>
                <w:bCs/>
              </w:rPr>
              <w:t xml:space="preserve">Ratio: </w:t>
            </w:r>
            <w:r w:rsidR="00FD73DC" w:rsidRPr="00591B4B">
              <w:rPr>
                <w:bCs/>
              </w:rPr>
              <w:t>Vehicle</w:t>
            </w:r>
            <w:r>
              <w:rPr>
                <w:bCs/>
              </w:rPr>
              <w:t>s</w:t>
            </w:r>
            <w:r w:rsidR="00FD73DC" w:rsidRPr="00591B4B">
              <w:rPr>
                <w:bCs/>
              </w:rPr>
              <w:t xml:space="preserve"> </w:t>
            </w:r>
            <w:r>
              <w:rPr>
                <w:bCs/>
              </w:rPr>
              <w:t>per</w:t>
            </w:r>
            <w:r w:rsidR="00FD73DC" w:rsidRPr="00591B4B">
              <w:rPr>
                <w:bCs/>
              </w:rPr>
              <w:t xml:space="preserve"> </w:t>
            </w:r>
            <w:r>
              <w:rPr>
                <w:bCs/>
              </w:rPr>
              <w:t>EVSE Port</w:t>
            </w:r>
          </w:p>
        </w:tc>
      </w:tr>
      <w:tr w:rsidR="008113BA" w14:paraId="443183D8" w14:textId="339ACF7A" w:rsidTr="003F5C71">
        <w:trPr>
          <w:trHeight w:val="20"/>
        </w:trPr>
        <w:tc>
          <w:tcPr>
            <w:tcW w:w="3294" w:type="dxa"/>
            <w:vMerge w:val="restart"/>
          </w:tcPr>
          <w:p w14:paraId="48BBD0DE" w14:textId="715C4EA8" w:rsidR="008113BA" w:rsidRDefault="00864215" w:rsidP="001674BC">
            <w:pPr>
              <w:spacing w:after="0"/>
            </w:pPr>
            <w:r>
              <w:t>Single-Family</w:t>
            </w:r>
          </w:p>
        </w:tc>
        <w:tc>
          <w:tcPr>
            <w:tcW w:w="2867" w:type="dxa"/>
          </w:tcPr>
          <w:p w14:paraId="4493EA0D" w14:textId="7FAA6E44" w:rsidR="008113BA" w:rsidRDefault="008113BA" w:rsidP="001674BC">
            <w:pPr>
              <w:spacing w:after="0"/>
              <w:jc w:val="center"/>
            </w:pPr>
            <w:r>
              <w:t>L1</w:t>
            </w:r>
          </w:p>
        </w:tc>
        <w:tc>
          <w:tcPr>
            <w:tcW w:w="3273" w:type="dxa"/>
          </w:tcPr>
          <w:p w14:paraId="7986D587" w14:textId="00B99EAA" w:rsidR="008113BA" w:rsidRDefault="008113BA" w:rsidP="001674BC">
            <w:pPr>
              <w:spacing w:after="0"/>
              <w:jc w:val="center"/>
            </w:pPr>
            <w:r>
              <w:t>1</w:t>
            </w:r>
            <w:r w:rsidR="00F4542E">
              <w:t>:</w:t>
            </w:r>
            <w:r>
              <w:t>1</w:t>
            </w:r>
          </w:p>
        </w:tc>
      </w:tr>
      <w:tr w:rsidR="008113BA" w14:paraId="52E24A6E" w14:textId="77777777" w:rsidTr="003F5C71">
        <w:trPr>
          <w:trHeight w:val="20"/>
        </w:trPr>
        <w:tc>
          <w:tcPr>
            <w:tcW w:w="3294" w:type="dxa"/>
            <w:vMerge/>
          </w:tcPr>
          <w:p w14:paraId="57AD83C1" w14:textId="77777777" w:rsidR="008113BA" w:rsidRDefault="008113BA" w:rsidP="001674BC">
            <w:pPr>
              <w:spacing w:after="0"/>
            </w:pPr>
          </w:p>
        </w:tc>
        <w:tc>
          <w:tcPr>
            <w:tcW w:w="2867" w:type="dxa"/>
          </w:tcPr>
          <w:p w14:paraId="36A479CD" w14:textId="6CB73C09" w:rsidR="008113BA" w:rsidRDefault="008113BA" w:rsidP="001674BC">
            <w:pPr>
              <w:spacing w:after="0"/>
              <w:jc w:val="center"/>
            </w:pPr>
            <w:r>
              <w:t>L2</w:t>
            </w:r>
            <w:r w:rsidR="00FD0049">
              <w:t xml:space="preserve"> (6.6 kW)</w:t>
            </w:r>
          </w:p>
        </w:tc>
        <w:tc>
          <w:tcPr>
            <w:tcW w:w="3273" w:type="dxa"/>
          </w:tcPr>
          <w:p w14:paraId="5EE17C85" w14:textId="6C087E2D" w:rsidR="008113BA" w:rsidRDefault="008113BA" w:rsidP="001674BC">
            <w:pPr>
              <w:spacing w:after="0"/>
              <w:jc w:val="center"/>
            </w:pPr>
            <w:r>
              <w:t>1</w:t>
            </w:r>
            <w:r w:rsidR="00F4542E">
              <w:t>:</w:t>
            </w:r>
            <w:r>
              <w:t>1</w:t>
            </w:r>
          </w:p>
        </w:tc>
      </w:tr>
      <w:tr w:rsidR="003C1A36" w14:paraId="65328200" w14:textId="388F9039" w:rsidTr="003F5C71">
        <w:trPr>
          <w:trHeight w:val="20"/>
        </w:trPr>
        <w:tc>
          <w:tcPr>
            <w:tcW w:w="3294" w:type="dxa"/>
          </w:tcPr>
          <w:p w14:paraId="688FF498" w14:textId="03A15C8E" w:rsidR="003C1A36" w:rsidRDefault="001D5FED" w:rsidP="001674BC">
            <w:pPr>
              <w:spacing w:after="0"/>
            </w:pPr>
            <w:r>
              <w:t xml:space="preserve">Multifamily </w:t>
            </w:r>
          </w:p>
        </w:tc>
        <w:tc>
          <w:tcPr>
            <w:tcW w:w="2867" w:type="dxa"/>
          </w:tcPr>
          <w:p w14:paraId="34C92EBA" w14:textId="1D66CA11" w:rsidR="003C1A36" w:rsidRDefault="00FD73DC" w:rsidP="001674BC">
            <w:pPr>
              <w:spacing w:after="0"/>
              <w:jc w:val="center"/>
            </w:pPr>
            <w:r>
              <w:t>L2</w:t>
            </w:r>
            <w:r w:rsidR="00FD0049">
              <w:t xml:space="preserve"> (6.6 kW)</w:t>
            </w:r>
          </w:p>
        </w:tc>
        <w:tc>
          <w:tcPr>
            <w:tcW w:w="3273" w:type="dxa"/>
          </w:tcPr>
          <w:p w14:paraId="2512704F" w14:textId="1CDD7AD0" w:rsidR="003C1A36" w:rsidRDefault="00FD73DC" w:rsidP="001674BC">
            <w:pPr>
              <w:spacing w:after="0"/>
              <w:jc w:val="center"/>
            </w:pPr>
            <w:r>
              <w:t>4</w:t>
            </w:r>
            <w:r w:rsidR="00BD2446">
              <w:t>:</w:t>
            </w:r>
            <w:r>
              <w:t>1</w:t>
            </w:r>
          </w:p>
        </w:tc>
      </w:tr>
    </w:tbl>
    <w:p w14:paraId="51CC9A85" w14:textId="77777777" w:rsidR="00FD5BCB" w:rsidRDefault="00FD5BCB" w:rsidP="001674BC"/>
    <w:p w14:paraId="7A78C20F" w14:textId="77777777" w:rsidR="00443FF4" w:rsidRPr="00443FF4" w:rsidRDefault="00443FF4" w:rsidP="007C02AF">
      <w:pPr>
        <w:pStyle w:val="Heading4"/>
        <w:rPr>
          <w:rStyle w:val="Strong"/>
          <w:b w:val="0"/>
          <w:bCs w:val="0"/>
        </w:rPr>
      </w:pPr>
      <w:r w:rsidRPr="00443FF4">
        <w:rPr>
          <w:rStyle w:val="Strong"/>
          <w:b w:val="0"/>
          <w:bCs w:val="0"/>
        </w:rPr>
        <w:t xml:space="preserve">Public Charging </w:t>
      </w:r>
    </w:p>
    <w:p w14:paraId="05B9AAAB" w14:textId="688F76D1" w:rsidR="00443FF4" w:rsidRPr="00CA401F" w:rsidRDefault="00443FF4" w:rsidP="00443FF4">
      <w:pPr>
        <w:rPr>
          <w:rStyle w:val="Strong"/>
          <w:b w:val="0"/>
          <w:bCs w:val="0"/>
        </w:rPr>
      </w:pPr>
      <w:r w:rsidRPr="00CA401F">
        <w:rPr>
          <w:rStyle w:val="Strong"/>
          <w:b w:val="0"/>
          <w:bCs w:val="0"/>
        </w:rPr>
        <w:t xml:space="preserve">Public charging infrastructure plays a vital role in facilitating widespread EV adoption. It addresses the requirements of long-distance travel, easing concerns about limited range, and offers charging to EV owners without access to at-home charging. </w:t>
      </w:r>
      <w:r>
        <w:rPr>
          <w:rStyle w:val="Strong"/>
          <w:b w:val="0"/>
          <w:bCs w:val="0"/>
        </w:rPr>
        <w:t>The team anticipates that p</w:t>
      </w:r>
      <w:r w:rsidRPr="00CA401F">
        <w:rPr>
          <w:rStyle w:val="Strong"/>
          <w:b w:val="0"/>
          <w:bCs w:val="0"/>
        </w:rPr>
        <w:t xml:space="preserve">ersonal EVs </w:t>
      </w:r>
      <w:r>
        <w:rPr>
          <w:rStyle w:val="Strong"/>
          <w:b w:val="0"/>
          <w:bCs w:val="0"/>
        </w:rPr>
        <w:t xml:space="preserve">will </w:t>
      </w:r>
      <w:r w:rsidRPr="00CA401F">
        <w:rPr>
          <w:rStyle w:val="Strong"/>
          <w:b w:val="0"/>
          <w:bCs w:val="0"/>
        </w:rPr>
        <w:t>drive</w:t>
      </w:r>
      <w:r>
        <w:rPr>
          <w:rStyle w:val="Strong"/>
          <w:b w:val="0"/>
          <w:bCs w:val="0"/>
        </w:rPr>
        <w:t xml:space="preserve"> </w:t>
      </w:r>
      <w:r w:rsidR="00DB7FEA">
        <w:rPr>
          <w:rStyle w:val="Strong"/>
          <w:b w:val="0"/>
          <w:bCs w:val="0"/>
        </w:rPr>
        <w:t>most</w:t>
      </w:r>
      <w:r w:rsidR="00ED4E5C">
        <w:rPr>
          <w:rStyle w:val="Strong"/>
          <w:b w:val="0"/>
          <w:bCs w:val="0"/>
        </w:rPr>
        <w:t xml:space="preserve"> public</w:t>
      </w:r>
      <w:r w:rsidR="005E4E7A">
        <w:rPr>
          <w:rStyle w:val="Strong"/>
          <w:b w:val="0"/>
          <w:bCs w:val="0"/>
        </w:rPr>
        <w:t xml:space="preserve"> charging demand; therefore, it</w:t>
      </w:r>
      <w:r w:rsidRPr="00CA401F">
        <w:rPr>
          <w:rStyle w:val="Strong"/>
          <w:b w:val="0"/>
          <w:bCs w:val="0"/>
        </w:rPr>
        <w:t xml:space="preserve"> will determine how much public charging will be needed based on </w:t>
      </w:r>
      <w:r>
        <w:rPr>
          <w:rStyle w:val="Strong"/>
          <w:b w:val="0"/>
          <w:bCs w:val="0"/>
        </w:rPr>
        <w:t>its</w:t>
      </w:r>
      <w:r w:rsidRPr="00CA401F">
        <w:rPr>
          <w:rStyle w:val="Strong"/>
          <w:b w:val="0"/>
          <w:bCs w:val="0"/>
        </w:rPr>
        <w:t xml:space="preserve"> </w:t>
      </w:r>
      <w:r w:rsidR="00864215">
        <w:rPr>
          <w:rStyle w:val="Strong"/>
          <w:b w:val="0"/>
          <w:bCs w:val="0"/>
        </w:rPr>
        <w:t>unique</w:t>
      </w:r>
      <w:r w:rsidRPr="00CA401F">
        <w:rPr>
          <w:rStyle w:val="Strong"/>
          <w:b w:val="0"/>
          <w:bCs w:val="0"/>
        </w:rPr>
        <w:t xml:space="preserve"> LDV EV forecast.  </w:t>
      </w:r>
    </w:p>
    <w:p w14:paraId="3ED52748" w14:textId="7214C503" w:rsidR="00443FF4" w:rsidRDefault="00443FF4" w:rsidP="00443FF4">
      <w:r w:rsidRPr="00CA401F">
        <w:rPr>
          <w:rStyle w:val="Strong"/>
          <w:b w:val="0"/>
          <w:bCs w:val="0"/>
        </w:rPr>
        <w:t>We will utilize</w:t>
      </w:r>
      <w:r>
        <w:t xml:space="preserve"> the National Renewable Energy Laboratory’s (NREL’s) Electric Vehicle Infrastructure Projection </w:t>
      </w:r>
      <w:r w:rsidR="007A5F9A">
        <w:t xml:space="preserve">Lite </w:t>
      </w:r>
      <w:r>
        <w:t>(EVI-Pro</w:t>
      </w:r>
      <w:r w:rsidR="007A5F9A">
        <w:t xml:space="preserve"> Lite</w:t>
      </w:r>
      <w:r>
        <w:t>)</w:t>
      </w:r>
      <w:r>
        <w:rPr>
          <w:rStyle w:val="FootnoteReference"/>
        </w:rPr>
        <w:footnoteReference w:id="52"/>
      </w:r>
      <w:r>
        <w:t xml:space="preserve"> modeling tool to estimate the number of public L2 and DCFC charging ports through 2050 based on the forecast of personal LDV. After </w:t>
      </w:r>
      <w:r w:rsidR="005E4E7A">
        <w:t xml:space="preserve">assessing </w:t>
      </w:r>
      <w:r>
        <w:t>the total number of public charging ports, we will allocate them across Avista’s service territory as follows:</w:t>
      </w:r>
    </w:p>
    <w:p w14:paraId="1250C1BC" w14:textId="77777777" w:rsidR="00443FF4" w:rsidRDefault="00443FF4" w:rsidP="00443FF4">
      <w:pPr>
        <w:pStyle w:val="ListParagraph"/>
        <w:numPr>
          <w:ilvl w:val="0"/>
          <w:numId w:val="28"/>
        </w:numPr>
        <w:rPr>
          <w:rStyle w:val="Strong"/>
          <w:b w:val="0"/>
          <w:bCs w:val="0"/>
        </w:rPr>
      </w:pPr>
      <w:r>
        <w:t>First, assign charging locations based on Avista’s Regional Charging Buildout Plan.</w:t>
      </w:r>
      <w:r>
        <w:rPr>
          <w:rStyle w:val="FootnoteReference"/>
        </w:rPr>
        <w:footnoteReference w:id="53"/>
      </w:r>
    </w:p>
    <w:p w14:paraId="3F251533" w14:textId="1C9067EF" w:rsidR="00443FF4" w:rsidRDefault="00443FF4" w:rsidP="00443FF4">
      <w:pPr>
        <w:pStyle w:val="ListParagraph"/>
        <w:numPr>
          <w:ilvl w:val="0"/>
          <w:numId w:val="28"/>
        </w:numPr>
        <w:rPr>
          <w:rStyle w:val="Strong"/>
          <w:b w:val="0"/>
        </w:rPr>
      </w:pPr>
      <w:r w:rsidRPr="00CA401F">
        <w:rPr>
          <w:rStyle w:val="Strong"/>
          <w:b w:val="0"/>
          <w:bCs w:val="0"/>
        </w:rPr>
        <w:t xml:space="preserve">Then, </w:t>
      </w:r>
      <w:r w:rsidR="00445BD9">
        <w:rPr>
          <w:rStyle w:val="Strong"/>
          <w:b w:val="0"/>
          <w:bCs w:val="0"/>
        </w:rPr>
        <w:t>ensure that at least</w:t>
      </w:r>
      <w:r w:rsidR="00445BD9" w:rsidRPr="00CA401F">
        <w:rPr>
          <w:rStyle w:val="Strong"/>
          <w:b w:val="0"/>
          <w:bCs w:val="0"/>
        </w:rPr>
        <w:t xml:space="preserve"> </w:t>
      </w:r>
      <w:r w:rsidRPr="00CA401F">
        <w:rPr>
          <w:rStyle w:val="Strong"/>
          <w:b w:val="0"/>
          <w:bCs w:val="0"/>
        </w:rPr>
        <w:t>40% of remaining chargers to census blocks overlap with Named Communities, reflecting Washington state’s approach</w:t>
      </w:r>
      <w:r>
        <w:rPr>
          <w:rStyle w:val="FootnoteReference"/>
        </w:rPr>
        <w:footnoteReference w:id="54"/>
      </w:r>
      <w:r w:rsidRPr="00CA401F">
        <w:rPr>
          <w:rStyle w:val="Strong"/>
          <w:b w:val="0"/>
          <w:bCs w:val="0"/>
        </w:rPr>
        <w:t xml:space="preserve"> to supporting equitable outcomes in transportation electrification.</w:t>
      </w:r>
      <w:r>
        <w:rPr>
          <w:rStyle w:val="FootnoteReference"/>
        </w:rPr>
        <w:footnoteReference w:id="55"/>
      </w:r>
      <w:r w:rsidRPr="00CA401F">
        <w:rPr>
          <w:rStyle w:val="Strong"/>
          <w:b w:val="0"/>
          <w:bCs w:val="0"/>
        </w:rPr>
        <w:t xml:space="preserve"> In this step, chargers will be </w:t>
      </w:r>
      <w:r w:rsidRPr="00CD4B4A">
        <w:rPr>
          <w:rStyle w:val="Strong"/>
          <w:b w:val="0"/>
          <w:bCs w:val="0"/>
        </w:rPr>
        <w:t>distributed</w:t>
      </w:r>
      <w:r w:rsidRPr="00CA401F">
        <w:rPr>
          <w:rStyle w:val="Strong"/>
          <w:b w:val="0"/>
          <w:bCs w:val="0"/>
        </w:rPr>
        <w:t xml:space="preserve"> to census blocks </w:t>
      </w:r>
      <w:r w:rsidRPr="00CD4B4A">
        <w:rPr>
          <w:rStyle w:val="Strong"/>
          <w:b w:val="0"/>
          <w:bCs w:val="0"/>
        </w:rPr>
        <w:t>in proportion</w:t>
      </w:r>
      <w:r>
        <w:rPr>
          <w:rStyle w:val="Strong"/>
          <w:b w:val="0"/>
          <w:bCs w:val="0"/>
        </w:rPr>
        <w:t xml:space="preserve"> to </w:t>
      </w:r>
      <w:r w:rsidR="00ED4E5C">
        <w:rPr>
          <w:rStyle w:val="Strong"/>
          <w:b w:val="0"/>
          <w:bCs w:val="0"/>
        </w:rPr>
        <w:t>each block's total count of personal vehicles (including all fuels)</w:t>
      </w:r>
      <w:r>
        <w:rPr>
          <w:rStyle w:val="Strong"/>
          <w:b w:val="0"/>
          <w:bCs w:val="0"/>
        </w:rPr>
        <w:t xml:space="preserve">. </w:t>
      </w:r>
    </w:p>
    <w:p w14:paraId="0CAB1F72" w14:textId="5A1C2797" w:rsidR="00443FF4" w:rsidRPr="00CA401F" w:rsidRDefault="00443FF4" w:rsidP="00443FF4">
      <w:pPr>
        <w:pStyle w:val="ListParagraph"/>
        <w:numPr>
          <w:ilvl w:val="0"/>
          <w:numId w:val="28"/>
        </w:numPr>
        <w:rPr>
          <w:rStyle w:val="Strong"/>
          <w:b w:val="0"/>
          <w:bCs w:val="0"/>
        </w:rPr>
      </w:pPr>
      <w:r w:rsidRPr="00A35C04">
        <w:rPr>
          <w:rStyle w:val="Strong"/>
          <w:b w:val="0"/>
          <w:bCs w:val="0"/>
        </w:rPr>
        <w:t xml:space="preserve">Allocate the </w:t>
      </w:r>
      <w:r>
        <w:rPr>
          <w:rStyle w:val="Strong"/>
          <w:b w:val="0"/>
          <w:bCs w:val="0"/>
        </w:rPr>
        <w:t xml:space="preserve">remaining chargers to census blocks </w:t>
      </w:r>
      <w:r w:rsidR="00E621A1">
        <w:rPr>
          <w:rStyle w:val="Strong"/>
          <w:b w:val="0"/>
          <w:bCs w:val="0"/>
        </w:rPr>
        <w:t>with at least one commercial customer, distributing them based on the total count of electric vehicles (EVs) in each block</w:t>
      </w:r>
      <w:r w:rsidRPr="00A35C04">
        <w:rPr>
          <w:rStyle w:val="Strong"/>
          <w:b w:val="0"/>
          <w:bCs w:val="0"/>
        </w:rPr>
        <w:t>.</w:t>
      </w:r>
    </w:p>
    <w:p w14:paraId="08B3D0A1" w14:textId="2C6AF112" w:rsidR="00626C27" w:rsidRPr="00443FF4" w:rsidRDefault="00C60B27" w:rsidP="007C02AF">
      <w:pPr>
        <w:pStyle w:val="Heading4"/>
        <w:rPr>
          <w:rStyle w:val="Strong"/>
          <w:b w:val="0"/>
          <w:bCs w:val="0"/>
        </w:rPr>
      </w:pPr>
      <w:r w:rsidRPr="00443FF4">
        <w:rPr>
          <w:rStyle w:val="Strong"/>
          <w:b w:val="0"/>
          <w:bCs w:val="0"/>
        </w:rPr>
        <w:t>Fleet</w:t>
      </w:r>
      <w:r w:rsidR="00DF2159" w:rsidRPr="00443FF4">
        <w:rPr>
          <w:rStyle w:val="Strong"/>
          <w:b w:val="0"/>
          <w:bCs w:val="0"/>
        </w:rPr>
        <w:t xml:space="preserve"> Charging </w:t>
      </w:r>
    </w:p>
    <w:p w14:paraId="6F875FD5" w14:textId="5B315665" w:rsidR="006A510E" w:rsidRDefault="006A510E" w:rsidP="001674BC">
      <w:pPr>
        <w:rPr>
          <w:rStyle w:val="Strong"/>
          <w:b w:val="0"/>
          <w:bCs w:val="0"/>
        </w:rPr>
      </w:pPr>
      <w:r>
        <w:rPr>
          <w:rStyle w:val="Strong"/>
          <w:b w:val="0"/>
          <w:bCs w:val="0"/>
        </w:rPr>
        <w:t xml:space="preserve">To </w:t>
      </w:r>
      <w:r w:rsidR="00E10FB5">
        <w:rPr>
          <w:rStyle w:val="Strong"/>
          <w:b w:val="0"/>
          <w:bCs w:val="0"/>
        </w:rPr>
        <w:t xml:space="preserve">develop EVSE assignment rules </w:t>
      </w:r>
      <w:r w:rsidR="00420ED5">
        <w:rPr>
          <w:rStyle w:val="Strong"/>
          <w:b w:val="0"/>
          <w:bCs w:val="0"/>
        </w:rPr>
        <w:t>for commercial fleets</w:t>
      </w:r>
      <w:r w:rsidR="00E621A1">
        <w:rPr>
          <w:rStyle w:val="Strong"/>
          <w:b w:val="0"/>
          <w:bCs w:val="0"/>
        </w:rPr>
        <w:t>,</w:t>
      </w:r>
      <w:r w:rsidR="00420ED5">
        <w:rPr>
          <w:rStyle w:val="Strong"/>
          <w:b w:val="0"/>
          <w:bCs w:val="0"/>
        </w:rPr>
        <w:t xml:space="preserve"> </w:t>
      </w:r>
      <w:r w:rsidR="00E10FB5">
        <w:rPr>
          <w:rStyle w:val="Strong"/>
          <w:b w:val="0"/>
          <w:bCs w:val="0"/>
        </w:rPr>
        <w:t xml:space="preserve">we utilized </w:t>
      </w:r>
      <w:r w:rsidR="004478FD">
        <w:rPr>
          <w:rStyle w:val="Strong"/>
          <w:b w:val="0"/>
          <w:bCs w:val="0"/>
        </w:rPr>
        <w:t xml:space="preserve">the </w:t>
      </w:r>
      <w:r w:rsidR="00E10FB5">
        <w:rPr>
          <w:rStyle w:val="Strong"/>
          <w:b w:val="0"/>
          <w:bCs w:val="0"/>
        </w:rPr>
        <w:t>Atlas study</w:t>
      </w:r>
      <w:r w:rsidR="00420ED5">
        <w:rPr>
          <w:rStyle w:val="Strong"/>
          <w:b w:val="0"/>
          <w:bCs w:val="0"/>
        </w:rPr>
        <w:t>.</w:t>
      </w:r>
      <w:r w:rsidR="007F0EF7">
        <w:rPr>
          <w:rStyle w:val="FootnoteReference"/>
        </w:rPr>
        <w:footnoteReference w:id="56"/>
      </w:r>
      <w:r w:rsidR="00DF2159">
        <w:rPr>
          <w:rStyle w:val="Strong"/>
          <w:b w:val="0"/>
          <w:bCs w:val="0"/>
        </w:rPr>
        <w:t xml:space="preserve"> </w:t>
      </w:r>
      <w:r w:rsidR="00420ED5">
        <w:rPr>
          <w:rStyle w:val="Strong"/>
          <w:b w:val="0"/>
          <w:bCs w:val="0"/>
        </w:rPr>
        <w:fldChar w:fldCharType="begin"/>
      </w:r>
      <w:r w:rsidR="00420ED5">
        <w:rPr>
          <w:rStyle w:val="Strong"/>
          <w:b w:val="0"/>
          <w:bCs w:val="0"/>
        </w:rPr>
        <w:instrText xml:space="preserve"> REF _Ref145917746 \h </w:instrText>
      </w:r>
      <w:r w:rsidR="00420ED5">
        <w:rPr>
          <w:rStyle w:val="Strong"/>
          <w:b w:val="0"/>
          <w:bCs w:val="0"/>
        </w:rPr>
      </w:r>
      <w:r w:rsidR="00420ED5">
        <w:rPr>
          <w:rStyle w:val="Strong"/>
          <w:b w:val="0"/>
          <w:bCs w:val="0"/>
        </w:rPr>
        <w:fldChar w:fldCharType="separate"/>
      </w:r>
      <w:r w:rsidR="00CF77F3">
        <w:t xml:space="preserve">Table </w:t>
      </w:r>
      <w:r w:rsidR="00CF77F3">
        <w:rPr>
          <w:noProof/>
        </w:rPr>
        <w:t>5</w:t>
      </w:r>
      <w:r w:rsidR="00420ED5">
        <w:rPr>
          <w:rStyle w:val="Strong"/>
          <w:b w:val="0"/>
          <w:bCs w:val="0"/>
        </w:rPr>
        <w:fldChar w:fldCharType="end"/>
      </w:r>
      <w:r w:rsidR="00420ED5">
        <w:rPr>
          <w:rStyle w:val="Strong"/>
          <w:b w:val="0"/>
          <w:bCs w:val="0"/>
        </w:rPr>
        <w:t xml:space="preserve"> describes these r</w:t>
      </w:r>
      <w:r w:rsidR="00D939AB">
        <w:rPr>
          <w:rStyle w:val="Strong"/>
          <w:b w:val="0"/>
          <w:bCs w:val="0"/>
        </w:rPr>
        <w:t xml:space="preserve">ules, where the </w:t>
      </w:r>
      <w:r w:rsidR="00420ED5">
        <w:rPr>
          <w:rStyle w:val="Strong"/>
          <w:b w:val="0"/>
          <w:bCs w:val="0"/>
        </w:rPr>
        <w:t xml:space="preserve">EVSE </w:t>
      </w:r>
      <w:r w:rsidR="00D939AB">
        <w:rPr>
          <w:rStyle w:val="Strong"/>
          <w:b w:val="0"/>
          <w:bCs w:val="0"/>
        </w:rPr>
        <w:t xml:space="preserve">type and </w:t>
      </w:r>
      <w:r w:rsidR="00E621A1">
        <w:rPr>
          <w:rStyle w:val="Strong"/>
          <w:b w:val="0"/>
          <w:bCs w:val="0"/>
        </w:rPr>
        <w:t>vehicle ratio per EVSE port depend</w:t>
      </w:r>
      <w:r w:rsidR="00420ED5">
        <w:rPr>
          <w:rStyle w:val="Strong"/>
          <w:b w:val="0"/>
          <w:bCs w:val="0"/>
        </w:rPr>
        <w:t xml:space="preserve"> on vehicle class and category</w:t>
      </w:r>
      <w:r w:rsidR="00FB0142">
        <w:rPr>
          <w:rStyle w:val="Strong"/>
          <w:b w:val="0"/>
          <w:bCs w:val="0"/>
        </w:rPr>
        <w:t>.</w:t>
      </w:r>
    </w:p>
    <w:p w14:paraId="6DA6D456" w14:textId="786DC382" w:rsidR="00DF2159" w:rsidRDefault="00DF2159" w:rsidP="00004865">
      <w:pPr>
        <w:pStyle w:val="Caption"/>
        <w:keepNext/>
      </w:pPr>
      <w:bookmarkStart w:id="64" w:name="_Ref145917746"/>
      <w:bookmarkStart w:id="65" w:name="_Ref146007381"/>
      <w:r>
        <w:t xml:space="preserve">Table </w:t>
      </w:r>
      <w:r>
        <w:fldChar w:fldCharType="begin"/>
      </w:r>
      <w:r>
        <w:instrText>SEQ Table \* ARABIC</w:instrText>
      </w:r>
      <w:r>
        <w:fldChar w:fldCharType="separate"/>
      </w:r>
      <w:r w:rsidR="00CF77F3">
        <w:rPr>
          <w:noProof/>
        </w:rPr>
        <w:t>5</w:t>
      </w:r>
      <w:r>
        <w:fldChar w:fldCharType="end"/>
      </w:r>
      <w:bookmarkEnd w:id="64"/>
      <w:r>
        <w:t xml:space="preserve">. </w:t>
      </w:r>
      <w:r w:rsidR="00B025CC">
        <w:t>Commercial</w:t>
      </w:r>
      <w:r>
        <w:t xml:space="preserve"> </w:t>
      </w:r>
      <w:r w:rsidR="00B025CC">
        <w:t>EVSE Allocation</w:t>
      </w:r>
      <w:bookmarkEnd w:id="65"/>
    </w:p>
    <w:tbl>
      <w:tblPr>
        <w:tblStyle w:val="CadeoTable1"/>
        <w:tblW w:w="9090" w:type="dxa"/>
        <w:tblLook w:val="04A0" w:firstRow="1" w:lastRow="0" w:firstColumn="1" w:lastColumn="0" w:noHBand="0" w:noVBand="1"/>
      </w:tblPr>
      <w:tblGrid>
        <w:gridCol w:w="2790"/>
        <w:gridCol w:w="2970"/>
        <w:gridCol w:w="3330"/>
      </w:tblGrid>
      <w:tr w:rsidR="004B68F2" w:rsidRPr="00591B4B" w14:paraId="4E062832" w14:textId="7F6A0589" w:rsidTr="004B68F2">
        <w:trPr>
          <w:cnfStyle w:val="100000000000" w:firstRow="1" w:lastRow="0" w:firstColumn="0" w:lastColumn="0" w:oddVBand="0" w:evenVBand="0" w:oddHBand="0" w:evenHBand="0" w:firstRowFirstColumn="0" w:firstRowLastColumn="0" w:lastRowFirstColumn="0" w:lastRowLastColumn="0"/>
          <w:trHeight w:val="20"/>
        </w:trPr>
        <w:tc>
          <w:tcPr>
            <w:tcW w:w="2790" w:type="dxa"/>
          </w:tcPr>
          <w:p w14:paraId="32626D2F" w14:textId="77777777" w:rsidR="004B68F2" w:rsidRPr="00591B4B" w:rsidRDefault="004B68F2" w:rsidP="00004865">
            <w:pPr>
              <w:keepNext/>
              <w:spacing w:after="0"/>
              <w:jc w:val="center"/>
              <w:rPr>
                <w:b w:val="0"/>
                <w:bCs/>
              </w:rPr>
            </w:pPr>
            <w:r w:rsidRPr="00591B4B">
              <w:rPr>
                <w:bCs/>
              </w:rPr>
              <w:t>Vehicle Class</w:t>
            </w:r>
          </w:p>
        </w:tc>
        <w:tc>
          <w:tcPr>
            <w:tcW w:w="2970" w:type="dxa"/>
          </w:tcPr>
          <w:p w14:paraId="05036378" w14:textId="49FDC114" w:rsidR="004B68F2" w:rsidRPr="00591B4B" w:rsidRDefault="004B68F2" w:rsidP="00004865">
            <w:pPr>
              <w:keepNext/>
              <w:spacing w:after="0"/>
              <w:jc w:val="center"/>
              <w:rPr>
                <w:b w:val="0"/>
                <w:bCs/>
              </w:rPr>
            </w:pPr>
            <w:r>
              <w:rPr>
                <w:bCs/>
              </w:rPr>
              <w:t>EVSE Type</w:t>
            </w:r>
          </w:p>
        </w:tc>
        <w:tc>
          <w:tcPr>
            <w:tcW w:w="3330" w:type="dxa"/>
          </w:tcPr>
          <w:p w14:paraId="6E0B9954" w14:textId="52A47E37" w:rsidR="004B68F2" w:rsidRPr="00591B4B" w:rsidRDefault="004B68F2" w:rsidP="00004865">
            <w:pPr>
              <w:keepNext/>
              <w:spacing w:after="0"/>
              <w:jc w:val="center"/>
              <w:rPr>
                <w:b w:val="0"/>
                <w:bCs/>
              </w:rPr>
            </w:pPr>
            <w:r>
              <w:rPr>
                <w:bCs/>
              </w:rPr>
              <w:t xml:space="preserve">Ratio: </w:t>
            </w:r>
            <w:r w:rsidRPr="00591B4B">
              <w:rPr>
                <w:bCs/>
              </w:rPr>
              <w:t>Vehicle</w:t>
            </w:r>
            <w:r>
              <w:rPr>
                <w:bCs/>
              </w:rPr>
              <w:t>s</w:t>
            </w:r>
            <w:r w:rsidRPr="00591B4B">
              <w:rPr>
                <w:bCs/>
              </w:rPr>
              <w:t xml:space="preserve"> </w:t>
            </w:r>
            <w:r>
              <w:rPr>
                <w:bCs/>
              </w:rPr>
              <w:t>per</w:t>
            </w:r>
            <w:r w:rsidRPr="00591B4B">
              <w:rPr>
                <w:bCs/>
              </w:rPr>
              <w:t xml:space="preserve"> </w:t>
            </w:r>
            <w:r>
              <w:rPr>
                <w:bCs/>
              </w:rPr>
              <w:t>EVSE Port</w:t>
            </w:r>
          </w:p>
        </w:tc>
      </w:tr>
      <w:tr w:rsidR="004B68F2" w14:paraId="2A6D7D93" w14:textId="68FB8FD0" w:rsidTr="004B68F2">
        <w:trPr>
          <w:trHeight w:val="20"/>
        </w:trPr>
        <w:tc>
          <w:tcPr>
            <w:tcW w:w="2790" w:type="dxa"/>
            <w:vMerge w:val="restart"/>
          </w:tcPr>
          <w:p w14:paraId="3E3D4DA2" w14:textId="0FF50163" w:rsidR="004B68F2" w:rsidRDefault="004B68F2" w:rsidP="00004865">
            <w:pPr>
              <w:keepNext/>
              <w:spacing w:after="0"/>
              <w:jc w:val="center"/>
            </w:pPr>
            <w:r>
              <w:t>LDVs</w:t>
            </w:r>
          </w:p>
          <w:p w14:paraId="5D40E998" w14:textId="7F36E4A4" w:rsidR="004B68F2" w:rsidRDefault="004B68F2" w:rsidP="00004865">
            <w:pPr>
              <w:keepNext/>
              <w:spacing w:after="0"/>
              <w:jc w:val="center"/>
            </w:pPr>
          </w:p>
        </w:tc>
        <w:tc>
          <w:tcPr>
            <w:tcW w:w="2970" w:type="dxa"/>
          </w:tcPr>
          <w:p w14:paraId="1E4E477C" w14:textId="05BB6FEF" w:rsidR="004B68F2" w:rsidRDefault="004B68F2" w:rsidP="00004865">
            <w:pPr>
              <w:keepNext/>
              <w:spacing w:after="0"/>
              <w:jc w:val="center"/>
            </w:pPr>
            <w:r>
              <w:t>L2 (11.5 kW)</w:t>
            </w:r>
          </w:p>
        </w:tc>
        <w:tc>
          <w:tcPr>
            <w:tcW w:w="3330" w:type="dxa"/>
          </w:tcPr>
          <w:p w14:paraId="3C191CAA" w14:textId="730082AC" w:rsidR="004B68F2" w:rsidRDefault="004B68F2" w:rsidP="00004865">
            <w:pPr>
              <w:keepNext/>
              <w:spacing w:after="0"/>
              <w:jc w:val="center"/>
            </w:pPr>
            <w:r>
              <w:t>2:1</w:t>
            </w:r>
          </w:p>
        </w:tc>
      </w:tr>
      <w:tr w:rsidR="004B68F2" w14:paraId="08487A01" w14:textId="18A60994" w:rsidTr="004B68F2">
        <w:trPr>
          <w:trHeight w:val="20"/>
        </w:trPr>
        <w:tc>
          <w:tcPr>
            <w:tcW w:w="2790" w:type="dxa"/>
            <w:vMerge/>
          </w:tcPr>
          <w:p w14:paraId="41349F46" w14:textId="77777777" w:rsidR="004B68F2" w:rsidRDefault="004B68F2" w:rsidP="001674BC">
            <w:pPr>
              <w:spacing w:after="0"/>
              <w:jc w:val="center"/>
            </w:pPr>
          </w:p>
        </w:tc>
        <w:tc>
          <w:tcPr>
            <w:tcW w:w="2970" w:type="dxa"/>
          </w:tcPr>
          <w:p w14:paraId="1ACF1374" w14:textId="3A1D90CD" w:rsidR="004B68F2" w:rsidRDefault="004B68F2" w:rsidP="001674BC">
            <w:pPr>
              <w:spacing w:after="0"/>
              <w:jc w:val="center"/>
            </w:pPr>
            <w:r>
              <w:t>DCFC (50 kW)</w:t>
            </w:r>
          </w:p>
        </w:tc>
        <w:tc>
          <w:tcPr>
            <w:tcW w:w="3330" w:type="dxa"/>
          </w:tcPr>
          <w:p w14:paraId="152A0683" w14:textId="09871123" w:rsidR="004B68F2" w:rsidRDefault="004B68F2" w:rsidP="001674BC">
            <w:pPr>
              <w:spacing w:after="0"/>
              <w:jc w:val="center"/>
            </w:pPr>
            <w:r>
              <w:t>5:1</w:t>
            </w:r>
          </w:p>
        </w:tc>
      </w:tr>
      <w:tr w:rsidR="004B68F2" w14:paraId="36B952A5" w14:textId="27313152" w:rsidTr="004B68F2">
        <w:trPr>
          <w:trHeight w:val="20"/>
        </w:trPr>
        <w:tc>
          <w:tcPr>
            <w:tcW w:w="2790" w:type="dxa"/>
            <w:vMerge w:val="restart"/>
          </w:tcPr>
          <w:p w14:paraId="457745BF" w14:textId="78190AE7" w:rsidR="004B68F2" w:rsidRDefault="004B68F2" w:rsidP="001674BC">
            <w:pPr>
              <w:spacing w:after="0"/>
              <w:jc w:val="center"/>
            </w:pPr>
            <w:r>
              <w:t>MDVs</w:t>
            </w:r>
          </w:p>
        </w:tc>
        <w:tc>
          <w:tcPr>
            <w:tcW w:w="2970" w:type="dxa"/>
          </w:tcPr>
          <w:p w14:paraId="0BBB85F5" w14:textId="0565382D" w:rsidR="004B68F2" w:rsidRDefault="004B68F2" w:rsidP="001674BC">
            <w:pPr>
              <w:spacing w:after="0"/>
              <w:jc w:val="center"/>
            </w:pPr>
            <w:r>
              <w:t>L2 (11.5 kW)</w:t>
            </w:r>
          </w:p>
        </w:tc>
        <w:tc>
          <w:tcPr>
            <w:tcW w:w="3330" w:type="dxa"/>
          </w:tcPr>
          <w:p w14:paraId="340ECC1D" w14:textId="5BCD9BD2" w:rsidR="004B68F2" w:rsidRDefault="004B68F2" w:rsidP="001674BC">
            <w:pPr>
              <w:spacing w:after="0"/>
              <w:jc w:val="center"/>
            </w:pPr>
            <w:r>
              <w:t>1:1</w:t>
            </w:r>
          </w:p>
        </w:tc>
      </w:tr>
      <w:tr w:rsidR="004B68F2" w14:paraId="479A8B4F" w14:textId="77777777" w:rsidTr="004B68F2">
        <w:trPr>
          <w:trHeight w:val="20"/>
        </w:trPr>
        <w:tc>
          <w:tcPr>
            <w:tcW w:w="2790" w:type="dxa"/>
            <w:vMerge/>
          </w:tcPr>
          <w:p w14:paraId="060DCDC4" w14:textId="77777777" w:rsidR="004B68F2" w:rsidRDefault="004B68F2" w:rsidP="001674BC">
            <w:pPr>
              <w:spacing w:after="0"/>
              <w:jc w:val="center"/>
            </w:pPr>
          </w:p>
        </w:tc>
        <w:tc>
          <w:tcPr>
            <w:tcW w:w="2970" w:type="dxa"/>
          </w:tcPr>
          <w:p w14:paraId="5A9B9977" w14:textId="5B3FEB4D" w:rsidR="004B68F2" w:rsidRDefault="004B68F2" w:rsidP="001674BC">
            <w:pPr>
              <w:spacing w:after="0"/>
              <w:jc w:val="center"/>
            </w:pPr>
            <w:r>
              <w:t>DCFC (50 kW)</w:t>
            </w:r>
          </w:p>
        </w:tc>
        <w:tc>
          <w:tcPr>
            <w:tcW w:w="3330" w:type="dxa"/>
          </w:tcPr>
          <w:p w14:paraId="1E5B4C17" w14:textId="44282E56" w:rsidR="004B68F2" w:rsidRDefault="004B68F2" w:rsidP="001674BC">
            <w:pPr>
              <w:spacing w:after="0"/>
              <w:jc w:val="center"/>
            </w:pPr>
            <w:r>
              <w:t>5:1</w:t>
            </w:r>
          </w:p>
        </w:tc>
      </w:tr>
      <w:tr w:rsidR="004B68F2" w14:paraId="0B2EFD65" w14:textId="291E6CF5" w:rsidTr="004B68F2">
        <w:trPr>
          <w:trHeight w:val="20"/>
        </w:trPr>
        <w:tc>
          <w:tcPr>
            <w:tcW w:w="2790" w:type="dxa"/>
            <w:vMerge w:val="restart"/>
          </w:tcPr>
          <w:p w14:paraId="14C49694" w14:textId="7214B742" w:rsidR="004B68F2" w:rsidRDefault="004B68F2" w:rsidP="001674BC">
            <w:pPr>
              <w:spacing w:after="0"/>
              <w:jc w:val="center"/>
            </w:pPr>
            <w:r>
              <w:t>School Buses</w:t>
            </w:r>
          </w:p>
        </w:tc>
        <w:tc>
          <w:tcPr>
            <w:tcW w:w="2970" w:type="dxa"/>
          </w:tcPr>
          <w:p w14:paraId="54D17498" w14:textId="3EBF3A5D" w:rsidR="004B68F2" w:rsidRDefault="004B68F2" w:rsidP="001674BC">
            <w:pPr>
              <w:spacing w:after="0"/>
              <w:jc w:val="center"/>
            </w:pPr>
            <w:r>
              <w:t>L2 (15.4 kW)</w:t>
            </w:r>
          </w:p>
        </w:tc>
        <w:tc>
          <w:tcPr>
            <w:tcW w:w="3330" w:type="dxa"/>
          </w:tcPr>
          <w:p w14:paraId="0272DA57" w14:textId="2C5BF213" w:rsidR="004B68F2" w:rsidRDefault="004B68F2" w:rsidP="001674BC">
            <w:pPr>
              <w:spacing w:after="0"/>
              <w:jc w:val="center"/>
            </w:pPr>
            <w:r>
              <w:t>1:1</w:t>
            </w:r>
          </w:p>
        </w:tc>
      </w:tr>
      <w:tr w:rsidR="004B68F2" w14:paraId="4E3C5CB7" w14:textId="0E531688" w:rsidTr="004B68F2">
        <w:trPr>
          <w:trHeight w:val="20"/>
        </w:trPr>
        <w:tc>
          <w:tcPr>
            <w:tcW w:w="2790" w:type="dxa"/>
            <w:vMerge/>
          </w:tcPr>
          <w:p w14:paraId="4159210C" w14:textId="77777777" w:rsidR="004B68F2" w:rsidRDefault="004B68F2" w:rsidP="001674BC">
            <w:pPr>
              <w:spacing w:after="0"/>
              <w:jc w:val="center"/>
            </w:pPr>
          </w:p>
        </w:tc>
        <w:tc>
          <w:tcPr>
            <w:tcW w:w="2970" w:type="dxa"/>
          </w:tcPr>
          <w:p w14:paraId="1355A8D2" w14:textId="2DDA283D" w:rsidR="004B68F2" w:rsidRDefault="004B68F2" w:rsidP="001674BC">
            <w:pPr>
              <w:spacing w:after="0"/>
              <w:jc w:val="center"/>
            </w:pPr>
            <w:r>
              <w:t>DCFC (50 kW)</w:t>
            </w:r>
          </w:p>
        </w:tc>
        <w:tc>
          <w:tcPr>
            <w:tcW w:w="3330" w:type="dxa"/>
          </w:tcPr>
          <w:p w14:paraId="583A4380" w14:textId="644B6D7A" w:rsidR="004B68F2" w:rsidRDefault="004B68F2" w:rsidP="001674BC">
            <w:pPr>
              <w:spacing w:after="0"/>
              <w:jc w:val="center"/>
            </w:pPr>
            <w:r>
              <w:t>5:1</w:t>
            </w:r>
          </w:p>
        </w:tc>
      </w:tr>
      <w:tr w:rsidR="004B68F2" w14:paraId="1C2F783D" w14:textId="31D40667" w:rsidTr="004B68F2">
        <w:trPr>
          <w:trHeight w:val="20"/>
        </w:trPr>
        <w:tc>
          <w:tcPr>
            <w:tcW w:w="2790" w:type="dxa"/>
          </w:tcPr>
          <w:p w14:paraId="6857B680" w14:textId="77CA27A5" w:rsidR="004B68F2" w:rsidRDefault="004B68F2" w:rsidP="001674BC">
            <w:pPr>
              <w:spacing w:after="0"/>
              <w:jc w:val="center"/>
            </w:pPr>
            <w:r>
              <w:t>Transit Buses</w:t>
            </w:r>
          </w:p>
        </w:tc>
        <w:tc>
          <w:tcPr>
            <w:tcW w:w="2970" w:type="dxa"/>
          </w:tcPr>
          <w:p w14:paraId="080136C1" w14:textId="233993F9" w:rsidR="004B68F2" w:rsidRDefault="004B68F2" w:rsidP="001674BC">
            <w:pPr>
              <w:spacing w:after="0"/>
              <w:jc w:val="center"/>
            </w:pPr>
            <w:r>
              <w:t>DCFC (50 kW)</w:t>
            </w:r>
          </w:p>
        </w:tc>
        <w:tc>
          <w:tcPr>
            <w:tcW w:w="3330" w:type="dxa"/>
          </w:tcPr>
          <w:p w14:paraId="319E2CF5" w14:textId="28FA1745" w:rsidR="004B68F2" w:rsidRDefault="004B68F2" w:rsidP="001674BC">
            <w:pPr>
              <w:spacing w:after="0"/>
              <w:jc w:val="center"/>
            </w:pPr>
            <w:r>
              <w:t>1:1</w:t>
            </w:r>
          </w:p>
        </w:tc>
      </w:tr>
      <w:tr w:rsidR="004B68F2" w14:paraId="51FB9ED9" w14:textId="7B69AC6E" w:rsidTr="004B68F2">
        <w:trPr>
          <w:trHeight w:val="20"/>
        </w:trPr>
        <w:tc>
          <w:tcPr>
            <w:tcW w:w="2790" w:type="dxa"/>
          </w:tcPr>
          <w:p w14:paraId="7EA4632C" w14:textId="579C314E" w:rsidR="004B68F2" w:rsidRDefault="004B68F2" w:rsidP="001674BC">
            <w:pPr>
              <w:spacing w:after="0"/>
              <w:jc w:val="center"/>
            </w:pPr>
            <w:r>
              <w:t>HDVs</w:t>
            </w:r>
          </w:p>
        </w:tc>
        <w:tc>
          <w:tcPr>
            <w:tcW w:w="2970" w:type="dxa"/>
          </w:tcPr>
          <w:p w14:paraId="037D8A05" w14:textId="5BEF5943" w:rsidR="004B68F2" w:rsidRDefault="004B68F2" w:rsidP="001674BC">
            <w:pPr>
              <w:spacing w:after="0"/>
              <w:jc w:val="center"/>
            </w:pPr>
            <w:r>
              <w:t>DCFC (150 kW)</w:t>
            </w:r>
          </w:p>
        </w:tc>
        <w:tc>
          <w:tcPr>
            <w:tcW w:w="3330" w:type="dxa"/>
          </w:tcPr>
          <w:p w14:paraId="02249F30" w14:textId="2C8F67F3" w:rsidR="004B68F2" w:rsidRDefault="004B68F2" w:rsidP="001674BC">
            <w:pPr>
              <w:spacing w:after="0"/>
              <w:jc w:val="center"/>
            </w:pPr>
            <w:r>
              <w:t>5:1</w:t>
            </w:r>
          </w:p>
        </w:tc>
      </w:tr>
    </w:tbl>
    <w:p w14:paraId="0F76CDA3" w14:textId="36508A49" w:rsidR="00A66AD6" w:rsidRDefault="0024630A" w:rsidP="001674BC">
      <w:pPr>
        <w:rPr>
          <w:rStyle w:val="Strong"/>
          <w:b w:val="0"/>
          <w:bCs w:val="0"/>
        </w:rPr>
      </w:pPr>
      <w:r>
        <w:rPr>
          <w:rStyle w:val="Strong"/>
          <w:b w:val="0"/>
          <w:bCs w:val="0"/>
        </w:rPr>
        <w:t>To develop these rules, t</w:t>
      </w:r>
      <w:r w:rsidR="00A66AD6">
        <w:rPr>
          <w:rStyle w:val="Strong"/>
          <w:b w:val="0"/>
          <w:bCs w:val="0"/>
        </w:rPr>
        <w:t xml:space="preserve">he </w:t>
      </w:r>
      <w:r w:rsidR="00AC1F6D">
        <w:rPr>
          <w:rStyle w:val="Strong"/>
          <w:b w:val="0"/>
          <w:bCs w:val="0"/>
        </w:rPr>
        <w:t xml:space="preserve">team made the </w:t>
      </w:r>
      <w:r w:rsidR="00A66AD6">
        <w:rPr>
          <w:rStyle w:val="Strong"/>
          <w:b w:val="0"/>
          <w:bCs w:val="0"/>
        </w:rPr>
        <w:t xml:space="preserve">following assumptions: </w:t>
      </w:r>
    </w:p>
    <w:p w14:paraId="3E2DAE08" w14:textId="62068E7C" w:rsidR="004C0920" w:rsidRDefault="004C0920" w:rsidP="001674BC">
      <w:pPr>
        <w:pStyle w:val="ListParagraph"/>
        <w:numPr>
          <w:ilvl w:val="0"/>
          <w:numId w:val="28"/>
        </w:numPr>
        <w:rPr>
          <w:rStyle w:val="Strong"/>
          <w:b w:val="0"/>
          <w:bCs w:val="0"/>
        </w:rPr>
      </w:pPr>
      <w:r>
        <w:rPr>
          <w:rStyle w:val="Strong"/>
          <w:b w:val="0"/>
          <w:bCs w:val="0"/>
        </w:rPr>
        <w:t xml:space="preserve">Most charging events will </w:t>
      </w:r>
      <w:r w:rsidR="00E621A1">
        <w:rPr>
          <w:rStyle w:val="Strong"/>
          <w:b w:val="0"/>
          <w:bCs w:val="0"/>
        </w:rPr>
        <w:t xml:space="preserve">occur in depots (i.e., no need for public </w:t>
      </w:r>
      <w:r w:rsidR="003140C5">
        <w:rPr>
          <w:rStyle w:val="Strong"/>
          <w:b w:val="0"/>
          <w:bCs w:val="0"/>
        </w:rPr>
        <w:t xml:space="preserve">or on-route charging). </w:t>
      </w:r>
    </w:p>
    <w:p w14:paraId="5BAF3443" w14:textId="722294D7" w:rsidR="00A66AD6" w:rsidRDefault="00AC20F2" w:rsidP="001674BC">
      <w:pPr>
        <w:pStyle w:val="ListParagraph"/>
        <w:numPr>
          <w:ilvl w:val="0"/>
          <w:numId w:val="28"/>
        </w:numPr>
        <w:rPr>
          <w:rStyle w:val="Strong"/>
          <w:b w:val="0"/>
          <w:bCs w:val="0"/>
        </w:rPr>
      </w:pPr>
      <w:r>
        <w:rPr>
          <w:rStyle w:val="Strong"/>
          <w:b w:val="0"/>
          <w:bCs w:val="0"/>
        </w:rPr>
        <w:t xml:space="preserve">Space-constrained </w:t>
      </w:r>
      <w:r w:rsidR="00C905F4">
        <w:rPr>
          <w:rStyle w:val="Strong"/>
          <w:b w:val="0"/>
          <w:bCs w:val="0"/>
        </w:rPr>
        <w:t>depots</w:t>
      </w:r>
      <w:r w:rsidR="00AC6A0E">
        <w:rPr>
          <w:rStyle w:val="FootnoteReference"/>
        </w:rPr>
        <w:footnoteReference w:id="57"/>
      </w:r>
      <w:r w:rsidR="00C905F4">
        <w:rPr>
          <w:rStyle w:val="Strong"/>
          <w:b w:val="0"/>
          <w:bCs w:val="0"/>
        </w:rPr>
        <w:t xml:space="preserve"> </w:t>
      </w:r>
      <w:r>
        <w:rPr>
          <w:rStyle w:val="Strong"/>
          <w:b w:val="0"/>
          <w:bCs w:val="0"/>
        </w:rPr>
        <w:t xml:space="preserve">and depots that </w:t>
      </w:r>
      <w:r w:rsidR="00011466">
        <w:rPr>
          <w:rStyle w:val="Strong"/>
          <w:b w:val="0"/>
          <w:bCs w:val="0"/>
        </w:rPr>
        <w:t xml:space="preserve">frequently </w:t>
      </w:r>
      <w:r w:rsidR="00D02308">
        <w:rPr>
          <w:rStyle w:val="Strong"/>
          <w:b w:val="0"/>
          <w:bCs w:val="0"/>
        </w:rPr>
        <w:t xml:space="preserve">charge </w:t>
      </w:r>
      <w:r w:rsidR="00011466">
        <w:rPr>
          <w:rStyle w:val="Strong"/>
          <w:b w:val="0"/>
          <w:bCs w:val="0"/>
        </w:rPr>
        <w:t>vehicles (</w:t>
      </w:r>
      <w:r w:rsidR="00E72A22">
        <w:rPr>
          <w:rStyle w:val="Strong"/>
          <w:b w:val="0"/>
          <w:bCs w:val="0"/>
        </w:rPr>
        <w:t xml:space="preserve">such as </w:t>
      </w:r>
      <w:r w:rsidR="00011466">
        <w:rPr>
          <w:rStyle w:val="Strong"/>
          <w:b w:val="0"/>
          <w:bCs w:val="0"/>
        </w:rPr>
        <w:t>police departments)</w:t>
      </w:r>
      <w:r w:rsidR="00C905F4">
        <w:rPr>
          <w:rStyle w:val="Strong"/>
          <w:b w:val="0"/>
          <w:bCs w:val="0"/>
        </w:rPr>
        <w:t xml:space="preserve"> </w:t>
      </w:r>
      <w:r w:rsidR="003E0C6B">
        <w:rPr>
          <w:rStyle w:val="Strong"/>
          <w:b w:val="0"/>
          <w:bCs w:val="0"/>
        </w:rPr>
        <w:t xml:space="preserve">will be assigned </w:t>
      </w:r>
      <w:r w:rsidR="00F875D1">
        <w:rPr>
          <w:rStyle w:val="Strong"/>
          <w:b w:val="0"/>
          <w:bCs w:val="0"/>
        </w:rPr>
        <w:t>a DCFC (50 kW) charger</w:t>
      </w:r>
      <w:r w:rsidR="00E72A22">
        <w:rPr>
          <w:rStyle w:val="Strong"/>
          <w:b w:val="0"/>
          <w:bCs w:val="0"/>
        </w:rPr>
        <w:t>.</w:t>
      </w:r>
      <w:r w:rsidR="009E6424">
        <w:rPr>
          <w:rStyle w:val="Strong"/>
          <w:b w:val="0"/>
          <w:bCs w:val="0"/>
        </w:rPr>
        <w:t xml:space="preserve"> </w:t>
      </w:r>
    </w:p>
    <w:p w14:paraId="10EF558F" w14:textId="59A1CB0E" w:rsidR="00626C27" w:rsidRPr="00390F8F" w:rsidRDefault="00BB3064" w:rsidP="001674BC">
      <w:pPr>
        <w:pStyle w:val="ListParagraph"/>
        <w:numPr>
          <w:ilvl w:val="0"/>
          <w:numId w:val="28"/>
        </w:numPr>
        <w:rPr>
          <w:rStyle w:val="Strong"/>
          <w:b w:val="0"/>
          <w:bCs w:val="0"/>
        </w:rPr>
      </w:pPr>
      <w:r>
        <w:rPr>
          <w:rStyle w:val="Strong"/>
          <w:b w:val="0"/>
          <w:bCs w:val="0"/>
        </w:rPr>
        <w:t>School buses can meet most charging needs with high-powered L2 chargers;</w:t>
      </w:r>
      <w:r w:rsidR="00864215">
        <w:rPr>
          <w:rStyle w:val="Strong"/>
          <w:b w:val="0"/>
          <w:bCs w:val="0"/>
        </w:rPr>
        <w:t xml:space="preserve"> the </w:t>
      </w:r>
      <w:r w:rsidR="0080510C">
        <w:rPr>
          <w:rStyle w:val="Strong"/>
          <w:b w:val="0"/>
          <w:bCs w:val="0"/>
        </w:rPr>
        <w:t xml:space="preserve">team will assign DCFC chargers for depots in urban </w:t>
      </w:r>
      <w:r w:rsidR="0001509B">
        <w:rPr>
          <w:rStyle w:val="Strong"/>
          <w:b w:val="0"/>
          <w:bCs w:val="0"/>
        </w:rPr>
        <w:t>areas</w:t>
      </w:r>
      <w:r w:rsidR="003140C5">
        <w:rPr>
          <w:rStyle w:val="Strong"/>
          <w:b w:val="0"/>
          <w:bCs w:val="0"/>
        </w:rPr>
        <w:t xml:space="preserve">. </w:t>
      </w:r>
    </w:p>
    <w:p w14:paraId="7ED5E72E" w14:textId="3A558389" w:rsidR="00C8091B" w:rsidRDefault="00C8091B" w:rsidP="007C02AF">
      <w:pPr>
        <w:pStyle w:val="Heading2"/>
      </w:pPr>
      <w:bookmarkStart w:id="66" w:name="_Toc143543746"/>
      <w:bookmarkStart w:id="67" w:name="_Toc151126784"/>
      <w:r>
        <w:t xml:space="preserve">Load </w:t>
      </w:r>
      <w:r w:rsidR="00B200E2">
        <w:t>Impacts</w:t>
      </w:r>
      <w:bookmarkEnd w:id="66"/>
      <w:bookmarkEnd w:id="67"/>
    </w:p>
    <w:p w14:paraId="2B7B375A" w14:textId="00429981" w:rsidR="00443FF4" w:rsidRDefault="00C8091B" w:rsidP="00551FA4">
      <w:r w:rsidRPr="00EE6D67">
        <w:t xml:space="preserve">AdopDER incorporates customer segment-specific load impacts and load shapes to capture </w:t>
      </w:r>
      <w:r w:rsidR="00F83D54">
        <w:t xml:space="preserve">different </w:t>
      </w:r>
      <w:r w:rsidRPr="00EE6D67">
        <w:t>use cases and patterns in EV charging.</w:t>
      </w:r>
      <w:r w:rsidR="00050594">
        <w:t xml:space="preserve"> </w:t>
      </w:r>
      <w:r w:rsidR="00864215">
        <w:t>AdopDER assigns the charging load to EVSE at fixed locations across the distribution system rather than giving the charging load to mobile vehicles as a simplifying assumption</w:t>
      </w:r>
      <w:r w:rsidR="00443FF4">
        <w:t xml:space="preserve">. Thus, the team models </w:t>
      </w:r>
      <w:r w:rsidR="00D23137">
        <w:t xml:space="preserve">the </w:t>
      </w:r>
      <w:r w:rsidR="00443FF4">
        <w:t>charging load using load profiles for each charger type.</w:t>
      </w:r>
    </w:p>
    <w:p w14:paraId="1115A289" w14:textId="0D9BCF93" w:rsidR="00551FA4" w:rsidRDefault="00960D8A" w:rsidP="00551FA4">
      <w:r>
        <w:fldChar w:fldCharType="begin"/>
      </w:r>
      <w:r>
        <w:instrText xml:space="preserve"> REF _Ref146118788 \h </w:instrText>
      </w:r>
      <w:r>
        <w:fldChar w:fldCharType="separate"/>
      </w:r>
      <w:r w:rsidR="00CF77F3" w:rsidRPr="00443FF4">
        <w:t xml:space="preserve">Table </w:t>
      </w:r>
      <w:r w:rsidR="00CF77F3">
        <w:rPr>
          <w:noProof/>
        </w:rPr>
        <w:t>6</w:t>
      </w:r>
      <w:r>
        <w:fldChar w:fldCharType="end"/>
      </w:r>
      <w:r>
        <w:t xml:space="preserve"> provides an overview of </w:t>
      </w:r>
      <w:r w:rsidR="0058510C">
        <w:t>the</w:t>
      </w:r>
      <w:r w:rsidR="00443FF4">
        <w:t xml:space="preserve"> EVSE</w:t>
      </w:r>
      <w:r w:rsidR="0058510C">
        <w:t xml:space="preserve"> </w:t>
      </w:r>
      <w:r>
        <w:t>segments for which we will develop unique load profiles</w:t>
      </w:r>
      <w:r w:rsidR="00D92EE9">
        <w:t xml:space="preserve"> and the source of </w:t>
      </w:r>
      <w:r w:rsidR="00443FF4">
        <w:t xml:space="preserve">raw data for the </w:t>
      </w:r>
      <w:r w:rsidR="00D92EE9">
        <w:t>p</w:t>
      </w:r>
      <w:r w:rsidR="002E5932">
        <w:t>rofile.</w:t>
      </w:r>
      <w:r w:rsidR="00754B3E">
        <w:t xml:space="preserve"> The </w:t>
      </w:r>
      <w:r w:rsidR="00AB1740">
        <w:t>team prefers</w:t>
      </w:r>
      <w:r w:rsidR="00754B3E">
        <w:t xml:space="preserve"> </w:t>
      </w:r>
      <w:r w:rsidR="00DD6A9E">
        <w:t xml:space="preserve">Avista-specific </w:t>
      </w:r>
      <w:r w:rsidR="00864215">
        <w:t>shapes</w:t>
      </w:r>
      <w:r w:rsidR="0058413F">
        <w:t xml:space="preserve"> rather tha</w:t>
      </w:r>
      <w:r w:rsidR="00AF723A">
        <w:t xml:space="preserve">n those from sources in a different locale or </w:t>
      </w:r>
      <w:r w:rsidR="00BA1C23">
        <w:t xml:space="preserve">a national </w:t>
      </w:r>
      <w:r w:rsidR="005C31D6">
        <w:t>authority</w:t>
      </w:r>
      <w:r w:rsidR="00BA1C23">
        <w:t>.</w:t>
      </w:r>
      <w:r w:rsidR="00EE5593">
        <w:t xml:space="preserve"> The two external sources the team will use for EVSE load</w:t>
      </w:r>
      <w:r w:rsidR="007A5F9A">
        <w:t xml:space="preserve"> impacts include a California Energy Commission (CEC)-sponsored report</w:t>
      </w:r>
      <w:r w:rsidR="007A5F9A">
        <w:rPr>
          <w:rStyle w:val="FootnoteReference"/>
        </w:rPr>
        <w:footnoteReference w:id="58"/>
      </w:r>
      <w:r w:rsidR="007A5F9A">
        <w:t xml:space="preserve"> that simulates medium- and heavy-duty electric vehicle load shapes and the EVI-Pro Lite tool.</w:t>
      </w:r>
    </w:p>
    <w:p w14:paraId="34990AA6" w14:textId="6C490D0F" w:rsidR="00B72944" w:rsidRPr="00443FF4" w:rsidRDefault="00B72944" w:rsidP="00004865">
      <w:pPr>
        <w:pStyle w:val="Caption"/>
        <w:keepNext/>
      </w:pPr>
      <w:bookmarkStart w:id="68" w:name="_Ref146118788"/>
      <w:r w:rsidRPr="00443FF4">
        <w:t xml:space="preserve">Table </w:t>
      </w:r>
      <w:r>
        <w:fldChar w:fldCharType="begin"/>
      </w:r>
      <w:r>
        <w:instrText>SEQ Table \* ARABIC</w:instrText>
      </w:r>
      <w:r>
        <w:fldChar w:fldCharType="separate"/>
      </w:r>
      <w:r w:rsidR="00CF77F3">
        <w:rPr>
          <w:noProof/>
        </w:rPr>
        <w:t>6</w:t>
      </w:r>
      <w:r>
        <w:fldChar w:fldCharType="end"/>
      </w:r>
      <w:bookmarkEnd w:id="68"/>
      <w:r w:rsidRPr="00443FF4">
        <w:t xml:space="preserve">. </w:t>
      </w:r>
      <w:r w:rsidR="007A5F9A">
        <w:t xml:space="preserve">EVSE </w:t>
      </w:r>
      <w:r w:rsidRPr="00443FF4">
        <w:t xml:space="preserve">Load </w:t>
      </w:r>
      <w:r w:rsidR="007A5F9A">
        <w:t xml:space="preserve">Impact </w:t>
      </w:r>
      <w:r w:rsidRPr="00443FF4">
        <w:t>Segment</w:t>
      </w:r>
      <w:r w:rsidR="004B4912" w:rsidRPr="00443FF4">
        <w:t>ation</w:t>
      </w:r>
    </w:p>
    <w:tbl>
      <w:tblPr>
        <w:tblStyle w:val="TableGrid"/>
        <w:tblW w:w="0" w:type="auto"/>
        <w:tblLook w:val="04A0" w:firstRow="1" w:lastRow="0" w:firstColumn="1" w:lastColumn="0" w:noHBand="0" w:noVBand="1"/>
      </w:tblPr>
      <w:tblGrid>
        <w:gridCol w:w="2491"/>
        <w:gridCol w:w="2176"/>
        <w:gridCol w:w="2324"/>
        <w:gridCol w:w="2359"/>
      </w:tblGrid>
      <w:tr w:rsidR="00443FF4" w14:paraId="441AD833" w14:textId="77777777" w:rsidTr="00EE5593">
        <w:tc>
          <w:tcPr>
            <w:tcW w:w="2491" w:type="dxa"/>
            <w:shd w:val="clear" w:color="auto" w:fill="034A56" w:themeFill="text2"/>
          </w:tcPr>
          <w:p w14:paraId="2EF68FE6" w14:textId="706BDEE7" w:rsidR="00443FF4" w:rsidRPr="00443FF4" w:rsidRDefault="00443FF4" w:rsidP="00004865">
            <w:pPr>
              <w:keepNext/>
              <w:rPr>
                <w:b/>
                <w:bCs/>
                <w:color w:val="FFFFFF" w:themeColor="background2"/>
              </w:rPr>
            </w:pPr>
            <w:r w:rsidRPr="00443FF4">
              <w:rPr>
                <w:b/>
                <w:bCs/>
                <w:color w:val="FFFFFF" w:themeColor="background2"/>
              </w:rPr>
              <w:t>Segment</w:t>
            </w:r>
          </w:p>
        </w:tc>
        <w:tc>
          <w:tcPr>
            <w:tcW w:w="2176" w:type="dxa"/>
            <w:shd w:val="clear" w:color="auto" w:fill="034A56" w:themeFill="text2"/>
          </w:tcPr>
          <w:p w14:paraId="164C618A" w14:textId="185920CD" w:rsidR="00443FF4" w:rsidRPr="00443FF4" w:rsidRDefault="00443FF4" w:rsidP="00004865">
            <w:pPr>
              <w:keepNext/>
              <w:rPr>
                <w:b/>
                <w:bCs/>
                <w:color w:val="FFFFFF" w:themeColor="background2"/>
              </w:rPr>
            </w:pPr>
            <w:r w:rsidRPr="00443FF4">
              <w:rPr>
                <w:b/>
                <w:bCs/>
                <w:color w:val="FFFFFF" w:themeColor="background2"/>
              </w:rPr>
              <w:t>Sub-Segment</w:t>
            </w:r>
          </w:p>
        </w:tc>
        <w:tc>
          <w:tcPr>
            <w:tcW w:w="2324" w:type="dxa"/>
            <w:shd w:val="clear" w:color="auto" w:fill="034A56" w:themeFill="text2"/>
          </w:tcPr>
          <w:p w14:paraId="43FB375B" w14:textId="58E9A42E" w:rsidR="00443FF4" w:rsidRPr="00443FF4" w:rsidRDefault="00443FF4" w:rsidP="00004865">
            <w:pPr>
              <w:keepNext/>
              <w:rPr>
                <w:b/>
                <w:bCs/>
                <w:color w:val="FFFFFF" w:themeColor="background2"/>
              </w:rPr>
            </w:pPr>
            <w:r w:rsidRPr="00443FF4">
              <w:rPr>
                <w:b/>
                <w:bCs/>
                <w:color w:val="FFFFFF" w:themeColor="background2"/>
              </w:rPr>
              <w:t>EVSE Types</w:t>
            </w:r>
          </w:p>
        </w:tc>
        <w:tc>
          <w:tcPr>
            <w:tcW w:w="2359" w:type="dxa"/>
            <w:shd w:val="clear" w:color="auto" w:fill="034A56" w:themeFill="text2"/>
          </w:tcPr>
          <w:p w14:paraId="17877EDE" w14:textId="5729EF8B" w:rsidR="00443FF4" w:rsidRPr="00443FF4" w:rsidRDefault="00443FF4" w:rsidP="00004865">
            <w:pPr>
              <w:keepNext/>
              <w:rPr>
                <w:b/>
                <w:bCs/>
                <w:color w:val="FFFFFF" w:themeColor="background2"/>
              </w:rPr>
            </w:pPr>
            <w:r w:rsidRPr="00443FF4">
              <w:rPr>
                <w:b/>
                <w:bCs/>
                <w:color w:val="FFFFFF" w:themeColor="background2"/>
              </w:rPr>
              <w:t>Raw Source</w:t>
            </w:r>
          </w:p>
        </w:tc>
      </w:tr>
      <w:tr w:rsidR="00443FF4" w14:paraId="534D2B3C" w14:textId="77777777" w:rsidTr="00EE5593">
        <w:tc>
          <w:tcPr>
            <w:tcW w:w="2491" w:type="dxa"/>
            <w:vMerge w:val="restart"/>
          </w:tcPr>
          <w:p w14:paraId="54E4F64A" w14:textId="3F0FE700" w:rsidR="00443FF4" w:rsidRPr="00443FF4" w:rsidRDefault="00443FF4" w:rsidP="00004865">
            <w:pPr>
              <w:keepNext/>
            </w:pPr>
            <w:r w:rsidRPr="00443FF4">
              <w:t>Residential</w:t>
            </w:r>
          </w:p>
        </w:tc>
        <w:tc>
          <w:tcPr>
            <w:tcW w:w="2176" w:type="dxa"/>
          </w:tcPr>
          <w:p w14:paraId="07A2B09D" w14:textId="0CAEF1D7" w:rsidR="00443FF4" w:rsidRPr="00443FF4" w:rsidRDefault="005C31D6" w:rsidP="00004865">
            <w:pPr>
              <w:keepNext/>
            </w:pPr>
            <w:r>
              <w:t>Single-Family</w:t>
            </w:r>
          </w:p>
        </w:tc>
        <w:tc>
          <w:tcPr>
            <w:tcW w:w="2324" w:type="dxa"/>
          </w:tcPr>
          <w:p w14:paraId="6EC965F2" w14:textId="4B2A1F46" w:rsidR="00443FF4" w:rsidRPr="00443FF4" w:rsidRDefault="00443FF4" w:rsidP="00004865">
            <w:pPr>
              <w:keepNext/>
            </w:pPr>
            <w:r>
              <w:t>L1, L2</w:t>
            </w:r>
          </w:p>
        </w:tc>
        <w:tc>
          <w:tcPr>
            <w:tcW w:w="2359" w:type="dxa"/>
          </w:tcPr>
          <w:p w14:paraId="3F58F8CA" w14:textId="37C2F794" w:rsidR="00443FF4" w:rsidRPr="00443FF4" w:rsidRDefault="00443FF4" w:rsidP="00004865">
            <w:pPr>
              <w:keepNext/>
            </w:pPr>
            <w:r>
              <w:t>Avista TE Report</w:t>
            </w:r>
          </w:p>
        </w:tc>
      </w:tr>
      <w:tr w:rsidR="00EE5593" w14:paraId="6AAFB831" w14:textId="77777777" w:rsidTr="00EE5593">
        <w:tc>
          <w:tcPr>
            <w:tcW w:w="2491" w:type="dxa"/>
            <w:vMerge/>
          </w:tcPr>
          <w:p w14:paraId="52806C12" w14:textId="77777777" w:rsidR="00EE5593" w:rsidRPr="00443FF4" w:rsidRDefault="00EE5593" w:rsidP="00004865">
            <w:pPr>
              <w:keepNext/>
            </w:pPr>
          </w:p>
        </w:tc>
        <w:tc>
          <w:tcPr>
            <w:tcW w:w="2176" w:type="dxa"/>
          </w:tcPr>
          <w:p w14:paraId="284A2EAB" w14:textId="33B8394A" w:rsidR="00EE5593" w:rsidRPr="00443FF4" w:rsidRDefault="00EE5593" w:rsidP="00004865">
            <w:pPr>
              <w:keepNext/>
            </w:pPr>
            <w:r w:rsidRPr="00443FF4">
              <w:t>Multifamily</w:t>
            </w:r>
          </w:p>
        </w:tc>
        <w:tc>
          <w:tcPr>
            <w:tcW w:w="2324" w:type="dxa"/>
          </w:tcPr>
          <w:p w14:paraId="23BECF20" w14:textId="706235BC" w:rsidR="00EE5593" w:rsidRPr="00443FF4" w:rsidRDefault="00EE5593" w:rsidP="00004865">
            <w:pPr>
              <w:keepNext/>
            </w:pPr>
            <w:r>
              <w:t>L2</w:t>
            </w:r>
          </w:p>
        </w:tc>
        <w:tc>
          <w:tcPr>
            <w:tcW w:w="2359" w:type="dxa"/>
          </w:tcPr>
          <w:p w14:paraId="6A1CB745" w14:textId="0C7824FF" w:rsidR="00EE5593" w:rsidRPr="00443FF4" w:rsidRDefault="00EE5593" w:rsidP="00004865">
            <w:pPr>
              <w:keepNext/>
            </w:pPr>
            <w:r>
              <w:t>Avista TE Report</w:t>
            </w:r>
          </w:p>
        </w:tc>
      </w:tr>
      <w:tr w:rsidR="00EE5593" w14:paraId="57F6D77D" w14:textId="77777777" w:rsidTr="00EE5593">
        <w:tc>
          <w:tcPr>
            <w:tcW w:w="2491" w:type="dxa"/>
            <w:vMerge w:val="restart"/>
          </w:tcPr>
          <w:p w14:paraId="723A1FBE" w14:textId="55F1D597" w:rsidR="00EE5593" w:rsidRPr="00443FF4" w:rsidRDefault="00EE5593" w:rsidP="00EE5593">
            <w:r>
              <w:t>Fleet</w:t>
            </w:r>
          </w:p>
        </w:tc>
        <w:tc>
          <w:tcPr>
            <w:tcW w:w="2176" w:type="dxa"/>
          </w:tcPr>
          <w:p w14:paraId="4C14119E" w14:textId="26F27A98" w:rsidR="00EE5593" w:rsidRPr="00443FF4" w:rsidRDefault="00EE5593" w:rsidP="00EE5593">
            <w:r w:rsidRPr="00443FF4">
              <w:t>LDV</w:t>
            </w:r>
          </w:p>
        </w:tc>
        <w:tc>
          <w:tcPr>
            <w:tcW w:w="2324" w:type="dxa"/>
          </w:tcPr>
          <w:p w14:paraId="3AE0A419" w14:textId="4A3C65A5" w:rsidR="00EE5593" w:rsidRPr="00443FF4" w:rsidRDefault="00EE5593" w:rsidP="00EE5593">
            <w:r>
              <w:t>L2, DCFC</w:t>
            </w:r>
          </w:p>
        </w:tc>
        <w:tc>
          <w:tcPr>
            <w:tcW w:w="2359" w:type="dxa"/>
          </w:tcPr>
          <w:p w14:paraId="57043875" w14:textId="3126CB19" w:rsidR="00EE5593" w:rsidRPr="00443FF4" w:rsidRDefault="00EE5593" w:rsidP="00EE5593">
            <w:r>
              <w:t>Avista TE Report</w:t>
            </w:r>
          </w:p>
        </w:tc>
      </w:tr>
      <w:tr w:rsidR="00EE5593" w14:paraId="7A8FBC47" w14:textId="77777777" w:rsidTr="00EE5593">
        <w:tc>
          <w:tcPr>
            <w:tcW w:w="2491" w:type="dxa"/>
            <w:vMerge/>
          </w:tcPr>
          <w:p w14:paraId="05E87EB8" w14:textId="77777777" w:rsidR="00EE5593" w:rsidRPr="00443FF4" w:rsidRDefault="00EE5593" w:rsidP="00EE5593"/>
        </w:tc>
        <w:tc>
          <w:tcPr>
            <w:tcW w:w="2176" w:type="dxa"/>
          </w:tcPr>
          <w:p w14:paraId="43521948" w14:textId="3CF871B9" w:rsidR="00EE5593" w:rsidRPr="00443FF4" w:rsidRDefault="00EE5593" w:rsidP="00EE5593">
            <w:r>
              <w:t>MDV</w:t>
            </w:r>
          </w:p>
        </w:tc>
        <w:tc>
          <w:tcPr>
            <w:tcW w:w="2324" w:type="dxa"/>
          </w:tcPr>
          <w:p w14:paraId="3FA0C116" w14:textId="590CAF51" w:rsidR="00EE5593" w:rsidRPr="00443FF4" w:rsidRDefault="00EE5593" w:rsidP="00EE5593">
            <w:r>
              <w:t>L2, DCFC</w:t>
            </w:r>
          </w:p>
        </w:tc>
        <w:tc>
          <w:tcPr>
            <w:tcW w:w="2359" w:type="dxa"/>
          </w:tcPr>
          <w:p w14:paraId="151C5258" w14:textId="107E351D" w:rsidR="00EE5593" w:rsidRDefault="007A5F9A" w:rsidP="00EE5593">
            <w:r>
              <w:t>CEC</w:t>
            </w:r>
          </w:p>
        </w:tc>
      </w:tr>
      <w:tr w:rsidR="00EE5593" w14:paraId="57B2283D" w14:textId="77777777" w:rsidTr="00EE5593">
        <w:tc>
          <w:tcPr>
            <w:tcW w:w="2491" w:type="dxa"/>
            <w:vMerge/>
          </w:tcPr>
          <w:p w14:paraId="301C74EE" w14:textId="77777777" w:rsidR="00EE5593" w:rsidRPr="00443FF4" w:rsidRDefault="00EE5593" w:rsidP="00EE5593"/>
        </w:tc>
        <w:tc>
          <w:tcPr>
            <w:tcW w:w="2176" w:type="dxa"/>
          </w:tcPr>
          <w:p w14:paraId="4EBEA680" w14:textId="60F7C4C6" w:rsidR="00EE5593" w:rsidRDefault="00EE5593" w:rsidP="00EE5593">
            <w:r>
              <w:t>HDV</w:t>
            </w:r>
          </w:p>
        </w:tc>
        <w:tc>
          <w:tcPr>
            <w:tcW w:w="2324" w:type="dxa"/>
          </w:tcPr>
          <w:p w14:paraId="030666C1" w14:textId="753E004E" w:rsidR="00EE5593" w:rsidRPr="00443FF4" w:rsidRDefault="00EE5593" w:rsidP="00EE5593">
            <w:r>
              <w:t>DCFC</w:t>
            </w:r>
          </w:p>
        </w:tc>
        <w:tc>
          <w:tcPr>
            <w:tcW w:w="2359" w:type="dxa"/>
          </w:tcPr>
          <w:p w14:paraId="27A09CF5" w14:textId="55111A74" w:rsidR="00EE5593" w:rsidRDefault="007A5F9A" w:rsidP="00EE5593">
            <w:r>
              <w:t xml:space="preserve">CEC </w:t>
            </w:r>
          </w:p>
        </w:tc>
      </w:tr>
      <w:tr w:rsidR="00EE5593" w14:paraId="7F231B14" w14:textId="77777777" w:rsidTr="00EE5593">
        <w:tc>
          <w:tcPr>
            <w:tcW w:w="2491" w:type="dxa"/>
            <w:vMerge/>
          </w:tcPr>
          <w:p w14:paraId="33B5C155" w14:textId="77777777" w:rsidR="00EE5593" w:rsidRPr="00443FF4" w:rsidRDefault="00EE5593" w:rsidP="00EE5593"/>
        </w:tc>
        <w:tc>
          <w:tcPr>
            <w:tcW w:w="2176" w:type="dxa"/>
          </w:tcPr>
          <w:p w14:paraId="2FBE8381" w14:textId="2CE47C74" w:rsidR="00EE5593" w:rsidRPr="00443FF4" w:rsidRDefault="00EE5593" w:rsidP="00EE5593">
            <w:r w:rsidRPr="00443FF4">
              <w:t>Bus (Transit and School)</w:t>
            </w:r>
          </w:p>
        </w:tc>
        <w:tc>
          <w:tcPr>
            <w:tcW w:w="2324" w:type="dxa"/>
          </w:tcPr>
          <w:p w14:paraId="5EC6BB6F" w14:textId="10F489E2" w:rsidR="00EE5593" w:rsidRPr="00443FF4" w:rsidRDefault="00EE5593" w:rsidP="00EE5593">
            <w:r>
              <w:t>L2, DCFC</w:t>
            </w:r>
          </w:p>
        </w:tc>
        <w:tc>
          <w:tcPr>
            <w:tcW w:w="2359" w:type="dxa"/>
          </w:tcPr>
          <w:p w14:paraId="09117E33" w14:textId="20074797" w:rsidR="00EE5593" w:rsidRPr="00443FF4" w:rsidRDefault="00EE5593" w:rsidP="00EE5593">
            <w:r>
              <w:t>Avista TE Report</w:t>
            </w:r>
          </w:p>
        </w:tc>
      </w:tr>
      <w:tr w:rsidR="00EE5593" w14:paraId="5177DA84" w14:textId="77777777" w:rsidTr="00EE5593">
        <w:tc>
          <w:tcPr>
            <w:tcW w:w="2491" w:type="dxa"/>
            <w:vMerge w:val="restart"/>
          </w:tcPr>
          <w:p w14:paraId="00D2C315" w14:textId="4471F99C" w:rsidR="00EE5593" w:rsidRPr="00443FF4" w:rsidRDefault="00EE5593" w:rsidP="00EE5593">
            <w:r w:rsidRPr="00443FF4">
              <w:t>Public</w:t>
            </w:r>
          </w:p>
        </w:tc>
        <w:tc>
          <w:tcPr>
            <w:tcW w:w="2176" w:type="dxa"/>
          </w:tcPr>
          <w:p w14:paraId="738F7E15" w14:textId="77777777" w:rsidR="00EE5593" w:rsidRPr="00443FF4" w:rsidRDefault="00EE5593" w:rsidP="00EE5593">
            <w:r w:rsidRPr="00443FF4">
              <w:t>L2</w:t>
            </w:r>
          </w:p>
        </w:tc>
        <w:tc>
          <w:tcPr>
            <w:tcW w:w="2324" w:type="dxa"/>
          </w:tcPr>
          <w:p w14:paraId="3092B700" w14:textId="4EDE3060" w:rsidR="00EE5593" w:rsidRPr="00443FF4" w:rsidRDefault="00EE5593" w:rsidP="00EE5593">
            <w:r>
              <w:t>L2</w:t>
            </w:r>
          </w:p>
        </w:tc>
        <w:tc>
          <w:tcPr>
            <w:tcW w:w="2359" w:type="dxa"/>
          </w:tcPr>
          <w:p w14:paraId="07834196" w14:textId="0538F937" w:rsidR="00EE5593" w:rsidRPr="00443FF4" w:rsidRDefault="00EE5593" w:rsidP="00EE5593">
            <w:r>
              <w:t>EVI</w:t>
            </w:r>
            <w:r w:rsidR="007A5F9A">
              <w:t>-</w:t>
            </w:r>
            <w:r>
              <w:t>Pro Lite</w:t>
            </w:r>
          </w:p>
        </w:tc>
      </w:tr>
      <w:tr w:rsidR="00EE5593" w14:paraId="60CB9013" w14:textId="77777777" w:rsidTr="00EE5593">
        <w:tc>
          <w:tcPr>
            <w:tcW w:w="2491" w:type="dxa"/>
            <w:vMerge/>
          </w:tcPr>
          <w:p w14:paraId="571CA387" w14:textId="77777777" w:rsidR="00EE5593" w:rsidRPr="00443FF4" w:rsidRDefault="00EE5593" w:rsidP="00EE5593"/>
        </w:tc>
        <w:tc>
          <w:tcPr>
            <w:tcW w:w="2176" w:type="dxa"/>
          </w:tcPr>
          <w:p w14:paraId="6DFC1B37" w14:textId="53AE4EB0" w:rsidR="00EE5593" w:rsidRPr="00443FF4" w:rsidRDefault="00EE5593" w:rsidP="00EE5593">
            <w:r>
              <w:t>DCFC</w:t>
            </w:r>
          </w:p>
        </w:tc>
        <w:tc>
          <w:tcPr>
            <w:tcW w:w="2324" w:type="dxa"/>
          </w:tcPr>
          <w:p w14:paraId="05DB7054" w14:textId="08BFE691" w:rsidR="00EE5593" w:rsidRPr="00443FF4" w:rsidRDefault="00EE5593" w:rsidP="00EE5593">
            <w:r>
              <w:t>DCFC</w:t>
            </w:r>
          </w:p>
        </w:tc>
        <w:tc>
          <w:tcPr>
            <w:tcW w:w="2359" w:type="dxa"/>
          </w:tcPr>
          <w:p w14:paraId="4E7104A2" w14:textId="086DEB92" w:rsidR="00EE5593" w:rsidRPr="00443FF4" w:rsidRDefault="00EE5593" w:rsidP="00EE5593">
            <w:r>
              <w:t>Avista TE Report</w:t>
            </w:r>
          </w:p>
        </w:tc>
      </w:tr>
    </w:tbl>
    <w:p w14:paraId="46EB740E" w14:textId="65CB5D87" w:rsidR="00B72944" w:rsidRPr="005164F2" w:rsidRDefault="00B72944" w:rsidP="00551FA4">
      <w:pPr>
        <w:rPr>
          <w:highlight w:val="yellow"/>
        </w:rPr>
      </w:pPr>
    </w:p>
    <w:p w14:paraId="5B5C2090" w14:textId="15AEFE28" w:rsidR="00FB0142" w:rsidRDefault="00FB0142" w:rsidP="00FB0142">
      <w:r>
        <w:t>The team illustrates its approach for calculating a load profile for a specific EVSE segment with an example for fleet MDV charging with DCFC. While the calculations may vary with available data,</w:t>
      </w:r>
      <w:r w:rsidRPr="00FB0142">
        <w:t xml:space="preserve"> </w:t>
      </w:r>
      <w:r w:rsidR="00C92DDF">
        <w:t>the</w:t>
      </w:r>
      <w:r w:rsidR="008379B7">
        <w:t xml:space="preserve"> steps below aim to </w:t>
      </w:r>
      <w:r w:rsidR="00C92DDF">
        <w:t>transform</w:t>
      </w:r>
      <w:r w:rsidR="008379B7">
        <w:t xml:space="preserve"> a raw charging profile into an hourly, per-nameplate kW utilization curve that </w:t>
      </w:r>
      <w:r w:rsidR="00E53ECB">
        <w:t>keeps</w:t>
      </w:r>
      <w:r>
        <w:t xml:space="preserve"> the raw shape (the percentage of total daily consumption). AdopDER will scale the hourly, per-nameplate kW utilization curve by the assumed nameplate kW of the EVSE. </w:t>
      </w:r>
    </w:p>
    <w:p w14:paraId="6FE31C82" w14:textId="2079C2D6" w:rsidR="00E35DAA" w:rsidRDefault="00027DF5" w:rsidP="00FB0142">
      <w:pPr>
        <w:pStyle w:val="ListParagraph"/>
        <w:numPr>
          <w:ilvl w:val="0"/>
          <w:numId w:val="43"/>
        </w:numPr>
      </w:pPr>
      <w:r>
        <w:t xml:space="preserve">Begin with </w:t>
      </w:r>
      <w:r w:rsidR="008B2DC1">
        <w:t xml:space="preserve">available data, </w:t>
      </w:r>
      <w:r w:rsidR="00F40C8A">
        <w:t>such as</w:t>
      </w:r>
      <w:r w:rsidR="008B2DC1">
        <w:t xml:space="preserve"> </w:t>
      </w:r>
      <w:r w:rsidR="00FB0142">
        <w:t xml:space="preserve">a chart showing </w:t>
      </w:r>
      <w:r w:rsidR="0094155F">
        <w:t>private fleet charging</w:t>
      </w:r>
      <w:r w:rsidR="00FB0142">
        <w:t xml:space="preserve"> load</w:t>
      </w:r>
      <w:r w:rsidR="0094155F">
        <w:t xml:space="preserve"> </w:t>
      </w:r>
      <w:r w:rsidR="00FB0142">
        <w:t xml:space="preserve">from </w:t>
      </w:r>
      <w:r w:rsidR="00F40C8A">
        <w:t xml:space="preserve">Figure </w:t>
      </w:r>
      <w:r w:rsidR="00812C78">
        <w:t xml:space="preserve">26 of </w:t>
      </w:r>
      <w:r w:rsidR="00443FF4">
        <w:t>the Avista TE report</w:t>
      </w:r>
      <w:r w:rsidR="00E35DAA">
        <w:t xml:space="preserve"> (</w:t>
      </w:r>
      <w:r w:rsidR="007A5F9A">
        <w:fldChar w:fldCharType="begin"/>
      </w:r>
      <w:r w:rsidR="007A5F9A">
        <w:instrText xml:space="preserve"> REF _Ref146004365 \h </w:instrText>
      </w:r>
      <w:r w:rsidR="007A5F9A">
        <w:fldChar w:fldCharType="separate"/>
      </w:r>
      <w:r w:rsidR="00CF77F3">
        <w:t xml:space="preserve">Figure </w:t>
      </w:r>
      <w:r w:rsidR="00CF77F3">
        <w:rPr>
          <w:noProof/>
        </w:rPr>
        <w:t>21</w:t>
      </w:r>
      <w:r w:rsidR="007A5F9A">
        <w:fldChar w:fldCharType="end"/>
      </w:r>
      <w:r w:rsidR="00FD0AF9">
        <w:t>).</w:t>
      </w:r>
      <w:r w:rsidR="00E35DAA">
        <w:t xml:space="preserve"> </w:t>
      </w:r>
      <w:r w:rsidR="0094155F">
        <w:t xml:space="preserve">  </w:t>
      </w:r>
    </w:p>
    <w:p w14:paraId="3AC3A183" w14:textId="08DF7293" w:rsidR="007A65F3" w:rsidRDefault="00443FF4" w:rsidP="00FB0142">
      <w:pPr>
        <w:pStyle w:val="ListParagraph"/>
        <w:numPr>
          <w:ilvl w:val="0"/>
          <w:numId w:val="43"/>
        </w:numPr>
      </w:pPr>
      <w:r>
        <w:t>Calculate</w:t>
      </w:r>
      <w:r w:rsidR="001A67A9">
        <w:t xml:space="preserve"> </w:t>
      </w:r>
      <w:r w:rsidR="006B3932">
        <w:t xml:space="preserve">the </w:t>
      </w:r>
      <w:r w:rsidR="00994287">
        <w:t>percentage</w:t>
      </w:r>
      <w:r w:rsidR="006B3932">
        <w:t xml:space="preserve"> of </w:t>
      </w:r>
      <w:r w:rsidR="00864215">
        <w:t xml:space="preserve">the </w:t>
      </w:r>
      <w:r w:rsidR="006B3932">
        <w:t>total load in each hour.</w:t>
      </w:r>
      <w:r w:rsidR="001A67A9">
        <w:t xml:space="preserve"> </w:t>
      </w:r>
    </w:p>
    <w:p w14:paraId="2995D690" w14:textId="7961B2E2" w:rsidR="001A67A9" w:rsidRDefault="00CE7CB1" w:rsidP="00FB0142">
      <w:pPr>
        <w:pStyle w:val="ListParagraph"/>
        <w:numPr>
          <w:ilvl w:val="0"/>
          <w:numId w:val="43"/>
        </w:numPr>
      </w:pPr>
      <w:r>
        <w:t xml:space="preserve">Determine vehicle miles traveled </w:t>
      </w:r>
      <w:r w:rsidR="00443FF4">
        <w:t xml:space="preserve">(VMT) assumption </w:t>
      </w:r>
      <w:r w:rsidR="003508AB">
        <w:t xml:space="preserve">for </w:t>
      </w:r>
      <w:r w:rsidR="00443FF4">
        <w:t xml:space="preserve">the </w:t>
      </w:r>
      <w:r w:rsidR="003508AB">
        <w:t>typical vehicle</w:t>
      </w:r>
      <w:r w:rsidR="006B3932">
        <w:t xml:space="preserve"> that uses that charger</w:t>
      </w:r>
      <w:r w:rsidR="003508AB">
        <w:t xml:space="preserve">. </w:t>
      </w:r>
      <w:r w:rsidR="00443FF4">
        <w:t xml:space="preserve">For </w:t>
      </w:r>
      <w:r w:rsidR="00864215">
        <w:t xml:space="preserve">example, the team assumes a fleet MDV travels 12,453 miles </w:t>
      </w:r>
      <w:r w:rsidR="00FB525E">
        <w:t>annually</w:t>
      </w:r>
      <w:r w:rsidR="00C51FE9">
        <w:t>.</w:t>
      </w:r>
      <w:r w:rsidR="00C51FE9">
        <w:rPr>
          <w:rStyle w:val="FootnoteReference"/>
        </w:rPr>
        <w:footnoteReference w:id="59"/>
      </w:r>
    </w:p>
    <w:p w14:paraId="44A83D09" w14:textId="49C02224" w:rsidR="00C51FE9" w:rsidRDefault="0066248F" w:rsidP="00FB0142">
      <w:pPr>
        <w:pStyle w:val="ListParagraph"/>
        <w:numPr>
          <w:ilvl w:val="0"/>
          <w:numId w:val="43"/>
        </w:numPr>
      </w:pPr>
      <w:r>
        <w:t xml:space="preserve">Determine </w:t>
      </w:r>
      <w:r w:rsidR="00D2144B">
        <w:t>th</w:t>
      </w:r>
      <w:r w:rsidR="0033333C">
        <w:t xml:space="preserve">e proportion </w:t>
      </w:r>
      <w:r w:rsidR="00D2144B">
        <w:t>of the typical vehicle’s</w:t>
      </w:r>
      <w:r>
        <w:t xml:space="preserve"> charging </w:t>
      </w:r>
      <w:r w:rsidR="00F40C8A">
        <w:t xml:space="preserve">that </w:t>
      </w:r>
      <w:r>
        <w:t>happens at the charger</w:t>
      </w:r>
      <w:r w:rsidR="00DB65F8">
        <w:t xml:space="preserve">. </w:t>
      </w:r>
      <w:r w:rsidR="0033333C">
        <w:t xml:space="preserve">In this case, we assume </w:t>
      </w:r>
      <w:r w:rsidR="006169A7">
        <w:t xml:space="preserve">that 100% of </w:t>
      </w:r>
      <w:r w:rsidR="00443FF4">
        <w:t xml:space="preserve">fleet MDV </w:t>
      </w:r>
      <w:r w:rsidR="006169A7">
        <w:t xml:space="preserve">charging occurs </w:t>
      </w:r>
      <w:r w:rsidR="00FB525E">
        <w:t>in Depot</w:t>
      </w:r>
      <w:r w:rsidR="00344F5B">
        <w:t xml:space="preserve">. </w:t>
      </w:r>
    </w:p>
    <w:p w14:paraId="70C73BFA" w14:textId="7F876376" w:rsidR="002E0B70" w:rsidRDefault="001A5728" w:rsidP="00FB0142">
      <w:pPr>
        <w:pStyle w:val="ListParagraph"/>
        <w:numPr>
          <w:ilvl w:val="0"/>
          <w:numId w:val="43"/>
        </w:numPr>
      </w:pPr>
      <w:r>
        <w:t>Determine vehicle</w:t>
      </w:r>
      <w:r w:rsidR="00443FF4">
        <w:t>-</w:t>
      </w:r>
      <w:r>
        <w:t>to</w:t>
      </w:r>
      <w:r w:rsidR="00443FF4">
        <w:t>-</w:t>
      </w:r>
      <w:r>
        <w:t xml:space="preserve">port ratio. </w:t>
      </w:r>
      <w:r w:rsidR="002E0B70">
        <w:t>For medium-duty trucks</w:t>
      </w:r>
      <w:r w:rsidR="00994287">
        <w:t xml:space="preserve"> using DCFC</w:t>
      </w:r>
      <w:r w:rsidR="008D106B">
        <w:t xml:space="preserve">, we assume </w:t>
      </w:r>
      <w:r w:rsidR="0008356A">
        <w:t>five</w:t>
      </w:r>
      <w:r w:rsidR="00DB7FEA">
        <w:t xml:space="preserve"> </w:t>
      </w:r>
      <w:r w:rsidR="005736A1">
        <w:t>vehicles to</w:t>
      </w:r>
      <w:r w:rsidR="00BB1990">
        <w:t xml:space="preserve"> </w:t>
      </w:r>
      <w:r w:rsidR="006373CC">
        <w:t>1</w:t>
      </w:r>
      <w:r w:rsidR="001E175C">
        <w:t xml:space="preserve"> DCFC charg</w:t>
      </w:r>
      <w:r w:rsidR="005736A1">
        <w:t xml:space="preserve">ing port (see </w:t>
      </w:r>
      <w:r w:rsidR="00994287">
        <w:fldChar w:fldCharType="begin"/>
      </w:r>
      <w:r w:rsidR="00994287">
        <w:instrText xml:space="preserve"> REF _Ref145917746 \h </w:instrText>
      </w:r>
      <w:r w:rsidR="00994287">
        <w:fldChar w:fldCharType="separate"/>
      </w:r>
      <w:r w:rsidR="00CF77F3">
        <w:t xml:space="preserve">Table </w:t>
      </w:r>
      <w:r w:rsidR="00CF77F3">
        <w:rPr>
          <w:noProof/>
        </w:rPr>
        <w:t>5</w:t>
      </w:r>
      <w:r w:rsidR="00994287">
        <w:fldChar w:fldCharType="end"/>
      </w:r>
      <w:r w:rsidR="00443FF4">
        <w:t xml:space="preserve"> in this document</w:t>
      </w:r>
      <w:r w:rsidR="00994287">
        <w:t>).</w:t>
      </w:r>
      <w:r w:rsidR="001E175C">
        <w:t xml:space="preserve"> </w:t>
      </w:r>
    </w:p>
    <w:p w14:paraId="53318AB1" w14:textId="38D5944B" w:rsidR="00972EBB" w:rsidRDefault="00994287" w:rsidP="00FB0142">
      <w:pPr>
        <w:pStyle w:val="ListParagraph"/>
        <w:numPr>
          <w:ilvl w:val="0"/>
          <w:numId w:val="43"/>
        </w:numPr>
      </w:pPr>
      <w:r>
        <w:t xml:space="preserve">Calculate the </w:t>
      </w:r>
      <w:r w:rsidR="007A2B1F">
        <w:t xml:space="preserve">total miles </w:t>
      </w:r>
      <w:r w:rsidR="008D106B">
        <w:t xml:space="preserve">the charging port needs to serve; this is the product of steps </w:t>
      </w:r>
      <w:r w:rsidR="00464C0D">
        <w:t xml:space="preserve">3, 4, and 5 </w:t>
      </w:r>
      <w:r w:rsidR="007A2B1F">
        <w:t>(</w:t>
      </w:r>
      <w:r w:rsidR="00927E00">
        <w:t xml:space="preserve">VMT </w:t>
      </w:r>
      <w:r w:rsidR="00464C0D">
        <w:t>per vehi</w:t>
      </w:r>
      <w:r w:rsidR="0077101A">
        <w:t xml:space="preserve">cle </w:t>
      </w:r>
      <w:r w:rsidR="00C625F7">
        <w:t xml:space="preserve">* </w:t>
      </w:r>
      <w:r w:rsidR="00443FF4">
        <w:t>p</w:t>
      </w:r>
      <w:r w:rsidR="00C625F7">
        <w:t>roportion of miles served *</w:t>
      </w:r>
      <w:r w:rsidR="00927E00">
        <w:t xml:space="preserve"> </w:t>
      </w:r>
      <w:r w:rsidR="00443FF4">
        <w:t>p</w:t>
      </w:r>
      <w:r w:rsidR="0077101A">
        <w:t xml:space="preserve">orts per </w:t>
      </w:r>
      <w:r w:rsidR="00443FF4">
        <w:t>v</w:t>
      </w:r>
      <w:r w:rsidR="0077101A">
        <w:t>ehicle</w:t>
      </w:r>
      <w:r w:rsidR="00C625F7">
        <w:t>)</w:t>
      </w:r>
      <w:r w:rsidR="005F113D">
        <w:t>.</w:t>
      </w:r>
    </w:p>
    <w:p w14:paraId="2200E2A3" w14:textId="5A3B6B38" w:rsidR="00C5694D" w:rsidRDefault="00346B90" w:rsidP="00FB0142">
      <w:pPr>
        <w:pStyle w:val="ListParagraph"/>
        <w:numPr>
          <w:ilvl w:val="0"/>
          <w:numId w:val="43"/>
        </w:numPr>
      </w:pPr>
      <w:r>
        <w:t xml:space="preserve">Determine </w:t>
      </w:r>
      <w:r w:rsidR="00B81995">
        <w:t xml:space="preserve">the </w:t>
      </w:r>
      <w:r w:rsidR="00123678">
        <w:t>average energy consumption per mile (</w:t>
      </w:r>
      <w:r>
        <w:t>kWh/mile</w:t>
      </w:r>
      <w:r w:rsidR="00972EBB">
        <w:t>) for the</w:t>
      </w:r>
      <w:r w:rsidR="00C5694D">
        <w:t xml:space="preserve"> typical vehicle.</w:t>
      </w:r>
      <w:r w:rsidR="00847E19">
        <w:rPr>
          <w:rStyle w:val="FootnoteReference"/>
        </w:rPr>
        <w:footnoteReference w:id="60"/>
      </w:r>
    </w:p>
    <w:p w14:paraId="6934D5D3" w14:textId="5540FA9B" w:rsidR="001D1E1A" w:rsidRDefault="00C5694D" w:rsidP="00FB0142">
      <w:pPr>
        <w:pStyle w:val="ListParagraph"/>
        <w:numPr>
          <w:ilvl w:val="0"/>
          <w:numId w:val="43"/>
        </w:numPr>
      </w:pPr>
      <w:r>
        <w:t xml:space="preserve">Calculate the </w:t>
      </w:r>
      <w:r w:rsidR="00693980">
        <w:t>daily</w:t>
      </w:r>
      <w:r w:rsidR="00573434">
        <w:t xml:space="preserve"> kWh per charger port</w:t>
      </w:r>
      <w:r w:rsidR="00613116">
        <w:t xml:space="preserve">; this is the product of steps </w:t>
      </w:r>
      <w:r w:rsidR="00864215">
        <w:t>6</w:t>
      </w:r>
      <w:r w:rsidR="00613116">
        <w:t xml:space="preserve"> and </w:t>
      </w:r>
      <w:r w:rsidR="00864215">
        <w:t>7</w:t>
      </w:r>
      <w:r w:rsidR="001D1E1A">
        <w:t xml:space="preserve"> </w:t>
      </w:r>
      <w:r w:rsidR="00613116">
        <w:t>7 (</w:t>
      </w:r>
      <w:r w:rsidR="00106B3D">
        <w:t xml:space="preserve">kWh per port * Miles per </w:t>
      </w:r>
      <w:r w:rsidR="00693980">
        <w:t>kWh / 365)</w:t>
      </w:r>
    </w:p>
    <w:p w14:paraId="38DABF74" w14:textId="77777777" w:rsidR="006B3D0E" w:rsidRDefault="001D1E1A" w:rsidP="00FB0142">
      <w:pPr>
        <w:pStyle w:val="ListParagraph"/>
        <w:numPr>
          <w:ilvl w:val="0"/>
          <w:numId w:val="43"/>
        </w:numPr>
      </w:pPr>
      <w:r>
        <w:t xml:space="preserve">Calculate </w:t>
      </w:r>
      <w:r w:rsidR="00CC2540">
        <w:t>hourly kWh</w:t>
      </w:r>
      <w:r>
        <w:t>; this is the product of step 1 and step 8</w:t>
      </w:r>
      <w:r w:rsidR="00CC2540">
        <w:t xml:space="preserve"> </w:t>
      </w:r>
      <w:r>
        <w:t>(</w:t>
      </w:r>
      <w:r w:rsidR="00231F0B">
        <w:t xml:space="preserve">hourly utilization </w:t>
      </w:r>
      <w:r w:rsidR="006B3D0E">
        <w:t>* daily kWh)</w:t>
      </w:r>
    </w:p>
    <w:p w14:paraId="38FE61D8" w14:textId="21529CC1" w:rsidR="00E0411F" w:rsidRDefault="00443FF4" w:rsidP="00E0411F">
      <w:pPr>
        <w:pStyle w:val="ListParagraph"/>
        <w:numPr>
          <w:ilvl w:val="0"/>
          <w:numId w:val="43"/>
        </w:numPr>
      </w:pPr>
      <w:r>
        <w:t>Calculate</w:t>
      </w:r>
      <w:r w:rsidR="005F113D">
        <w:t xml:space="preserve"> hourly utilization </w:t>
      </w:r>
      <w:r w:rsidR="006B3D0E">
        <w:t xml:space="preserve">for the assumed nameplate kW. In this case, we </w:t>
      </w:r>
      <w:r w:rsidR="00864215">
        <w:t>take</w:t>
      </w:r>
      <w:r w:rsidR="006B3D0E">
        <w:t xml:space="preserve"> </w:t>
      </w:r>
      <w:r>
        <w:t xml:space="preserve">a </w:t>
      </w:r>
      <w:r w:rsidR="000C4944">
        <w:t xml:space="preserve">50 kW DCFC, </w:t>
      </w:r>
      <w:r>
        <w:t xml:space="preserve">so the utilization is the </w:t>
      </w:r>
      <w:r w:rsidR="005F113D">
        <w:t xml:space="preserve">hourly kWh </w:t>
      </w:r>
      <w:r w:rsidR="000C4944">
        <w:t xml:space="preserve">from step 8 divided </w:t>
      </w:r>
      <w:r w:rsidR="0026755C">
        <w:t>by</w:t>
      </w:r>
      <w:r w:rsidR="005F113D">
        <w:t xml:space="preserve"> 50 kW</w:t>
      </w:r>
      <w:r w:rsidR="000C4944">
        <w:t xml:space="preserve">. </w:t>
      </w:r>
      <w:r w:rsidR="006C0F56">
        <w:t>This result is shown in</w:t>
      </w:r>
      <w:r w:rsidR="00FB0142">
        <w:t xml:space="preserve"> </w:t>
      </w:r>
      <w:r>
        <w:fldChar w:fldCharType="begin"/>
      </w:r>
      <w:r>
        <w:instrText xml:space="preserve"> REF _Ref146015127 \h </w:instrText>
      </w:r>
      <w:r>
        <w:fldChar w:fldCharType="separate"/>
      </w:r>
      <w:r w:rsidR="00CF77F3">
        <w:t xml:space="preserve">Figure </w:t>
      </w:r>
      <w:r w:rsidR="00CF77F3">
        <w:rPr>
          <w:noProof/>
        </w:rPr>
        <w:t>22</w:t>
      </w:r>
      <w:r>
        <w:fldChar w:fldCharType="end"/>
      </w:r>
      <w:r>
        <w:t>.</w:t>
      </w:r>
      <w:r w:rsidR="00742B72">
        <w:t xml:space="preserve"> </w:t>
      </w:r>
    </w:p>
    <w:p w14:paraId="39006C07" w14:textId="08D35CF0" w:rsidR="00E0411F" w:rsidRDefault="00E0411F" w:rsidP="00D55C63">
      <w:pPr>
        <w:pStyle w:val="Caption"/>
        <w:keepNext/>
        <w:ind w:left="360"/>
      </w:pPr>
      <w:bookmarkStart w:id="69" w:name="_Ref146004365"/>
      <w:r>
        <w:t xml:space="preserve">Figure </w:t>
      </w:r>
      <w:r>
        <w:fldChar w:fldCharType="begin"/>
      </w:r>
      <w:r>
        <w:instrText>SEQ Figure \* ARABIC</w:instrText>
      </w:r>
      <w:r>
        <w:fldChar w:fldCharType="separate"/>
      </w:r>
      <w:r w:rsidR="00CF77F3">
        <w:rPr>
          <w:noProof/>
        </w:rPr>
        <w:t>21</w:t>
      </w:r>
      <w:r>
        <w:fldChar w:fldCharType="end"/>
      </w:r>
      <w:bookmarkEnd w:id="69"/>
      <w:r>
        <w:t>. Private Fleet Load Profile in Avista's Territory</w:t>
      </w:r>
    </w:p>
    <w:p w14:paraId="603D1E69" w14:textId="77777777" w:rsidR="00E0411F" w:rsidRDefault="00E0411F" w:rsidP="00E0411F">
      <w:pPr>
        <w:jc w:val="center"/>
      </w:pPr>
      <w:r>
        <w:t xml:space="preserve"> </w:t>
      </w:r>
      <w:r>
        <w:rPr>
          <w:noProof/>
        </w:rPr>
        <w:drawing>
          <wp:inline distT="0" distB="0" distL="0" distR="0" wp14:anchorId="23C48221" wp14:editId="76992085">
            <wp:extent cx="5619750" cy="2957494"/>
            <wp:effectExtent l="0" t="0" r="0" b="0"/>
            <wp:docPr id="2013484461" name="Picture 2013484461"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84461" name="Picture 2013484461" descr="A graph of a line graph&#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7182" cy="2961405"/>
                    </a:xfrm>
                    <a:prstGeom prst="rect">
                      <a:avLst/>
                    </a:prstGeom>
                    <a:noFill/>
                  </pic:spPr>
                </pic:pic>
              </a:graphicData>
            </a:graphic>
          </wp:inline>
        </w:drawing>
      </w:r>
    </w:p>
    <w:p w14:paraId="62EB3DB8" w14:textId="77777777" w:rsidR="00E0411F" w:rsidRDefault="00E0411F" w:rsidP="00E0411F">
      <w:pPr>
        <w:pStyle w:val="ListParagraph"/>
      </w:pPr>
    </w:p>
    <w:p w14:paraId="6E127299" w14:textId="57C005E4" w:rsidR="0026755C" w:rsidRDefault="0026755C" w:rsidP="0026755C">
      <w:pPr>
        <w:pStyle w:val="Caption"/>
        <w:keepNext/>
      </w:pPr>
      <w:bookmarkStart w:id="70" w:name="_Ref146015127"/>
      <w:r>
        <w:t xml:space="preserve">Figure </w:t>
      </w:r>
      <w:r>
        <w:fldChar w:fldCharType="begin"/>
      </w:r>
      <w:r>
        <w:instrText>SEQ Figure \* ARABIC</w:instrText>
      </w:r>
      <w:r>
        <w:fldChar w:fldCharType="separate"/>
      </w:r>
      <w:r w:rsidR="00CF77F3">
        <w:rPr>
          <w:noProof/>
        </w:rPr>
        <w:t>22</w:t>
      </w:r>
      <w:r>
        <w:fldChar w:fldCharType="end"/>
      </w:r>
      <w:bookmarkEnd w:id="70"/>
      <w:r>
        <w:t>.</w:t>
      </w:r>
      <w:r w:rsidR="00FB0142">
        <w:t xml:space="preserve"> Fleet</w:t>
      </w:r>
      <w:r>
        <w:t xml:space="preserve"> </w:t>
      </w:r>
      <w:r w:rsidR="00FB0142">
        <w:t>MDV</w:t>
      </w:r>
      <w:r>
        <w:t xml:space="preserve"> Charging Load Profile - 50 kW DCFC</w:t>
      </w:r>
    </w:p>
    <w:p w14:paraId="4E8DBD3D" w14:textId="4D08F3C7" w:rsidR="00231F0B" w:rsidRDefault="00004865" w:rsidP="0072310E">
      <w:pPr>
        <w:jc w:val="center"/>
      </w:pPr>
      <w:r>
        <w:rPr>
          <w:noProof/>
        </w:rPr>
        <w:drawing>
          <wp:inline distT="0" distB="0" distL="0" distR="0" wp14:anchorId="6B7CF873" wp14:editId="345447D8">
            <wp:extent cx="4981575" cy="2922905"/>
            <wp:effectExtent l="0" t="0" r="9525" b="0"/>
            <wp:docPr id="3" name="Picture 3" descr="A line graph with numbers and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ine graph with numbers and a white background&#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1575" cy="2922905"/>
                    </a:xfrm>
                    <a:prstGeom prst="rect">
                      <a:avLst/>
                    </a:prstGeom>
                    <a:noFill/>
                    <a:ln>
                      <a:noFill/>
                    </a:ln>
                  </pic:spPr>
                </pic:pic>
              </a:graphicData>
            </a:graphic>
          </wp:inline>
        </w:drawing>
      </w:r>
    </w:p>
    <w:p w14:paraId="6D428D55" w14:textId="5A55C83A" w:rsidR="000855D1" w:rsidRDefault="003731FA" w:rsidP="001674BC">
      <w:pPr>
        <w:pStyle w:val="Heading1"/>
      </w:pPr>
      <w:bookmarkStart w:id="71" w:name="_Toc143543747"/>
      <w:bookmarkStart w:id="72" w:name="_Toc151126785"/>
      <w:r>
        <w:t>New Generation and Storage</w:t>
      </w:r>
      <w:bookmarkEnd w:id="71"/>
      <w:bookmarkEnd w:id="72"/>
    </w:p>
    <w:p w14:paraId="7D29E9DB" w14:textId="2084224E" w:rsidR="00E20E5B" w:rsidRPr="00E20E5B" w:rsidRDefault="00E20E5B" w:rsidP="001674BC">
      <w:r>
        <w:t xml:space="preserve">In this section, the team discusses the </w:t>
      </w:r>
      <w:r w:rsidR="00AD2131">
        <w:t xml:space="preserve">technology </w:t>
      </w:r>
      <w:r>
        <w:t>scope</w:t>
      </w:r>
      <w:r w:rsidR="00F35493">
        <w:t xml:space="preserve"> and its approach for characterizing the current stoc</w:t>
      </w:r>
      <w:r w:rsidR="000F3091">
        <w:t>k, forward-looking adoption rates, and load impacts for new generation and storage.</w:t>
      </w:r>
      <w:r w:rsidR="00AD2131">
        <w:t xml:space="preserve"> </w:t>
      </w:r>
    </w:p>
    <w:p w14:paraId="484C6FDE" w14:textId="5FE51239" w:rsidR="005368DF" w:rsidRDefault="00AD2131" w:rsidP="007C02AF">
      <w:pPr>
        <w:pStyle w:val="Heading2"/>
      </w:pPr>
      <w:bookmarkStart w:id="73" w:name="_Toc143543748"/>
      <w:bookmarkStart w:id="74" w:name="_Toc151126786"/>
      <w:r>
        <w:t xml:space="preserve">Technology </w:t>
      </w:r>
      <w:r w:rsidR="005368DF">
        <w:t>Scope</w:t>
      </w:r>
      <w:bookmarkEnd w:id="73"/>
      <w:bookmarkEnd w:id="74"/>
    </w:p>
    <w:p w14:paraId="61C3A4A5" w14:textId="1D45A648" w:rsidR="00D77FCD" w:rsidRPr="00D77FCD" w:rsidRDefault="00412A80" w:rsidP="001674BC">
      <w:r>
        <w:fldChar w:fldCharType="begin"/>
      </w:r>
      <w:r>
        <w:instrText xml:space="preserve"> REF _Ref146193504 \h </w:instrText>
      </w:r>
      <w:r>
        <w:fldChar w:fldCharType="separate"/>
      </w:r>
      <w:r w:rsidR="00CF77F3">
        <w:t xml:space="preserve">Table </w:t>
      </w:r>
      <w:r w:rsidR="00CF77F3">
        <w:rPr>
          <w:noProof/>
        </w:rPr>
        <w:t>7</w:t>
      </w:r>
      <w:r>
        <w:fldChar w:fldCharType="end"/>
      </w:r>
      <w:r>
        <w:t xml:space="preserve"> lists the </w:t>
      </w:r>
      <w:r w:rsidR="00845CDE">
        <w:t xml:space="preserve">technologies </w:t>
      </w:r>
      <w:r w:rsidR="00E4640F">
        <w:t>in the team’s modeling scope</w:t>
      </w:r>
      <w:r w:rsidR="00A76178">
        <w:t xml:space="preserve"> and describes the characteristics that make a service point eligible to adopt each technology.</w:t>
      </w:r>
    </w:p>
    <w:p w14:paraId="3E6119B8" w14:textId="105B20EE" w:rsidR="00D77FCD" w:rsidRPr="00D77FCD" w:rsidRDefault="008839ED" w:rsidP="001674BC">
      <w:pPr>
        <w:pStyle w:val="Caption"/>
        <w:keepNext/>
        <w:rPr>
          <w:noProof/>
        </w:rPr>
      </w:pPr>
      <w:bookmarkStart w:id="75" w:name="_Ref146193504"/>
      <w:r>
        <w:t xml:space="preserve">Table </w:t>
      </w:r>
      <w:r>
        <w:fldChar w:fldCharType="begin"/>
      </w:r>
      <w:r>
        <w:instrText>SEQ Table \* ARABIC</w:instrText>
      </w:r>
      <w:r>
        <w:fldChar w:fldCharType="separate"/>
      </w:r>
      <w:r w:rsidR="00CF77F3">
        <w:rPr>
          <w:noProof/>
        </w:rPr>
        <w:t>7</w:t>
      </w:r>
      <w:r>
        <w:fldChar w:fldCharType="end"/>
      </w:r>
      <w:bookmarkEnd w:id="75"/>
      <w:r w:rsidR="00D77FCD">
        <w:rPr>
          <w:noProof/>
        </w:rPr>
        <w:t>. New Generation and Storage Technology Scope</w:t>
      </w:r>
    </w:p>
    <w:tbl>
      <w:tblPr>
        <w:tblStyle w:val="CadeoTable1"/>
        <w:tblW w:w="9315" w:type="dxa"/>
        <w:tblLook w:val="04A0" w:firstRow="1" w:lastRow="0" w:firstColumn="1" w:lastColumn="0" w:noHBand="0" w:noVBand="1"/>
      </w:tblPr>
      <w:tblGrid>
        <w:gridCol w:w="1980"/>
        <w:gridCol w:w="3510"/>
        <w:gridCol w:w="3825"/>
      </w:tblGrid>
      <w:tr w:rsidR="005368DF" w:rsidRPr="00B7377C" w14:paraId="3FAE3490" w14:textId="77777777">
        <w:trPr>
          <w:cnfStyle w:val="100000000000" w:firstRow="1" w:lastRow="0" w:firstColumn="0" w:lastColumn="0" w:oddVBand="0" w:evenVBand="0" w:oddHBand="0" w:evenHBand="0" w:firstRowFirstColumn="0" w:firstRowLastColumn="0" w:lastRowFirstColumn="0" w:lastRowLastColumn="0"/>
          <w:trHeight w:val="300"/>
        </w:trPr>
        <w:tc>
          <w:tcPr>
            <w:tcW w:w="1980" w:type="dxa"/>
            <w:hideMark/>
          </w:tcPr>
          <w:p w14:paraId="7B3F4150" w14:textId="77777777" w:rsidR="005368DF" w:rsidRPr="00B7377C" w:rsidRDefault="005368DF" w:rsidP="001674BC">
            <w:pPr>
              <w:spacing w:after="0"/>
              <w:textAlignment w:val="baseline"/>
              <w:rPr>
                <w:rFonts w:ascii="Times New Roman" w:eastAsia="Times New Roman" w:hAnsi="Times New Roman" w:cs="Times New Roman"/>
                <w:sz w:val="24"/>
                <w:szCs w:val="24"/>
              </w:rPr>
            </w:pPr>
            <w:r w:rsidRPr="00B7377C">
              <w:rPr>
                <w:rFonts w:ascii="Segoe UI" w:eastAsia="Times New Roman" w:hAnsi="Segoe UI" w:cs="Segoe UI"/>
                <w:bCs/>
              </w:rPr>
              <w:t>Sector</w:t>
            </w:r>
            <w:r w:rsidRPr="00B7377C">
              <w:rPr>
                <w:rFonts w:ascii="Segoe UI" w:eastAsia="Times New Roman" w:hAnsi="Segoe UI" w:cs="Segoe UI"/>
              </w:rPr>
              <w:t> </w:t>
            </w:r>
          </w:p>
        </w:tc>
        <w:tc>
          <w:tcPr>
            <w:tcW w:w="3510" w:type="dxa"/>
            <w:hideMark/>
          </w:tcPr>
          <w:p w14:paraId="44B986C9" w14:textId="77777777" w:rsidR="005368DF" w:rsidRPr="00B7377C" w:rsidRDefault="005368DF" w:rsidP="001674BC">
            <w:pPr>
              <w:spacing w:after="0"/>
              <w:textAlignment w:val="baseline"/>
              <w:rPr>
                <w:rFonts w:ascii="Times New Roman" w:eastAsia="Times New Roman" w:hAnsi="Times New Roman" w:cs="Times New Roman"/>
                <w:sz w:val="24"/>
                <w:szCs w:val="24"/>
              </w:rPr>
            </w:pPr>
            <w:r w:rsidRPr="00B7377C">
              <w:rPr>
                <w:rFonts w:ascii="Segoe UI" w:eastAsia="Times New Roman" w:hAnsi="Segoe UI" w:cs="Segoe UI"/>
                <w:bCs/>
              </w:rPr>
              <w:t>Measure</w:t>
            </w:r>
            <w:r w:rsidRPr="00B7377C">
              <w:rPr>
                <w:rFonts w:ascii="Segoe UI" w:eastAsia="Times New Roman" w:hAnsi="Segoe UI" w:cs="Segoe UI"/>
              </w:rPr>
              <w:t> </w:t>
            </w:r>
          </w:p>
        </w:tc>
        <w:tc>
          <w:tcPr>
            <w:tcW w:w="3825" w:type="dxa"/>
            <w:hideMark/>
          </w:tcPr>
          <w:p w14:paraId="1C749614" w14:textId="2F7D8283" w:rsidR="005368DF" w:rsidRPr="00B7377C" w:rsidRDefault="005A457E" w:rsidP="001674BC">
            <w:pPr>
              <w:spacing w:after="0"/>
              <w:textAlignment w:val="baseline"/>
              <w:rPr>
                <w:rFonts w:ascii="Times New Roman" w:eastAsia="Times New Roman" w:hAnsi="Times New Roman" w:cs="Times New Roman"/>
                <w:sz w:val="24"/>
                <w:szCs w:val="24"/>
              </w:rPr>
            </w:pPr>
            <w:r>
              <w:rPr>
                <w:rFonts w:ascii="Segoe UI" w:eastAsia="Times New Roman" w:hAnsi="Segoe UI" w:cs="Segoe UI"/>
                <w:bCs/>
              </w:rPr>
              <w:t>Eligibility Criteria</w:t>
            </w:r>
            <w:r w:rsidR="005368DF" w:rsidRPr="00B7377C">
              <w:rPr>
                <w:rFonts w:ascii="Segoe UI" w:eastAsia="Times New Roman" w:hAnsi="Segoe UI" w:cs="Segoe UI"/>
              </w:rPr>
              <w:t> </w:t>
            </w:r>
          </w:p>
        </w:tc>
      </w:tr>
      <w:tr w:rsidR="005368DF" w:rsidRPr="00B7377C" w14:paraId="4BF173B5" w14:textId="77777777">
        <w:trPr>
          <w:trHeight w:val="300"/>
        </w:trPr>
        <w:tc>
          <w:tcPr>
            <w:tcW w:w="1980" w:type="dxa"/>
            <w:hideMark/>
          </w:tcPr>
          <w:p w14:paraId="1923541A" w14:textId="77777777" w:rsidR="005368DF" w:rsidRPr="00443FF4" w:rsidRDefault="005368DF" w:rsidP="001674BC">
            <w:pPr>
              <w:spacing w:after="0"/>
              <w:textAlignment w:val="baseline"/>
              <w:rPr>
                <w:rFonts w:ascii="Times New Roman" w:eastAsia="Times New Roman" w:hAnsi="Times New Roman" w:cs="Times New Roman"/>
              </w:rPr>
            </w:pPr>
            <w:r w:rsidRPr="00443FF4">
              <w:rPr>
                <w:rFonts w:ascii="Segoe UI" w:eastAsia="Times New Roman" w:hAnsi="Segoe UI" w:cs="Segoe UI"/>
              </w:rPr>
              <w:t>Residential  </w:t>
            </w:r>
          </w:p>
        </w:tc>
        <w:tc>
          <w:tcPr>
            <w:tcW w:w="3510" w:type="dxa"/>
            <w:hideMark/>
          </w:tcPr>
          <w:p w14:paraId="7B5E3079" w14:textId="09E3A759" w:rsidR="005368DF" w:rsidRPr="00443FF4" w:rsidRDefault="00350630" w:rsidP="001674BC">
            <w:pPr>
              <w:spacing w:after="0"/>
              <w:textAlignment w:val="baseline"/>
              <w:rPr>
                <w:rFonts w:eastAsia="Times New Roman" w:cstheme="minorHAnsi"/>
              </w:rPr>
            </w:pPr>
            <w:r w:rsidRPr="00443FF4">
              <w:rPr>
                <w:rFonts w:eastAsia="Times New Roman" w:cstheme="minorHAnsi"/>
              </w:rPr>
              <w:t>Behind-the-Meter Solar PV</w:t>
            </w:r>
            <w:r w:rsidR="005368DF" w:rsidRPr="00443FF4">
              <w:rPr>
                <w:rFonts w:eastAsia="Times New Roman" w:cstheme="minorHAnsi"/>
              </w:rPr>
              <w:t> </w:t>
            </w:r>
          </w:p>
        </w:tc>
        <w:tc>
          <w:tcPr>
            <w:tcW w:w="3825" w:type="dxa"/>
            <w:hideMark/>
          </w:tcPr>
          <w:p w14:paraId="677699A6" w14:textId="06A45CE3" w:rsidR="005368DF" w:rsidRPr="00443FF4" w:rsidRDefault="001365E0" w:rsidP="001674BC">
            <w:pPr>
              <w:spacing w:after="0"/>
              <w:textAlignment w:val="baseline"/>
              <w:rPr>
                <w:rFonts w:ascii="Times New Roman" w:eastAsia="Times New Roman" w:hAnsi="Times New Roman" w:cs="Times New Roman"/>
              </w:rPr>
            </w:pPr>
            <w:r w:rsidRPr="00443FF4">
              <w:rPr>
                <w:rFonts w:ascii="Segoe UI" w:eastAsia="Times New Roman" w:hAnsi="Segoe UI" w:cs="Segoe UI"/>
              </w:rPr>
              <w:t>Any single-family (attached or detached) service point</w:t>
            </w:r>
            <w:r w:rsidR="00432307" w:rsidRPr="00443FF4">
              <w:rPr>
                <w:rFonts w:ascii="Segoe UI" w:eastAsia="Times New Roman" w:hAnsi="Segoe UI" w:cs="Segoe UI"/>
              </w:rPr>
              <w:t>.</w:t>
            </w:r>
          </w:p>
        </w:tc>
      </w:tr>
      <w:tr w:rsidR="005368DF" w:rsidRPr="00B7377C" w14:paraId="48E85AF9" w14:textId="77777777">
        <w:trPr>
          <w:trHeight w:val="300"/>
        </w:trPr>
        <w:tc>
          <w:tcPr>
            <w:tcW w:w="1980" w:type="dxa"/>
          </w:tcPr>
          <w:p w14:paraId="08F0D102" w14:textId="77777777" w:rsidR="005368DF" w:rsidRPr="00443FF4" w:rsidRDefault="005368DF" w:rsidP="001674BC">
            <w:pPr>
              <w:spacing w:after="0"/>
              <w:textAlignment w:val="baseline"/>
              <w:rPr>
                <w:rFonts w:ascii="Times New Roman" w:eastAsia="Times New Roman" w:hAnsi="Times New Roman" w:cs="Times New Roman"/>
              </w:rPr>
            </w:pPr>
          </w:p>
        </w:tc>
        <w:tc>
          <w:tcPr>
            <w:tcW w:w="3510" w:type="dxa"/>
          </w:tcPr>
          <w:p w14:paraId="198EDC92" w14:textId="0E34B2DA" w:rsidR="005368DF" w:rsidRPr="00443FF4" w:rsidRDefault="00350630" w:rsidP="001674BC">
            <w:pPr>
              <w:spacing w:after="0"/>
              <w:textAlignment w:val="baseline"/>
              <w:rPr>
                <w:rFonts w:eastAsia="Times New Roman" w:cstheme="minorHAnsi"/>
              </w:rPr>
            </w:pPr>
            <w:r w:rsidRPr="00443FF4">
              <w:rPr>
                <w:rFonts w:eastAsia="Times New Roman" w:cstheme="minorHAnsi"/>
              </w:rPr>
              <w:t>Behind-the-Meter Storage</w:t>
            </w:r>
          </w:p>
        </w:tc>
        <w:tc>
          <w:tcPr>
            <w:tcW w:w="3825" w:type="dxa"/>
          </w:tcPr>
          <w:p w14:paraId="18B09247" w14:textId="1640C67B" w:rsidR="005368DF" w:rsidRPr="00443FF4" w:rsidRDefault="00432307" w:rsidP="001674BC">
            <w:pPr>
              <w:spacing w:after="0"/>
              <w:textAlignment w:val="baseline"/>
              <w:rPr>
                <w:rFonts w:ascii="Times New Roman" w:eastAsia="Times New Roman" w:hAnsi="Times New Roman" w:cs="Times New Roman"/>
              </w:rPr>
            </w:pPr>
            <w:r w:rsidRPr="00443FF4">
              <w:rPr>
                <w:rFonts w:ascii="Segoe UI" w:eastAsia="Times New Roman" w:hAnsi="Segoe UI" w:cs="Segoe UI"/>
              </w:rPr>
              <w:t>Any single-family (attached or detached) service point.</w:t>
            </w:r>
          </w:p>
        </w:tc>
      </w:tr>
      <w:tr w:rsidR="005368DF" w:rsidRPr="00B7377C" w14:paraId="3B87D009" w14:textId="77777777" w:rsidTr="00350630">
        <w:trPr>
          <w:trHeight w:val="300"/>
        </w:trPr>
        <w:tc>
          <w:tcPr>
            <w:tcW w:w="1980" w:type="dxa"/>
            <w:hideMark/>
          </w:tcPr>
          <w:p w14:paraId="14F6F09B" w14:textId="77777777" w:rsidR="005368DF" w:rsidRPr="00443FF4" w:rsidRDefault="005368DF" w:rsidP="001674BC">
            <w:pPr>
              <w:spacing w:after="0"/>
              <w:textAlignment w:val="baseline"/>
              <w:rPr>
                <w:rFonts w:ascii="Times New Roman" w:eastAsia="Times New Roman" w:hAnsi="Times New Roman" w:cs="Times New Roman"/>
              </w:rPr>
            </w:pPr>
            <w:r w:rsidRPr="00443FF4">
              <w:rPr>
                <w:rFonts w:ascii="Segoe UI" w:eastAsia="Times New Roman" w:hAnsi="Segoe UI" w:cs="Segoe UI"/>
              </w:rPr>
              <w:t> </w:t>
            </w:r>
          </w:p>
        </w:tc>
        <w:tc>
          <w:tcPr>
            <w:tcW w:w="3510" w:type="dxa"/>
          </w:tcPr>
          <w:p w14:paraId="60791E3B" w14:textId="07084F86" w:rsidR="005368DF" w:rsidRPr="00443FF4" w:rsidRDefault="00350630" w:rsidP="001674BC">
            <w:pPr>
              <w:spacing w:after="0"/>
              <w:textAlignment w:val="baseline"/>
              <w:rPr>
                <w:rFonts w:eastAsia="Times New Roman" w:cstheme="minorHAnsi"/>
              </w:rPr>
            </w:pPr>
            <w:r w:rsidRPr="00443FF4">
              <w:rPr>
                <w:rFonts w:eastAsia="Times New Roman" w:cstheme="minorHAnsi"/>
              </w:rPr>
              <w:t xml:space="preserve">Behind-the-Meter </w:t>
            </w:r>
            <w:r w:rsidR="008839ED" w:rsidRPr="00443FF4">
              <w:rPr>
                <w:rFonts w:eastAsia="Times New Roman" w:cstheme="minorHAnsi"/>
              </w:rPr>
              <w:t>Wind</w:t>
            </w:r>
          </w:p>
        </w:tc>
        <w:tc>
          <w:tcPr>
            <w:tcW w:w="3825" w:type="dxa"/>
            <w:hideMark/>
          </w:tcPr>
          <w:p w14:paraId="2189B8EB" w14:textId="19F0E12C" w:rsidR="005368DF" w:rsidRPr="00443FF4" w:rsidRDefault="00432307" w:rsidP="001674BC">
            <w:pPr>
              <w:spacing w:after="0"/>
              <w:textAlignment w:val="baseline"/>
              <w:rPr>
                <w:rFonts w:ascii="Times New Roman" w:eastAsia="Times New Roman" w:hAnsi="Times New Roman" w:cs="Times New Roman"/>
              </w:rPr>
            </w:pPr>
            <w:r w:rsidRPr="00443FF4">
              <w:rPr>
                <w:rFonts w:ascii="Segoe UI" w:eastAsia="Times New Roman" w:hAnsi="Segoe UI" w:cs="Segoe UI"/>
              </w:rPr>
              <w:t xml:space="preserve">Any </w:t>
            </w:r>
            <w:r w:rsidR="00DA41E4">
              <w:rPr>
                <w:rFonts w:ascii="Segoe UI" w:eastAsia="Times New Roman" w:hAnsi="Segoe UI" w:cs="Segoe UI"/>
              </w:rPr>
              <w:t xml:space="preserve">rural </w:t>
            </w:r>
            <w:r w:rsidRPr="00443FF4">
              <w:rPr>
                <w:rFonts w:ascii="Segoe UI" w:eastAsia="Times New Roman" w:hAnsi="Segoe UI" w:cs="Segoe UI"/>
              </w:rPr>
              <w:t>single-family service point.</w:t>
            </w:r>
          </w:p>
        </w:tc>
      </w:tr>
      <w:tr w:rsidR="008839ED" w:rsidRPr="00B7377C" w14:paraId="2F254330" w14:textId="77777777">
        <w:trPr>
          <w:trHeight w:val="300"/>
        </w:trPr>
        <w:tc>
          <w:tcPr>
            <w:tcW w:w="1980" w:type="dxa"/>
          </w:tcPr>
          <w:p w14:paraId="7BEEB36E" w14:textId="7FCE4950" w:rsidR="008839ED" w:rsidRPr="00443FF4" w:rsidRDefault="00DD77E9" w:rsidP="001674BC">
            <w:pPr>
              <w:spacing w:after="0"/>
              <w:textAlignment w:val="baseline"/>
              <w:rPr>
                <w:rFonts w:ascii="Segoe UI" w:eastAsia="Times New Roman" w:hAnsi="Segoe UI" w:cs="Segoe UI"/>
              </w:rPr>
            </w:pPr>
            <w:r w:rsidRPr="00443FF4">
              <w:rPr>
                <w:rFonts w:ascii="Segoe UI" w:eastAsia="Times New Roman" w:hAnsi="Segoe UI" w:cs="Segoe UI"/>
              </w:rPr>
              <w:t>Non-</w:t>
            </w:r>
            <w:r w:rsidR="008839ED" w:rsidRPr="00443FF4">
              <w:rPr>
                <w:rFonts w:ascii="Segoe UI" w:eastAsia="Times New Roman" w:hAnsi="Segoe UI" w:cs="Segoe UI"/>
              </w:rPr>
              <w:t>Residential  </w:t>
            </w:r>
          </w:p>
        </w:tc>
        <w:tc>
          <w:tcPr>
            <w:tcW w:w="3510" w:type="dxa"/>
          </w:tcPr>
          <w:p w14:paraId="0F667AA0" w14:textId="07CC9DD7" w:rsidR="008839ED" w:rsidRPr="00443FF4" w:rsidRDefault="00FA2B85" w:rsidP="001674BC">
            <w:pPr>
              <w:spacing w:after="0"/>
              <w:textAlignment w:val="baseline"/>
              <w:rPr>
                <w:rFonts w:eastAsia="Times New Roman" w:cstheme="minorHAnsi"/>
              </w:rPr>
            </w:pPr>
            <w:r>
              <w:rPr>
                <w:rFonts w:eastAsia="Times New Roman" w:cstheme="minorHAnsi"/>
              </w:rPr>
              <w:t>Customer</w:t>
            </w:r>
            <w:r w:rsidR="008839ED" w:rsidRPr="00443FF4">
              <w:rPr>
                <w:rFonts w:eastAsia="Times New Roman" w:cstheme="minorHAnsi"/>
              </w:rPr>
              <w:t xml:space="preserve"> Solar PV </w:t>
            </w:r>
          </w:p>
        </w:tc>
        <w:tc>
          <w:tcPr>
            <w:tcW w:w="3825" w:type="dxa"/>
          </w:tcPr>
          <w:p w14:paraId="697B02BF" w14:textId="609381D7" w:rsidR="008839ED" w:rsidRPr="00443FF4" w:rsidRDefault="00954663" w:rsidP="001674BC">
            <w:pPr>
              <w:spacing w:after="0"/>
              <w:textAlignment w:val="baseline"/>
              <w:rPr>
                <w:rFonts w:ascii="Segoe UI" w:eastAsia="Times New Roman" w:hAnsi="Segoe UI" w:cs="Segoe UI"/>
              </w:rPr>
            </w:pPr>
            <w:r w:rsidRPr="00443FF4">
              <w:rPr>
                <w:rFonts w:ascii="Segoe UI" w:eastAsia="Times New Roman" w:hAnsi="Segoe UI" w:cs="Segoe UI"/>
              </w:rPr>
              <w:t xml:space="preserve">Any </w:t>
            </w:r>
            <w:r w:rsidR="001365E0" w:rsidRPr="00443FF4">
              <w:rPr>
                <w:rFonts w:ascii="Segoe UI" w:eastAsia="Times New Roman" w:hAnsi="Segoe UI" w:cs="Segoe UI"/>
              </w:rPr>
              <w:t>non-residential service point</w:t>
            </w:r>
          </w:p>
        </w:tc>
      </w:tr>
      <w:tr w:rsidR="008839ED" w:rsidRPr="00B7377C" w14:paraId="0D62A8B9" w14:textId="77777777">
        <w:trPr>
          <w:trHeight w:val="300"/>
        </w:trPr>
        <w:tc>
          <w:tcPr>
            <w:tcW w:w="1980" w:type="dxa"/>
          </w:tcPr>
          <w:p w14:paraId="438F4E32" w14:textId="77777777" w:rsidR="008839ED" w:rsidRPr="00443FF4" w:rsidRDefault="008839ED" w:rsidP="001674BC">
            <w:pPr>
              <w:spacing w:after="0"/>
              <w:textAlignment w:val="baseline"/>
              <w:rPr>
                <w:rFonts w:ascii="Segoe UI" w:eastAsia="Times New Roman" w:hAnsi="Segoe UI" w:cs="Segoe UI"/>
              </w:rPr>
            </w:pPr>
          </w:p>
        </w:tc>
        <w:tc>
          <w:tcPr>
            <w:tcW w:w="3510" w:type="dxa"/>
          </w:tcPr>
          <w:p w14:paraId="6BB7B21F" w14:textId="10D68B10" w:rsidR="008839ED" w:rsidRPr="00443FF4" w:rsidRDefault="00FA2B85" w:rsidP="001674BC">
            <w:pPr>
              <w:spacing w:after="0"/>
              <w:textAlignment w:val="baseline"/>
              <w:rPr>
                <w:rFonts w:eastAsia="Times New Roman" w:cstheme="minorHAnsi"/>
              </w:rPr>
            </w:pPr>
            <w:r>
              <w:rPr>
                <w:rFonts w:eastAsia="Times New Roman" w:cstheme="minorHAnsi"/>
              </w:rPr>
              <w:t>Customer</w:t>
            </w:r>
            <w:r w:rsidR="008839ED" w:rsidRPr="00443FF4">
              <w:rPr>
                <w:rFonts w:eastAsia="Times New Roman" w:cstheme="minorHAnsi"/>
              </w:rPr>
              <w:t xml:space="preserve"> Storage</w:t>
            </w:r>
          </w:p>
        </w:tc>
        <w:tc>
          <w:tcPr>
            <w:tcW w:w="3825" w:type="dxa"/>
          </w:tcPr>
          <w:p w14:paraId="013946ED" w14:textId="092C9D68" w:rsidR="008839ED" w:rsidRPr="00443FF4" w:rsidRDefault="004B104B" w:rsidP="001674BC">
            <w:pPr>
              <w:spacing w:after="0"/>
              <w:textAlignment w:val="baseline"/>
              <w:rPr>
                <w:rFonts w:ascii="Segoe UI" w:eastAsia="Times New Roman" w:hAnsi="Segoe UI" w:cs="Segoe UI"/>
              </w:rPr>
            </w:pPr>
            <w:r w:rsidRPr="00443FF4">
              <w:rPr>
                <w:rFonts w:ascii="Segoe UI" w:eastAsia="Times New Roman" w:hAnsi="Segoe UI" w:cs="Segoe UI"/>
              </w:rPr>
              <w:t>Any non-residential service point</w:t>
            </w:r>
          </w:p>
        </w:tc>
      </w:tr>
      <w:tr w:rsidR="008839ED" w:rsidRPr="00B7377C" w14:paraId="37F7746D" w14:textId="77777777" w:rsidTr="00443FF4">
        <w:trPr>
          <w:trHeight w:val="300"/>
        </w:trPr>
        <w:tc>
          <w:tcPr>
            <w:tcW w:w="1980" w:type="dxa"/>
          </w:tcPr>
          <w:p w14:paraId="1CEF84A5" w14:textId="77777777" w:rsidR="008839ED" w:rsidRPr="00443FF4" w:rsidRDefault="008839ED" w:rsidP="00443FF4">
            <w:pPr>
              <w:spacing w:after="0"/>
              <w:jc w:val="center"/>
              <w:textAlignment w:val="baseline"/>
              <w:rPr>
                <w:rFonts w:ascii="Segoe UI" w:eastAsia="Times New Roman" w:hAnsi="Segoe UI" w:cs="Segoe UI"/>
              </w:rPr>
            </w:pPr>
          </w:p>
        </w:tc>
        <w:tc>
          <w:tcPr>
            <w:tcW w:w="3510" w:type="dxa"/>
          </w:tcPr>
          <w:p w14:paraId="2BC07F34" w14:textId="3D02C2E7" w:rsidR="008839ED" w:rsidRPr="00443FF4" w:rsidRDefault="00FA2B85" w:rsidP="001674BC">
            <w:pPr>
              <w:spacing w:after="0"/>
              <w:textAlignment w:val="baseline"/>
              <w:rPr>
                <w:rFonts w:eastAsia="Times New Roman" w:cstheme="minorHAnsi"/>
              </w:rPr>
            </w:pPr>
            <w:r>
              <w:rPr>
                <w:rFonts w:eastAsia="Times New Roman" w:cstheme="minorHAnsi"/>
              </w:rPr>
              <w:t>Customer</w:t>
            </w:r>
            <w:r w:rsidR="008839ED" w:rsidRPr="00443FF4">
              <w:rPr>
                <w:rFonts w:eastAsia="Times New Roman" w:cstheme="minorHAnsi"/>
              </w:rPr>
              <w:t xml:space="preserve"> Wind</w:t>
            </w:r>
          </w:p>
        </w:tc>
        <w:tc>
          <w:tcPr>
            <w:tcW w:w="3825" w:type="dxa"/>
          </w:tcPr>
          <w:p w14:paraId="12DCB424" w14:textId="2076D96D" w:rsidR="008839ED" w:rsidRPr="00443FF4" w:rsidRDefault="004B104B" w:rsidP="001674BC">
            <w:pPr>
              <w:spacing w:after="0"/>
              <w:textAlignment w:val="baseline"/>
              <w:rPr>
                <w:rFonts w:ascii="Segoe UI" w:eastAsia="Times New Roman" w:hAnsi="Segoe UI" w:cs="Segoe UI"/>
              </w:rPr>
            </w:pPr>
            <w:r w:rsidRPr="00443FF4">
              <w:rPr>
                <w:rFonts w:ascii="Segoe UI" w:eastAsia="Times New Roman" w:hAnsi="Segoe UI" w:cs="Segoe UI"/>
              </w:rPr>
              <w:t xml:space="preserve">Any </w:t>
            </w:r>
            <w:r w:rsidR="00DA41E4">
              <w:rPr>
                <w:rFonts w:ascii="Segoe UI" w:eastAsia="Times New Roman" w:hAnsi="Segoe UI" w:cs="Segoe UI"/>
              </w:rPr>
              <w:t xml:space="preserve">rural </w:t>
            </w:r>
            <w:r w:rsidRPr="00443FF4">
              <w:rPr>
                <w:rFonts w:ascii="Segoe UI" w:eastAsia="Times New Roman" w:hAnsi="Segoe UI" w:cs="Segoe UI"/>
              </w:rPr>
              <w:t>non-residential service point</w:t>
            </w:r>
          </w:p>
        </w:tc>
      </w:tr>
    </w:tbl>
    <w:p w14:paraId="22BD18E3" w14:textId="7B19FBA7" w:rsidR="000617ED" w:rsidRDefault="000617ED" w:rsidP="001674BC"/>
    <w:p w14:paraId="2650F233" w14:textId="4932DBEC" w:rsidR="008839ED" w:rsidRPr="00D93C59" w:rsidRDefault="00BC546E" w:rsidP="001674BC">
      <w:r>
        <w:t xml:space="preserve">In addition to the technologies listed in </w:t>
      </w:r>
      <w:r>
        <w:fldChar w:fldCharType="begin"/>
      </w:r>
      <w:r>
        <w:instrText xml:space="preserve"> REF _Ref146193504 \h </w:instrText>
      </w:r>
      <w:r>
        <w:fldChar w:fldCharType="separate"/>
      </w:r>
      <w:r w:rsidR="00CF77F3">
        <w:t xml:space="preserve">Table </w:t>
      </w:r>
      <w:r w:rsidR="00CF77F3">
        <w:rPr>
          <w:noProof/>
        </w:rPr>
        <w:t>7</w:t>
      </w:r>
      <w:r>
        <w:fldChar w:fldCharType="end"/>
      </w:r>
      <w:r>
        <w:t>, t</w:t>
      </w:r>
      <w:r w:rsidR="000617ED">
        <w:t>he team considered other</w:t>
      </w:r>
      <w:r>
        <w:t xml:space="preserve"> generation</w:t>
      </w:r>
      <w:r w:rsidR="00C860EB">
        <w:t xml:space="preserve"> technologies</w:t>
      </w:r>
      <w:r w:rsidR="00FD1A7C">
        <w:t>,</w:t>
      </w:r>
      <w:r w:rsidR="00C860EB">
        <w:t xml:space="preserve"> such as </w:t>
      </w:r>
      <w:r w:rsidRPr="00BC546E">
        <w:t>Combined Heat and Power</w:t>
      </w:r>
      <w:r>
        <w:t xml:space="preserve"> and biomass</w:t>
      </w:r>
      <w:r w:rsidR="00FD1A7C">
        <w:t>,</w:t>
      </w:r>
      <w:r>
        <w:t xml:space="preserve"> for inclusion in this study. </w:t>
      </w:r>
      <w:r w:rsidR="00F35301">
        <w:t>The team</w:t>
      </w:r>
      <w:r w:rsidR="006E0D5C">
        <w:t xml:space="preserve">’s experience with these technologies suggests that </w:t>
      </w:r>
      <w:r w:rsidR="00F35301">
        <w:t>the</w:t>
      </w:r>
      <w:r w:rsidR="006E0D5C">
        <w:t>ir</w:t>
      </w:r>
      <w:r w:rsidR="00A12ECA">
        <w:t xml:space="preserve"> payback</w:t>
      </w:r>
      <w:r w:rsidR="00A77483">
        <w:t xml:space="preserve"> </w:t>
      </w:r>
      <w:r w:rsidR="00A12ECA">
        <w:t xml:space="preserve">periods </w:t>
      </w:r>
      <w:r w:rsidR="00F96FCF">
        <w:t>in Avista’s service territory</w:t>
      </w:r>
      <w:r w:rsidR="00F35301">
        <w:t xml:space="preserve"> </w:t>
      </w:r>
      <w:r w:rsidR="00A12ECA">
        <w:t>are such that they are not economically viable</w:t>
      </w:r>
      <w:r w:rsidR="0081576A">
        <w:t xml:space="preserve"> today</w:t>
      </w:r>
      <w:r w:rsidR="00F96FCF">
        <w:t xml:space="preserve">, nor will they be </w:t>
      </w:r>
      <w:r w:rsidR="00864215">
        <w:t>financially</w:t>
      </w:r>
      <w:r w:rsidR="00F96FCF">
        <w:t xml:space="preserve"> </w:t>
      </w:r>
      <w:r w:rsidR="00864215">
        <w:t>feasible</w:t>
      </w:r>
      <w:r w:rsidR="00F96FCF">
        <w:t xml:space="preserve"> in the </w:t>
      </w:r>
      <w:r w:rsidR="00362516">
        <w:t>foreseeable future.</w:t>
      </w:r>
      <w:r w:rsidR="006E0D5C">
        <w:t xml:space="preserve"> As such, the team </w:t>
      </w:r>
      <w:r w:rsidR="00FA2B85">
        <w:t xml:space="preserve">and Avista </w:t>
      </w:r>
      <w:r w:rsidR="006E0D5C">
        <w:t>elected</w:t>
      </w:r>
      <w:r w:rsidR="0081576A">
        <w:t xml:space="preserve"> to exclude them from the scope of this study.</w:t>
      </w:r>
    </w:p>
    <w:p w14:paraId="0FC3A176" w14:textId="77777777" w:rsidR="005368DF" w:rsidRPr="005368DF" w:rsidRDefault="005368DF" w:rsidP="007C02AF">
      <w:pPr>
        <w:pStyle w:val="Heading2"/>
      </w:pPr>
      <w:bookmarkStart w:id="76" w:name="_Toc143543749"/>
      <w:bookmarkStart w:id="77" w:name="_Toc151126787"/>
      <w:r w:rsidRPr="005368DF">
        <w:t>Current Stock</w:t>
      </w:r>
      <w:bookmarkEnd w:id="76"/>
      <w:bookmarkEnd w:id="77"/>
      <w:r w:rsidRPr="005368DF">
        <w:t xml:space="preserve"> </w:t>
      </w:r>
    </w:p>
    <w:p w14:paraId="31658590" w14:textId="1C8E3CE7" w:rsidR="00705BBA" w:rsidRDefault="008379B7" w:rsidP="001674BC">
      <w:r>
        <w:t xml:space="preserve">The team will use the following assumptions to </w:t>
      </w:r>
      <w:r w:rsidR="0008356A">
        <w:t>describe</w:t>
      </w:r>
      <w:r>
        <w:t xml:space="preserve"> the </w:t>
      </w:r>
      <w:r w:rsidR="0008356A">
        <w:t>existing</w:t>
      </w:r>
      <w:r>
        <w:t xml:space="preserve"> stock of new generation and storage</w:t>
      </w:r>
      <w:r w:rsidR="005164F8">
        <w:t>:</w:t>
      </w:r>
    </w:p>
    <w:p w14:paraId="5F15EC3B" w14:textId="6BFEFF29" w:rsidR="005368DF" w:rsidRDefault="006D6606" w:rsidP="001674BC">
      <w:pPr>
        <w:pStyle w:val="ListParagraph"/>
        <w:numPr>
          <w:ilvl w:val="0"/>
          <w:numId w:val="28"/>
        </w:numPr>
      </w:pPr>
      <w:r w:rsidRPr="006D6606">
        <w:rPr>
          <w:b/>
          <w:bCs/>
        </w:rPr>
        <w:t>Solar and Wind.</w:t>
      </w:r>
      <w:r>
        <w:t xml:space="preserve"> </w:t>
      </w:r>
      <w:r w:rsidR="00705BBA">
        <w:t xml:space="preserve">Avista has provided a dataset </w:t>
      </w:r>
      <w:r w:rsidR="000574BE">
        <w:t xml:space="preserve">of </w:t>
      </w:r>
      <w:r w:rsidR="0090545F">
        <w:t>current</w:t>
      </w:r>
      <w:r w:rsidR="00705BBA">
        <w:t>ly</w:t>
      </w:r>
      <w:r w:rsidR="0090545F">
        <w:t xml:space="preserve"> interconnected solar and wind generation resources</w:t>
      </w:r>
      <w:r w:rsidR="00705BBA">
        <w:t>.</w:t>
      </w:r>
      <w:r w:rsidR="00AD0437">
        <w:t xml:space="preserve"> </w:t>
      </w:r>
      <w:r w:rsidR="00705BBA">
        <w:t xml:space="preserve">This dataset includes </w:t>
      </w:r>
      <w:r>
        <w:t xml:space="preserve">a </w:t>
      </w:r>
      <w:r w:rsidR="000574BE">
        <w:t>service point ide</w:t>
      </w:r>
      <w:r>
        <w:t xml:space="preserve">ntifier, the type of DER, and its </w:t>
      </w:r>
      <w:r w:rsidR="00F91EEE">
        <w:t>nameplate capacity</w:t>
      </w:r>
      <w:r w:rsidR="00705BBA">
        <w:t xml:space="preserve"> </w:t>
      </w:r>
      <w:r>
        <w:t>(in kW)</w:t>
      </w:r>
      <w:r w:rsidR="00F91EEE">
        <w:t xml:space="preserve">. </w:t>
      </w:r>
    </w:p>
    <w:p w14:paraId="55B1C8DA" w14:textId="0B3F2491" w:rsidR="00E35803" w:rsidRDefault="006D6606" w:rsidP="001674BC">
      <w:pPr>
        <w:pStyle w:val="ListParagraph"/>
        <w:numPr>
          <w:ilvl w:val="0"/>
          <w:numId w:val="28"/>
        </w:numPr>
      </w:pPr>
      <w:r>
        <w:rPr>
          <w:b/>
          <w:bCs/>
        </w:rPr>
        <w:t>Storage.</w:t>
      </w:r>
      <w:r>
        <w:t xml:space="preserve"> </w:t>
      </w:r>
      <w:r w:rsidRPr="003207AE">
        <w:t>Based on the team’s di</w:t>
      </w:r>
      <w:r w:rsidR="00730973" w:rsidRPr="003207AE">
        <w:t>scussion with Avista</w:t>
      </w:r>
      <w:r w:rsidR="005304E8" w:rsidRPr="003207AE">
        <w:t xml:space="preserve"> and the lack of available data, the team assumes there is no </w:t>
      </w:r>
      <w:r w:rsidR="003207AE" w:rsidRPr="003207AE">
        <w:t>currently interconnected battery storage in the Avista service territory.</w:t>
      </w:r>
      <w:bookmarkStart w:id="78" w:name="_Toc143543750"/>
    </w:p>
    <w:p w14:paraId="74E97C18" w14:textId="21E1276A" w:rsidR="001F1A0E" w:rsidRDefault="001F1A0E" w:rsidP="007C02AF">
      <w:pPr>
        <w:pStyle w:val="Heading2"/>
      </w:pPr>
      <w:bookmarkStart w:id="79" w:name="_Toc151126788"/>
      <w:r w:rsidRPr="00EE6D67">
        <w:t>Adoption Curves</w:t>
      </w:r>
      <w:bookmarkEnd w:id="78"/>
      <w:bookmarkEnd w:id="79"/>
      <w:r w:rsidRPr="00EE6D67">
        <w:t xml:space="preserve"> </w:t>
      </w:r>
    </w:p>
    <w:p w14:paraId="111BFD75" w14:textId="01F6C676" w:rsidR="00443FF4" w:rsidRPr="00443FF4" w:rsidRDefault="00443FF4" w:rsidP="00443FF4">
      <w:r>
        <w:t>The team will use the following approaches to determine the adoption curves for new generation and storage resources.</w:t>
      </w:r>
    </w:p>
    <w:p w14:paraId="412F1321" w14:textId="00363C04" w:rsidR="000A1F06" w:rsidRDefault="00745B4C" w:rsidP="007C02AF">
      <w:pPr>
        <w:pStyle w:val="Heading3"/>
      </w:pPr>
      <w:r>
        <w:t xml:space="preserve">Customer </w:t>
      </w:r>
      <w:r w:rsidR="00F755C3">
        <w:t>Solar</w:t>
      </w:r>
      <w:r w:rsidR="00F02A76" w:rsidRPr="00F02A76">
        <w:t xml:space="preserve"> </w:t>
      </w:r>
    </w:p>
    <w:p w14:paraId="04B87CC3" w14:textId="34E0A26A" w:rsidR="00E76EC0" w:rsidRDefault="00F02A76" w:rsidP="001674BC">
      <w:r>
        <w:t xml:space="preserve">The team will </w:t>
      </w:r>
      <w:r w:rsidR="00B81E4E">
        <w:t xml:space="preserve">use </w:t>
      </w:r>
      <w:r w:rsidRPr="00EE6D67">
        <w:t xml:space="preserve">NREL’s </w:t>
      </w:r>
      <w:r w:rsidR="00443FF4">
        <w:t>dGen</w:t>
      </w:r>
      <w:r w:rsidR="00443FF4">
        <w:rPr>
          <w:rStyle w:val="FootnoteReference"/>
        </w:rPr>
        <w:footnoteReference w:id="61"/>
      </w:r>
      <w:r w:rsidRPr="00EE6D67">
        <w:t xml:space="preserve"> to develop </w:t>
      </w:r>
      <w:r w:rsidR="000A1F06">
        <w:t xml:space="preserve">a </w:t>
      </w:r>
      <w:r w:rsidR="00FB0142">
        <w:t xml:space="preserve">reference scenario </w:t>
      </w:r>
      <w:r w:rsidR="005164F8">
        <w:t xml:space="preserve">and </w:t>
      </w:r>
      <w:r w:rsidR="000A1F06">
        <w:t xml:space="preserve">service territory-level </w:t>
      </w:r>
      <w:r w:rsidRPr="00EE6D67">
        <w:t xml:space="preserve">adoption curve for </w:t>
      </w:r>
      <w:r w:rsidR="00AA232C">
        <w:t>customer</w:t>
      </w:r>
      <w:r w:rsidR="00AA232C" w:rsidRPr="00EE6D67">
        <w:t xml:space="preserve"> </w:t>
      </w:r>
      <w:r w:rsidRPr="00EE6D67">
        <w:t xml:space="preserve">solar in Avista’s territory. </w:t>
      </w:r>
      <w:r w:rsidR="00443FF4">
        <w:t xml:space="preserve">dGen </w:t>
      </w:r>
      <w:r w:rsidR="002245BF">
        <w:t xml:space="preserve">is an agent-based model that simulates the adoption of </w:t>
      </w:r>
      <w:r w:rsidR="00AA232C">
        <w:t xml:space="preserve">customer </w:t>
      </w:r>
      <w:r w:rsidR="002245BF">
        <w:t>sol</w:t>
      </w:r>
      <w:r w:rsidR="005F5EFA">
        <w:t xml:space="preserve">ar as a </w:t>
      </w:r>
      <w:r w:rsidR="009A5E14">
        <w:t xml:space="preserve">function of </w:t>
      </w:r>
      <w:r w:rsidR="005F5EFA">
        <w:t xml:space="preserve">a customer’s </w:t>
      </w:r>
      <w:r w:rsidR="009A5E14">
        <w:t xml:space="preserve">electric consumption, </w:t>
      </w:r>
      <w:r w:rsidR="00960C92">
        <w:t xml:space="preserve">energy costs, and technology </w:t>
      </w:r>
      <w:r w:rsidR="002D22D2">
        <w:t>costs</w:t>
      </w:r>
      <w:r w:rsidR="00960C92">
        <w:t xml:space="preserve">. </w:t>
      </w:r>
      <w:r w:rsidR="00E94ED7">
        <w:t xml:space="preserve">NREL provides </w:t>
      </w:r>
      <w:r w:rsidR="00FB0142">
        <w:t>dGen</w:t>
      </w:r>
      <w:r w:rsidR="00443FF4">
        <w:t xml:space="preserve"> </w:t>
      </w:r>
      <w:r w:rsidR="00E94ED7">
        <w:t xml:space="preserve">users with </w:t>
      </w:r>
      <w:r w:rsidR="00FE1320">
        <w:t xml:space="preserve">a </w:t>
      </w:r>
      <w:r w:rsidR="00B87232">
        <w:t>pre-generated</w:t>
      </w:r>
      <w:r w:rsidR="00E94ED7">
        <w:t>,</w:t>
      </w:r>
      <w:r w:rsidR="00B87232">
        <w:t xml:space="preserve"> </w:t>
      </w:r>
      <w:r w:rsidR="00972D3A">
        <w:t xml:space="preserve">state-level agent </w:t>
      </w:r>
      <w:r w:rsidR="00102DB6">
        <w:t>file</w:t>
      </w:r>
      <w:r w:rsidR="00FA47E7">
        <w:t xml:space="preserve"> for Washington</w:t>
      </w:r>
      <w:r w:rsidR="006B52B6">
        <w:t>. Each agent is a representative utility customer with building characteristics and consumption profiles that NREL has generated from its local building stock data analysis</w:t>
      </w:r>
      <w:r w:rsidR="00E76EC0">
        <w:t>.</w:t>
      </w:r>
      <w:r w:rsidR="009E33EA">
        <w:t xml:space="preserve"> </w:t>
      </w:r>
    </w:p>
    <w:p w14:paraId="2FE44B20" w14:textId="5A14D5EF" w:rsidR="00B53E72" w:rsidRDefault="00B53E72" w:rsidP="001674BC">
      <w:r>
        <w:t>For this project, t</w:t>
      </w:r>
      <w:r w:rsidR="00E76EC0">
        <w:t xml:space="preserve">he team will modify the NREL’s </w:t>
      </w:r>
      <w:r>
        <w:t>agent</w:t>
      </w:r>
      <w:r w:rsidR="006E14FF">
        <w:t xml:space="preserve"> files</w:t>
      </w:r>
      <w:r>
        <w:t xml:space="preserve"> as follows</w:t>
      </w:r>
      <w:r w:rsidR="006E14FF">
        <w:t>:</w:t>
      </w:r>
    </w:p>
    <w:p w14:paraId="7EBF862D" w14:textId="1AE6A604" w:rsidR="000961AA" w:rsidRDefault="00B53E72" w:rsidP="001674BC">
      <w:pPr>
        <w:pStyle w:val="ListParagraph"/>
        <w:numPr>
          <w:ilvl w:val="0"/>
          <w:numId w:val="34"/>
        </w:numPr>
      </w:pPr>
      <w:r>
        <w:t>F</w:t>
      </w:r>
      <w:r w:rsidR="00DE2094">
        <w:t xml:space="preserve">ilter available agents </w:t>
      </w:r>
      <w:r w:rsidR="00B80D18">
        <w:t>in</w:t>
      </w:r>
      <w:r w:rsidR="00DE2094">
        <w:t xml:space="preserve"> Avista’s service territory</w:t>
      </w:r>
      <w:r w:rsidR="006B0EC6">
        <w:t xml:space="preserve"> (</w:t>
      </w:r>
      <w:r w:rsidR="00A144E5">
        <w:t>Residential n=3</w:t>
      </w:r>
      <w:r w:rsidR="000A2B89">
        <w:t>9</w:t>
      </w:r>
      <w:r w:rsidR="00A144E5">
        <w:t>, Non-Residential n=755)</w:t>
      </w:r>
      <w:r w:rsidR="00DE2094">
        <w:t xml:space="preserve">. </w:t>
      </w:r>
    </w:p>
    <w:p w14:paraId="76F9C1BE" w14:textId="03C80458" w:rsidR="000B6C25" w:rsidRDefault="00A144E5" w:rsidP="001674BC">
      <w:pPr>
        <w:pStyle w:val="ListParagraph"/>
        <w:numPr>
          <w:ilvl w:val="0"/>
          <w:numId w:val="34"/>
        </w:numPr>
      </w:pPr>
      <w:r>
        <w:t>G</w:t>
      </w:r>
      <w:r w:rsidR="008A7063">
        <w:t xml:space="preserve">enerate additional </w:t>
      </w:r>
      <w:r w:rsidR="00B80D18">
        <w:t xml:space="preserve">agents </w:t>
      </w:r>
      <w:r>
        <w:t xml:space="preserve">from existing residential agents </w:t>
      </w:r>
      <w:r w:rsidR="008A7063">
        <w:t xml:space="preserve">to </w:t>
      </w:r>
      <w:r w:rsidR="00E97717">
        <w:t xml:space="preserve">increase the granularity of </w:t>
      </w:r>
      <w:r w:rsidR="00C80C2A">
        <w:t xml:space="preserve">dGen’s </w:t>
      </w:r>
      <w:r w:rsidR="00E97717">
        <w:t xml:space="preserve">forecasting. </w:t>
      </w:r>
      <w:r w:rsidR="00443FF4">
        <w:t>The team’s</w:t>
      </w:r>
      <w:r w:rsidR="00A9535D">
        <w:t xml:space="preserve"> experience is that </w:t>
      </w:r>
      <w:r w:rsidR="00443FF4">
        <w:t xml:space="preserve">dGen </w:t>
      </w:r>
      <w:r w:rsidR="00A9535D">
        <w:t>runs most effectively w</w:t>
      </w:r>
      <w:r w:rsidR="000B6C25">
        <w:t>ith at least 250 agents</w:t>
      </w:r>
      <w:r>
        <w:t>.</w:t>
      </w:r>
    </w:p>
    <w:p w14:paraId="0E44985F" w14:textId="45AD907B" w:rsidR="00E97717" w:rsidRDefault="00A144E5" w:rsidP="001674BC">
      <w:pPr>
        <w:pStyle w:val="ListParagraph"/>
        <w:numPr>
          <w:ilvl w:val="0"/>
          <w:numId w:val="34"/>
        </w:numPr>
      </w:pPr>
      <w:r>
        <w:t>Adjust the</w:t>
      </w:r>
      <w:r w:rsidR="00EB7E93">
        <w:t xml:space="preserve"> </w:t>
      </w:r>
      <w:r w:rsidR="00C65F07">
        <w:t xml:space="preserve">agent </w:t>
      </w:r>
      <w:r w:rsidR="00EB7E93">
        <w:t>weights</w:t>
      </w:r>
      <w:r w:rsidR="000B6C25">
        <w:t xml:space="preserve"> such that </w:t>
      </w:r>
      <w:r w:rsidR="00C65F07">
        <w:t xml:space="preserve">they are </w:t>
      </w:r>
      <w:r w:rsidR="00FE62F2">
        <w:t>represent</w:t>
      </w:r>
      <w:r w:rsidR="000B6C25">
        <w:t xml:space="preserve">ative of </w:t>
      </w:r>
      <w:r w:rsidR="00C65F07">
        <w:t xml:space="preserve">Avista’s </w:t>
      </w:r>
      <w:r w:rsidR="00FE62F2">
        <w:t>customers in WA.</w:t>
      </w:r>
      <w:r w:rsidR="00164D78">
        <w:t xml:space="preserve"> </w:t>
      </w:r>
      <w:r w:rsidR="00EB7E93">
        <w:t>Specifically, the team will review the split between small and large commercial rates.</w:t>
      </w:r>
    </w:p>
    <w:p w14:paraId="7AF7CFC6" w14:textId="6DE94049" w:rsidR="00B424B7" w:rsidRDefault="006E14FF" w:rsidP="001674BC">
      <w:r>
        <w:t xml:space="preserve">In addition, the </w:t>
      </w:r>
      <w:r w:rsidR="00B21CCB">
        <w:t xml:space="preserve">team will also </w:t>
      </w:r>
      <w:r w:rsidR="00DD2D44">
        <w:t>set</w:t>
      </w:r>
      <w:r w:rsidR="00443FF4">
        <w:t xml:space="preserve"> the</w:t>
      </w:r>
      <w:r w:rsidR="00DD2D44">
        <w:t xml:space="preserve"> </w:t>
      </w:r>
      <w:r w:rsidR="00443FF4">
        <w:t xml:space="preserve">dGen </w:t>
      </w:r>
      <w:r w:rsidR="00DD2D44">
        <w:t xml:space="preserve">policy inputs to align with </w:t>
      </w:r>
      <w:r w:rsidR="000F5209">
        <w:t>Washington</w:t>
      </w:r>
      <w:r w:rsidR="00DD2D44">
        <w:t>’s</w:t>
      </w:r>
      <w:r w:rsidR="000F5209">
        <w:t xml:space="preserve"> </w:t>
      </w:r>
      <w:r w:rsidR="00FB74D7">
        <w:t>net-energy metering (NEM)</w:t>
      </w:r>
      <w:r w:rsidR="000F5209">
        <w:t xml:space="preserve"> </w:t>
      </w:r>
      <w:r w:rsidR="004C2C1B">
        <w:t>law</w:t>
      </w:r>
      <w:r w:rsidR="005313FC">
        <w:t xml:space="preserve">, </w:t>
      </w:r>
      <w:r w:rsidR="00D91CB6">
        <w:t>federal tax incentives</w:t>
      </w:r>
      <w:r w:rsidR="007C1910">
        <w:t xml:space="preserve">, </w:t>
      </w:r>
      <w:r w:rsidR="005313FC">
        <w:t xml:space="preserve">and Washington’s sales tax exemption from solar purchase, all of </w:t>
      </w:r>
      <w:r w:rsidR="007C1910">
        <w:t xml:space="preserve">which impact the economics of </w:t>
      </w:r>
      <w:r w:rsidR="0021506A">
        <w:t xml:space="preserve">customer </w:t>
      </w:r>
      <w:r w:rsidR="007C1910">
        <w:t>solar</w:t>
      </w:r>
      <w:r w:rsidR="00D91CB6">
        <w:t xml:space="preserve">. </w:t>
      </w:r>
      <w:r w:rsidR="009A3BA5">
        <w:t xml:space="preserve">Washington’s NEM law </w:t>
      </w:r>
      <w:r w:rsidR="004C2C1B">
        <w:t>directs electric utilities</w:t>
      </w:r>
      <w:r w:rsidR="00974702">
        <w:t xml:space="preserve"> to offer net metering to eligible customer</w:t>
      </w:r>
      <w:r w:rsidR="00DA4371">
        <w:t xml:space="preserve">-generators until </w:t>
      </w:r>
      <w:r w:rsidR="00126241">
        <w:t xml:space="preserve">2029 or </w:t>
      </w:r>
      <w:r w:rsidR="0041397E">
        <w:t xml:space="preserve">a </w:t>
      </w:r>
      <w:r w:rsidR="00DA4371">
        <w:t xml:space="preserve">generating capacity </w:t>
      </w:r>
      <w:r w:rsidR="0041397E">
        <w:t xml:space="preserve">threshold </w:t>
      </w:r>
      <w:r w:rsidR="00DA4371">
        <w:t>is met.</w:t>
      </w:r>
      <w:r w:rsidR="003C526F" w:rsidRPr="003C526F">
        <w:rPr>
          <w:rStyle w:val="FootnoteReference"/>
        </w:rPr>
        <w:t xml:space="preserve"> </w:t>
      </w:r>
      <w:r w:rsidR="003C526F">
        <w:rPr>
          <w:rStyle w:val="FootnoteReference"/>
        </w:rPr>
        <w:footnoteReference w:id="62"/>
      </w:r>
      <w:r w:rsidR="00C665BB">
        <w:t xml:space="preserve"> </w:t>
      </w:r>
      <w:r w:rsidR="00324C50">
        <w:t>T</w:t>
      </w:r>
      <w:r w:rsidR="00643802">
        <w:t xml:space="preserve">he </w:t>
      </w:r>
      <w:r w:rsidR="00D976AA">
        <w:t xml:space="preserve">2022 </w:t>
      </w:r>
      <w:r w:rsidR="00F72A53">
        <w:t xml:space="preserve">Inflation Reduction Act </w:t>
      </w:r>
      <w:r w:rsidR="00D976AA">
        <w:t xml:space="preserve">(IRA) </w:t>
      </w:r>
      <w:r w:rsidR="00313B35">
        <w:t xml:space="preserve">provides a 30% tax credit incentive </w:t>
      </w:r>
      <w:r w:rsidR="00161CC8">
        <w:t xml:space="preserve">for </w:t>
      </w:r>
      <w:r w:rsidR="00244284">
        <w:t xml:space="preserve">customer </w:t>
      </w:r>
      <w:r w:rsidR="00161CC8">
        <w:t xml:space="preserve">solar </w:t>
      </w:r>
      <w:r w:rsidR="003A5658">
        <w:t>installed</w:t>
      </w:r>
      <w:r w:rsidR="00161CC8">
        <w:t xml:space="preserve"> between the years of 2022 and 2032, a 26% tax credit </w:t>
      </w:r>
      <w:r w:rsidR="003A5658">
        <w:t xml:space="preserve">for systems </w:t>
      </w:r>
      <w:r w:rsidR="00AF00FD">
        <w:t>installed</w:t>
      </w:r>
      <w:r w:rsidR="003A5658">
        <w:t xml:space="preserve"> in 2033, </w:t>
      </w:r>
      <w:r w:rsidR="00AF00FD">
        <w:t xml:space="preserve">and </w:t>
      </w:r>
      <w:r w:rsidR="006B52B6">
        <w:t xml:space="preserve">a </w:t>
      </w:r>
      <w:r w:rsidR="003A5658">
        <w:t>22% tax credit for systems installed in 2034</w:t>
      </w:r>
      <w:r w:rsidR="00AF00FD">
        <w:t xml:space="preserve"> before the program sunsets in 2035.</w:t>
      </w:r>
      <w:r w:rsidR="00356DA3">
        <w:rPr>
          <w:rStyle w:val="FootnoteReference"/>
        </w:rPr>
        <w:footnoteReference w:id="63"/>
      </w:r>
      <w:r w:rsidR="00324C50">
        <w:t xml:space="preserve"> </w:t>
      </w:r>
      <w:r w:rsidR="000718CD">
        <w:t xml:space="preserve">The IRA also has provisions for additional credits to low-income communities. </w:t>
      </w:r>
      <w:r w:rsidR="001215C2">
        <w:t>In both cases, the team will sunset the economic incentives</w:t>
      </w:r>
      <w:r w:rsidR="000718CD">
        <w:t xml:space="preserve"> according to the timelines described above</w:t>
      </w:r>
      <w:r w:rsidR="001215C2">
        <w:t xml:space="preserve"> in </w:t>
      </w:r>
      <w:r w:rsidR="00C80C2A">
        <w:t>dGen</w:t>
      </w:r>
      <w:r w:rsidR="001215C2">
        <w:t>.</w:t>
      </w:r>
    </w:p>
    <w:p w14:paraId="14F3D688" w14:textId="3968498C" w:rsidR="000F7CD0" w:rsidRDefault="007F2186" w:rsidP="001674BC">
      <w:r>
        <w:t xml:space="preserve">After setting up the </w:t>
      </w:r>
      <w:r w:rsidR="00443FF4">
        <w:t xml:space="preserve">dGen </w:t>
      </w:r>
      <w:r>
        <w:t>inputs described above, the team wil</w:t>
      </w:r>
      <w:r w:rsidR="00F96E75">
        <w:t xml:space="preserve">l run </w:t>
      </w:r>
      <w:r w:rsidR="00C24380">
        <w:t xml:space="preserve">the </w:t>
      </w:r>
      <w:r w:rsidR="00443FF4">
        <w:t xml:space="preserve">dGen </w:t>
      </w:r>
      <w:r w:rsidR="00C24380">
        <w:t>model and extract the adoption curve</w:t>
      </w:r>
      <w:r w:rsidR="003B0944">
        <w:t>s</w:t>
      </w:r>
      <w:r w:rsidR="00C24380">
        <w:t xml:space="preserve"> </w:t>
      </w:r>
      <w:r w:rsidR="003B0944">
        <w:t xml:space="preserve">– one for residential and one for commercial </w:t>
      </w:r>
      <w:r w:rsidR="00C24380">
        <w:t>from the result set.</w:t>
      </w:r>
      <w:r w:rsidR="003B0944">
        <w:t xml:space="preserve"> </w:t>
      </w:r>
      <w:r w:rsidR="006B4B00">
        <w:t xml:space="preserve">The team does not expect </w:t>
      </w:r>
      <w:r w:rsidR="00271C5F">
        <w:t>these adoption curves to</w:t>
      </w:r>
      <w:r w:rsidR="006B4B00">
        <w:t xml:space="preserve"> align with </w:t>
      </w:r>
      <w:r w:rsidR="00BB4477">
        <w:t xml:space="preserve">the </w:t>
      </w:r>
      <w:r w:rsidR="003E5DAA">
        <w:t>ex</w:t>
      </w:r>
      <w:r w:rsidR="00A27F80">
        <w:t>i</w:t>
      </w:r>
      <w:r w:rsidR="003E5DAA">
        <w:t xml:space="preserve">sting </w:t>
      </w:r>
      <w:r w:rsidR="006B4B00">
        <w:t>state</w:t>
      </w:r>
      <w:r w:rsidR="0068729B">
        <w:t xml:space="preserve"> of</w:t>
      </w:r>
      <w:r w:rsidR="006B4B00">
        <w:t xml:space="preserve"> </w:t>
      </w:r>
      <w:r w:rsidR="00956CE2">
        <w:t xml:space="preserve">customer </w:t>
      </w:r>
      <w:r w:rsidR="000F7CD0">
        <w:t xml:space="preserve">solar </w:t>
      </w:r>
      <w:r w:rsidR="006621A9">
        <w:t>(i.e.</w:t>
      </w:r>
      <w:r w:rsidR="00443FF4">
        <w:t>,</w:t>
      </w:r>
      <w:r w:rsidR="006621A9">
        <w:t xml:space="preserve"> the total installed MWdc)</w:t>
      </w:r>
      <w:r w:rsidR="00DF4C62">
        <w:t xml:space="preserve"> </w:t>
      </w:r>
      <w:r w:rsidR="000F7CD0">
        <w:t xml:space="preserve">in </w:t>
      </w:r>
      <w:r w:rsidR="00DF4C62">
        <w:t>Avista territory</w:t>
      </w:r>
      <w:r w:rsidR="00941607">
        <w:t>.</w:t>
      </w:r>
      <w:r w:rsidR="00DF4C62">
        <w:t xml:space="preserve"> </w:t>
      </w:r>
      <w:r w:rsidR="00941607">
        <w:t>T</w:t>
      </w:r>
      <w:r w:rsidR="00DF4C62">
        <w:t>hus</w:t>
      </w:r>
      <w:r w:rsidR="00941607">
        <w:t>,</w:t>
      </w:r>
      <w:r w:rsidR="00DF4C62">
        <w:t xml:space="preserve"> the team will c</w:t>
      </w:r>
      <w:r w:rsidR="000F7CD0">
        <w:t xml:space="preserve">alibrate to </w:t>
      </w:r>
      <w:r w:rsidR="00BB4477">
        <w:t xml:space="preserve">the </w:t>
      </w:r>
      <w:r w:rsidR="00864215">
        <w:t>current</w:t>
      </w:r>
      <w:r w:rsidR="003E5DAA">
        <w:t xml:space="preserve"> </w:t>
      </w:r>
      <w:r w:rsidR="00DF4C62">
        <w:t xml:space="preserve">state </w:t>
      </w:r>
      <w:r w:rsidR="005759C5">
        <w:t xml:space="preserve">of customer solar </w:t>
      </w:r>
      <w:r w:rsidR="00DF4C62">
        <w:t xml:space="preserve">by </w:t>
      </w:r>
      <w:r w:rsidR="006621A9">
        <w:t xml:space="preserve">scaling the </w:t>
      </w:r>
      <w:r w:rsidR="00443FF4">
        <w:t xml:space="preserve">dGen </w:t>
      </w:r>
      <w:r w:rsidR="006621A9">
        <w:t>curves up and down</w:t>
      </w:r>
      <w:r w:rsidR="0036635E">
        <w:t xml:space="preserve"> while preserving the shape of the curve</w:t>
      </w:r>
      <w:r w:rsidR="00941607">
        <w:t>.</w:t>
      </w:r>
    </w:p>
    <w:p w14:paraId="7ABFCB30" w14:textId="144C798F" w:rsidR="00C0686F" w:rsidRDefault="00C46802" w:rsidP="001674BC">
      <w:r>
        <w:t>Finally, t</w:t>
      </w:r>
      <w:r w:rsidR="005605F2">
        <w:t>o account for the geospatial di</w:t>
      </w:r>
      <w:r w:rsidR="006F1750">
        <w:t xml:space="preserve">fferences across the </w:t>
      </w:r>
      <w:r w:rsidR="0019305D">
        <w:t xml:space="preserve">service territory, the team will develop a </w:t>
      </w:r>
      <w:r w:rsidR="00FB0142">
        <w:t>propensity score</w:t>
      </w:r>
      <w:r w:rsidR="0019305D">
        <w:t xml:space="preserve"> </w:t>
      </w:r>
      <w:r w:rsidR="00FB0142">
        <w:t>for each census block group</w:t>
      </w:r>
      <w:r w:rsidR="00FB0142">
        <w:rPr>
          <w:rStyle w:val="FootnoteReference"/>
        </w:rPr>
        <w:footnoteReference w:id="64"/>
      </w:r>
      <w:r w:rsidR="00FB0142">
        <w:t xml:space="preserve"> </w:t>
      </w:r>
      <w:r w:rsidR="001E1A99">
        <w:t xml:space="preserve">using data from the </w:t>
      </w:r>
      <w:r>
        <w:t xml:space="preserve">2021 </w:t>
      </w:r>
      <w:r w:rsidR="001E1A99">
        <w:t>American Community Survey</w:t>
      </w:r>
      <w:r w:rsidR="00FB0142">
        <w:t xml:space="preserve">. The propensity score will </w:t>
      </w:r>
      <w:r w:rsidR="00BB4477">
        <w:t xml:space="preserve">be </w:t>
      </w:r>
      <w:r w:rsidR="00FB0142">
        <w:t xml:space="preserve">the fitted census block group solar PV adoption rate from a regression model with </w:t>
      </w:r>
      <w:r w:rsidR="00213938">
        <w:t>demographic information such as income and home ownership</w:t>
      </w:r>
      <w:r w:rsidR="00FB0142">
        <w:t xml:space="preserve"> as </w:t>
      </w:r>
      <w:r w:rsidR="00004F66">
        <w:t xml:space="preserve">independent </w:t>
      </w:r>
      <w:r w:rsidR="00FB0142">
        <w:t>variables</w:t>
      </w:r>
      <w:r w:rsidR="00213938">
        <w:t xml:space="preserve">. </w:t>
      </w:r>
      <w:r w:rsidR="00004F66">
        <w:t>Tactically</w:t>
      </w:r>
      <w:r w:rsidR="00FB0142">
        <w:t xml:space="preserve">, this propensity score </w:t>
      </w:r>
      <w:r w:rsidR="00213938">
        <w:t>give</w:t>
      </w:r>
      <w:r w:rsidR="004375E9">
        <w:t>s</w:t>
      </w:r>
      <w:r w:rsidR="00213938">
        <w:t xml:space="preserve"> the team a </w:t>
      </w:r>
      <w:r w:rsidR="004375E9">
        <w:t>way to rank-order</w:t>
      </w:r>
      <w:r w:rsidR="00213938">
        <w:t xml:space="preserve"> </w:t>
      </w:r>
      <w:r w:rsidR="00C7321D">
        <w:t>adoption;</w:t>
      </w:r>
      <w:r w:rsidR="005872F1">
        <w:t xml:space="preserve"> </w:t>
      </w:r>
      <w:r w:rsidR="00FB0142">
        <w:t>it</w:t>
      </w:r>
      <w:r w:rsidR="005872F1">
        <w:t xml:space="preserve"> will </w:t>
      </w:r>
      <w:r w:rsidR="00C7321D">
        <w:t xml:space="preserve">use the </w:t>
      </w:r>
      <w:r w:rsidR="00FB0142">
        <w:t>score</w:t>
      </w:r>
      <w:r w:rsidR="00A17705">
        <w:t xml:space="preserve"> to scale </w:t>
      </w:r>
      <w:r w:rsidR="005872F1">
        <w:t xml:space="preserve">the residential </w:t>
      </w:r>
      <w:r w:rsidR="002B7902">
        <w:t xml:space="preserve">adoption curve from </w:t>
      </w:r>
      <w:r w:rsidR="00443FF4">
        <w:t xml:space="preserve">dGen </w:t>
      </w:r>
      <w:r w:rsidR="00A17705">
        <w:t xml:space="preserve">up or down for each </w:t>
      </w:r>
      <w:r w:rsidR="004347DB">
        <w:t xml:space="preserve">census </w:t>
      </w:r>
      <w:r w:rsidR="00A17705">
        <w:t xml:space="preserve">block group based on its </w:t>
      </w:r>
      <w:r w:rsidR="002F27A1">
        <w:t xml:space="preserve">observed, historic </w:t>
      </w:r>
      <w:r w:rsidR="00A17705">
        <w:t>adoption rate.</w:t>
      </w:r>
    </w:p>
    <w:p w14:paraId="4447CDF3" w14:textId="573A6AB9" w:rsidR="00FB0142" w:rsidRDefault="00FB0142" w:rsidP="001674BC">
      <w:r>
        <w:t xml:space="preserve">For the high incentive scenario, the team will adjust the propensity scores </w:t>
      </w:r>
      <w:r w:rsidR="00004F66">
        <w:t xml:space="preserve">described above such that the adoption rates for residential service points in </w:t>
      </w:r>
      <w:r w:rsidR="00DB7FEA">
        <w:t>N</w:t>
      </w:r>
      <w:r w:rsidR="00004F66">
        <w:t xml:space="preserve">amed </w:t>
      </w:r>
      <w:r w:rsidR="00DB7FEA">
        <w:t>C</w:t>
      </w:r>
      <w:r w:rsidR="00004F66">
        <w:t>ommunities are</w:t>
      </w:r>
      <w:r>
        <w:t xml:space="preserve"> at parity with the rates for other customers after controlling for building type (i.e.</w:t>
      </w:r>
      <w:r w:rsidR="00004F66">
        <w:t>,</w:t>
      </w:r>
      <w:r>
        <w:t xml:space="preserve"> </w:t>
      </w:r>
      <w:r w:rsidR="00864215">
        <w:t>single-family</w:t>
      </w:r>
      <w:r>
        <w:t xml:space="preserve"> or multifamily).</w:t>
      </w:r>
    </w:p>
    <w:p w14:paraId="0FF11984" w14:textId="6B385287" w:rsidR="00B83DEC" w:rsidRPr="00F145CC" w:rsidRDefault="003F1C86" w:rsidP="007C02AF">
      <w:pPr>
        <w:pStyle w:val="Heading3"/>
      </w:pPr>
      <w:r>
        <w:t xml:space="preserve">Customer </w:t>
      </w:r>
      <w:r w:rsidR="00F02A76" w:rsidRPr="00F145CC">
        <w:t>Storage and Wind</w:t>
      </w:r>
    </w:p>
    <w:p w14:paraId="3B4EA2EF" w14:textId="6AC2FA14" w:rsidR="00DE0480" w:rsidRDefault="00BF48D3" w:rsidP="001674BC">
      <w:r w:rsidRPr="00F145CC">
        <w:t xml:space="preserve">The team will also utilize NREL’s </w:t>
      </w:r>
      <w:r w:rsidR="00443FF4">
        <w:t xml:space="preserve">dGen </w:t>
      </w:r>
      <w:r w:rsidRPr="00F145CC">
        <w:t xml:space="preserve">model to develop service territory-level adoption curves for </w:t>
      </w:r>
      <w:r w:rsidR="00244284">
        <w:t>customer</w:t>
      </w:r>
      <w:r w:rsidR="00244284" w:rsidRPr="00F145CC">
        <w:t xml:space="preserve"> </w:t>
      </w:r>
      <w:r w:rsidRPr="00F145CC">
        <w:t xml:space="preserve">battery storage and wind in Avista’s territory. </w:t>
      </w:r>
      <w:r w:rsidR="0034563F">
        <w:t xml:space="preserve">As with solar, the team </w:t>
      </w:r>
      <w:r w:rsidRPr="00F145CC">
        <w:t xml:space="preserve">will update </w:t>
      </w:r>
      <w:r w:rsidR="00443FF4">
        <w:t>dGen</w:t>
      </w:r>
      <w:r w:rsidR="0034563F">
        <w:t xml:space="preserve">’s </w:t>
      </w:r>
      <w:r w:rsidRPr="00F145CC">
        <w:t xml:space="preserve">assumptions </w:t>
      </w:r>
      <w:r w:rsidR="00004F66">
        <w:t>to represent better</w:t>
      </w:r>
      <w:r w:rsidRPr="00F145CC">
        <w:t xml:space="preserve"> the economic choices faced by Avista’s customers</w:t>
      </w:r>
      <w:r w:rsidR="00DE0480">
        <w:t>:</w:t>
      </w:r>
      <w:r w:rsidR="00C02772">
        <w:t xml:space="preserve"> </w:t>
      </w:r>
    </w:p>
    <w:p w14:paraId="2FF5AF96" w14:textId="667324DE" w:rsidR="00DE0480" w:rsidRDefault="00DE0480" w:rsidP="00DE0480">
      <w:pPr>
        <w:pStyle w:val="ListParagraph"/>
        <w:numPr>
          <w:ilvl w:val="0"/>
          <w:numId w:val="40"/>
        </w:numPr>
      </w:pPr>
      <w:r>
        <w:t xml:space="preserve">Include </w:t>
      </w:r>
      <w:r w:rsidR="00C02772">
        <w:t>F</w:t>
      </w:r>
      <w:r w:rsidR="00BF48D3" w:rsidRPr="00F145CC">
        <w:t xml:space="preserve">ederal investment (ITC) and production (PTC) tax credits </w:t>
      </w:r>
      <w:r w:rsidR="0095708F">
        <w:t xml:space="preserve">from the </w:t>
      </w:r>
      <w:r w:rsidR="00D976AA">
        <w:t xml:space="preserve">IRA </w:t>
      </w:r>
      <w:r w:rsidR="00BF48D3" w:rsidRPr="00F145CC">
        <w:t xml:space="preserve">(30%-50% ITC and </w:t>
      </w:r>
      <w:r w:rsidR="00FB0142">
        <w:t>$0</w:t>
      </w:r>
      <w:r w:rsidR="00BF48D3" w:rsidRPr="00F145CC">
        <w:t xml:space="preserve">.0275/kWh to </w:t>
      </w:r>
      <w:r w:rsidR="00FB0142">
        <w:t>$0</w:t>
      </w:r>
      <w:r w:rsidR="00BF48D3" w:rsidRPr="00F145CC">
        <w:t>.0305/kWh PTC)</w:t>
      </w:r>
      <w:r w:rsidR="00DB65B1">
        <w:t xml:space="preserve"> </w:t>
      </w:r>
    </w:p>
    <w:p w14:paraId="48F0A719" w14:textId="77777777" w:rsidR="00D71D95" w:rsidRDefault="00DE0480" w:rsidP="00443FF4">
      <w:pPr>
        <w:pStyle w:val="ListParagraph"/>
        <w:numPr>
          <w:ilvl w:val="0"/>
          <w:numId w:val="40"/>
        </w:numPr>
      </w:pPr>
      <w:r>
        <w:t xml:space="preserve">Use </w:t>
      </w:r>
      <w:r w:rsidR="00DB65B1">
        <w:t xml:space="preserve">Avista-specific </w:t>
      </w:r>
      <w:r>
        <w:t xml:space="preserve">electricity </w:t>
      </w:r>
      <w:r w:rsidR="00DB65B1">
        <w:t xml:space="preserve">rates. </w:t>
      </w:r>
    </w:p>
    <w:p w14:paraId="4B113F90" w14:textId="600D5CC3" w:rsidR="00BF48D3" w:rsidRPr="00F145CC" w:rsidRDefault="00BF48D3" w:rsidP="00D71D95">
      <w:r w:rsidRPr="00F145CC">
        <w:t xml:space="preserve">Adoption models typically assume customers choose to install measures to reduce their energy bills </w:t>
      </w:r>
      <w:r w:rsidR="00004F66">
        <w:t>and</w:t>
      </w:r>
      <w:r w:rsidRPr="00F145CC">
        <w:t xml:space="preserve"> improve their energy service. </w:t>
      </w:r>
      <w:r w:rsidR="00244284">
        <w:t>Customer</w:t>
      </w:r>
      <w:r w:rsidR="00244284" w:rsidRPr="00F145CC">
        <w:t xml:space="preserve"> </w:t>
      </w:r>
      <w:r w:rsidRPr="00F145CC">
        <w:t xml:space="preserve">wind generation will be modeled in </w:t>
      </w:r>
      <w:r w:rsidR="00443FF4">
        <w:t xml:space="preserve">dGen </w:t>
      </w:r>
      <w:r w:rsidRPr="00F145CC">
        <w:t xml:space="preserve">to reduce customer bills. Battery storage, however, will not </w:t>
      </w:r>
      <w:r w:rsidR="00AF7180">
        <w:t>mitigate</w:t>
      </w:r>
      <w:r w:rsidRPr="00F145CC">
        <w:t xml:space="preserve"> customer bill</w:t>
      </w:r>
      <w:r w:rsidR="00AF7180">
        <w:t xml:space="preserve"> amounts</w:t>
      </w:r>
      <w:r w:rsidR="00621A05">
        <w:t>,</w:t>
      </w:r>
      <w:r w:rsidRPr="00F145CC">
        <w:t xml:space="preserve"> given Avista’s current tariffs. The team, however, will implement scenarios with time-of-use (TOU) tariffs to estimate how TOU rates could impact battery storage adoption in the future</w:t>
      </w:r>
      <w:r w:rsidR="003379E7">
        <w:t xml:space="preserve"> (high incentive scenario)</w:t>
      </w:r>
      <w:r w:rsidRPr="00F145CC">
        <w:t xml:space="preserve">. </w:t>
      </w:r>
    </w:p>
    <w:p w14:paraId="6FC04C81" w14:textId="341954AC" w:rsidR="00BF48D3" w:rsidRPr="00F145CC" w:rsidRDefault="006E5702" w:rsidP="001674BC">
      <w:r>
        <w:t>The team will model b</w:t>
      </w:r>
      <w:r w:rsidR="00BF48D3" w:rsidRPr="00F145CC">
        <w:t xml:space="preserve">attery storage in </w:t>
      </w:r>
      <w:r w:rsidR="00443FF4">
        <w:t xml:space="preserve">dGen </w:t>
      </w:r>
      <w:r>
        <w:t xml:space="preserve">to </w:t>
      </w:r>
      <w:r w:rsidR="00BF48D3" w:rsidRPr="00F145CC">
        <w:t xml:space="preserve">provide customers with added backup power or resilience, </w:t>
      </w:r>
      <w:r w:rsidR="00621A05">
        <w:t>improving</w:t>
      </w:r>
      <w:r w:rsidR="00BF48D3" w:rsidRPr="00F145CC">
        <w:t xml:space="preserve"> their energy service. </w:t>
      </w:r>
      <w:r w:rsidR="00443FF4">
        <w:t xml:space="preserve">dGen </w:t>
      </w:r>
      <w:r w:rsidR="00BF48D3" w:rsidRPr="00F145CC">
        <w:t>includes a</w:t>
      </w:r>
      <w:r w:rsidR="002D5F3C">
        <w:t xml:space="preserve"> monetary </w:t>
      </w:r>
      <w:r w:rsidR="00BF48D3" w:rsidRPr="00F145CC">
        <w:t>estimate of the resiliency value provided by battery storage systems</w:t>
      </w:r>
      <w:r w:rsidR="002D5F3C">
        <w:t xml:space="preserve"> </w:t>
      </w:r>
      <w:r w:rsidR="008851D2">
        <w:t xml:space="preserve">based on </w:t>
      </w:r>
      <w:r w:rsidR="00BF48D3" w:rsidRPr="00F145CC">
        <w:t xml:space="preserve">a Lawrence Berkeley National Laboratory (LBNL) report on the </w:t>
      </w:r>
      <w:r w:rsidR="005713F3">
        <w:t>importance</w:t>
      </w:r>
      <w:r w:rsidR="005713F3" w:rsidRPr="00F145CC">
        <w:t xml:space="preserve"> </w:t>
      </w:r>
      <w:r w:rsidR="00BF48D3" w:rsidRPr="00F145CC">
        <w:t>of service reliability.</w:t>
      </w:r>
      <w:r w:rsidR="00BF48D3" w:rsidRPr="008851D2">
        <w:rPr>
          <w:rStyle w:val="FootnoteReference"/>
        </w:rPr>
        <w:footnoteReference w:id="65"/>
      </w:r>
      <w:r w:rsidR="008851D2">
        <w:t xml:space="preserve"> </w:t>
      </w:r>
      <w:r w:rsidR="00443FF4">
        <w:t xml:space="preserve">dGen </w:t>
      </w:r>
      <w:r w:rsidR="00FD422F">
        <w:t xml:space="preserve">combines the </w:t>
      </w:r>
      <w:r w:rsidR="00033175">
        <w:t xml:space="preserve">technology </w:t>
      </w:r>
      <w:r w:rsidR="00BF48D3" w:rsidRPr="00F145CC">
        <w:t>cost information with information on outages from the U.S. Energy Information Administration’s EIA-861 data</w:t>
      </w:r>
      <w:r w:rsidR="005713F3">
        <w:t>,</w:t>
      </w:r>
      <w:r w:rsidR="00BF48D3" w:rsidRPr="00F145CC">
        <w:t xml:space="preserve"> which includes information on service reliability</w:t>
      </w:r>
      <w:r w:rsidR="00033175">
        <w:t xml:space="preserve">, which </w:t>
      </w:r>
      <w:r w:rsidR="00BF48D3" w:rsidRPr="00F145CC">
        <w:t xml:space="preserve">results in </w:t>
      </w:r>
      <w:r w:rsidR="00033175">
        <w:t xml:space="preserve">an </w:t>
      </w:r>
      <w:r w:rsidR="00BF48D3" w:rsidRPr="00F145CC">
        <w:t xml:space="preserve">estimate of the value of backup power </w:t>
      </w:r>
      <w:r w:rsidR="00033175">
        <w:t xml:space="preserve">for </w:t>
      </w:r>
      <w:r w:rsidR="00BF48D3" w:rsidRPr="00F145CC">
        <w:t xml:space="preserve">Avista’s residential customers that </w:t>
      </w:r>
      <w:r w:rsidR="00864215">
        <w:t>range</w:t>
      </w:r>
      <w:r w:rsidR="00033175">
        <w:t xml:space="preserve"> from </w:t>
      </w:r>
      <w:r w:rsidR="00BF48D3" w:rsidRPr="00F145CC">
        <w:t xml:space="preserve">$6 to $15 per year. The value of backup power for commercial customers varies from $780 to $2620 per year and $21,560 to $54,940 for the industrial sector. </w:t>
      </w:r>
    </w:p>
    <w:p w14:paraId="5B2E0F0E" w14:textId="16DBF2D3" w:rsidR="000C06FC" w:rsidRPr="00F145CC" w:rsidRDefault="00BF48D3" w:rsidP="001674BC">
      <w:r w:rsidRPr="00F145CC">
        <w:t xml:space="preserve">NREL notes in </w:t>
      </w:r>
      <w:r w:rsidR="00864215">
        <w:t>its report that its</w:t>
      </w:r>
      <w:r w:rsidRPr="00F145CC">
        <w:t xml:space="preserve"> method of calculating backup power has limitations</w:t>
      </w:r>
      <w:r w:rsidR="005713F3">
        <w:t>,</w:t>
      </w:r>
      <w:r w:rsidRPr="00F145CC">
        <w:t xml:space="preserve"> including that it may </w:t>
      </w:r>
      <w:r w:rsidR="00864215">
        <w:t>need to</w:t>
      </w:r>
      <w:r w:rsidRPr="00F145CC">
        <w:t xml:space="preserve"> reflect the value for customers who experience longer or more frequent outages. Verdant recently completed a study of California residential customers’ willingness to pay for resiliency provided by battery storage, finding that many California customers have a much higher value for resiliency than is represented within the NREL model.</w:t>
      </w:r>
      <w:r w:rsidRPr="00E76224">
        <w:rPr>
          <w:rStyle w:val="FootnoteReference"/>
        </w:rPr>
        <w:footnoteReference w:id="66"/>
      </w:r>
      <w:r w:rsidRPr="00E76224">
        <w:rPr>
          <w:rStyle w:val="FootnoteReference"/>
        </w:rPr>
        <w:t xml:space="preserve"> </w:t>
      </w:r>
      <w:r w:rsidRPr="00F145CC">
        <w:t>To address these limitations, we will consider scenarios with higher values for backup power.</w:t>
      </w:r>
    </w:p>
    <w:p w14:paraId="363E82C4" w14:textId="06BBD7AB" w:rsidR="000E7715" w:rsidRPr="00F145CC" w:rsidRDefault="65B71414" w:rsidP="001674BC">
      <w:r>
        <w:t xml:space="preserve">For the high incentive distributed wind scenario, the team will adjust the adoption rates for residential service points in </w:t>
      </w:r>
      <w:r w:rsidR="00DB7FEA">
        <w:t>Named Commu</w:t>
      </w:r>
      <w:r>
        <w:t xml:space="preserve">nities </w:t>
      </w:r>
      <w:r w:rsidR="00E9679E">
        <w:t xml:space="preserve">to be </w:t>
      </w:r>
      <w:r>
        <w:t xml:space="preserve">at parity with the rates for other customers after controlling for building type (i.e., </w:t>
      </w:r>
      <w:r w:rsidR="00E9679E">
        <w:t>single-family</w:t>
      </w:r>
      <w:r>
        <w:t xml:space="preserve"> or multifamily). For distributed storage, we will model high-differential TOU rates as discussed above and adjust propensity scoring accordingly.</w:t>
      </w:r>
    </w:p>
    <w:p w14:paraId="22213D92" w14:textId="151E6EE2" w:rsidR="00E0414B" w:rsidRDefault="00E0414B" w:rsidP="007C02AF">
      <w:pPr>
        <w:pStyle w:val="Heading2"/>
      </w:pPr>
      <w:bookmarkStart w:id="80" w:name="_Toc143543751"/>
      <w:bookmarkStart w:id="81" w:name="_Toc151126789"/>
      <w:r w:rsidRPr="00EE6D67">
        <w:t xml:space="preserve">Load </w:t>
      </w:r>
      <w:bookmarkEnd w:id="80"/>
      <w:r w:rsidR="00132B56">
        <w:t>Impacts</w:t>
      </w:r>
      <w:bookmarkEnd w:id="81"/>
    </w:p>
    <w:p w14:paraId="609D85D5" w14:textId="496C73D9" w:rsidR="00204321" w:rsidRPr="00204321" w:rsidRDefault="00443FF4" w:rsidP="00204321">
      <w:r>
        <w:t>The team will use the following approaches to determine the per-unit load impacts for new generation and storage resources.</w:t>
      </w:r>
    </w:p>
    <w:p w14:paraId="2B7A4AD2" w14:textId="6F20FFE2" w:rsidR="00132B56" w:rsidRPr="00F87930" w:rsidRDefault="00132B56" w:rsidP="007C02AF">
      <w:pPr>
        <w:pStyle w:val="Heading3"/>
      </w:pPr>
      <w:r w:rsidRPr="00F87930">
        <w:t>Solar PV</w:t>
      </w:r>
    </w:p>
    <w:p w14:paraId="0AEB2B99" w14:textId="7BAE7057" w:rsidR="00112E63" w:rsidRDefault="00AF7180" w:rsidP="00EE6D67">
      <w:r>
        <w:t>Cadeo will utilize NREL’s PVWatts tool to develop customer solar load profiles</w:t>
      </w:r>
      <w:r w:rsidR="00386772">
        <w:t>.</w:t>
      </w:r>
      <w:r w:rsidR="005C0684">
        <w:t xml:space="preserve"> </w:t>
      </w:r>
      <w:r w:rsidR="00386772">
        <w:t>PV</w:t>
      </w:r>
      <w:r w:rsidR="00CF4196">
        <w:t>Watts is a p</w:t>
      </w:r>
      <w:r w:rsidR="00071C4E">
        <w:t xml:space="preserve">ublicly available tool that </w:t>
      </w:r>
      <w:r w:rsidR="00102A33">
        <w:t>produces</w:t>
      </w:r>
      <w:r w:rsidR="009D56DD">
        <w:t xml:space="preserve"> hourly generation </w:t>
      </w:r>
      <w:r w:rsidR="00E9679E">
        <w:t xml:space="preserve">profiles </w:t>
      </w:r>
      <w:r w:rsidR="009D56DD">
        <w:t xml:space="preserve">for solar PV </w:t>
      </w:r>
      <w:r w:rsidR="00102A33">
        <w:t>based on</w:t>
      </w:r>
      <w:r w:rsidR="009D56DD">
        <w:t xml:space="preserve"> a </w:t>
      </w:r>
      <w:r w:rsidR="003A3F9B">
        <w:t>user input</w:t>
      </w:r>
      <w:r w:rsidR="009D56DD">
        <w:t xml:space="preserve"> </w:t>
      </w:r>
      <w:r w:rsidR="00936DC5">
        <w:t xml:space="preserve">geographic location, </w:t>
      </w:r>
      <w:r w:rsidR="00794BC6">
        <w:t xml:space="preserve">tilt, </w:t>
      </w:r>
      <w:r w:rsidR="00936DC5">
        <w:t>and</w:t>
      </w:r>
      <w:r w:rsidR="00794BC6">
        <w:t xml:space="preserve"> azimuth</w:t>
      </w:r>
      <w:r w:rsidR="009D56DD">
        <w:t xml:space="preserve">. </w:t>
      </w:r>
      <w:r w:rsidR="0056552D">
        <w:t xml:space="preserve">The team will use PVWatts to create an 8760 hourly generation profile for a premium (21% efficient) 1 kW panel using default settings and representative tilt and azimuth values. </w:t>
      </w:r>
    </w:p>
    <w:p w14:paraId="0E675EDF" w14:textId="6DD033B3" w:rsidR="006F4578" w:rsidRDefault="00244284" w:rsidP="00EE6D67">
      <w:r>
        <w:t xml:space="preserve">Customer </w:t>
      </w:r>
      <w:r w:rsidR="007048C4">
        <w:t xml:space="preserve">solar load impacts </w:t>
      </w:r>
      <w:r w:rsidR="007A2269">
        <w:t xml:space="preserve">for each service point </w:t>
      </w:r>
      <w:r w:rsidR="001A0EA3">
        <w:t xml:space="preserve">will </w:t>
      </w:r>
      <w:r w:rsidR="007A2269">
        <w:t xml:space="preserve">include </w:t>
      </w:r>
      <w:r w:rsidR="001A0EA3">
        <w:t>the following assumptions:</w:t>
      </w:r>
    </w:p>
    <w:p w14:paraId="2442D844" w14:textId="3E4FDB12" w:rsidR="001A0EA3" w:rsidRDefault="001A0EA3" w:rsidP="007A2269">
      <w:pPr>
        <w:pStyle w:val="ListParagraph"/>
        <w:numPr>
          <w:ilvl w:val="0"/>
          <w:numId w:val="41"/>
        </w:numPr>
      </w:pPr>
      <w:r>
        <w:t xml:space="preserve">The team will randomly draw a </w:t>
      </w:r>
      <w:r w:rsidR="00DC2C8D">
        <w:t>tilt</w:t>
      </w:r>
      <w:r w:rsidR="00347029">
        <w:t xml:space="preserve"> and</w:t>
      </w:r>
      <w:r w:rsidR="00DC2C8D">
        <w:t xml:space="preserve"> azimuth </w:t>
      </w:r>
      <w:r>
        <w:t xml:space="preserve">from the </w:t>
      </w:r>
      <w:r w:rsidR="00112E63">
        <w:t>distribution of</w:t>
      </w:r>
      <w:r w:rsidR="00C97233">
        <w:t xml:space="preserve"> </w:t>
      </w:r>
      <w:r w:rsidR="00DC2C8D">
        <w:t>tilt</w:t>
      </w:r>
      <w:r w:rsidR="00347029">
        <w:t xml:space="preserve"> and</w:t>
      </w:r>
      <w:r w:rsidR="00DC2C8D">
        <w:t xml:space="preserve"> azimuth </w:t>
      </w:r>
      <w:r>
        <w:t>in</w:t>
      </w:r>
      <w:r w:rsidR="00DC2C8D">
        <w:t xml:space="preserve"> </w:t>
      </w:r>
      <w:r w:rsidR="00443FF4">
        <w:t>dGen</w:t>
      </w:r>
      <w:r w:rsidR="00C97233">
        <w:t xml:space="preserve">’s input data </w:t>
      </w:r>
      <w:r w:rsidR="000F38FD">
        <w:t>files.</w:t>
      </w:r>
    </w:p>
    <w:p w14:paraId="2A095198" w14:textId="6B190B8F" w:rsidR="000F38FD" w:rsidRDefault="0014725C" w:rsidP="007A2269">
      <w:pPr>
        <w:pStyle w:val="ListParagraph"/>
        <w:numPr>
          <w:ilvl w:val="0"/>
          <w:numId w:val="41"/>
        </w:numPr>
      </w:pPr>
      <w:r>
        <w:t xml:space="preserve">The size </w:t>
      </w:r>
      <w:r w:rsidR="00343E11">
        <w:t>(kWdc) for</w:t>
      </w:r>
      <w:r w:rsidR="00DD3050">
        <w:t xml:space="preserve"> each </w:t>
      </w:r>
      <w:r w:rsidR="002F057B">
        <w:t xml:space="preserve">service point </w:t>
      </w:r>
      <w:r>
        <w:t xml:space="preserve">will be </w:t>
      </w:r>
      <w:r w:rsidR="0012228D">
        <w:t xml:space="preserve">determined by its building vintage. For existing construction, the team will sample kWdc from </w:t>
      </w:r>
      <w:r w:rsidR="00021EEF">
        <w:t>a</w:t>
      </w:r>
      <w:r w:rsidR="0012228D">
        <w:t xml:space="preserve"> distribution of currently installed solar PV in Avista territory, subject to </w:t>
      </w:r>
      <w:r>
        <w:t xml:space="preserve">the </w:t>
      </w:r>
      <w:r w:rsidR="005D43C1">
        <w:t xml:space="preserve">maximum </w:t>
      </w:r>
      <w:r w:rsidR="0068756F">
        <w:t>kWdc</w:t>
      </w:r>
      <w:r w:rsidR="00147E67">
        <w:t xml:space="preserve"> allowe</w:t>
      </w:r>
      <w:r w:rsidR="006F2308">
        <w:t>d under the net metering tariff</w:t>
      </w:r>
      <w:r w:rsidR="0012228D">
        <w:t>. This approach will typically estimate a size of 5 to 9 kW</w:t>
      </w:r>
      <w:r w:rsidR="007A2269">
        <w:t>.</w:t>
      </w:r>
      <w:r w:rsidR="0012228D">
        <w:t xml:space="preserve">  </w:t>
      </w:r>
      <w:r w:rsidR="00864215">
        <w:t xml:space="preserve">The team will use the same </w:t>
      </w:r>
      <w:r w:rsidR="005C31D6">
        <w:t>method</w:t>
      </w:r>
      <w:r w:rsidR="00864215">
        <w:t xml:space="preserve"> for new construction</w:t>
      </w:r>
      <w:r w:rsidR="0012228D">
        <w:t xml:space="preserve">, but the team’s analysis indicates that new construction often </w:t>
      </w:r>
      <w:r w:rsidR="00275357">
        <w:t>has</w:t>
      </w:r>
      <w:r w:rsidR="0012228D">
        <w:t xml:space="preserve"> small solar panels to satisfy state code requirements (typically, 2-3 kW).</w:t>
      </w:r>
    </w:p>
    <w:p w14:paraId="68ABC706" w14:textId="73A8ACEA" w:rsidR="007C02AF" w:rsidRDefault="007C02AF" w:rsidP="007C02AF">
      <w:r>
        <w:t xml:space="preserve">Avista has a large service territory; rather than </w:t>
      </w:r>
      <w:r w:rsidR="00F04E53">
        <w:t xml:space="preserve">use </w:t>
      </w:r>
      <w:r w:rsidR="00864215">
        <w:t xml:space="preserve">a single, representative location, the team acquired PVWatts profiles from four </w:t>
      </w:r>
      <w:r w:rsidR="005C31D6">
        <w:t>areas</w:t>
      </w:r>
      <w:r w:rsidR="00F04E53">
        <w:t xml:space="preserve"> and will assign one of these four profiles to Avista customers based on their counties.</w:t>
      </w:r>
    </w:p>
    <w:p w14:paraId="6E54C0A8" w14:textId="6EE1AEC1" w:rsidR="0012228D" w:rsidRDefault="0012228D" w:rsidP="0012228D">
      <w:pPr>
        <w:pStyle w:val="Caption"/>
        <w:keepNext/>
      </w:pPr>
      <w:r>
        <w:t xml:space="preserve">Table </w:t>
      </w:r>
      <w:r w:rsidR="00F55849">
        <w:fldChar w:fldCharType="begin"/>
      </w:r>
      <w:r w:rsidR="00F55849">
        <w:instrText xml:space="preserve"> SEQ Table \* ARABIC </w:instrText>
      </w:r>
      <w:r w:rsidR="00F55849">
        <w:fldChar w:fldCharType="separate"/>
      </w:r>
      <w:r w:rsidR="00CF77F3">
        <w:rPr>
          <w:noProof/>
        </w:rPr>
        <w:t>8</w:t>
      </w:r>
      <w:r w:rsidR="00F55849">
        <w:rPr>
          <w:noProof/>
        </w:rPr>
        <w:fldChar w:fldCharType="end"/>
      </w:r>
      <w:r>
        <w:t>. Mapping of Solar PV Load Profiles to Avista Counties</w:t>
      </w:r>
    </w:p>
    <w:tbl>
      <w:tblPr>
        <w:tblStyle w:val="CadeoTable1"/>
        <w:tblW w:w="0" w:type="auto"/>
        <w:tblLook w:val="04A0" w:firstRow="1" w:lastRow="0" w:firstColumn="1" w:lastColumn="0" w:noHBand="0" w:noVBand="1"/>
      </w:tblPr>
      <w:tblGrid>
        <w:gridCol w:w="3595"/>
        <w:gridCol w:w="5755"/>
      </w:tblGrid>
      <w:tr w:rsidR="00F04E53" w14:paraId="6D4055C6" w14:textId="77777777" w:rsidTr="0012228D">
        <w:trPr>
          <w:cnfStyle w:val="100000000000" w:firstRow="1" w:lastRow="0" w:firstColumn="0" w:lastColumn="0" w:oddVBand="0" w:evenVBand="0" w:oddHBand="0" w:evenHBand="0" w:firstRowFirstColumn="0" w:firstRowLastColumn="0" w:lastRowFirstColumn="0" w:lastRowLastColumn="0"/>
        </w:trPr>
        <w:tc>
          <w:tcPr>
            <w:tcW w:w="3595" w:type="dxa"/>
          </w:tcPr>
          <w:p w14:paraId="17B99950" w14:textId="0D936D89" w:rsidR="00F04E53" w:rsidRPr="0012228D" w:rsidRDefault="00F04E53" w:rsidP="007C02AF">
            <w:r w:rsidRPr="0012228D">
              <w:t>PVWatts Location</w:t>
            </w:r>
          </w:p>
        </w:tc>
        <w:tc>
          <w:tcPr>
            <w:tcW w:w="5755" w:type="dxa"/>
          </w:tcPr>
          <w:p w14:paraId="463B5533" w14:textId="6BBAF27B" w:rsidR="00F04E53" w:rsidRPr="0012228D" w:rsidRDefault="00F04E53" w:rsidP="007C02AF">
            <w:r w:rsidRPr="0012228D">
              <w:t>Applicable Counties</w:t>
            </w:r>
          </w:p>
        </w:tc>
      </w:tr>
      <w:tr w:rsidR="00F04E53" w14:paraId="635CB371" w14:textId="77777777" w:rsidTr="0012228D">
        <w:tc>
          <w:tcPr>
            <w:tcW w:w="3595" w:type="dxa"/>
          </w:tcPr>
          <w:p w14:paraId="700542C6" w14:textId="738B873E" w:rsidR="00F04E53" w:rsidRDefault="00F04E53" w:rsidP="007C02AF">
            <w:r>
              <w:t>Clarkson, WA</w:t>
            </w:r>
          </w:p>
        </w:tc>
        <w:tc>
          <w:tcPr>
            <w:tcW w:w="5755" w:type="dxa"/>
          </w:tcPr>
          <w:p w14:paraId="14DFA8D5" w14:textId="208E9D92" w:rsidR="00F04E53" w:rsidRDefault="0012228D" w:rsidP="007C02AF">
            <w:r>
              <w:t>Asotin, Whitman</w:t>
            </w:r>
          </w:p>
        </w:tc>
      </w:tr>
      <w:tr w:rsidR="00F04E53" w14:paraId="1F482E3A" w14:textId="77777777" w:rsidTr="0012228D">
        <w:tc>
          <w:tcPr>
            <w:tcW w:w="3595" w:type="dxa"/>
          </w:tcPr>
          <w:p w14:paraId="58277B5F" w14:textId="1C40E4F2" w:rsidR="00F04E53" w:rsidRDefault="00F04E53" w:rsidP="007C02AF">
            <w:r>
              <w:t>Colville, WA</w:t>
            </w:r>
          </w:p>
        </w:tc>
        <w:tc>
          <w:tcPr>
            <w:tcW w:w="5755" w:type="dxa"/>
          </w:tcPr>
          <w:p w14:paraId="7DB4E1D2" w14:textId="79D580C7" w:rsidR="00F04E53" w:rsidRDefault="0012228D" w:rsidP="007C02AF">
            <w:r>
              <w:t>Stevens, Ferry</w:t>
            </w:r>
          </w:p>
        </w:tc>
      </w:tr>
      <w:tr w:rsidR="00F04E53" w14:paraId="77DD272C" w14:textId="77777777" w:rsidTr="0012228D">
        <w:tc>
          <w:tcPr>
            <w:tcW w:w="3595" w:type="dxa"/>
          </w:tcPr>
          <w:p w14:paraId="2F222124" w14:textId="7D6AC85C" w:rsidR="00F04E53" w:rsidRDefault="00F04E53" w:rsidP="007C02AF">
            <w:r>
              <w:t>Othello, WA</w:t>
            </w:r>
          </w:p>
        </w:tc>
        <w:tc>
          <w:tcPr>
            <w:tcW w:w="5755" w:type="dxa"/>
          </w:tcPr>
          <w:p w14:paraId="4B5E3326" w14:textId="31E59B45" w:rsidR="00F04E53" w:rsidRDefault="0012228D" w:rsidP="007C02AF">
            <w:r>
              <w:t>Adams, Lincoln</w:t>
            </w:r>
          </w:p>
        </w:tc>
      </w:tr>
      <w:tr w:rsidR="00F04E53" w14:paraId="6ACAE4E1" w14:textId="77777777" w:rsidTr="0012228D">
        <w:tc>
          <w:tcPr>
            <w:tcW w:w="3595" w:type="dxa"/>
          </w:tcPr>
          <w:p w14:paraId="259A4D62" w14:textId="00F80C65" w:rsidR="00F04E53" w:rsidRDefault="00F04E53" w:rsidP="00F04E53">
            <w:r>
              <w:t>Spokane, WA</w:t>
            </w:r>
          </w:p>
        </w:tc>
        <w:tc>
          <w:tcPr>
            <w:tcW w:w="5755" w:type="dxa"/>
          </w:tcPr>
          <w:p w14:paraId="2B976A04" w14:textId="47002056" w:rsidR="00F04E53" w:rsidRDefault="00F04E53" w:rsidP="00F04E53">
            <w:r>
              <w:t>Spokane</w:t>
            </w:r>
          </w:p>
        </w:tc>
      </w:tr>
    </w:tbl>
    <w:p w14:paraId="709FAA09" w14:textId="77777777" w:rsidR="00F04E53" w:rsidRDefault="00F04E53" w:rsidP="0012228D"/>
    <w:p w14:paraId="421E622C" w14:textId="5B0C195A" w:rsidR="00132B56" w:rsidRPr="00F87930" w:rsidRDefault="00F87930" w:rsidP="007C02AF">
      <w:pPr>
        <w:pStyle w:val="Heading3"/>
      </w:pPr>
      <w:r w:rsidRPr="00F87930">
        <w:t>Storage</w:t>
      </w:r>
    </w:p>
    <w:p w14:paraId="36A06BF9" w14:textId="138AD48D" w:rsidR="000A2B89" w:rsidRDefault="6FBF76B7" w:rsidP="00EE6D67">
      <w:r>
        <w:t xml:space="preserve">Customer storage load profiles are not applicable for customers performing exclusive </w:t>
      </w:r>
      <w:r w:rsidR="00864215">
        <w:t>backups</w:t>
      </w:r>
      <w:r>
        <w:t xml:space="preserve">. Verdant will use its optimal dispatch model against Avista’s TOU rate to develop representative shapes for the case with TOU rates. </w:t>
      </w:r>
    </w:p>
    <w:p w14:paraId="19685922" w14:textId="46D1CB64" w:rsidR="00204321" w:rsidRDefault="00204321" w:rsidP="007C02AF">
      <w:pPr>
        <w:pStyle w:val="Heading3"/>
      </w:pPr>
      <w:r>
        <w:t>Distributed Wind</w:t>
      </w:r>
    </w:p>
    <w:p w14:paraId="710C8E8F" w14:textId="760E5F0D" w:rsidR="009D1D34" w:rsidRDefault="00204321" w:rsidP="00EE6D67">
      <w:pPr>
        <w:rPr>
          <w:rFonts w:asciiTheme="majorHAnsi" w:eastAsiaTheme="majorEastAsia" w:hAnsiTheme="majorHAnsi" w:cstheme="majorBidi"/>
          <w:color w:val="C23E0C" w:themeColor="accent1" w:themeShade="BF"/>
        </w:rPr>
      </w:pPr>
      <w:r>
        <w:t xml:space="preserve">The team will model </w:t>
      </w:r>
      <w:r w:rsidR="003E63EE">
        <w:t>d</w:t>
      </w:r>
      <w:r w:rsidR="00B647CB">
        <w:t xml:space="preserve">istributed wind </w:t>
      </w:r>
      <w:r w:rsidR="003E63EE">
        <w:t xml:space="preserve">load impacts </w:t>
      </w:r>
      <w:r w:rsidR="0082760B">
        <w:t xml:space="preserve">using </w:t>
      </w:r>
      <w:r w:rsidR="00B647CB">
        <w:t xml:space="preserve">typical weather and power curves based on </w:t>
      </w:r>
      <w:r w:rsidR="005C31D6">
        <w:t>standard</w:t>
      </w:r>
      <w:r w:rsidR="00B647CB">
        <w:t xml:space="preserve"> hub height. </w:t>
      </w:r>
    </w:p>
    <w:p w14:paraId="5C919996" w14:textId="264C1A29" w:rsidR="009D1D34" w:rsidRDefault="007C02AF">
      <w:pPr>
        <w:pStyle w:val="Heading1"/>
      </w:pPr>
      <w:bookmarkStart w:id="82" w:name="_Toc151126790"/>
      <w:r>
        <w:t>Description of</w:t>
      </w:r>
      <w:r w:rsidR="00E17B9C">
        <w:t xml:space="preserve"> </w:t>
      </w:r>
      <w:r>
        <w:t>Output Files</w:t>
      </w:r>
      <w:bookmarkEnd w:id="82"/>
    </w:p>
    <w:p w14:paraId="0A4867A6" w14:textId="582A74F1" w:rsidR="007C02AF" w:rsidRDefault="00231208" w:rsidP="00E17B9C">
      <w:r>
        <w:t>AdopDER produces detailed results for the adoption</w:t>
      </w:r>
      <w:r w:rsidR="007C02AF">
        <w:t xml:space="preserve"> and load impacts of e</w:t>
      </w:r>
      <w:r w:rsidR="007C02AF" w:rsidRPr="007C02AF">
        <w:t xml:space="preserve">lectric </w:t>
      </w:r>
      <w:r w:rsidR="007C02AF">
        <w:t>v</w:t>
      </w:r>
      <w:r w:rsidR="007C02AF" w:rsidRPr="007C02AF">
        <w:t>ehicles</w:t>
      </w:r>
      <w:r w:rsidR="007C02AF">
        <w:t>, c</w:t>
      </w:r>
      <w:r w:rsidR="007C02AF" w:rsidRPr="007C02AF">
        <w:t>harging</w:t>
      </w:r>
      <w:r w:rsidR="007C02AF">
        <w:t xml:space="preserve">, new generation, and storage. </w:t>
      </w:r>
      <w:r>
        <w:t xml:space="preserve">The team will deliver </w:t>
      </w:r>
      <w:r w:rsidR="007C02AF">
        <w:t xml:space="preserve">two </w:t>
      </w:r>
      <w:r>
        <w:t xml:space="preserve">model output </w:t>
      </w:r>
      <w:r w:rsidR="007C02AF">
        <w:t xml:space="preserve">files to </w:t>
      </w:r>
      <w:r>
        <w:t>Avista</w:t>
      </w:r>
      <w:r w:rsidR="007C02AF">
        <w:t xml:space="preserve">, as described in this section. These model output files will be </w:t>
      </w:r>
      <w:r w:rsidR="00362DE6">
        <w:t>significant</w:t>
      </w:r>
      <w:r w:rsidR="007C02AF">
        <w:t xml:space="preserve">; the team will </w:t>
      </w:r>
      <w:r w:rsidR="00305A45">
        <w:t>provide</w:t>
      </w:r>
      <w:r w:rsidR="007C02AF">
        <w:t xml:space="preserve"> a CSV file format rather than a spreadsheet document subject </w:t>
      </w:r>
      <w:r w:rsidR="00362DE6">
        <w:t>to</w:t>
      </w:r>
      <w:r w:rsidR="007C02AF">
        <w:t xml:space="preserve"> Microsoft Excel’s row limits.</w:t>
      </w:r>
    </w:p>
    <w:p w14:paraId="6DBDBA2F" w14:textId="24508585" w:rsidR="007C02AF" w:rsidRDefault="007C02AF" w:rsidP="007C02AF">
      <w:pPr>
        <w:pStyle w:val="Heading2"/>
      </w:pPr>
      <w:bookmarkStart w:id="83" w:name="_Toc151126791"/>
      <w:r>
        <w:t>Adoption Output Structure</w:t>
      </w:r>
      <w:bookmarkEnd w:id="83"/>
    </w:p>
    <w:p w14:paraId="10812B42" w14:textId="43B9E638" w:rsidR="007C02AF" w:rsidRDefault="007C02AF" w:rsidP="007C02AF">
      <w:r>
        <w:t xml:space="preserve">The team will produce </w:t>
      </w:r>
      <w:r w:rsidR="00127CB4">
        <w:t>an</w:t>
      </w:r>
      <w:r>
        <w:t xml:space="preserve"> adoption output</w:t>
      </w:r>
      <w:r w:rsidR="0012228D">
        <w:t xml:space="preserve"> file</w:t>
      </w:r>
      <w:r>
        <w:t xml:space="preserve"> with the following structure:</w:t>
      </w:r>
    </w:p>
    <w:p w14:paraId="229C957C" w14:textId="733EECE0" w:rsidR="007C02AF" w:rsidRDefault="007C02AF" w:rsidP="007C02AF">
      <w:pPr>
        <w:pStyle w:val="ListParagraph"/>
        <w:numPr>
          <w:ilvl w:val="0"/>
          <w:numId w:val="45"/>
        </w:numPr>
      </w:pPr>
      <w:r w:rsidRPr="007C02AF">
        <w:rPr>
          <w:b/>
          <w:bCs/>
        </w:rPr>
        <w:t>Scenario.</w:t>
      </w:r>
      <w:r>
        <w:t xml:space="preserve"> Reference or High Incentive.</w:t>
      </w:r>
    </w:p>
    <w:p w14:paraId="6C1F8BFD" w14:textId="77777777" w:rsidR="007C02AF" w:rsidRDefault="007C02AF" w:rsidP="007C02AF">
      <w:pPr>
        <w:pStyle w:val="ListParagraph"/>
        <w:numPr>
          <w:ilvl w:val="0"/>
          <w:numId w:val="45"/>
        </w:numPr>
      </w:pPr>
      <w:r w:rsidRPr="007C02AF">
        <w:rPr>
          <w:b/>
          <w:bCs/>
        </w:rPr>
        <w:t>Year.</w:t>
      </w:r>
      <w:r>
        <w:t xml:space="preserve"> The calendar year.</w:t>
      </w:r>
    </w:p>
    <w:p w14:paraId="114A4FDD" w14:textId="0EDC0942" w:rsidR="007C02AF" w:rsidRDefault="007C02AF" w:rsidP="007C02AF">
      <w:pPr>
        <w:pStyle w:val="ListParagraph"/>
        <w:numPr>
          <w:ilvl w:val="0"/>
          <w:numId w:val="45"/>
        </w:numPr>
      </w:pPr>
      <w:r w:rsidRPr="007C02AF">
        <w:rPr>
          <w:b/>
          <w:bCs/>
        </w:rPr>
        <w:t>Census Block.</w:t>
      </w:r>
      <w:r>
        <w:t xml:space="preserve"> The Census Block from the 2020 decennial census</w:t>
      </w:r>
    </w:p>
    <w:p w14:paraId="6AE69AF0" w14:textId="1B9D1480" w:rsidR="007C02AF" w:rsidRDefault="007C02AF" w:rsidP="007C02AF">
      <w:pPr>
        <w:pStyle w:val="ListParagraph"/>
        <w:numPr>
          <w:ilvl w:val="0"/>
          <w:numId w:val="45"/>
        </w:numPr>
      </w:pPr>
      <w:r w:rsidRPr="007C02AF">
        <w:rPr>
          <w:b/>
          <w:bCs/>
        </w:rPr>
        <w:t>State.</w:t>
      </w:r>
      <w:r>
        <w:t xml:space="preserve"> Washington</w:t>
      </w:r>
      <w:r w:rsidR="00D07D17">
        <w:t xml:space="preserve"> State</w:t>
      </w:r>
      <w:r>
        <w:t>.</w:t>
      </w:r>
    </w:p>
    <w:p w14:paraId="2BD2D83C" w14:textId="77777777" w:rsidR="007C02AF" w:rsidRDefault="007C02AF" w:rsidP="007C02AF">
      <w:pPr>
        <w:pStyle w:val="ListParagraph"/>
        <w:numPr>
          <w:ilvl w:val="0"/>
          <w:numId w:val="45"/>
        </w:numPr>
      </w:pPr>
      <w:r w:rsidRPr="007C02AF">
        <w:rPr>
          <w:b/>
          <w:bCs/>
        </w:rPr>
        <w:t>Customer Class.</w:t>
      </w:r>
      <w:r>
        <w:t xml:space="preserve"> Residential, non-residential.</w:t>
      </w:r>
    </w:p>
    <w:p w14:paraId="52BE30C4" w14:textId="7395E918" w:rsidR="007C02AF" w:rsidRDefault="007C02AF" w:rsidP="007C02AF">
      <w:pPr>
        <w:pStyle w:val="ListParagraph"/>
        <w:numPr>
          <w:ilvl w:val="0"/>
          <w:numId w:val="45"/>
        </w:numPr>
      </w:pPr>
      <w:r w:rsidRPr="007C02AF">
        <w:rPr>
          <w:b/>
          <w:bCs/>
        </w:rPr>
        <w:t>DER Measure.</w:t>
      </w:r>
      <w:r>
        <w:t xml:space="preserve"> LDV BEV, LDV PHEV, MDV BEV, HDV BEV, Level 1 EVSE, Level 2 EVSE, DCFC EVSE, </w:t>
      </w:r>
      <w:r w:rsidRPr="007C02AF">
        <w:t>Solar PV, Storage,</w:t>
      </w:r>
      <w:r>
        <w:t xml:space="preserve"> or Wind.</w:t>
      </w:r>
    </w:p>
    <w:p w14:paraId="6561A72B" w14:textId="444E36F9" w:rsidR="007C02AF" w:rsidRDefault="007C02AF" w:rsidP="007C02AF">
      <w:pPr>
        <w:pStyle w:val="ListParagraph"/>
        <w:numPr>
          <w:ilvl w:val="0"/>
          <w:numId w:val="45"/>
        </w:numPr>
      </w:pPr>
      <w:r w:rsidRPr="007C02AF">
        <w:rPr>
          <w:b/>
          <w:bCs/>
        </w:rPr>
        <w:t>Number Adopted.</w:t>
      </w:r>
      <w:r>
        <w:t xml:space="preserve"> The count of service points that adopt the DER measure for each combination of the segments above.</w:t>
      </w:r>
    </w:p>
    <w:p w14:paraId="2ABBC589" w14:textId="329E5D9F" w:rsidR="007C02AF" w:rsidRDefault="007C02AF" w:rsidP="007C02AF">
      <w:pPr>
        <w:pStyle w:val="ListParagraph"/>
        <w:numPr>
          <w:ilvl w:val="0"/>
          <w:numId w:val="45"/>
        </w:numPr>
      </w:pPr>
      <w:r w:rsidRPr="007C02AF">
        <w:rPr>
          <w:b/>
          <w:bCs/>
        </w:rPr>
        <w:t>Size Adopted.</w:t>
      </w:r>
      <w:r>
        <w:t xml:space="preserve"> The total size of the DER Measure adopted (i.e., nameplate kW) for </w:t>
      </w:r>
      <w:r w:rsidR="004C22F7">
        <w:t xml:space="preserve">each </w:t>
      </w:r>
      <w:r w:rsidR="005C31D6">
        <w:t>variety</w:t>
      </w:r>
      <w:r w:rsidR="004C22F7">
        <w:t xml:space="preserve"> of the segments above</w:t>
      </w:r>
      <w:r>
        <w:t>.</w:t>
      </w:r>
    </w:p>
    <w:p w14:paraId="4A285314" w14:textId="49CCF843" w:rsidR="007C02AF" w:rsidRDefault="007C02AF" w:rsidP="007C02AF">
      <w:pPr>
        <w:pStyle w:val="Heading2"/>
      </w:pPr>
      <w:bookmarkStart w:id="84" w:name="_Toc151126792"/>
      <w:r>
        <w:t>Load Impact Output Structure</w:t>
      </w:r>
      <w:bookmarkEnd w:id="84"/>
    </w:p>
    <w:p w14:paraId="4B4837AF" w14:textId="605ADF21" w:rsidR="007C02AF" w:rsidRPr="007C02AF" w:rsidRDefault="007C02AF" w:rsidP="007C02AF">
      <w:r>
        <w:t xml:space="preserve">The team will produce a file with </w:t>
      </w:r>
      <w:r w:rsidR="0012228D">
        <w:t xml:space="preserve">load impact </w:t>
      </w:r>
      <w:r>
        <w:t xml:space="preserve">output </w:t>
      </w:r>
      <w:r w:rsidR="0012228D">
        <w:t xml:space="preserve">file </w:t>
      </w:r>
      <w:r>
        <w:t>with the following structure:</w:t>
      </w:r>
    </w:p>
    <w:p w14:paraId="16A1DEC4" w14:textId="77777777" w:rsidR="007C02AF" w:rsidRDefault="007C02AF" w:rsidP="007C02AF">
      <w:pPr>
        <w:pStyle w:val="ListParagraph"/>
        <w:numPr>
          <w:ilvl w:val="0"/>
          <w:numId w:val="46"/>
        </w:numPr>
      </w:pPr>
      <w:r w:rsidRPr="007C02AF">
        <w:rPr>
          <w:b/>
          <w:bCs/>
        </w:rPr>
        <w:t>Scenario.</w:t>
      </w:r>
      <w:r>
        <w:t xml:space="preserve"> Reference or High Incentive.</w:t>
      </w:r>
    </w:p>
    <w:p w14:paraId="3833E780" w14:textId="77777777" w:rsidR="007C02AF" w:rsidRDefault="007C02AF" w:rsidP="007C02AF">
      <w:pPr>
        <w:pStyle w:val="ListParagraph"/>
        <w:numPr>
          <w:ilvl w:val="0"/>
          <w:numId w:val="46"/>
        </w:numPr>
      </w:pPr>
      <w:r w:rsidRPr="007C02AF">
        <w:rPr>
          <w:b/>
          <w:bCs/>
        </w:rPr>
        <w:t>Year.</w:t>
      </w:r>
      <w:r>
        <w:t xml:space="preserve"> The calendar year.</w:t>
      </w:r>
    </w:p>
    <w:p w14:paraId="3A44F942" w14:textId="77777777" w:rsidR="007C02AF" w:rsidRDefault="007C02AF" w:rsidP="007C02AF">
      <w:pPr>
        <w:pStyle w:val="ListParagraph"/>
        <w:numPr>
          <w:ilvl w:val="0"/>
          <w:numId w:val="46"/>
        </w:numPr>
      </w:pPr>
      <w:r w:rsidRPr="007C02AF">
        <w:rPr>
          <w:b/>
          <w:bCs/>
        </w:rPr>
        <w:t>Month.</w:t>
      </w:r>
      <w:r>
        <w:t xml:space="preserve"> Month of the year.</w:t>
      </w:r>
    </w:p>
    <w:p w14:paraId="031B3811" w14:textId="77777777" w:rsidR="007C02AF" w:rsidRDefault="007C02AF" w:rsidP="007C02AF">
      <w:pPr>
        <w:pStyle w:val="ListParagraph"/>
        <w:numPr>
          <w:ilvl w:val="0"/>
          <w:numId w:val="46"/>
        </w:numPr>
      </w:pPr>
      <w:r w:rsidRPr="007C02AF">
        <w:rPr>
          <w:b/>
          <w:bCs/>
        </w:rPr>
        <w:t>Day Type.</w:t>
      </w:r>
      <w:r>
        <w:t xml:space="preserve"> Weekday or Weekend.</w:t>
      </w:r>
    </w:p>
    <w:p w14:paraId="4642848B" w14:textId="39C59092" w:rsidR="007C02AF" w:rsidRDefault="007C02AF" w:rsidP="007C02AF">
      <w:pPr>
        <w:pStyle w:val="ListParagraph"/>
        <w:numPr>
          <w:ilvl w:val="0"/>
          <w:numId w:val="46"/>
        </w:numPr>
      </w:pPr>
      <w:r w:rsidRPr="007C02AF">
        <w:rPr>
          <w:b/>
          <w:bCs/>
        </w:rPr>
        <w:t>Hour Ending.</w:t>
      </w:r>
      <w:r>
        <w:t xml:space="preserve"> Hour of Day, 1-24.</w:t>
      </w:r>
    </w:p>
    <w:p w14:paraId="730CBC25" w14:textId="77777777" w:rsidR="007C02AF" w:rsidRDefault="007C02AF" w:rsidP="007C02AF">
      <w:pPr>
        <w:pStyle w:val="ListParagraph"/>
        <w:numPr>
          <w:ilvl w:val="0"/>
          <w:numId w:val="46"/>
        </w:numPr>
      </w:pPr>
      <w:r w:rsidRPr="007C02AF">
        <w:rPr>
          <w:b/>
          <w:bCs/>
        </w:rPr>
        <w:t>Census Block.</w:t>
      </w:r>
      <w:r>
        <w:t xml:space="preserve"> The Census Block from the 2020 decennial census</w:t>
      </w:r>
    </w:p>
    <w:p w14:paraId="3A8986E1" w14:textId="4BCA966D" w:rsidR="007C02AF" w:rsidRDefault="007C02AF" w:rsidP="007C02AF">
      <w:pPr>
        <w:pStyle w:val="ListParagraph"/>
        <w:numPr>
          <w:ilvl w:val="0"/>
          <w:numId w:val="46"/>
        </w:numPr>
      </w:pPr>
      <w:r w:rsidRPr="007C02AF">
        <w:rPr>
          <w:b/>
          <w:bCs/>
        </w:rPr>
        <w:t>State.</w:t>
      </w:r>
      <w:r>
        <w:t xml:space="preserve"> Washington </w:t>
      </w:r>
      <w:r w:rsidR="002A4F54">
        <w:t>State</w:t>
      </w:r>
      <w:r>
        <w:t>.</w:t>
      </w:r>
    </w:p>
    <w:p w14:paraId="49083E74" w14:textId="77777777" w:rsidR="007C02AF" w:rsidRDefault="007C02AF" w:rsidP="007C02AF">
      <w:pPr>
        <w:pStyle w:val="ListParagraph"/>
        <w:numPr>
          <w:ilvl w:val="0"/>
          <w:numId w:val="46"/>
        </w:numPr>
      </w:pPr>
      <w:r w:rsidRPr="007C02AF">
        <w:rPr>
          <w:b/>
          <w:bCs/>
        </w:rPr>
        <w:t>Customer Class.</w:t>
      </w:r>
      <w:r>
        <w:t xml:space="preserve"> Residential, non-residential.</w:t>
      </w:r>
    </w:p>
    <w:p w14:paraId="234253EF" w14:textId="74D40210" w:rsidR="007C02AF" w:rsidRDefault="007C02AF" w:rsidP="007C02AF">
      <w:pPr>
        <w:pStyle w:val="ListParagraph"/>
        <w:numPr>
          <w:ilvl w:val="0"/>
          <w:numId w:val="46"/>
        </w:numPr>
      </w:pPr>
      <w:r w:rsidRPr="007C02AF">
        <w:rPr>
          <w:b/>
          <w:bCs/>
        </w:rPr>
        <w:t>DER Measure.</w:t>
      </w:r>
      <w:r>
        <w:t xml:space="preserve"> LDV BEV, LDV PHEV, MDV BEV, HDV BEV, Level 1 EVSE, Level 2 EVSE, DCFC EVSE, </w:t>
      </w:r>
      <w:r w:rsidRPr="007C02AF">
        <w:t>Solar PV, Storage,</w:t>
      </w:r>
      <w:r>
        <w:t xml:space="preserve"> or Wind.</w:t>
      </w:r>
    </w:p>
    <w:p w14:paraId="429AAFB9" w14:textId="77777777" w:rsidR="007C02AF" w:rsidRDefault="007C02AF" w:rsidP="007C02AF">
      <w:pPr>
        <w:pStyle w:val="ListParagraph"/>
        <w:numPr>
          <w:ilvl w:val="0"/>
          <w:numId w:val="46"/>
        </w:numPr>
      </w:pPr>
      <w:r w:rsidRPr="007C02AF">
        <w:rPr>
          <w:b/>
          <w:bCs/>
        </w:rPr>
        <w:t>kWh.</w:t>
      </w:r>
      <w:r>
        <w:t xml:space="preserve"> The average number of hourly kWh for each combination of the segments.</w:t>
      </w:r>
    </w:p>
    <w:p w14:paraId="6B17709D" w14:textId="6DFE4B88" w:rsidR="007C02AF" w:rsidRPr="00E17B9C" w:rsidRDefault="007C02AF" w:rsidP="007C02AF">
      <w:pPr>
        <w:pStyle w:val="ListParagraph"/>
        <w:numPr>
          <w:ilvl w:val="0"/>
          <w:numId w:val="46"/>
        </w:numPr>
      </w:pPr>
      <w:r w:rsidRPr="007C02AF">
        <w:rPr>
          <w:b/>
          <w:bCs/>
        </w:rPr>
        <w:t>Ancillary services kW.</w:t>
      </w:r>
      <w:r>
        <w:t xml:space="preserve"> Hourly kW for ancillary services for each </w:t>
      </w:r>
      <w:r w:rsidR="005C31D6">
        <w:t>variety</w:t>
      </w:r>
      <w:r>
        <w:t xml:space="preserve"> of the segments.</w:t>
      </w:r>
    </w:p>
    <w:sectPr w:rsidR="007C02AF" w:rsidRPr="00E17B9C" w:rsidSect="00B37F59">
      <w:headerReference w:type="default" r:id="rId36"/>
      <w:footerReference w:type="defaul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B523A" w14:textId="77777777" w:rsidR="00437649" w:rsidRDefault="00437649" w:rsidP="00164A9F">
      <w:pPr>
        <w:spacing w:after="0" w:line="240" w:lineRule="auto"/>
      </w:pPr>
      <w:r>
        <w:separator/>
      </w:r>
    </w:p>
  </w:endnote>
  <w:endnote w:type="continuationSeparator" w:id="0">
    <w:p w14:paraId="716B073E" w14:textId="77777777" w:rsidR="00437649" w:rsidRDefault="00437649" w:rsidP="00164A9F">
      <w:pPr>
        <w:spacing w:after="0" w:line="240" w:lineRule="auto"/>
      </w:pPr>
      <w:r>
        <w:continuationSeparator/>
      </w:r>
    </w:p>
  </w:endnote>
  <w:endnote w:type="continuationNotice" w:id="1">
    <w:p w14:paraId="078B9F1F" w14:textId="77777777" w:rsidR="00437649" w:rsidRDefault="004376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F2F4" w14:textId="66138E76" w:rsidR="003240A8" w:rsidRPr="00164A9F" w:rsidRDefault="006722A1" w:rsidP="003240A8">
    <w:pPr>
      <w:pStyle w:val="Header"/>
      <w:jc w:val="right"/>
      <w:rPr>
        <w:b/>
        <w:bCs/>
        <w:color w:val="F15D24" w:themeColor="accent1"/>
      </w:rPr>
    </w:pPr>
    <w:r>
      <w:rPr>
        <w:noProof/>
      </w:rPr>
      <w:drawing>
        <wp:anchor distT="0" distB="0" distL="114300" distR="114300" simplePos="0" relativeHeight="251657216" behindDoc="0" locked="0" layoutInCell="1" allowOverlap="1" wp14:anchorId="0C430788" wp14:editId="6622BE96">
          <wp:simplePos x="0" y="0"/>
          <wp:positionH relativeFrom="margin">
            <wp:align>left</wp:align>
          </wp:positionH>
          <wp:positionV relativeFrom="paragraph">
            <wp:posOffset>125615</wp:posOffset>
          </wp:positionV>
          <wp:extent cx="763243" cy="290945"/>
          <wp:effectExtent l="0" t="0" r="0" b="0"/>
          <wp:wrapNone/>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DEO logo full color.png"/>
                  <pic:cNvPicPr/>
                </pic:nvPicPr>
                <pic:blipFill>
                  <a:blip r:embed="rId1">
                    <a:extLst>
                      <a:ext uri="{28A0092B-C50C-407E-A947-70E740481C1C}">
                        <a14:useLocalDpi xmlns:a14="http://schemas.microsoft.com/office/drawing/2010/main" val="0"/>
                      </a:ext>
                    </a:extLst>
                  </a:blip>
                  <a:stretch>
                    <a:fillRect/>
                  </a:stretch>
                </pic:blipFill>
                <pic:spPr>
                  <a:xfrm>
                    <a:off x="0" y="0"/>
                    <a:ext cx="763243" cy="290945"/>
                  </a:xfrm>
                  <a:prstGeom prst="rect">
                    <a:avLst/>
                  </a:prstGeom>
                </pic:spPr>
              </pic:pic>
            </a:graphicData>
          </a:graphic>
        </wp:anchor>
      </w:drawing>
    </w:r>
  </w:p>
  <w:p w14:paraId="0FDE54C6" w14:textId="4B967501" w:rsidR="003240A8" w:rsidRPr="003240A8" w:rsidRDefault="003240A8">
    <w:pPr>
      <w:pStyle w:val="Footer"/>
    </w:pPr>
    <w:r>
      <w:tab/>
    </w:r>
    <w:r>
      <w:tab/>
    </w:r>
    <w:r w:rsidR="006722A1" w:rsidRPr="006722A1">
      <w:rPr>
        <w:rFonts w:ascii="Segoe UI Semilight" w:hAnsi="Segoe UI Semilight" w:cs="Segoe UI Semilight"/>
        <w:color w:val="AECAC5" w:themeColor="accent2"/>
        <w:spacing w:val="40"/>
      </w:rPr>
      <w:t>PAGE</w:t>
    </w:r>
    <w:r w:rsidR="006722A1" w:rsidRPr="006722A1">
      <w:rPr>
        <w:rFonts w:ascii="Segoe UI Black" w:hAnsi="Segoe UI Black"/>
        <w:color w:val="AECAC5" w:themeColor="accent2"/>
      </w:rPr>
      <w:t xml:space="preserve"> </w:t>
    </w:r>
    <w:r w:rsidR="006722A1" w:rsidRPr="006722A1">
      <w:rPr>
        <w:rFonts w:ascii="Segoe UI Black" w:hAnsi="Segoe UI Black"/>
        <w:b/>
        <w:bCs/>
        <w:color w:val="F15D24" w:themeColor="accent1"/>
      </w:rPr>
      <w:fldChar w:fldCharType="begin"/>
    </w:r>
    <w:r w:rsidR="006722A1" w:rsidRPr="006722A1">
      <w:rPr>
        <w:rFonts w:ascii="Segoe UI Black" w:hAnsi="Segoe UI Black"/>
        <w:b/>
        <w:bCs/>
        <w:color w:val="F15D24" w:themeColor="accent1"/>
      </w:rPr>
      <w:instrText xml:space="preserve"> PAGE   \* MERGEFORMAT </w:instrText>
    </w:r>
    <w:r w:rsidR="006722A1" w:rsidRPr="006722A1">
      <w:rPr>
        <w:rFonts w:ascii="Segoe UI Black" w:hAnsi="Segoe UI Black"/>
        <w:b/>
        <w:bCs/>
        <w:color w:val="F15D24" w:themeColor="accent1"/>
      </w:rPr>
      <w:fldChar w:fldCharType="separate"/>
    </w:r>
    <w:r w:rsidR="006722A1" w:rsidRPr="006722A1">
      <w:rPr>
        <w:rFonts w:ascii="Segoe UI Black" w:hAnsi="Segoe UI Black"/>
        <w:b/>
        <w:bCs/>
        <w:noProof/>
        <w:color w:val="F15D24" w:themeColor="accent1"/>
      </w:rPr>
      <w:t>1</w:t>
    </w:r>
    <w:r w:rsidR="006722A1" w:rsidRPr="006722A1">
      <w:rPr>
        <w:rFonts w:ascii="Segoe UI Black" w:hAnsi="Segoe UI Black"/>
        <w:b/>
        <w:bCs/>
        <w:noProof/>
        <w:color w:val="F15D2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87C5A" w14:textId="77777777" w:rsidR="00437649" w:rsidRDefault="00437649" w:rsidP="00164A9F">
      <w:pPr>
        <w:spacing w:after="0" w:line="240" w:lineRule="auto"/>
      </w:pPr>
      <w:r>
        <w:separator/>
      </w:r>
    </w:p>
  </w:footnote>
  <w:footnote w:type="continuationSeparator" w:id="0">
    <w:p w14:paraId="6B5970BD" w14:textId="77777777" w:rsidR="00437649" w:rsidRDefault="00437649" w:rsidP="00164A9F">
      <w:pPr>
        <w:spacing w:after="0" w:line="240" w:lineRule="auto"/>
      </w:pPr>
      <w:r>
        <w:continuationSeparator/>
      </w:r>
    </w:p>
  </w:footnote>
  <w:footnote w:type="continuationNotice" w:id="1">
    <w:p w14:paraId="7BBBB03C" w14:textId="77777777" w:rsidR="00437649" w:rsidRDefault="00437649">
      <w:pPr>
        <w:spacing w:after="0" w:line="240" w:lineRule="auto"/>
      </w:pPr>
    </w:p>
  </w:footnote>
  <w:footnote w:id="2">
    <w:p w14:paraId="7C2A9801" w14:textId="0E917E96" w:rsidR="00443FF4" w:rsidRPr="00443FF4" w:rsidRDefault="00443FF4">
      <w:pPr>
        <w:pStyle w:val="FootnoteText"/>
        <w:rPr>
          <w:sz w:val="16"/>
          <w:szCs w:val="16"/>
        </w:rPr>
      </w:pPr>
      <w:r w:rsidRPr="00443FF4">
        <w:rPr>
          <w:rStyle w:val="FootnoteReference"/>
          <w:sz w:val="16"/>
          <w:szCs w:val="16"/>
        </w:rPr>
        <w:footnoteRef/>
      </w:r>
      <w:r w:rsidRPr="00443FF4">
        <w:rPr>
          <w:sz w:val="16"/>
          <w:szCs w:val="16"/>
        </w:rPr>
        <w:t xml:space="preserve"> Generically, the term </w:t>
      </w:r>
      <w:r w:rsidR="00E14713">
        <w:rPr>
          <w:sz w:val="16"/>
          <w:szCs w:val="16"/>
        </w:rPr>
        <w:t>“</w:t>
      </w:r>
      <w:r w:rsidRPr="00443FF4">
        <w:rPr>
          <w:sz w:val="16"/>
          <w:szCs w:val="16"/>
        </w:rPr>
        <w:t>service point</w:t>
      </w:r>
      <w:r w:rsidR="00E14713">
        <w:rPr>
          <w:sz w:val="16"/>
          <w:szCs w:val="16"/>
        </w:rPr>
        <w:t>”</w:t>
      </w:r>
      <w:r w:rsidRPr="00443FF4">
        <w:rPr>
          <w:sz w:val="16"/>
          <w:szCs w:val="16"/>
        </w:rPr>
        <w:t xml:space="preserve"> is approximately equivalent to an electric meter. Specifically, Avista’s customer data includes a service point identifier that the team will use as the lowest level of resolution for this study. </w:t>
      </w:r>
    </w:p>
  </w:footnote>
  <w:footnote w:id="3">
    <w:p w14:paraId="3656296F" w14:textId="79E74EBB" w:rsidR="00C64DEF" w:rsidRPr="00443FF4" w:rsidRDefault="00C64DEF">
      <w:pPr>
        <w:pStyle w:val="FootnoteText"/>
        <w:rPr>
          <w:sz w:val="16"/>
          <w:szCs w:val="16"/>
        </w:rPr>
      </w:pPr>
      <w:r w:rsidRPr="00443FF4">
        <w:rPr>
          <w:rStyle w:val="FootnoteReference"/>
          <w:sz w:val="16"/>
          <w:szCs w:val="16"/>
        </w:rPr>
        <w:footnoteRef/>
      </w:r>
      <w:r w:rsidRPr="00443FF4">
        <w:rPr>
          <w:sz w:val="16"/>
          <w:szCs w:val="16"/>
        </w:rPr>
        <w:t xml:space="preserve"> </w:t>
      </w:r>
      <w:r w:rsidR="00795F9F" w:rsidRPr="00443FF4">
        <w:rPr>
          <w:sz w:val="16"/>
          <w:szCs w:val="16"/>
        </w:rPr>
        <w:t xml:space="preserve">AEG is currently </w:t>
      </w:r>
      <w:r w:rsidR="0070193D">
        <w:rPr>
          <w:sz w:val="16"/>
          <w:szCs w:val="16"/>
        </w:rPr>
        <w:t xml:space="preserve">working with Avista </w:t>
      </w:r>
      <w:r w:rsidR="00F66BD7">
        <w:rPr>
          <w:sz w:val="16"/>
          <w:szCs w:val="16"/>
        </w:rPr>
        <w:t xml:space="preserve">to </w:t>
      </w:r>
      <w:r w:rsidR="00795F9F" w:rsidRPr="00443FF4">
        <w:rPr>
          <w:sz w:val="16"/>
          <w:szCs w:val="16"/>
        </w:rPr>
        <w:t>conduct a conservation potential assessment that includes energy</w:t>
      </w:r>
      <w:r w:rsidR="007A126F">
        <w:rPr>
          <w:sz w:val="16"/>
          <w:szCs w:val="16"/>
        </w:rPr>
        <w:t xml:space="preserve"> </w:t>
      </w:r>
      <w:r w:rsidR="00795F9F" w:rsidRPr="00443FF4">
        <w:rPr>
          <w:sz w:val="16"/>
          <w:szCs w:val="16"/>
        </w:rPr>
        <w:t>efficiency and demand response resources. Th</w:t>
      </w:r>
      <w:r w:rsidR="00F66BD7">
        <w:rPr>
          <w:sz w:val="16"/>
          <w:szCs w:val="16"/>
        </w:rPr>
        <w:t>is study is</w:t>
      </w:r>
      <w:r w:rsidR="00795F9F" w:rsidRPr="00443FF4">
        <w:rPr>
          <w:sz w:val="16"/>
          <w:szCs w:val="16"/>
        </w:rPr>
        <w:t xml:space="preserve"> expected </w:t>
      </w:r>
      <w:r w:rsidR="00F66BD7">
        <w:rPr>
          <w:sz w:val="16"/>
          <w:szCs w:val="16"/>
        </w:rPr>
        <w:t>to be completed in</w:t>
      </w:r>
      <w:r w:rsidR="00795F9F" w:rsidRPr="00443FF4">
        <w:rPr>
          <w:sz w:val="16"/>
          <w:szCs w:val="16"/>
        </w:rPr>
        <w:t xml:space="preserve"> </w:t>
      </w:r>
      <w:r w:rsidR="00254041">
        <w:rPr>
          <w:sz w:val="16"/>
          <w:szCs w:val="16"/>
        </w:rPr>
        <w:t>mid-</w:t>
      </w:r>
      <w:r w:rsidR="00795F9F" w:rsidRPr="00443FF4">
        <w:rPr>
          <w:sz w:val="16"/>
          <w:szCs w:val="16"/>
        </w:rPr>
        <w:t>2024.</w:t>
      </w:r>
      <w:r w:rsidR="008A71EB">
        <w:rPr>
          <w:sz w:val="16"/>
          <w:szCs w:val="16"/>
        </w:rPr>
        <w:t xml:space="preserve"> </w:t>
      </w:r>
      <w:r w:rsidR="007A126F" w:rsidRPr="007A126F">
        <w:rPr>
          <w:sz w:val="16"/>
          <w:szCs w:val="16"/>
        </w:rPr>
        <w:t>Grant Forsyth, Avista Ch</w:t>
      </w:r>
      <w:r w:rsidR="009907A4">
        <w:rPr>
          <w:sz w:val="16"/>
          <w:szCs w:val="16"/>
        </w:rPr>
        <w:t>i</w:t>
      </w:r>
      <w:r w:rsidR="007A126F" w:rsidRPr="007A126F">
        <w:rPr>
          <w:sz w:val="16"/>
          <w:szCs w:val="16"/>
        </w:rPr>
        <w:t>ef Economist, provides the customer forecast</w:t>
      </w:r>
      <w:r w:rsidR="00321467">
        <w:rPr>
          <w:sz w:val="16"/>
          <w:szCs w:val="16"/>
        </w:rPr>
        <w:t xml:space="preserve">. </w:t>
      </w:r>
    </w:p>
  </w:footnote>
  <w:footnote w:id="4">
    <w:p w14:paraId="67BF0BC3" w14:textId="5E263303" w:rsidR="00A5463D" w:rsidRPr="00443FF4" w:rsidRDefault="00A5463D" w:rsidP="00A5463D">
      <w:pPr>
        <w:pStyle w:val="FootnoteText"/>
        <w:rPr>
          <w:sz w:val="16"/>
          <w:szCs w:val="16"/>
        </w:rPr>
      </w:pPr>
      <w:r w:rsidRPr="00443FF4">
        <w:rPr>
          <w:rStyle w:val="FootnoteReference"/>
          <w:sz w:val="16"/>
          <w:szCs w:val="16"/>
        </w:rPr>
        <w:footnoteRef/>
      </w:r>
      <w:r w:rsidRPr="00443FF4">
        <w:rPr>
          <w:sz w:val="16"/>
          <w:szCs w:val="16"/>
        </w:rPr>
        <w:t xml:space="preserve"> </w:t>
      </w:r>
      <w:r w:rsidR="00443FF4">
        <w:rPr>
          <w:sz w:val="16"/>
          <w:szCs w:val="16"/>
        </w:rPr>
        <w:t>“</w:t>
      </w:r>
      <w:r w:rsidR="00443FF4" w:rsidRPr="00443FF4">
        <w:rPr>
          <w:sz w:val="16"/>
          <w:szCs w:val="16"/>
        </w:rPr>
        <w:t>Instructions for Utilities to Identify Highly Impacted Communities</w:t>
      </w:r>
      <w:r w:rsidR="00443FF4">
        <w:rPr>
          <w:sz w:val="16"/>
          <w:szCs w:val="16"/>
        </w:rPr>
        <w:t>.“ Washington State Department of Health, accessed September 22, 2023.</w:t>
      </w:r>
      <w:r w:rsidRPr="00443FF4">
        <w:rPr>
          <w:sz w:val="16"/>
          <w:szCs w:val="16"/>
        </w:rPr>
        <w:t xml:space="preserve"> </w:t>
      </w:r>
      <w:hyperlink r:id="rId1" w:history="1">
        <w:r w:rsidRPr="00443FF4">
          <w:rPr>
            <w:rStyle w:val="Hyperlink"/>
            <w:sz w:val="16"/>
            <w:szCs w:val="16"/>
          </w:rPr>
          <w:t>https://doh.wa.gov/data-statistical-reports/washington-tracking-network-wtn/climate-projections/clean-energy-transformation-act/ceta-utility-instructions</w:t>
        </w:r>
      </w:hyperlink>
      <w:r w:rsidR="00443FF4">
        <w:rPr>
          <w:sz w:val="16"/>
          <w:szCs w:val="16"/>
        </w:rPr>
        <w:t xml:space="preserve">. </w:t>
      </w:r>
      <w:r w:rsidRPr="00443FF4">
        <w:rPr>
          <w:sz w:val="16"/>
          <w:szCs w:val="16"/>
        </w:rPr>
        <w:t>The team used the most recent score available, created in August 2022.</w:t>
      </w:r>
    </w:p>
  </w:footnote>
  <w:footnote w:id="5">
    <w:p w14:paraId="27332157" w14:textId="77777777" w:rsidR="00A5463D" w:rsidRDefault="00A5463D" w:rsidP="00A5463D">
      <w:pPr>
        <w:pStyle w:val="FootnoteText"/>
      </w:pPr>
      <w:r w:rsidRPr="00443FF4">
        <w:rPr>
          <w:rStyle w:val="FootnoteReference"/>
          <w:sz w:val="16"/>
          <w:szCs w:val="16"/>
        </w:rPr>
        <w:footnoteRef/>
      </w:r>
      <w:r w:rsidRPr="00443FF4">
        <w:rPr>
          <w:sz w:val="16"/>
          <w:szCs w:val="16"/>
        </w:rPr>
        <w:t xml:space="preserve"> Available at </w:t>
      </w:r>
      <w:hyperlink r:id="rId2" w:history="1">
        <w:r w:rsidRPr="00443FF4">
          <w:rPr>
            <w:rStyle w:val="Hyperlink"/>
            <w:sz w:val="16"/>
            <w:szCs w:val="16"/>
          </w:rPr>
          <w:t>https://fortress.wa.gov/doh/wtn/WTNIBL/</w:t>
        </w:r>
      </w:hyperlink>
      <w:r w:rsidRPr="00443FF4">
        <w:rPr>
          <w:sz w:val="16"/>
          <w:szCs w:val="16"/>
        </w:rPr>
        <w:t>. Sensitive population and socioeconomic composite scores accessed on August 21, 2023.</w:t>
      </w:r>
    </w:p>
  </w:footnote>
  <w:footnote w:id="6">
    <w:p w14:paraId="6F92D6DA" w14:textId="3ECAC896" w:rsidR="00A5463D" w:rsidRPr="00443FF4" w:rsidRDefault="00A5463D" w:rsidP="00A5463D">
      <w:pPr>
        <w:pStyle w:val="FootnoteText"/>
        <w:rPr>
          <w:sz w:val="16"/>
          <w:szCs w:val="16"/>
        </w:rPr>
      </w:pPr>
      <w:r w:rsidRPr="00443FF4">
        <w:rPr>
          <w:rStyle w:val="FootnoteReference"/>
          <w:sz w:val="16"/>
          <w:szCs w:val="16"/>
        </w:rPr>
        <w:footnoteRef/>
      </w:r>
      <w:r w:rsidRPr="00443FF4">
        <w:rPr>
          <w:sz w:val="16"/>
          <w:szCs w:val="16"/>
        </w:rPr>
        <w:t xml:space="preserve"> Tribal land GIS shapefile provided to AEG team by Avista on August 16, 2023.</w:t>
      </w:r>
    </w:p>
  </w:footnote>
  <w:footnote w:id="7">
    <w:p w14:paraId="54E084D2" w14:textId="6A645675" w:rsidR="007019B9" w:rsidRPr="00443FF4" w:rsidRDefault="007019B9">
      <w:pPr>
        <w:pStyle w:val="FootnoteText"/>
        <w:rPr>
          <w:sz w:val="16"/>
          <w:szCs w:val="16"/>
        </w:rPr>
      </w:pPr>
      <w:r w:rsidRPr="00443FF4">
        <w:rPr>
          <w:rStyle w:val="FootnoteReference"/>
          <w:sz w:val="16"/>
          <w:szCs w:val="16"/>
        </w:rPr>
        <w:footnoteRef/>
      </w:r>
      <w:r w:rsidRPr="00443FF4">
        <w:rPr>
          <w:sz w:val="16"/>
          <w:szCs w:val="16"/>
        </w:rPr>
        <w:t xml:space="preserve"> </w:t>
      </w:r>
      <w:r w:rsidR="00443FF4" w:rsidRPr="00443FF4">
        <w:rPr>
          <w:sz w:val="16"/>
          <w:szCs w:val="16"/>
        </w:rPr>
        <w:t xml:space="preserve">"Electric Transportation." Avista Utilities, </w:t>
      </w:r>
      <w:r w:rsidR="00443FF4">
        <w:rPr>
          <w:sz w:val="16"/>
          <w:szCs w:val="16"/>
        </w:rPr>
        <w:t>a</w:t>
      </w:r>
      <w:r w:rsidR="00443FF4" w:rsidRPr="00443FF4">
        <w:rPr>
          <w:sz w:val="16"/>
          <w:szCs w:val="16"/>
        </w:rPr>
        <w:t xml:space="preserve">ccessed September 19, 2023. </w:t>
      </w:r>
      <w:hyperlink r:id="rId3" w:history="1">
        <w:r w:rsidR="00443FF4" w:rsidRPr="007E3FC7">
          <w:rPr>
            <w:rStyle w:val="Hyperlink"/>
            <w:sz w:val="16"/>
            <w:szCs w:val="16"/>
          </w:rPr>
          <w:t>https://www.myavista.com/energy-savings/electric-transportation</w:t>
        </w:r>
      </w:hyperlink>
      <w:r w:rsidR="00443FF4">
        <w:rPr>
          <w:sz w:val="16"/>
          <w:szCs w:val="16"/>
        </w:rPr>
        <w:t>.</w:t>
      </w:r>
    </w:p>
  </w:footnote>
  <w:footnote w:id="8">
    <w:p w14:paraId="0D5C529E" w14:textId="7FC03623" w:rsidR="00CC21FD" w:rsidRPr="00443FF4" w:rsidRDefault="00CC21FD">
      <w:pPr>
        <w:pStyle w:val="FootnoteText"/>
        <w:rPr>
          <w:sz w:val="16"/>
          <w:szCs w:val="16"/>
        </w:rPr>
      </w:pPr>
      <w:r w:rsidRPr="00443FF4">
        <w:rPr>
          <w:rStyle w:val="FootnoteReference"/>
          <w:sz w:val="16"/>
          <w:szCs w:val="16"/>
        </w:rPr>
        <w:footnoteRef/>
      </w:r>
      <w:r w:rsidRPr="00443FF4">
        <w:rPr>
          <w:sz w:val="16"/>
          <w:szCs w:val="16"/>
        </w:rPr>
        <w:t xml:space="preserve"> </w:t>
      </w:r>
      <w:r w:rsidR="00443FF4">
        <w:rPr>
          <w:sz w:val="16"/>
          <w:szCs w:val="16"/>
        </w:rPr>
        <w:t>“</w:t>
      </w:r>
      <w:r w:rsidR="00443FF4" w:rsidRPr="00443FF4">
        <w:rPr>
          <w:sz w:val="16"/>
          <w:szCs w:val="16"/>
        </w:rPr>
        <w:t>TIGER/Line Shapefiles</w:t>
      </w:r>
      <w:r w:rsidR="00443FF4">
        <w:rPr>
          <w:sz w:val="16"/>
          <w:szCs w:val="16"/>
        </w:rPr>
        <w:t xml:space="preserve">.” US Census Bureau, accessed September 22, 2023. </w:t>
      </w:r>
      <w:hyperlink r:id="rId4" w:history="1">
        <w:r w:rsidRPr="00443FF4">
          <w:rPr>
            <w:rStyle w:val="Hyperlink"/>
            <w:sz w:val="16"/>
            <w:szCs w:val="16"/>
          </w:rPr>
          <w:t>https://www.census.gov/geographies/mapping-files/time-series/geo/tiger-line-file.html</w:t>
        </w:r>
      </w:hyperlink>
      <w:r w:rsidRPr="00443FF4">
        <w:rPr>
          <w:sz w:val="16"/>
          <w:szCs w:val="16"/>
        </w:rPr>
        <w:t xml:space="preserve"> </w:t>
      </w:r>
    </w:p>
  </w:footnote>
  <w:footnote w:id="9">
    <w:p w14:paraId="38049FCE" w14:textId="51C95B2F" w:rsidR="001423BE" w:rsidRPr="00443FF4" w:rsidRDefault="001423BE">
      <w:pPr>
        <w:pStyle w:val="FootnoteText"/>
        <w:rPr>
          <w:sz w:val="16"/>
          <w:szCs w:val="16"/>
        </w:rPr>
      </w:pPr>
      <w:r w:rsidRPr="00443FF4">
        <w:rPr>
          <w:rStyle w:val="FootnoteReference"/>
          <w:sz w:val="16"/>
          <w:szCs w:val="16"/>
        </w:rPr>
        <w:footnoteRef/>
      </w:r>
      <w:r w:rsidRPr="00443FF4">
        <w:rPr>
          <w:sz w:val="16"/>
          <w:szCs w:val="16"/>
        </w:rPr>
        <w:t xml:space="preserve"> </w:t>
      </w:r>
      <w:r w:rsidR="00443FF4">
        <w:rPr>
          <w:sz w:val="16"/>
          <w:szCs w:val="16"/>
        </w:rPr>
        <w:t>“</w:t>
      </w:r>
      <w:r w:rsidR="00443FF4" w:rsidRPr="00443FF4">
        <w:rPr>
          <w:sz w:val="16"/>
          <w:szCs w:val="16"/>
        </w:rPr>
        <w:t>Standard Hierarchy of Census Geographic Entities</w:t>
      </w:r>
      <w:r w:rsidR="00443FF4">
        <w:rPr>
          <w:sz w:val="16"/>
          <w:szCs w:val="16"/>
        </w:rPr>
        <w:t xml:space="preserve">.” Census Bureau, accessed September 22, 2023. </w:t>
      </w:r>
      <w:hyperlink r:id="rId5" w:history="1">
        <w:r w:rsidR="00443FF4" w:rsidRPr="007E3FC7">
          <w:rPr>
            <w:rStyle w:val="Hyperlink"/>
            <w:sz w:val="16"/>
            <w:szCs w:val="16"/>
          </w:rPr>
          <w:t>https://www2.census.gov/geo/pdfs/reference/geodiagram.pdf</w:t>
        </w:r>
      </w:hyperlink>
      <w:r w:rsidRPr="00443FF4">
        <w:rPr>
          <w:sz w:val="16"/>
          <w:szCs w:val="16"/>
        </w:rPr>
        <w:t xml:space="preserve">. </w:t>
      </w:r>
    </w:p>
  </w:footnote>
  <w:footnote w:id="10">
    <w:p w14:paraId="3CCFDCAD" w14:textId="0B05F622" w:rsidR="00AF34B3" w:rsidRPr="00443FF4" w:rsidRDefault="00AF34B3">
      <w:pPr>
        <w:pStyle w:val="FootnoteText"/>
        <w:rPr>
          <w:sz w:val="16"/>
          <w:szCs w:val="16"/>
        </w:rPr>
      </w:pPr>
      <w:r w:rsidRPr="00443FF4">
        <w:rPr>
          <w:rStyle w:val="FootnoteReference"/>
          <w:sz w:val="16"/>
          <w:szCs w:val="16"/>
        </w:rPr>
        <w:footnoteRef/>
      </w:r>
      <w:r w:rsidRPr="00443FF4">
        <w:rPr>
          <w:sz w:val="16"/>
          <w:szCs w:val="16"/>
        </w:rPr>
        <w:t xml:space="preserve"> </w:t>
      </w:r>
      <w:r w:rsidR="00443FF4">
        <w:rPr>
          <w:sz w:val="16"/>
          <w:szCs w:val="16"/>
        </w:rPr>
        <w:t>“Current Parcels.” Washington Geospatial Open Date Portal, Accessed September 22, 2023.</w:t>
      </w:r>
      <w:r w:rsidRPr="00443FF4">
        <w:rPr>
          <w:sz w:val="16"/>
          <w:szCs w:val="16"/>
        </w:rPr>
        <w:t xml:space="preserve"> </w:t>
      </w:r>
      <w:hyperlink r:id="rId6" w:history="1">
        <w:r w:rsidR="00C14C3B" w:rsidRPr="00443FF4">
          <w:rPr>
            <w:rStyle w:val="Hyperlink"/>
            <w:sz w:val="16"/>
            <w:szCs w:val="16"/>
          </w:rPr>
          <w:t>https://geo.wa.gov/datasets/wa-geoservices::current-parcels/explore</w:t>
        </w:r>
      </w:hyperlink>
      <w:r w:rsidR="00443FF4">
        <w:rPr>
          <w:sz w:val="16"/>
          <w:szCs w:val="16"/>
        </w:rPr>
        <w:t>.</w:t>
      </w:r>
    </w:p>
  </w:footnote>
  <w:footnote w:id="11">
    <w:p w14:paraId="703EB11E" w14:textId="5486D21F" w:rsidR="009E6691" w:rsidRDefault="009E6691">
      <w:pPr>
        <w:pStyle w:val="FootnoteText"/>
      </w:pPr>
      <w:r w:rsidRPr="00443FF4">
        <w:rPr>
          <w:rStyle w:val="FootnoteReference"/>
          <w:sz w:val="16"/>
          <w:szCs w:val="16"/>
        </w:rPr>
        <w:footnoteRef/>
      </w:r>
      <w:r w:rsidRPr="00443FF4">
        <w:rPr>
          <w:sz w:val="16"/>
          <w:szCs w:val="16"/>
        </w:rPr>
        <w:t xml:space="preserve"> </w:t>
      </w:r>
      <w:r w:rsidR="00443FF4">
        <w:rPr>
          <w:sz w:val="16"/>
          <w:szCs w:val="16"/>
        </w:rPr>
        <w:t>“</w:t>
      </w:r>
      <w:r w:rsidR="00443FF4" w:rsidRPr="00443FF4">
        <w:rPr>
          <w:sz w:val="16"/>
          <w:szCs w:val="16"/>
        </w:rPr>
        <w:t>Stratification of assessment rolls—Real property</w:t>
      </w:r>
      <w:r w:rsidR="00443FF4">
        <w:rPr>
          <w:sz w:val="16"/>
          <w:szCs w:val="16"/>
        </w:rPr>
        <w:t xml:space="preserve">.”, Washington State Legislature, Accessed September 22, 2023. </w:t>
      </w:r>
      <w:hyperlink r:id="rId7" w:history="1">
        <w:r w:rsidR="00443FF4" w:rsidRPr="007E3FC7">
          <w:rPr>
            <w:rStyle w:val="Hyperlink"/>
            <w:sz w:val="16"/>
            <w:szCs w:val="16"/>
          </w:rPr>
          <w:t>https://apps.leg.wa.gov/wac/default.aspx?cite=458-53-030</w:t>
        </w:r>
      </w:hyperlink>
      <w:r w:rsidR="004F4199" w:rsidRPr="00443FF4">
        <w:rPr>
          <w:sz w:val="16"/>
          <w:szCs w:val="16"/>
        </w:rPr>
        <w:t>.</w:t>
      </w:r>
    </w:p>
  </w:footnote>
  <w:footnote w:id="12">
    <w:p w14:paraId="3788BDC6" w14:textId="14D019D2" w:rsidR="005B3960" w:rsidRPr="00443FF4" w:rsidRDefault="005B3960">
      <w:pPr>
        <w:pStyle w:val="FootnoteText"/>
        <w:rPr>
          <w:sz w:val="16"/>
          <w:szCs w:val="16"/>
        </w:rPr>
      </w:pPr>
      <w:r w:rsidRPr="00443FF4">
        <w:rPr>
          <w:rStyle w:val="FootnoteReference"/>
          <w:sz w:val="16"/>
          <w:szCs w:val="16"/>
        </w:rPr>
        <w:footnoteRef/>
      </w:r>
      <w:r w:rsidRPr="00443FF4">
        <w:rPr>
          <w:sz w:val="16"/>
          <w:szCs w:val="16"/>
        </w:rPr>
        <w:t xml:space="preserve"> </w:t>
      </w:r>
      <w:r w:rsidR="00443FF4">
        <w:rPr>
          <w:sz w:val="16"/>
          <w:szCs w:val="16"/>
        </w:rPr>
        <w:t>“</w:t>
      </w:r>
      <w:r w:rsidR="00443FF4" w:rsidRPr="00443FF4">
        <w:rPr>
          <w:sz w:val="16"/>
          <w:szCs w:val="16"/>
        </w:rPr>
        <w:t>Property Information Downloads</w:t>
      </w:r>
      <w:r w:rsidR="00443FF4">
        <w:rPr>
          <w:sz w:val="16"/>
          <w:szCs w:val="16"/>
        </w:rPr>
        <w:t xml:space="preserve">.” Spokane County Treasurer, Accessed September 22, 2023. </w:t>
      </w:r>
      <w:hyperlink r:id="rId8" w:history="1">
        <w:r w:rsidR="004334BA" w:rsidRPr="00443FF4">
          <w:rPr>
            <w:rStyle w:val="Hyperlink"/>
            <w:sz w:val="16"/>
            <w:szCs w:val="16"/>
          </w:rPr>
          <w:t>https://www.spokanecounty.org/4123/Property-Information-Downloads</w:t>
        </w:r>
      </w:hyperlink>
      <w:r w:rsidR="004334BA" w:rsidRPr="00443FF4">
        <w:rPr>
          <w:sz w:val="16"/>
          <w:szCs w:val="16"/>
        </w:rPr>
        <w:t xml:space="preserve"> </w:t>
      </w:r>
    </w:p>
  </w:footnote>
  <w:footnote w:id="13">
    <w:p w14:paraId="27EB1552" w14:textId="0139992C" w:rsidR="00224D3C" w:rsidRDefault="00224D3C">
      <w:pPr>
        <w:pStyle w:val="FootnoteText"/>
      </w:pPr>
      <w:r w:rsidRPr="00443FF4">
        <w:rPr>
          <w:rStyle w:val="FootnoteReference"/>
          <w:sz w:val="16"/>
          <w:szCs w:val="16"/>
        </w:rPr>
        <w:footnoteRef/>
      </w:r>
      <w:r w:rsidRPr="00443FF4">
        <w:rPr>
          <w:sz w:val="16"/>
          <w:szCs w:val="16"/>
        </w:rPr>
        <w:t xml:space="preserve"> </w:t>
      </w:r>
      <w:r w:rsidR="00443FF4">
        <w:rPr>
          <w:sz w:val="16"/>
          <w:szCs w:val="16"/>
        </w:rPr>
        <w:t>“</w:t>
      </w:r>
      <w:r w:rsidR="00443FF4" w:rsidRPr="00443FF4">
        <w:rPr>
          <w:sz w:val="16"/>
          <w:szCs w:val="16"/>
        </w:rPr>
        <w:t>American Community Survey 5-Year Data (2009-2021)</w:t>
      </w:r>
      <w:r w:rsidR="00443FF4">
        <w:rPr>
          <w:sz w:val="16"/>
          <w:szCs w:val="16"/>
        </w:rPr>
        <w:t xml:space="preserve">” US Census Bureau, Accessed September 22, 2023. </w:t>
      </w:r>
      <w:hyperlink r:id="rId9" w:history="1">
        <w:r w:rsidR="00443FF4" w:rsidRPr="007E3FC7">
          <w:rPr>
            <w:rStyle w:val="Hyperlink"/>
            <w:sz w:val="16"/>
            <w:szCs w:val="16"/>
          </w:rPr>
          <w:t>https://www.census.gov/data/developers/data-sets/acs-5year.html</w:t>
        </w:r>
      </w:hyperlink>
      <w:r w:rsidR="00757ABE" w:rsidRPr="00443FF4">
        <w:rPr>
          <w:sz w:val="16"/>
          <w:szCs w:val="16"/>
        </w:rPr>
        <w:t>.</w:t>
      </w:r>
      <w:r w:rsidR="00567431" w:rsidRPr="00443FF4">
        <w:rPr>
          <w:sz w:val="16"/>
          <w:szCs w:val="16"/>
        </w:rPr>
        <w:t>.</w:t>
      </w:r>
    </w:p>
  </w:footnote>
  <w:footnote w:id="14">
    <w:p w14:paraId="445F35B8" w14:textId="634FF3FE" w:rsidR="00127FBE" w:rsidRPr="00443FF4" w:rsidRDefault="00127FBE">
      <w:pPr>
        <w:pStyle w:val="FootnoteText"/>
        <w:rPr>
          <w:sz w:val="16"/>
          <w:szCs w:val="16"/>
        </w:rPr>
      </w:pPr>
      <w:r w:rsidRPr="00443FF4">
        <w:rPr>
          <w:rStyle w:val="FootnoteReference"/>
          <w:sz w:val="16"/>
          <w:szCs w:val="16"/>
        </w:rPr>
        <w:footnoteRef/>
      </w:r>
      <w:r w:rsidRPr="00443FF4">
        <w:rPr>
          <w:sz w:val="16"/>
          <w:szCs w:val="16"/>
        </w:rPr>
        <w:t xml:space="preserve"> </w:t>
      </w:r>
      <w:r w:rsidR="00443FF4">
        <w:rPr>
          <w:sz w:val="16"/>
          <w:szCs w:val="16"/>
        </w:rPr>
        <w:t xml:space="preserve">“Washington Vehicle Fleet Inventory.” ATLAS Public Policy, accessed September 22, 2023. </w:t>
      </w:r>
      <w:hyperlink r:id="rId10" w:history="1">
        <w:r w:rsidRPr="00443FF4">
          <w:rPr>
            <w:rStyle w:val="Hyperlink"/>
            <w:sz w:val="16"/>
            <w:szCs w:val="16"/>
          </w:rPr>
          <w:t>https://atlaspolicy.com/washington-vehicle-fleet-inventory/</w:t>
        </w:r>
      </w:hyperlink>
      <w:r w:rsidRPr="00443FF4">
        <w:rPr>
          <w:sz w:val="16"/>
          <w:szCs w:val="16"/>
        </w:rPr>
        <w:t xml:space="preserve"> </w:t>
      </w:r>
    </w:p>
  </w:footnote>
  <w:footnote w:id="15">
    <w:p w14:paraId="6066B6F2" w14:textId="5280B8DC" w:rsidR="007019B9" w:rsidRPr="00443FF4" w:rsidRDefault="007019B9">
      <w:pPr>
        <w:pStyle w:val="FootnoteText"/>
        <w:rPr>
          <w:sz w:val="16"/>
          <w:szCs w:val="16"/>
        </w:rPr>
      </w:pPr>
      <w:r w:rsidRPr="00443FF4">
        <w:rPr>
          <w:rStyle w:val="FootnoteReference"/>
          <w:sz w:val="16"/>
          <w:szCs w:val="16"/>
        </w:rPr>
        <w:footnoteRef/>
      </w:r>
      <w:r w:rsidRPr="00443FF4">
        <w:rPr>
          <w:sz w:val="16"/>
          <w:szCs w:val="16"/>
        </w:rPr>
        <w:t xml:space="preserve"> </w:t>
      </w:r>
      <w:r w:rsidR="00443FF4" w:rsidRPr="00443FF4">
        <w:rPr>
          <w:sz w:val="16"/>
          <w:szCs w:val="16"/>
        </w:rPr>
        <w:t xml:space="preserve">“Electrification Assessment of Public Vehicles in Washington.” ATLAS Public Policy, accessed September 22, 2023. </w:t>
      </w:r>
      <w:hyperlink r:id="rId11" w:history="1">
        <w:r w:rsidR="00443FF4" w:rsidRPr="00443FF4">
          <w:rPr>
            <w:rStyle w:val="Hyperlink"/>
            <w:sz w:val="16"/>
            <w:szCs w:val="16"/>
          </w:rPr>
          <w:t>https://atlaspolicy.com/electrification-assessment-of-public-vehicles-in-washington/</w:t>
        </w:r>
      </w:hyperlink>
      <w:r w:rsidR="00443FF4" w:rsidRPr="00443FF4">
        <w:rPr>
          <w:sz w:val="16"/>
          <w:szCs w:val="16"/>
        </w:rPr>
        <w:t xml:space="preserve">. </w:t>
      </w:r>
    </w:p>
  </w:footnote>
  <w:footnote w:id="16">
    <w:p w14:paraId="32FEC589" w14:textId="1EA329B1" w:rsidR="002243A0" w:rsidRPr="00443FF4" w:rsidRDefault="002243A0" w:rsidP="002243A0">
      <w:pPr>
        <w:pStyle w:val="FootnoteText"/>
        <w:rPr>
          <w:sz w:val="16"/>
          <w:szCs w:val="16"/>
        </w:rPr>
      </w:pPr>
      <w:r w:rsidRPr="00443FF4">
        <w:rPr>
          <w:rStyle w:val="FootnoteReference"/>
          <w:sz w:val="16"/>
          <w:szCs w:val="16"/>
        </w:rPr>
        <w:footnoteRef/>
      </w:r>
      <w:r w:rsidRPr="00443FF4">
        <w:rPr>
          <w:sz w:val="16"/>
          <w:szCs w:val="16"/>
        </w:rPr>
        <w:t xml:space="preserve"> </w:t>
      </w:r>
      <w:r w:rsidR="00443FF4">
        <w:rPr>
          <w:sz w:val="16"/>
          <w:szCs w:val="16"/>
        </w:rPr>
        <w:t>“</w:t>
      </w:r>
      <w:r w:rsidR="00443FF4" w:rsidRPr="00443FF4">
        <w:rPr>
          <w:sz w:val="16"/>
          <w:szCs w:val="16"/>
        </w:rPr>
        <w:t>Traffic Monitoring Guide</w:t>
      </w:r>
      <w:r w:rsidR="00443FF4">
        <w:rPr>
          <w:sz w:val="16"/>
          <w:szCs w:val="16"/>
        </w:rPr>
        <w:t>, Appendix C.“ Federal Highway Administration, accessed September 22, 2023.</w:t>
      </w:r>
      <w:r w:rsidRPr="00443FF4">
        <w:rPr>
          <w:sz w:val="16"/>
          <w:szCs w:val="16"/>
        </w:rPr>
        <w:t xml:space="preserve"> </w:t>
      </w:r>
      <w:hyperlink r:id="rId12" w:history="1">
        <w:r w:rsidRPr="00443FF4">
          <w:rPr>
            <w:rStyle w:val="Hyperlink"/>
            <w:sz w:val="16"/>
            <w:szCs w:val="16"/>
          </w:rPr>
          <w:t>https://www.fhwa.dot.gov/policyinformation/tmguide/tmg_2013/vehicle-types.cfm</w:t>
        </w:r>
      </w:hyperlink>
      <w:r w:rsidRPr="00443FF4">
        <w:rPr>
          <w:sz w:val="16"/>
          <w:szCs w:val="16"/>
        </w:rPr>
        <w:t xml:space="preserve"> </w:t>
      </w:r>
    </w:p>
  </w:footnote>
  <w:footnote w:id="17">
    <w:p w14:paraId="0F04AC05" w14:textId="10C5127C" w:rsidR="00893221" w:rsidRPr="00443FF4" w:rsidRDefault="00893221">
      <w:pPr>
        <w:pStyle w:val="FootnoteText"/>
        <w:rPr>
          <w:sz w:val="16"/>
          <w:szCs w:val="16"/>
        </w:rPr>
      </w:pPr>
      <w:r w:rsidRPr="00443FF4">
        <w:rPr>
          <w:rStyle w:val="FootnoteReference"/>
          <w:sz w:val="16"/>
          <w:szCs w:val="16"/>
        </w:rPr>
        <w:footnoteRef/>
      </w:r>
      <w:r w:rsidRPr="00443FF4">
        <w:rPr>
          <w:sz w:val="16"/>
          <w:szCs w:val="16"/>
        </w:rPr>
        <w:t xml:space="preserve"> </w:t>
      </w:r>
      <w:r w:rsidR="00443FF4">
        <w:rPr>
          <w:sz w:val="16"/>
          <w:szCs w:val="16"/>
        </w:rPr>
        <w:t xml:space="preserve">“Alternative Fuel Stations.” National Renewable Energy Laboratory, accessed September 22, 2023. </w:t>
      </w:r>
      <w:hyperlink r:id="rId13" w:history="1">
        <w:r w:rsidR="0084689D" w:rsidRPr="00443FF4">
          <w:rPr>
            <w:rStyle w:val="Hyperlink"/>
            <w:sz w:val="16"/>
            <w:szCs w:val="16"/>
          </w:rPr>
          <w:t>https://developer.nrel.gov/docs/transportation/alt-fuel-stations-v1/</w:t>
        </w:r>
      </w:hyperlink>
      <w:r w:rsidR="0084689D" w:rsidRPr="00443FF4">
        <w:rPr>
          <w:sz w:val="16"/>
          <w:szCs w:val="16"/>
        </w:rPr>
        <w:t xml:space="preserve"> </w:t>
      </w:r>
    </w:p>
  </w:footnote>
  <w:footnote w:id="18">
    <w:p w14:paraId="15562685" w14:textId="033A78FC" w:rsidR="00DC1601" w:rsidRPr="00443FF4" w:rsidRDefault="00DC1601">
      <w:pPr>
        <w:pStyle w:val="FootnoteText"/>
        <w:rPr>
          <w:sz w:val="16"/>
          <w:szCs w:val="16"/>
        </w:rPr>
      </w:pPr>
      <w:r w:rsidRPr="00443FF4">
        <w:rPr>
          <w:rStyle w:val="FootnoteReference"/>
          <w:sz w:val="16"/>
          <w:szCs w:val="16"/>
        </w:rPr>
        <w:footnoteRef/>
      </w:r>
      <w:r w:rsidRPr="00443FF4">
        <w:rPr>
          <w:sz w:val="16"/>
          <w:szCs w:val="16"/>
        </w:rPr>
        <w:t xml:space="preserve"> The team used a distance threshold of approximately 100 meters for this mapping, that is,</w:t>
      </w:r>
      <w:r w:rsidR="0073440B" w:rsidRPr="00443FF4">
        <w:rPr>
          <w:sz w:val="16"/>
          <w:szCs w:val="16"/>
        </w:rPr>
        <w:t xml:space="preserve"> it matched an</w:t>
      </w:r>
      <w:r w:rsidR="0009419E" w:rsidRPr="00443FF4">
        <w:rPr>
          <w:sz w:val="16"/>
          <w:szCs w:val="16"/>
        </w:rPr>
        <w:t xml:space="preserve"> AFDC site to the closest Avista service point only if it is </w:t>
      </w:r>
      <w:r w:rsidRPr="00443FF4">
        <w:rPr>
          <w:sz w:val="16"/>
          <w:szCs w:val="16"/>
        </w:rPr>
        <w:t xml:space="preserve">within </w:t>
      </w:r>
      <w:r w:rsidR="0009419E" w:rsidRPr="00443FF4">
        <w:rPr>
          <w:sz w:val="16"/>
          <w:szCs w:val="16"/>
        </w:rPr>
        <w:t>a 100-meter radius</w:t>
      </w:r>
      <w:r w:rsidRPr="00443FF4">
        <w:rPr>
          <w:sz w:val="16"/>
          <w:szCs w:val="16"/>
        </w:rPr>
        <w:t>.</w:t>
      </w:r>
    </w:p>
  </w:footnote>
  <w:footnote w:id="19">
    <w:p w14:paraId="226168A0" w14:textId="23B38C55" w:rsidR="00367002" w:rsidRPr="00443FF4" w:rsidRDefault="00367002">
      <w:pPr>
        <w:pStyle w:val="FootnoteText"/>
        <w:rPr>
          <w:sz w:val="16"/>
          <w:szCs w:val="16"/>
        </w:rPr>
      </w:pPr>
      <w:r w:rsidRPr="00443FF4">
        <w:rPr>
          <w:rStyle w:val="FootnoteReference"/>
          <w:sz w:val="16"/>
          <w:szCs w:val="16"/>
        </w:rPr>
        <w:footnoteRef/>
      </w:r>
      <w:r w:rsidRPr="00443FF4">
        <w:rPr>
          <w:sz w:val="16"/>
          <w:szCs w:val="16"/>
        </w:rPr>
        <w:t xml:space="preserve"> </w:t>
      </w:r>
      <w:r w:rsidR="00443FF4">
        <w:rPr>
          <w:sz w:val="16"/>
          <w:szCs w:val="16"/>
        </w:rPr>
        <w:t xml:space="preserve">“Rural-Urban Commuting Area Codes” United States Department of Agriculture, accessed September 22, 2023. </w:t>
      </w:r>
      <w:hyperlink r:id="rId14" w:history="1">
        <w:r w:rsidR="00443FF4" w:rsidRPr="007E3FC7">
          <w:rPr>
            <w:rStyle w:val="Hyperlink"/>
            <w:sz w:val="16"/>
            <w:szCs w:val="16"/>
          </w:rPr>
          <w:t>https://www.ers.usda.gov/data-products/rural-urban-commuting-area-codes/</w:t>
        </w:r>
      </w:hyperlink>
      <w:r w:rsidRPr="00443FF4">
        <w:rPr>
          <w:sz w:val="16"/>
          <w:szCs w:val="16"/>
        </w:rPr>
        <w:t xml:space="preserve">. </w:t>
      </w:r>
    </w:p>
  </w:footnote>
  <w:footnote w:id="20">
    <w:p w14:paraId="0B9A48FB" w14:textId="77777777" w:rsidR="00443FF4" w:rsidRDefault="00443FF4" w:rsidP="00443FF4">
      <w:pPr>
        <w:pStyle w:val="FootnoteText"/>
      </w:pPr>
      <w:r w:rsidRPr="00443FF4">
        <w:rPr>
          <w:rStyle w:val="FootnoteReference"/>
          <w:sz w:val="16"/>
          <w:szCs w:val="16"/>
        </w:rPr>
        <w:footnoteRef/>
      </w:r>
      <w:r w:rsidRPr="00443FF4">
        <w:rPr>
          <w:sz w:val="16"/>
          <w:szCs w:val="16"/>
        </w:rPr>
        <w:t xml:space="preserve"> Washington State Department of Commerce. "Electric Vehicle Coordinating Council." Accessed on September 4, 2023. </w:t>
      </w:r>
      <w:hyperlink r:id="rId15" w:history="1">
        <w:r w:rsidRPr="00443FF4">
          <w:rPr>
            <w:rStyle w:val="Hyperlink"/>
            <w:sz w:val="16"/>
            <w:szCs w:val="16"/>
          </w:rPr>
          <w:t>https://www.commerce.wa.gov/growing-the-economy/energy/clean-transportation/ev-coordinating-council/</w:t>
        </w:r>
      </w:hyperlink>
      <w:r w:rsidRPr="00443FF4">
        <w:rPr>
          <w:sz w:val="16"/>
          <w:szCs w:val="16"/>
        </w:rPr>
        <w:t>.</w:t>
      </w:r>
    </w:p>
  </w:footnote>
  <w:footnote w:id="21">
    <w:p w14:paraId="706B4ADC" w14:textId="69C2837E" w:rsidR="002C205B" w:rsidRPr="007C02AF" w:rsidRDefault="002C205B">
      <w:pPr>
        <w:pStyle w:val="FootnoteText"/>
        <w:rPr>
          <w:rStyle w:val="Hyperlink"/>
          <w:sz w:val="16"/>
          <w:szCs w:val="16"/>
        </w:rPr>
      </w:pPr>
      <w:r>
        <w:rPr>
          <w:rStyle w:val="FootnoteReference"/>
        </w:rPr>
        <w:footnoteRef/>
      </w:r>
      <w:r>
        <w:t xml:space="preserve"> </w:t>
      </w:r>
      <w:r w:rsidRPr="007C02AF">
        <w:rPr>
          <w:sz w:val="16"/>
          <w:szCs w:val="16"/>
        </w:rPr>
        <w:t>CarrierSoruce. Accessed on November 14, 2023.</w:t>
      </w:r>
      <w:r>
        <w:t xml:space="preserve"> </w:t>
      </w:r>
      <w:r w:rsidRPr="007C02AF">
        <w:rPr>
          <w:rStyle w:val="Hyperlink"/>
          <w:sz w:val="16"/>
          <w:szCs w:val="16"/>
        </w:rPr>
        <w:t>https://www.carriersource.io/trucking-companies/united-states/washington/spokane</w:t>
      </w:r>
      <w:r w:rsidR="007C02AF">
        <w:rPr>
          <w:rStyle w:val="Hyperlink"/>
          <w:sz w:val="16"/>
          <w:szCs w:val="16"/>
        </w:rPr>
        <w:t>.</w:t>
      </w:r>
    </w:p>
  </w:footnote>
  <w:footnote w:id="22">
    <w:p w14:paraId="04C054AB" w14:textId="2A79DF3F" w:rsidR="00164EAB" w:rsidRPr="00443FF4" w:rsidRDefault="00164EAB">
      <w:pPr>
        <w:pStyle w:val="FootnoteText"/>
        <w:rPr>
          <w:sz w:val="16"/>
          <w:szCs w:val="16"/>
        </w:rPr>
      </w:pPr>
      <w:r w:rsidRPr="00443FF4">
        <w:rPr>
          <w:rStyle w:val="FootnoteReference"/>
          <w:sz w:val="16"/>
          <w:szCs w:val="16"/>
        </w:rPr>
        <w:footnoteRef/>
      </w:r>
      <w:r w:rsidRPr="00443FF4">
        <w:rPr>
          <w:sz w:val="16"/>
          <w:szCs w:val="16"/>
        </w:rPr>
        <w:t xml:space="preserve"> The team designed AdopDER to forecast </w:t>
      </w:r>
      <w:r w:rsidR="007B1952" w:rsidRPr="00443FF4">
        <w:rPr>
          <w:sz w:val="16"/>
          <w:szCs w:val="16"/>
        </w:rPr>
        <w:t>adoption and hourly load impacts for a wide range of DERs including building electrification, transportation electrification, solar, storage, demand response, and flexible loads.</w:t>
      </w:r>
    </w:p>
  </w:footnote>
  <w:footnote w:id="23">
    <w:p w14:paraId="1E33F223" w14:textId="27E1BED4" w:rsidR="00D3715F" w:rsidRDefault="0025339D">
      <w:pPr>
        <w:pStyle w:val="FootnoteText"/>
      </w:pPr>
      <w:r>
        <w:rPr>
          <w:rStyle w:val="FootnoteReference"/>
        </w:rPr>
        <w:footnoteRef/>
      </w:r>
      <w:r>
        <w:t xml:space="preserve"> </w:t>
      </w:r>
      <w:r w:rsidRPr="00443FF4">
        <w:rPr>
          <w:sz w:val="16"/>
          <w:szCs w:val="16"/>
        </w:rPr>
        <w:t xml:space="preserve">The team uses a Weibull </w:t>
      </w:r>
      <w:r w:rsidR="002E147A" w:rsidRPr="00443FF4">
        <w:rPr>
          <w:sz w:val="16"/>
          <w:szCs w:val="16"/>
        </w:rPr>
        <w:t>distribution</w:t>
      </w:r>
      <w:r w:rsidR="00B41211" w:rsidRPr="00443FF4">
        <w:rPr>
          <w:sz w:val="16"/>
          <w:szCs w:val="16"/>
        </w:rPr>
        <w:t xml:space="preserve"> for vehicle </w:t>
      </w:r>
      <w:r w:rsidR="00B872E0" w:rsidRPr="00443FF4">
        <w:rPr>
          <w:sz w:val="16"/>
          <w:szCs w:val="16"/>
        </w:rPr>
        <w:t>lifetimes</w:t>
      </w:r>
      <w:r w:rsidR="002E147A" w:rsidRPr="00443FF4">
        <w:rPr>
          <w:sz w:val="16"/>
          <w:szCs w:val="16"/>
        </w:rPr>
        <w:t xml:space="preserve">, a statistical distribution that is typically used </w:t>
      </w:r>
      <w:r w:rsidR="00C02E5E" w:rsidRPr="00443FF4">
        <w:rPr>
          <w:sz w:val="16"/>
          <w:szCs w:val="16"/>
        </w:rPr>
        <w:t xml:space="preserve">for </w:t>
      </w:r>
      <w:r w:rsidR="00DC4EA5" w:rsidRPr="00443FF4">
        <w:rPr>
          <w:sz w:val="16"/>
          <w:szCs w:val="16"/>
        </w:rPr>
        <w:t>simulating lifetimes of equipment</w:t>
      </w:r>
      <w:r w:rsidR="00252942" w:rsidRPr="00443FF4">
        <w:rPr>
          <w:sz w:val="16"/>
          <w:szCs w:val="16"/>
        </w:rPr>
        <w:t>.</w:t>
      </w:r>
    </w:p>
  </w:footnote>
  <w:footnote w:id="24">
    <w:p w14:paraId="76FDBCEF" w14:textId="0DE825E2" w:rsidR="00E8002C" w:rsidRPr="00443FF4" w:rsidRDefault="00E8002C">
      <w:pPr>
        <w:pStyle w:val="FootnoteText"/>
        <w:rPr>
          <w:sz w:val="16"/>
          <w:szCs w:val="16"/>
        </w:rPr>
      </w:pPr>
      <w:r>
        <w:rPr>
          <w:rStyle w:val="FootnoteReference"/>
        </w:rPr>
        <w:footnoteRef/>
      </w:r>
      <w:r>
        <w:t xml:space="preserve"> </w:t>
      </w:r>
      <w:r w:rsidRPr="00443FF4">
        <w:rPr>
          <w:sz w:val="16"/>
          <w:szCs w:val="16"/>
        </w:rPr>
        <w:t xml:space="preserve">For leap years, AdopDER </w:t>
      </w:r>
      <w:r w:rsidR="00EE2D99" w:rsidRPr="00443FF4">
        <w:rPr>
          <w:sz w:val="16"/>
          <w:szCs w:val="16"/>
        </w:rPr>
        <w:t xml:space="preserve">creates an 8784 hourly shape by </w:t>
      </w:r>
      <w:r w:rsidR="00606B1C" w:rsidRPr="00443FF4">
        <w:rPr>
          <w:sz w:val="16"/>
          <w:szCs w:val="16"/>
        </w:rPr>
        <w:t>cop</w:t>
      </w:r>
      <w:r w:rsidR="00EE2D99" w:rsidRPr="00443FF4">
        <w:rPr>
          <w:sz w:val="16"/>
          <w:szCs w:val="16"/>
        </w:rPr>
        <w:t>ying</w:t>
      </w:r>
      <w:r w:rsidR="00606B1C" w:rsidRPr="00443FF4">
        <w:rPr>
          <w:sz w:val="16"/>
          <w:szCs w:val="16"/>
        </w:rPr>
        <w:t xml:space="preserve"> the February 28 </w:t>
      </w:r>
      <w:r w:rsidR="00EE2D99" w:rsidRPr="00443FF4">
        <w:rPr>
          <w:sz w:val="16"/>
          <w:szCs w:val="16"/>
        </w:rPr>
        <w:t xml:space="preserve">hourly </w:t>
      </w:r>
      <w:r w:rsidR="00606B1C" w:rsidRPr="00443FF4">
        <w:rPr>
          <w:sz w:val="16"/>
          <w:szCs w:val="16"/>
        </w:rPr>
        <w:t xml:space="preserve">shape to </w:t>
      </w:r>
      <w:r w:rsidR="00EE2D99" w:rsidRPr="00443FF4">
        <w:rPr>
          <w:sz w:val="16"/>
          <w:szCs w:val="16"/>
        </w:rPr>
        <w:t>February 29.</w:t>
      </w:r>
    </w:p>
  </w:footnote>
  <w:footnote w:id="25">
    <w:p w14:paraId="06F6506D" w14:textId="77777777" w:rsidR="00AA2F98" w:rsidRDefault="00AA2F98" w:rsidP="00AA2F98">
      <w:pPr>
        <w:pStyle w:val="FootnoteText"/>
      </w:pPr>
      <w:r w:rsidRPr="00443FF4">
        <w:rPr>
          <w:rStyle w:val="FootnoteReference"/>
          <w:sz w:val="16"/>
          <w:szCs w:val="16"/>
        </w:rPr>
        <w:footnoteRef/>
      </w:r>
      <w:r w:rsidRPr="00443FF4">
        <w:rPr>
          <w:sz w:val="16"/>
          <w:szCs w:val="16"/>
        </w:rPr>
        <w:t xml:space="preserve"> The screenshot shows a partial listing of the possible values for vehicle categories.</w:t>
      </w:r>
    </w:p>
  </w:footnote>
  <w:footnote w:id="26">
    <w:p w14:paraId="6B72859D" w14:textId="18093433" w:rsidR="00326329" w:rsidRPr="009D4897" w:rsidRDefault="006C1012">
      <w:pPr>
        <w:pStyle w:val="FootnoteText"/>
        <w:rPr>
          <w:sz w:val="16"/>
          <w:szCs w:val="16"/>
        </w:rPr>
      </w:pPr>
      <w:r>
        <w:rPr>
          <w:rStyle w:val="FootnoteReference"/>
        </w:rPr>
        <w:footnoteRef/>
      </w:r>
      <w:r>
        <w:t xml:space="preserve"> </w:t>
      </w:r>
      <w:r w:rsidR="00351E90" w:rsidRPr="00443FF4">
        <w:rPr>
          <w:sz w:val="16"/>
          <w:szCs w:val="16"/>
        </w:rPr>
        <w:t xml:space="preserve">The team met with EPRI staff on </w:t>
      </w:r>
      <w:r w:rsidR="005A7BCD" w:rsidRPr="00443FF4">
        <w:rPr>
          <w:sz w:val="16"/>
          <w:szCs w:val="16"/>
        </w:rPr>
        <w:t>July 14, 2023</w:t>
      </w:r>
      <w:r w:rsidR="00253F5B" w:rsidRPr="00443FF4">
        <w:rPr>
          <w:sz w:val="16"/>
          <w:szCs w:val="16"/>
        </w:rPr>
        <w:t>. A</w:t>
      </w:r>
      <w:r w:rsidRPr="00443FF4">
        <w:rPr>
          <w:sz w:val="16"/>
          <w:szCs w:val="16"/>
        </w:rPr>
        <w:t xml:space="preserve">n example of these data are available on </w:t>
      </w:r>
      <w:r w:rsidR="00B37ACE" w:rsidRPr="00443FF4">
        <w:rPr>
          <w:sz w:val="16"/>
          <w:szCs w:val="16"/>
        </w:rPr>
        <w:t xml:space="preserve">page </w:t>
      </w:r>
      <w:r w:rsidR="00C61F42" w:rsidRPr="00443FF4">
        <w:rPr>
          <w:sz w:val="16"/>
          <w:szCs w:val="16"/>
        </w:rPr>
        <w:t>8</w:t>
      </w:r>
      <w:r w:rsidR="00B37ACE" w:rsidRPr="00443FF4">
        <w:rPr>
          <w:sz w:val="16"/>
          <w:szCs w:val="16"/>
        </w:rPr>
        <w:t xml:space="preserve"> of </w:t>
      </w:r>
      <w:r w:rsidR="00C61F42" w:rsidRPr="00443FF4">
        <w:rPr>
          <w:sz w:val="16"/>
          <w:szCs w:val="16"/>
        </w:rPr>
        <w:t xml:space="preserve">“Distribution Planning for Electric Vehicle Fleets”, available at </w:t>
      </w:r>
      <w:hyperlink r:id="rId16" w:history="1">
        <w:r w:rsidR="00326329" w:rsidRPr="00443FF4">
          <w:rPr>
            <w:rStyle w:val="Hyperlink"/>
            <w:sz w:val="16"/>
            <w:szCs w:val="16"/>
          </w:rPr>
          <w:t>https://www.esig.energy/download/session-2-distribution-planning-for-electric-vehicles-fleets-jeremiah-deboever/?wpdmdl=10295&amp;refresh=6490810bbf1a21687191819</w:t>
        </w:r>
      </w:hyperlink>
      <w:r w:rsidR="00326329" w:rsidRPr="00443FF4">
        <w:rPr>
          <w:sz w:val="16"/>
          <w:szCs w:val="16"/>
        </w:rPr>
        <w:t>.</w:t>
      </w:r>
    </w:p>
  </w:footnote>
  <w:footnote w:id="27">
    <w:p w14:paraId="333F5FFF" w14:textId="0193B210" w:rsidR="00443FF4" w:rsidRDefault="00443FF4">
      <w:pPr>
        <w:pStyle w:val="FootnoteText"/>
      </w:pPr>
      <w:r w:rsidRPr="00443FF4">
        <w:rPr>
          <w:rStyle w:val="FootnoteReference"/>
          <w:sz w:val="16"/>
          <w:szCs w:val="16"/>
        </w:rPr>
        <w:footnoteRef/>
      </w:r>
      <w:r w:rsidRPr="00443FF4">
        <w:rPr>
          <w:sz w:val="16"/>
          <w:szCs w:val="16"/>
        </w:rPr>
        <w:t xml:space="preserve"> “S&amp;P Global Mobility”. S&amp;P Global, accessed September 21, 2023. </w:t>
      </w:r>
      <w:hyperlink r:id="rId17" w:history="1">
        <w:r w:rsidRPr="00443FF4">
          <w:rPr>
            <w:rStyle w:val="Hyperlink"/>
            <w:sz w:val="16"/>
            <w:szCs w:val="16"/>
          </w:rPr>
          <w:t>https://www.spglobal.com/mobility/en/index.html</w:t>
        </w:r>
      </w:hyperlink>
      <w:r w:rsidRPr="00443FF4">
        <w:rPr>
          <w:sz w:val="16"/>
          <w:szCs w:val="16"/>
        </w:rPr>
        <w:t>.</w:t>
      </w:r>
    </w:p>
  </w:footnote>
  <w:footnote w:id="28">
    <w:p w14:paraId="49042964" w14:textId="5B0903C3" w:rsidR="00EE1E08" w:rsidRDefault="00EE1E08" w:rsidP="00EE1E08">
      <w:r>
        <w:rPr>
          <w:rStyle w:val="FootnoteReference"/>
        </w:rPr>
        <w:footnoteRef/>
      </w:r>
      <w:r>
        <w:t xml:space="preserve"> </w:t>
      </w:r>
      <w:r w:rsidRPr="00443FF4">
        <w:rPr>
          <w:sz w:val="16"/>
          <w:szCs w:val="16"/>
        </w:rPr>
        <w:t>Note, currently only preliminary</w:t>
      </w:r>
      <w:r w:rsidR="00443FF4" w:rsidRPr="00443FF4">
        <w:rPr>
          <w:sz w:val="16"/>
          <w:szCs w:val="16"/>
        </w:rPr>
        <w:t xml:space="preserve"> </w:t>
      </w:r>
      <w:r w:rsidRPr="00443FF4">
        <w:rPr>
          <w:sz w:val="16"/>
          <w:szCs w:val="16"/>
        </w:rPr>
        <w:t xml:space="preserve">draft outputs have been made public. </w:t>
      </w:r>
      <w:r w:rsidR="00443FF4" w:rsidRPr="00443FF4">
        <w:rPr>
          <w:sz w:val="16"/>
          <w:szCs w:val="16"/>
        </w:rPr>
        <w:t xml:space="preserve">The EV council expects final output to be available in </w:t>
      </w:r>
      <w:r w:rsidRPr="00443FF4">
        <w:rPr>
          <w:sz w:val="16"/>
          <w:szCs w:val="16"/>
        </w:rPr>
        <w:t>December of 2023</w:t>
      </w:r>
      <w:r w:rsidR="00443FF4" w:rsidRPr="00443FF4">
        <w:rPr>
          <w:sz w:val="16"/>
          <w:szCs w:val="16"/>
        </w:rPr>
        <w:t>.</w:t>
      </w:r>
    </w:p>
  </w:footnote>
  <w:footnote w:id="29">
    <w:p w14:paraId="34D08D43" w14:textId="5F94DFE3" w:rsidR="00F00932" w:rsidRPr="00443FF4" w:rsidRDefault="00F00932">
      <w:pPr>
        <w:pStyle w:val="FootnoteText"/>
        <w:rPr>
          <w:sz w:val="18"/>
          <w:szCs w:val="18"/>
        </w:rPr>
      </w:pPr>
      <w:r>
        <w:rPr>
          <w:rStyle w:val="FootnoteReference"/>
        </w:rPr>
        <w:footnoteRef/>
      </w:r>
      <w:r>
        <w:t xml:space="preserve"> </w:t>
      </w:r>
      <w:r w:rsidRPr="00443FF4">
        <w:rPr>
          <w:sz w:val="16"/>
          <w:szCs w:val="16"/>
        </w:rPr>
        <w:t xml:space="preserve">Municipal Research and Services Center (MRSC). "Planning for Electric Vehicles." Accessed on September 4, 2023. </w:t>
      </w:r>
      <w:hyperlink r:id="rId18" w:history="1">
        <w:r w:rsidR="00AA099E" w:rsidRPr="00443FF4">
          <w:rPr>
            <w:rStyle w:val="Hyperlink"/>
            <w:sz w:val="16"/>
            <w:szCs w:val="16"/>
          </w:rPr>
          <w:t>https://mrsc.org/explore-topics/environment/sustainability/planning-for-electric-vehicles</w:t>
        </w:r>
      </w:hyperlink>
      <w:r w:rsidR="00AA099E" w:rsidRPr="00443FF4">
        <w:rPr>
          <w:sz w:val="16"/>
          <w:szCs w:val="16"/>
        </w:rPr>
        <w:t xml:space="preserve">. </w:t>
      </w:r>
    </w:p>
  </w:footnote>
  <w:footnote w:id="30">
    <w:p w14:paraId="6562B906" w14:textId="1095C133" w:rsidR="006B5F9D" w:rsidRDefault="006B5F9D">
      <w:pPr>
        <w:pStyle w:val="FootnoteText"/>
      </w:pPr>
      <w:r>
        <w:rPr>
          <w:rStyle w:val="FootnoteReference"/>
        </w:rPr>
        <w:footnoteRef/>
      </w:r>
      <w:r>
        <w:t xml:space="preserve"> </w:t>
      </w:r>
      <w:r w:rsidRPr="006B5F9D">
        <w:rPr>
          <w:sz w:val="16"/>
          <w:szCs w:val="16"/>
        </w:rPr>
        <w:t xml:space="preserve">"Washington State Department of Ecology, 'Clean Vehicles Public Comment,' Washington State Department of Ecology, September 7, 2022, </w:t>
      </w:r>
      <w:hyperlink r:id="rId19" w:history="1">
        <w:r w:rsidR="008C3ECD" w:rsidRPr="007E3FC7">
          <w:rPr>
            <w:rStyle w:val="Hyperlink"/>
            <w:sz w:val="16"/>
            <w:szCs w:val="16"/>
          </w:rPr>
          <w:t>https://ecology.wa.gov/About-us/Who-we-are/News/2022/Sept-7-Clean-Vehicles-Public-Comment</w:t>
        </w:r>
      </w:hyperlink>
      <w:r w:rsidRPr="006B5F9D">
        <w:rPr>
          <w:sz w:val="16"/>
          <w:szCs w:val="16"/>
        </w:rPr>
        <w:t>.</w:t>
      </w:r>
      <w:r w:rsidR="008C3ECD">
        <w:rPr>
          <w:sz w:val="16"/>
          <w:szCs w:val="16"/>
        </w:rPr>
        <w:t xml:space="preserve"> </w:t>
      </w:r>
    </w:p>
  </w:footnote>
  <w:footnote w:id="31">
    <w:p w14:paraId="2432E6B5" w14:textId="049069CA" w:rsidR="006B5F9D" w:rsidRDefault="006B5F9D" w:rsidP="006B5F9D">
      <w:pPr>
        <w:pStyle w:val="FootnoteText"/>
      </w:pPr>
      <w:r>
        <w:rPr>
          <w:rStyle w:val="FootnoteReference"/>
        </w:rPr>
        <w:footnoteRef/>
      </w:r>
      <w:r>
        <w:t xml:space="preserve"> </w:t>
      </w:r>
      <w:r w:rsidRPr="00994265">
        <w:rPr>
          <w:sz w:val="16"/>
          <w:szCs w:val="16"/>
        </w:rPr>
        <w:t xml:space="preserve">New zero-emission vehicles (ZEVs) bought in Washington </w:t>
      </w:r>
      <w:r w:rsidR="009478F2">
        <w:rPr>
          <w:sz w:val="16"/>
          <w:szCs w:val="16"/>
        </w:rPr>
        <w:t xml:space="preserve">for </w:t>
      </w:r>
      <w:r w:rsidRPr="00994265">
        <w:rPr>
          <w:sz w:val="16"/>
          <w:szCs w:val="16"/>
        </w:rPr>
        <w:t xml:space="preserve">under $45,000 and </w:t>
      </w:r>
      <w:r w:rsidR="004252D9" w:rsidRPr="00994265">
        <w:rPr>
          <w:sz w:val="16"/>
          <w:szCs w:val="16"/>
        </w:rPr>
        <w:t>used</w:t>
      </w:r>
      <w:r w:rsidRPr="00994265">
        <w:rPr>
          <w:sz w:val="16"/>
          <w:szCs w:val="16"/>
        </w:rPr>
        <w:t xml:space="preserve"> ZEVs acquired </w:t>
      </w:r>
      <w:r w:rsidR="009478F2">
        <w:rPr>
          <w:sz w:val="16"/>
          <w:szCs w:val="16"/>
        </w:rPr>
        <w:t>under</w:t>
      </w:r>
      <w:r w:rsidRPr="00994265">
        <w:rPr>
          <w:sz w:val="16"/>
          <w:szCs w:val="16"/>
        </w:rPr>
        <w:t xml:space="preserve"> $30,000 receive full or partial exemptions from state sales taxes. Beginning in 2023, the federal Inflation Reduction Act, passed in August, will provide consumers with a tax incentive of as much as $4,000 for </w:t>
      </w:r>
      <w:r w:rsidR="00182510">
        <w:rPr>
          <w:sz w:val="16"/>
          <w:szCs w:val="16"/>
        </w:rPr>
        <w:t>purchasing</w:t>
      </w:r>
      <w:r w:rsidRPr="00994265">
        <w:rPr>
          <w:sz w:val="16"/>
          <w:szCs w:val="16"/>
        </w:rPr>
        <w:t xml:space="preserve"> a </w:t>
      </w:r>
      <w:r w:rsidR="00444255" w:rsidRPr="00994265">
        <w:rPr>
          <w:sz w:val="16"/>
          <w:szCs w:val="16"/>
        </w:rPr>
        <w:t>used</w:t>
      </w:r>
      <w:r w:rsidRPr="00994265">
        <w:rPr>
          <w:sz w:val="16"/>
          <w:szCs w:val="16"/>
        </w:rPr>
        <w:t xml:space="preserve"> ZEV and up to $7,500 for a new ZEV.</w:t>
      </w:r>
      <w:r>
        <w:rPr>
          <w:sz w:val="16"/>
          <w:szCs w:val="16"/>
        </w:rPr>
        <w:t xml:space="preserve"> </w:t>
      </w:r>
    </w:p>
  </w:footnote>
  <w:footnote w:id="32">
    <w:p w14:paraId="4151EBF0" w14:textId="71A090BA" w:rsidR="001A4D4F" w:rsidRDefault="001A4D4F">
      <w:pPr>
        <w:pStyle w:val="FootnoteText"/>
      </w:pPr>
      <w:r>
        <w:rPr>
          <w:rStyle w:val="FootnoteReference"/>
        </w:rPr>
        <w:footnoteRef/>
      </w:r>
      <w:r>
        <w:t xml:space="preserve"> </w:t>
      </w:r>
      <w:r w:rsidR="008D4F6F">
        <w:rPr>
          <w:sz w:val="16"/>
          <w:szCs w:val="16"/>
        </w:rPr>
        <w:t>University of California, Davis, Electric Vehicle Research Center. “PEV Adoption Model for California Based on Heterogeneity in Single and Multi-Vehicle Households”</w:t>
      </w:r>
      <w:r w:rsidR="005170EA">
        <w:rPr>
          <w:sz w:val="16"/>
          <w:szCs w:val="16"/>
        </w:rPr>
        <w:t>, Trisha R</w:t>
      </w:r>
      <w:r w:rsidR="00E46106">
        <w:rPr>
          <w:sz w:val="16"/>
          <w:szCs w:val="16"/>
        </w:rPr>
        <w:t>a</w:t>
      </w:r>
      <w:r w:rsidR="005170EA">
        <w:rPr>
          <w:sz w:val="16"/>
          <w:szCs w:val="16"/>
        </w:rPr>
        <w:t>madoss, Jae Hyun Lee, Adam Wilkinson D</w:t>
      </w:r>
      <w:r w:rsidR="009E5D83">
        <w:rPr>
          <w:sz w:val="16"/>
          <w:szCs w:val="16"/>
        </w:rPr>
        <w:t>a</w:t>
      </w:r>
      <w:r w:rsidR="005170EA">
        <w:rPr>
          <w:sz w:val="16"/>
          <w:szCs w:val="16"/>
        </w:rPr>
        <w:t xml:space="preserve">vis, Scott Hardman, Gil Tal. </w:t>
      </w:r>
      <w:hyperlink r:id="rId20" w:history="1">
        <w:r w:rsidR="00BF36EC" w:rsidRPr="00963D9B">
          <w:rPr>
            <w:rStyle w:val="Hyperlink"/>
            <w:sz w:val="16"/>
            <w:szCs w:val="16"/>
          </w:rPr>
          <w:t>http://evs36.com/wp-content/uploads/finalpapers/FinalPaper_Ramadoss_Trisha.pdf</w:t>
        </w:r>
      </w:hyperlink>
      <w:r w:rsidR="00BF36EC">
        <w:rPr>
          <w:sz w:val="16"/>
          <w:szCs w:val="16"/>
        </w:rPr>
        <w:t xml:space="preserve"> </w:t>
      </w:r>
    </w:p>
  </w:footnote>
  <w:footnote w:id="33">
    <w:p w14:paraId="45EF5A09" w14:textId="77777777" w:rsidR="009817F6" w:rsidRDefault="009817F6" w:rsidP="009817F6">
      <w:pPr>
        <w:pStyle w:val="FootnoteText"/>
      </w:pPr>
      <w:r>
        <w:rPr>
          <w:rStyle w:val="FootnoteReference"/>
        </w:rPr>
        <w:footnoteRef/>
      </w:r>
      <w:r>
        <w:t xml:space="preserve"> </w:t>
      </w:r>
      <w:r w:rsidRPr="0031294C">
        <w:rPr>
          <w:sz w:val="16"/>
          <w:szCs w:val="16"/>
        </w:rPr>
        <w:t xml:space="preserve">Washington State Legislature, 'Senate Bill 5187 - Passed Legislature,' Washington State Legislature, Accessed on September 19, 2023, </w:t>
      </w:r>
      <w:hyperlink r:id="rId21" w:history="1">
        <w:r w:rsidRPr="00033D60">
          <w:rPr>
            <w:rStyle w:val="Hyperlink"/>
            <w:sz w:val="16"/>
            <w:szCs w:val="16"/>
          </w:rPr>
          <w:t>https://lawfilesext.leg.wa.gov/biennium/2023-24/Pdf/Bills/Senate%20Passed%20Legislature/5187-S.PL.pdf</w:t>
        </w:r>
      </w:hyperlink>
      <w:r>
        <w:rPr>
          <w:sz w:val="16"/>
          <w:szCs w:val="16"/>
        </w:rPr>
        <w:t xml:space="preserve">. </w:t>
      </w:r>
    </w:p>
  </w:footnote>
  <w:footnote w:id="34">
    <w:p w14:paraId="0A5DE76F" w14:textId="77777777" w:rsidR="009817F6" w:rsidRDefault="009817F6" w:rsidP="009817F6">
      <w:pPr>
        <w:pStyle w:val="FootnoteText"/>
      </w:pPr>
      <w:r>
        <w:rPr>
          <w:rStyle w:val="FootnoteReference"/>
        </w:rPr>
        <w:footnoteRef/>
      </w:r>
      <w:r>
        <w:t xml:space="preserve"> </w:t>
      </w:r>
      <w:r w:rsidRPr="00E82086">
        <w:rPr>
          <w:sz w:val="16"/>
          <w:szCs w:val="16"/>
        </w:rPr>
        <w:t>Based on the RFP, the EV incentive programming will be allocated $50,000,000; priority in implementing the program will be given to underserved and low-income individuals</w:t>
      </w:r>
      <w:r>
        <w:rPr>
          <w:sz w:val="16"/>
          <w:szCs w:val="16"/>
        </w:rPr>
        <w:t xml:space="preserve"> (from RFP No. 56105-1-2023)</w:t>
      </w:r>
      <w:r w:rsidRPr="00E82086">
        <w:rPr>
          <w:sz w:val="16"/>
          <w:szCs w:val="16"/>
        </w:rPr>
        <w:t xml:space="preserve">. </w:t>
      </w:r>
      <w:r>
        <w:rPr>
          <w:sz w:val="16"/>
          <w:szCs w:val="16"/>
        </w:rPr>
        <w:t xml:space="preserve">See ESSB 5187, Sec. 132, Proviso 2. </w:t>
      </w:r>
    </w:p>
  </w:footnote>
  <w:footnote w:id="35">
    <w:p w14:paraId="14C8472D" w14:textId="77777777" w:rsidR="00443FF4" w:rsidRDefault="00443FF4" w:rsidP="00443FF4">
      <w:pPr>
        <w:pStyle w:val="FootnoteText"/>
      </w:pPr>
      <w:r>
        <w:rPr>
          <w:rStyle w:val="FootnoteReference"/>
        </w:rPr>
        <w:footnoteRef/>
      </w:r>
      <w:r>
        <w:t xml:space="preserve"> “</w:t>
      </w:r>
      <w:r>
        <w:rPr>
          <w:sz w:val="16"/>
          <w:szCs w:val="16"/>
        </w:rPr>
        <w:t>Executive Order 21-04, Z</w:t>
      </w:r>
      <w:r w:rsidRPr="00E91423">
        <w:rPr>
          <w:sz w:val="16"/>
          <w:szCs w:val="16"/>
        </w:rPr>
        <w:t>ero Emission Vehicles.</w:t>
      </w:r>
      <w:r>
        <w:rPr>
          <w:sz w:val="16"/>
          <w:szCs w:val="16"/>
        </w:rPr>
        <w:t>”</w:t>
      </w:r>
      <w:r w:rsidRPr="00E91423">
        <w:rPr>
          <w:sz w:val="16"/>
          <w:szCs w:val="16"/>
        </w:rPr>
        <w:t xml:space="preserve"> </w:t>
      </w:r>
      <w:r>
        <w:rPr>
          <w:sz w:val="16"/>
          <w:szCs w:val="16"/>
        </w:rPr>
        <w:t>State of Washington, a</w:t>
      </w:r>
      <w:r w:rsidRPr="00E91423">
        <w:rPr>
          <w:sz w:val="16"/>
          <w:szCs w:val="16"/>
        </w:rPr>
        <w:t xml:space="preserve">ccessed September 19, 2023. </w:t>
      </w:r>
      <w:hyperlink r:id="rId22" w:history="1">
        <w:r w:rsidRPr="00E91423">
          <w:rPr>
            <w:rStyle w:val="Hyperlink"/>
            <w:sz w:val="16"/>
            <w:szCs w:val="16"/>
          </w:rPr>
          <w:t>https://governor.wa.gov/sites/default/files/exe_order/21-04%20-%20Zero%20Emission%20Vehicles.pdf</w:t>
        </w:r>
      </w:hyperlink>
      <w:r w:rsidRPr="00E91423">
        <w:rPr>
          <w:sz w:val="16"/>
          <w:szCs w:val="16"/>
        </w:rPr>
        <w:t>.</w:t>
      </w:r>
      <w:r>
        <w:t xml:space="preserve"> </w:t>
      </w:r>
    </w:p>
  </w:footnote>
  <w:footnote w:id="36">
    <w:p w14:paraId="49662BB1" w14:textId="19F7BE17" w:rsidR="009D4897" w:rsidRPr="009D4897" w:rsidRDefault="009D4897" w:rsidP="009D4897">
      <w:pPr>
        <w:pStyle w:val="FootnoteText"/>
        <w:rPr>
          <w:sz w:val="16"/>
          <w:szCs w:val="16"/>
        </w:rPr>
      </w:pPr>
      <w:r>
        <w:rPr>
          <w:rStyle w:val="FootnoteReference"/>
        </w:rPr>
        <w:footnoteRef/>
      </w:r>
      <w:r>
        <w:t xml:space="preserve"> </w:t>
      </w:r>
      <w:r w:rsidRPr="009D4897">
        <w:rPr>
          <w:sz w:val="16"/>
          <w:szCs w:val="16"/>
        </w:rPr>
        <w:t>Electric Power Research Institute, ”Seattle City Light Electrification Assessment”, January 2022.</w:t>
      </w:r>
    </w:p>
    <w:p w14:paraId="68F661CA" w14:textId="4E714D7D" w:rsidR="009D4897" w:rsidRPr="009D4897" w:rsidRDefault="00F55849">
      <w:pPr>
        <w:pStyle w:val="FootnoteText"/>
        <w:rPr>
          <w:sz w:val="16"/>
          <w:szCs w:val="16"/>
        </w:rPr>
      </w:pPr>
      <w:hyperlink r:id="rId23" w:history="1">
        <w:r w:rsidR="009D4897" w:rsidRPr="009D4897">
          <w:rPr>
            <w:rStyle w:val="Hyperlink"/>
            <w:sz w:val="16"/>
            <w:szCs w:val="16"/>
          </w:rPr>
          <w:t>https://powerlines.seattle.gov/wp-content/uploads/sites/17/2022/01/Seattle-City-Light-Electrification-Assessment.pdf</w:t>
        </w:r>
      </w:hyperlink>
      <w:r w:rsidR="009D4897" w:rsidRPr="009D4897">
        <w:rPr>
          <w:sz w:val="16"/>
          <w:szCs w:val="16"/>
        </w:rPr>
        <w:t xml:space="preserve"> </w:t>
      </w:r>
    </w:p>
  </w:footnote>
  <w:footnote w:id="37">
    <w:p w14:paraId="625F3BFF" w14:textId="77777777" w:rsidR="00443FF4" w:rsidRDefault="00443FF4" w:rsidP="00443FF4">
      <w:pPr>
        <w:pStyle w:val="FootnoteText"/>
      </w:pPr>
      <w:r>
        <w:rPr>
          <w:rStyle w:val="FootnoteReference"/>
        </w:rPr>
        <w:footnoteRef/>
      </w:r>
      <w:r>
        <w:t xml:space="preserve"> </w:t>
      </w:r>
      <w:r w:rsidRPr="00C07B18">
        <w:rPr>
          <w:sz w:val="16"/>
          <w:szCs w:val="16"/>
        </w:rPr>
        <w:t>The study analyzed various factors, including electricity prices, EV model offerings, charging infrastructure, and public policies to determine if vehicles met the criteria for electrification as defined in WAC 194-28, which requires EV alternatives to have a total cost of ownership (TCO) within 5% of an ICE vehicle to qualify for electrification. Electrify Selectively scenario included vehicles with TCO values ranging from 10% lower to 5% higher than ICE vehicles.</w:t>
      </w:r>
      <w:r>
        <w:t xml:space="preserve"> </w:t>
      </w:r>
    </w:p>
  </w:footnote>
  <w:footnote w:id="38">
    <w:p w14:paraId="7A8D9DBE" w14:textId="77777777" w:rsidR="00443FF4" w:rsidRPr="008B0CFD" w:rsidRDefault="00443FF4" w:rsidP="00443FF4">
      <w:pPr>
        <w:rPr>
          <w:sz w:val="16"/>
          <w:szCs w:val="16"/>
        </w:rPr>
      </w:pPr>
      <w:r>
        <w:rPr>
          <w:rStyle w:val="FootnoteReference"/>
        </w:rPr>
        <w:footnoteRef/>
      </w:r>
      <w:r>
        <w:t xml:space="preserve"> </w:t>
      </w:r>
      <w:r w:rsidRPr="007E3C21">
        <w:rPr>
          <w:sz w:val="16"/>
          <w:szCs w:val="16"/>
        </w:rPr>
        <w:t>Many electric MDV options had a total cost of ownership (TCO) that was over 100 percent higher than their internal combustion counterparts</w:t>
      </w:r>
      <w:r>
        <w:rPr>
          <w:sz w:val="16"/>
          <w:szCs w:val="16"/>
        </w:rPr>
        <w:t xml:space="preserve">. </w:t>
      </w:r>
    </w:p>
  </w:footnote>
  <w:footnote w:id="39">
    <w:p w14:paraId="027C36C8" w14:textId="77777777" w:rsidR="00443FF4" w:rsidRPr="00810E8B" w:rsidRDefault="00443FF4" w:rsidP="00443FF4">
      <w:pPr>
        <w:rPr>
          <w:sz w:val="16"/>
          <w:szCs w:val="16"/>
        </w:rPr>
      </w:pPr>
      <w:r>
        <w:rPr>
          <w:rStyle w:val="FootnoteReference"/>
        </w:rPr>
        <w:footnoteRef/>
      </w:r>
      <w:r>
        <w:t xml:space="preserve"> </w:t>
      </w:r>
      <w:r w:rsidRPr="00810E8B">
        <w:rPr>
          <w:sz w:val="16"/>
          <w:szCs w:val="16"/>
        </w:rPr>
        <w:t xml:space="preserve">Any savings the state can secure through incentives, vehicle choices, price reductions, or strategic planning for charging infrastructure can significantly impact the feasibility of cost-effective electrification for a substantial number of these vehicles. As such, we expect that adoption will be relatively minimal </w:t>
      </w:r>
      <w:r w:rsidR="007A5F9A">
        <w:rPr>
          <w:sz w:val="16"/>
          <w:szCs w:val="16"/>
        </w:rPr>
        <w:t xml:space="preserve">in the near future </w:t>
      </w:r>
      <w:r w:rsidRPr="00810E8B">
        <w:rPr>
          <w:sz w:val="16"/>
          <w:szCs w:val="16"/>
        </w:rPr>
        <w:t>but will pick up once barriers, such as limited model availability at competitive price point and lack of charging infrastructure, are addressed</w:t>
      </w:r>
      <w:r>
        <w:rPr>
          <w:sz w:val="16"/>
          <w:szCs w:val="16"/>
        </w:rPr>
        <w:t xml:space="preserve">. </w:t>
      </w:r>
    </w:p>
  </w:footnote>
  <w:footnote w:id="40">
    <w:p w14:paraId="0B2FD1A5" w14:textId="081A2B6D" w:rsidR="00443FF4" w:rsidRDefault="00443FF4" w:rsidP="00443FF4">
      <w:pPr>
        <w:pStyle w:val="FootnoteText"/>
      </w:pPr>
      <w:r>
        <w:rPr>
          <w:rStyle w:val="FootnoteReference"/>
        </w:rPr>
        <w:footnoteRef/>
      </w:r>
      <w:r>
        <w:t xml:space="preserve"> </w:t>
      </w:r>
      <w:r w:rsidRPr="00C460A0">
        <w:rPr>
          <w:sz w:val="16"/>
          <w:szCs w:val="16"/>
        </w:rPr>
        <w:t>Electric HDVs have a relatively smaller initial cost differences compared to electric MDVs. This reduced upfront cost premium, combined with their substantial annual mileage, frequently enabled heavy-duty EVs generate sufficient operational cost savings to meet the electrification threshold of five percent</w:t>
      </w:r>
      <w:r w:rsidR="007A5F9A">
        <w:rPr>
          <w:sz w:val="16"/>
          <w:szCs w:val="16"/>
        </w:rPr>
        <w:t>.</w:t>
      </w:r>
    </w:p>
  </w:footnote>
  <w:footnote w:id="41">
    <w:p w14:paraId="0AC42C29" w14:textId="77777777" w:rsidR="00443FF4" w:rsidRDefault="00443FF4" w:rsidP="00443FF4">
      <w:pPr>
        <w:pStyle w:val="FootnoteText"/>
      </w:pPr>
      <w:r>
        <w:rPr>
          <w:rStyle w:val="FootnoteReference"/>
        </w:rPr>
        <w:footnoteRef/>
      </w:r>
      <w:r>
        <w:t xml:space="preserve"> </w:t>
      </w:r>
      <w:r w:rsidRPr="00576DF9">
        <w:rPr>
          <w:sz w:val="16"/>
          <w:szCs w:val="16"/>
        </w:rPr>
        <w:t xml:space="preserve">Summary of Ecology Publication: 22-02-018. Accessed September 19, 2023. </w:t>
      </w:r>
      <w:hyperlink r:id="rId24" w:history="1">
        <w:r w:rsidRPr="007E3FC7">
          <w:rPr>
            <w:rStyle w:val="Hyperlink"/>
            <w:sz w:val="16"/>
            <w:szCs w:val="16"/>
          </w:rPr>
          <w:t>https://apps.ecology.wa.gov/publications/SummaryPages/2202018.html</w:t>
        </w:r>
      </w:hyperlink>
      <w:r>
        <w:rPr>
          <w:sz w:val="16"/>
          <w:szCs w:val="16"/>
        </w:rPr>
        <w:t xml:space="preserve">. </w:t>
      </w:r>
    </w:p>
  </w:footnote>
  <w:footnote w:id="42">
    <w:p w14:paraId="22DEC78F" w14:textId="77777777" w:rsidR="00443FF4" w:rsidRPr="00E344E6" w:rsidRDefault="00443FF4" w:rsidP="00443FF4">
      <w:pPr>
        <w:pStyle w:val="FootnoteText"/>
        <w:rPr>
          <w:sz w:val="16"/>
          <w:szCs w:val="16"/>
        </w:rPr>
      </w:pPr>
      <w:r w:rsidRPr="00E344E6">
        <w:rPr>
          <w:rStyle w:val="FootnoteReference"/>
          <w:sz w:val="16"/>
          <w:szCs w:val="16"/>
        </w:rPr>
        <w:footnoteRef/>
      </w:r>
      <w:r w:rsidRPr="00E344E6">
        <w:rPr>
          <w:sz w:val="16"/>
          <w:szCs w:val="16"/>
        </w:rPr>
        <w:t xml:space="preserve"> "Spokane Public Schools Switches Bus Provider for 2023-2024 School Year." Accessed September 19, 2023. </w:t>
      </w:r>
      <w:hyperlink r:id="rId25" w:history="1">
        <w:r w:rsidRPr="007E3FC7">
          <w:rPr>
            <w:rStyle w:val="Hyperlink"/>
            <w:sz w:val="16"/>
            <w:szCs w:val="16"/>
          </w:rPr>
          <w:t>https://www.spokesman.com/stories/2023/mar/09/spokane-public-schools-switches-bus-provider-for-2/</w:t>
        </w:r>
      </w:hyperlink>
      <w:r>
        <w:rPr>
          <w:sz w:val="16"/>
          <w:szCs w:val="16"/>
        </w:rPr>
        <w:t>.</w:t>
      </w:r>
    </w:p>
  </w:footnote>
  <w:footnote w:id="43">
    <w:p w14:paraId="579A884C" w14:textId="77777777" w:rsidR="00443FF4" w:rsidRPr="00E344E6" w:rsidRDefault="00443FF4" w:rsidP="00443FF4">
      <w:pPr>
        <w:pStyle w:val="FootnoteText"/>
        <w:rPr>
          <w:sz w:val="16"/>
          <w:szCs w:val="16"/>
        </w:rPr>
      </w:pPr>
      <w:r w:rsidRPr="00E344E6">
        <w:rPr>
          <w:rStyle w:val="FootnoteReference"/>
          <w:sz w:val="16"/>
          <w:szCs w:val="16"/>
        </w:rPr>
        <w:footnoteRef/>
      </w:r>
      <w:r w:rsidRPr="00E344E6">
        <w:rPr>
          <w:sz w:val="16"/>
          <w:szCs w:val="16"/>
        </w:rPr>
        <w:t xml:space="preserve"> "Electrification Draft Final Report." Alternative Fuels Data Center, Accessed September 19, 2023. </w:t>
      </w:r>
      <w:hyperlink r:id="rId26" w:history="1">
        <w:r w:rsidRPr="007E3FC7">
          <w:rPr>
            <w:rStyle w:val="Hyperlink"/>
            <w:sz w:val="16"/>
            <w:szCs w:val="16"/>
          </w:rPr>
          <w:t>https://afdc.energy.gov/files/u/publication/Electrification_draftfinalreport.pdf?664d99e453</w:t>
        </w:r>
      </w:hyperlink>
      <w:r>
        <w:rPr>
          <w:sz w:val="16"/>
          <w:szCs w:val="16"/>
        </w:rPr>
        <w:t xml:space="preserve">. </w:t>
      </w:r>
    </w:p>
  </w:footnote>
  <w:footnote w:id="44">
    <w:p w14:paraId="5E6BB329" w14:textId="77777777" w:rsidR="00443FF4" w:rsidRPr="005F56DB" w:rsidRDefault="00443FF4" w:rsidP="00443FF4">
      <w:pPr>
        <w:pStyle w:val="FootnoteText"/>
        <w:rPr>
          <w:sz w:val="16"/>
          <w:szCs w:val="16"/>
        </w:rPr>
      </w:pPr>
      <w:r w:rsidRPr="005F56DB">
        <w:rPr>
          <w:rStyle w:val="FootnoteReference"/>
          <w:sz w:val="16"/>
          <w:szCs w:val="16"/>
        </w:rPr>
        <w:footnoteRef/>
      </w:r>
      <w:r w:rsidRPr="005F56DB">
        <w:rPr>
          <w:sz w:val="16"/>
          <w:szCs w:val="16"/>
        </w:rPr>
        <w:t xml:space="preserve"> “City Line Bus FAQ”. Spokane Transit Authority, March 2023. </w:t>
      </w:r>
      <w:hyperlink r:id="rId27" w:history="1">
        <w:r w:rsidRPr="007E3FC7">
          <w:rPr>
            <w:rStyle w:val="Hyperlink"/>
            <w:sz w:val="16"/>
            <w:szCs w:val="16"/>
          </w:rPr>
          <w:t>https://www.spokanetransit.com/wp-content/uploads/2023/03/20220217-City-Line-Bus-FAQ.pdf</w:t>
        </w:r>
      </w:hyperlink>
      <w:r w:rsidRPr="005F56DB">
        <w:rPr>
          <w:sz w:val="16"/>
          <w:szCs w:val="16"/>
        </w:rPr>
        <w:t>.</w:t>
      </w:r>
    </w:p>
  </w:footnote>
  <w:footnote w:id="45">
    <w:p w14:paraId="7894752D" w14:textId="0E5B68B0" w:rsidR="00A41387" w:rsidRPr="007B1BA8" w:rsidRDefault="00A41387">
      <w:pPr>
        <w:pStyle w:val="FootnoteText"/>
        <w:rPr>
          <w:sz w:val="16"/>
          <w:szCs w:val="16"/>
        </w:rPr>
      </w:pPr>
      <w:r>
        <w:rPr>
          <w:rStyle w:val="FootnoteReference"/>
        </w:rPr>
        <w:footnoteRef/>
      </w:r>
      <w:r>
        <w:t xml:space="preserve"> </w:t>
      </w:r>
      <w:r w:rsidR="00504B3D">
        <w:rPr>
          <w:sz w:val="16"/>
          <w:szCs w:val="16"/>
        </w:rPr>
        <w:t>Atlas Public Policy</w:t>
      </w:r>
      <w:r w:rsidR="00FE6A33">
        <w:rPr>
          <w:sz w:val="16"/>
          <w:szCs w:val="16"/>
        </w:rPr>
        <w:t>,</w:t>
      </w:r>
      <w:r w:rsidR="000144A2" w:rsidRPr="000144A2">
        <w:rPr>
          <w:sz w:val="16"/>
          <w:szCs w:val="16"/>
        </w:rPr>
        <w:t xml:space="preserve"> </w:t>
      </w:r>
      <w:r w:rsidR="00504B3D">
        <w:rPr>
          <w:sz w:val="16"/>
          <w:szCs w:val="16"/>
        </w:rPr>
        <w:t>“Electrification Assessment of Public Vehicles in Washington”</w:t>
      </w:r>
      <w:r w:rsidR="000144A2" w:rsidRPr="000144A2">
        <w:rPr>
          <w:sz w:val="16"/>
          <w:szCs w:val="16"/>
        </w:rPr>
        <w:t>, by</w:t>
      </w:r>
      <w:r w:rsidR="00504B3D">
        <w:rPr>
          <w:sz w:val="16"/>
          <w:szCs w:val="16"/>
        </w:rPr>
        <w:t xml:space="preserve"> Charles </w:t>
      </w:r>
      <w:r w:rsidR="00FE6A33">
        <w:rPr>
          <w:sz w:val="16"/>
          <w:szCs w:val="16"/>
        </w:rPr>
        <w:t>Satterfield</w:t>
      </w:r>
      <w:r w:rsidR="004978F6">
        <w:rPr>
          <w:sz w:val="16"/>
          <w:szCs w:val="16"/>
        </w:rPr>
        <w:t xml:space="preserve">, </w:t>
      </w:r>
      <w:r w:rsidR="004978F6" w:rsidRPr="004978F6">
        <w:rPr>
          <w:sz w:val="16"/>
          <w:szCs w:val="16"/>
        </w:rPr>
        <w:t>Nick Nigro, Eric Wood, Jim Jensen, Conner Smith, Ranjit Desai, and Yanbo Ge</w:t>
      </w:r>
      <w:r w:rsidR="004978F6">
        <w:rPr>
          <w:sz w:val="16"/>
          <w:szCs w:val="16"/>
        </w:rPr>
        <w:t>,</w:t>
      </w:r>
      <w:r w:rsidR="00504B3D">
        <w:rPr>
          <w:sz w:val="16"/>
          <w:szCs w:val="16"/>
        </w:rPr>
        <w:t xml:space="preserve"> 2020</w:t>
      </w:r>
      <w:r w:rsidR="00FE6A33">
        <w:rPr>
          <w:sz w:val="16"/>
          <w:szCs w:val="16"/>
        </w:rPr>
        <w:t>,</w:t>
      </w:r>
      <w:r w:rsidR="004978F6">
        <w:rPr>
          <w:sz w:val="16"/>
          <w:szCs w:val="16"/>
        </w:rPr>
        <w:t xml:space="preserve"> </w:t>
      </w:r>
      <w:hyperlink r:id="rId28" w:history="1">
        <w:r w:rsidR="00AA099E" w:rsidRPr="00033D60">
          <w:rPr>
            <w:rStyle w:val="Hyperlink"/>
            <w:sz w:val="16"/>
            <w:szCs w:val="16"/>
          </w:rPr>
          <w:t>https://afdc.energy.gov/files/u/publication/Electrification_draftfinalreport.pdf?664d99e453</w:t>
        </w:r>
      </w:hyperlink>
      <w:r w:rsidR="00AA099E">
        <w:rPr>
          <w:sz w:val="16"/>
          <w:szCs w:val="16"/>
        </w:rPr>
        <w:t xml:space="preserve">. </w:t>
      </w:r>
    </w:p>
  </w:footnote>
  <w:footnote w:id="46">
    <w:p w14:paraId="5827072A" w14:textId="77777777" w:rsidR="003F0A3B" w:rsidRDefault="003F0A3B"/>
  </w:footnote>
  <w:footnote w:id="47">
    <w:p w14:paraId="189A2311" w14:textId="77777777" w:rsidR="002C7EEF" w:rsidRPr="00F94329" w:rsidRDefault="002C7EEF" w:rsidP="002C7EEF">
      <w:pPr>
        <w:pStyle w:val="FootnoteText"/>
        <w:rPr>
          <w:sz w:val="22"/>
          <w:szCs w:val="22"/>
        </w:rPr>
      </w:pPr>
      <w:r>
        <w:rPr>
          <w:rStyle w:val="FootnoteReference"/>
        </w:rPr>
        <w:footnoteRef/>
      </w:r>
      <w:r>
        <w:t xml:space="preserve"> </w:t>
      </w:r>
      <w:r w:rsidRPr="007B3D68">
        <w:rPr>
          <w:sz w:val="16"/>
          <w:szCs w:val="16"/>
        </w:rPr>
        <w:t>In the Baseline Scenario, approximately 23% of MHDV stock is made up of zero-emission medium- and heavy-duty vehicles. The mix is heavily dominated by EVs with a small share of heavy-duty fuel cell EVs beginning in early 2030s. We used this stock forecast result to derive annual sales by weight class, assuming a 10-year useful life, yielding an adoption curve through 2035</w:t>
      </w:r>
      <w:r>
        <w:rPr>
          <w:sz w:val="16"/>
          <w:szCs w:val="16"/>
        </w:rPr>
        <w:t>.</w:t>
      </w:r>
    </w:p>
  </w:footnote>
  <w:footnote w:id="48">
    <w:p w14:paraId="6C3FF2E7" w14:textId="77777777" w:rsidR="002C7EEF" w:rsidRDefault="002C7EEF" w:rsidP="002C7EEF">
      <w:pPr>
        <w:pStyle w:val="FootnoteText"/>
      </w:pPr>
      <w:r>
        <w:rPr>
          <w:rStyle w:val="FootnoteReference"/>
        </w:rPr>
        <w:footnoteRef/>
      </w:r>
      <w:r>
        <w:t xml:space="preserve"> </w:t>
      </w:r>
      <w:r w:rsidRPr="00F94329">
        <w:rPr>
          <w:sz w:val="16"/>
          <w:szCs w:val="16"/>
        </w:rPr>
        <w:t xml:space="preserve">McKinsey &amp; Company, "Powering the Transition to Zero-Emission Trucks Through Infrastructure," Accessed on September 19, 2023, </w:t>
      </w:r>
      <w:hyperlink r:id="rId29" w:anchor="/" w:history="1">
        <w:r w:rsidRPr="00F94329">
          <w:rPr>
            <w:rStyle w:val="Hyperlink"/>
            <w:sz w:val="16"/>
            <w:szCs w:val="16"/>
          </w:rPr>
          <w:t>https://www.mckinsey.com/industries/travel-logistics-and-infrastructure/our-insights/powering-the-transition-to-zero-emission-trucks-through-infrastructure#/</w:t>
        </w:r>
      </w:hyperlink>
      <w:r>
        <w:t xml:space="preserve"> </w:t>
      </w:r>
    </w:p>
    <w:p w14:paraId="3E5751A9" w14:textId="77777777" w:rsidR="00004865" w:rsidRDefault="00004865" w:rsidP="002C7EEF">
      <w:pPr>
        <w:pStyle w:val="FootnoteText"/>
      </w:pPr>
    </w:p>
  </w:footnote>
  <w:footnote w:id="49">
    <w:p w14:paraId="6C567CCE" w14:textId="544CF2B0" w:rsidR="002C7EEF" w:rsidRDefault="002C7EEF" w:rsidP="00004865">
      <w:pPr>
        <w:pStyle w:val="FootnoteText"/>
        <w:keepNext/>
      </w:pPr>
      <w:r>
        <w:rPr>
          <w:rStyle w:val="FootnoteReference"/>
        </w:rPr>
        <w:footnoteRef/>
      </w:r>
      <w:r>
        <w:t xml:space="preserve"> </w:t>
      </w:r>
      <w:r w:rsidRPr="004B61C0">
        <w:rPr>
          <w:sz w:val="16"/>
          <w:szCs w:val="16"/>
        </w:rPr>
        <w:t>The 2021 Bipartisan Infrastructure Investment and Jobs Act designated $7.5 billion for charging infrastructure development across the United States. Additionally, the 2022 Inflation Reduction Act introduced tax credits for commercial zero emission truck purchases and charging infrastructure installation, along with grants to assist existing vehicle manufacturers in retrofitting their facilities with Zero Emission Vehicle (ZEV) manufacturing equipment.</w:t>
      </w:r>
      <w:r>
        <w:rPr>
          <w:sz w:val="22"/>
          <w:szCs w:val="22"/>
        </w:rPr>
        <w:t xml:space="preserve"> </w:t>
      </w:r>
    </w:p>
  </w:footnote>
  <w:footnote w:id="50">
    <w:p w14:paraId="4CFED276" w14:textId="22AE02DE" w:rsidR="002C7EEF" w:rsidRDefault="002C7EEF" w:rsidP="002C7EEF">
      <w:pPr>
        <w:pStyle w:val="FootnoteText"/>
      </w:pPr>
      <w:r>
        <w:rPr>
          <w:rStyle w:val="FootnoteReference"/>
        </w:rPr>
        <w:footnoteRef/>
      </w:r>
      <w:r>
        <w:t xml:space="preserve"> </w:t>
      </w:r>
      <w:r>
        <w:rPr>
          <w:sz w:val="16"/>
          <w:szCs w:val="16"/>
        </w:rPr>
        <w:t>SCL study projects light and short-haul trucks to reach 100% electric sales by 2030</w:t>
      </w:r>
      <w:r w:rsidRPr="004F11E9">
        <w:rPr>
          <w:sz w:val="16"/>
          <w:szCs w:val="16"/>
        </w:rPr>
        <w:t xml:space="preserve"> </w:t>
      </w:r>
      <w:r>
        <w:rPr>
          <w:sz w:val="16"/>
          <w:szCs w:val="16"/>
        </w:rPr>
        <w:t xml:space="preserve">under the </w:t>
      </w:r>
      <w:r w:rsidRPr="004F11E9">
        <w:rPr>
          <w:sz w:val="16"/>
          <w:szCs w:val="16"/>
        </w:rPr>
        <w:t>Rapid Market Advancement scenario,</w:t>
      </w:r>
      <w:r>
        <w:rPr>
          <w:sz w:val="16"/>
          <w:szCs w:val="16"/>
        </w:rPr>
        <w:t xml:space="preserve"> and around 20% under the Moderate Scenario. Our projections strike a balance between a highly optimistic and pessimistic scenarios</w:t>
      </w:r>
      <w:r w:rsidR="00443FF4">
        <w:rPr>
          <w:sz w:val="16"/>
          <w:szCs w:val="16"/>
        </w:rPr>
        <w:t xml:space="preserve">. </w:t>
      </w:r>
    </w:p>
  </w:footnote>
  <w:footnote w:id="51">
    <w:p w14:paraId="313E4481" w14:textId="641D8263" w:rsidR="00BA5FB6" w:rsidRDefault="00BA5FB6">
      <w:pPr>
        <w:pStyle w:val="FootnoteText"/>
      </w:pPr>
      <w:r>
        <w:rPr>
          <w:rStyle w:val="FootnoteReference"/>
        </w:rPr>
        <w:footnoteRef/>
      </w:r>
      <w:r>
        <w:t xml:space="preserve"> </w:t>
      </w:r>
      <w:r w:rsidRPr="00BA5FB6">
        <w:rPr>
          <w:sz w:val="16"/>
          <w:szCs w:val="16"/>
        </w:rPr>
        <w:t>We relied on</w:t>
      </w:r>
      <w:r>
        <w:rPr>
          <w:sz w:val="16"/>
          <w:szCs w:val="16"/>
        </w:rPr>
        <w:t xml:space="preserve"> projections under</w:t>
      </w:r>
      <w:r>
        <w:t xml:space="preserve"> </w:t>
      </w:r>
      <w:r w:rsidRPr="00BA5FB6">
        <w:rPr>
          <w:sz w:val="16"/>
          <w:szCs w:val="16"/>
        </w:rPr>
        <w:t xml:space="preserve">Rapid </w:t>
      </w:r>
      <w:r>
        <w:rPr>
          <w:sz w:val="16"/>
          <w:szCs w:val="16"/>
        </w:rPr>
        <w:t xml:space="preserve">Market Advancement scenario as we expect </w:t>
      </w:r>
      <w:r w:rsidR="00310EDA">
        <w:rPr>
          <w:sz w:val="16"/>
          <w:szCs w:val="16"/>
        </w:rPr>
        <w:t xml:space="preserve">technological progress along with widespread availability of charging to spur adoption at an accelerated rate post 2035. </w:t>
      </w:r>
    </w:p>
  </w:footnote>
  <w:footnote w:id="52">
    <w:p w14:paraId="49C0FD92" w14:textId="77777777" w:rsidR="00443FF4" w:rsidRPr="00443FF4" w:rsidRDefault="00443FF4" w:rsidP="00443FF4">
      <w:pPr>
        <w:pStyle w:val="FootnoteText"/>
        <w:rPr>
          <w:sz w:val="16"/>
          <w:szCs w:val="16"/>
        </w:rPr>
      </w:pPr>
      <w:r w:rsidRPr="00443FF4">
        <w:rPr>
          <w:rStyle w:val="FootnoteReference"/>
          <w:sz w:val="16"/>
          <w:szCs w:val="16"/>
        </w:rPr>
        <w:footnoteRef/>
      </w:r>
      <w:r w:rsidRPr="00443FF4">
        <w:rPr>
          <w:sz w:val="16"/>
          <w:szCs w:val="16"/>
        </w:rPr>
        <w:t xml:space="preserve"> "EVI Pro Lite." Alternative Fuels Data Center, Accessed September 19, 2023. </w:t>
      </w:r>
      <w:hyperlink r:id="rId30" w:history="1">
        <w:r w:rsidRPr="007E3FC7">
          <w:rPr>
            <w:rStyle w:val="Hyperlink"/>
            <w:sz w:val="16"/>
            <w:szCs w:val="16"/>
          </w:rPr>
          <w:t>https://afdc.energy.gov/evi-pro-lite</w:t>
        </w:r>
      </w:hyperlink>
      <w:r>
        <w:rPr>
          <w:sz w:val="16"/>
          <w:szCs w:val="16"/>
        </w:rPr>
        <w:t>.</w:t>
      </w:r>
    </w:p>
  </w:footnote>
  <w:footnote w:id="53">
    <w:p w14:paraId="0BCC98A4" w14:textId="77777777" w:rsidR="00443FF4" w:rsidRPr="00443FF4" w:rsidRDefault="00443FF4" w:rsidP="00443FF4">
      <w:pPr>
        <w:pStyle w:val="FootnoteText"/>
        <w:rPr>
          <w:sz w:val="16"/>
          <w:szCs w:val="16"/>
        </w:rPr>
      </w:pPr>
      <w:r w:rsidRPr="00443FF4">
        <w:rPr>
          <w:rStyle w:val="FootnoteReference"/>
          <w:sz w:val="16"/>
          <w:szCs w:val="16"/>
        </w:rPr>
        <w:footnoteRef/>
      </w:r>
      <w:r w:rsidRPr="00443FF4">
        <w:rPr>
          <w:sz w:val="16"/>
          <w:szCs w:val="16"/>
        </w:rPr>
        <w:t xml:space="preserve"> "Electric Transportation." Avista Utilities, Accessed September 19, 2023. </w:t>
      </w:r>
      <w:hyperlink r:id="rId31" w:history="1">
        <w:r w:rsidRPr="007E3FC7">
          <w:rPr>
            <w:rStyle w:val="Hyperlink"/>
            <w:sz w:val="16"/>
            <w:szCs w:val="16"/>
          </w:rPr>
          <w:t>https://www.myavista.com/energy-savings/electric-transportation</w:t>
        </w:r>
      </w:hyperlink>
      <w:r w:rsidRPr="00443FF4">
        <w:rPr>
          <w:sz w:val="16"/>
          <w:szCs w:val="16"/>
        </w:rPr>
        <w:t>.</w:t>
      </w:r>
      <w:r>
        <w:rPr>
          <w:sz w:val="16"/>
          <w:szCs w:val="16"/>
        </w:rPr>
        <w:t xml:space="preserve"> </w:t>
      </w:r>
    </w:p>
  </w:footnote>
  <w:footnote w:id="54">
    <w:p w14:paraId="430893CF" w14:textId="77777777" w:rsidR="00443FF4" w:rsidRPr="00443FF4" w:rsidRDefault="00443FF4" w:rsidP="00443FF4">
      <w:pPr>
        <w:pStyle w:val="FootnoteText"/>
        <w:rPr>
          <w:sz w:val="16"/>
          <w:szCs w:val="16"/>
        </w:rPr>
      </w:pPr>
      <w:r w:rsidRPr="00443FF4">
        <w:rPr>
          <w:rStyle w:val="FootnoteReference"/>
          <w:sz w:val="16"/>
          <w:szCs w:val="16"/>
        </w:rPr>
        <w:footnoteRef/>
      </w:r>
      <w:r w:rsidRPr="00443FF4">
        <w:rPr>
          <w:sz w:val="16"/>
          <w:szCs w:val="16"/>
        </w:rPr>
        <w:t xml:space="preserve"> ACEEE Database. Accessed on September 21, 2023. </w:t>
      </w:r>
      <w:hyperlink r:id="rId32" w:history="1">
        <w:r w:rsidRPr="007E3FC7">
          <w:rPr>
            <w:rStyle w:val="Hyperlink"/>
            <w:sz w:val="16"/>
            <w:szCs w:val="16"/>
          </w:rPr>
          <w:t>https://database.aceee.org/state/washington</w:t>
        </w:r>
      </w:hyperlink>
      <w:r w:rsidRPr="00443FF4">
        <w:rPr>
          <w:sz w:val="16"/>
          <w:szCs w:val="16"/>
        </w:rPr>
        <w:t>.</w:t>
      </w:r>
      <w:r>
        <w:rPr>
          <w:sz w:val="16"/>
          <w:szCs w:val="16"/>
        </w:rPr>
        <w:t xml:space="preserve"> </w:t>
      </w:r>
    </w:p>
  </w:footnote>
  <w:footnote w:id="55">
    <w:p w14:paraId="3B1B49EF" w14:textId="77777777" w:rsidR="00443FF4" w:rsidRDefault="00443FF4" w:rsidP="00443FF4">
      <w:pPr>
        <w:pStyle w:val="FootnoteText"/>
      </w:pPr>
      <w:r w:rsidRPr="00443FF4">
        <w:rPr>
          <w:rStyle w:val="FootnoteReference"/>
          <w:sz w:val="16"/>
          <w:szCs w:val="16"/>
        </w:rPr>
        <w:footnoteRef/>
      </w:r>
      <w:r w:rsidRPr="00443FF4">
        <w:rPr>
          <w:sz w:val="16"/>
          <w:szCs w:val="16"/>
        </w:rPr>
        <w:t xml:space="preserve"> Washington state’s low-carbon fuel standard (HB 1091) and Cap &amp; Invest (Climate Commitment Act, SB 5192) programs require that a minimum of 30% and 40%, respectively, of all program revenues be directed towards underserved communities to ensure equitable implementation of transportation electrification. These programs have established funding targets, both legislatively and programmatically, aimed at boosting EV adoption and expanding EV charging station deployment.</w:t>
      </w:r>
      <w:r w:rsidRPr="00064588">
        <w:rPr>
          <w:sz w:val="16"/>
          <w:szCs w:val="16"/>
        </w:rPr>
        <w:t xml:space="preserve"> </w:t>
      </w:r>
    </w:p>
  </w:footnote>
  <w:footnote w:id="56">
    <w:p w14:paraId="4E556B44" w14:textId="6545C1B7" w:rsidR="007F0EF7" w:rsidRDefault="007F0EF7">
      <w:pPr>
        <w:pStyle w:val="FootnoteText"/>
      </w:pPr>
      <w:r>
        <w:rPr>
          <w:rStyle w:val="FootnoteReference"/>
        </w:rPr>
        <w:footnoteRef/>
      </w:r>
      <w:r>
        <w:t xml:space="preserve"> </w:t>
      </w:r>
      <w:r w:rsidRPr="007F0EF7">
        <w:rPr>
          <w:sz w:val="16"/>
          <w:szCs w:val="16"/>
        </w:rPr>
        <w:t xml:space="preserve">Washington fleet managers </w:t>
      </w:r>
      <w:r>
        <w:rPr>
          <w:sz w:val="16"/>
          <w:szCs w:val="16"/>
        </w:rPr>
        <w:t xml:space="preserve">provided input </w:t>
      </w:r>
      <w:r w:rsidRPr="007F0EF7">
        <w:rPr>
          <w:sz w:val="16"/>
          <w:szCs w:val="16"/>
        </w:rPr>
        <w:t>to identify the intended and existing charging setups for light-duty vehicles, transit buses, and school buses. Since the state does not possess electric trucks at the moment, and they weren't considered in the existing charging infrastructure plans, the study relied on vehicle characteristics like battery capacity, driving range, and annual mileage to estimate likely charging configurations for these trucks. To provide a broader spectrum of possible charging scenarios beyond the current plans, they selected options based on vehicle class and usage, considering factors such as potential charging requirements, battery capacities, average vehicle miles traveled (VMT), and potential downtime for charging the vehicles.</w:t>
      </w:r>
    </w:p>
  </w:footnote>
  <w:footnote w:id="57">
    <w:p w14:paraId="316351D0" w14:textId="18599B41" w:rsidR="00AC6A0E" w:rsidRPr="00443FF4" w:rsidRDefault="00AC6A0E">
      <w:pPr>
        <w:pStyle w:val="FootnoteText"/>
        <w:rPr>
          <w:sz w:val="16"/>
          <w:szCs w:val="16"/>
        </w:rPr>
      </w:pPr>
      <w:r w:rsidRPr="00443FF4">
        <w:rPr>
          <w:rStyle w:val="FootnoteReference"/>
          <w:sz w:val="16"/>
          <w:szCs w:val="16"/>
        </w:rPr>
        <w:footnoteRef/>
      </w:r>
      <w:r w:rsidRPr="00443FF4">
        <w:rPr>
          <w:sz w:val="16"/>
          <w:szCs w:val="16"/>
        </w:rPr>
        <w:t xml:space="preserve"> </w:t>
      </w:r>
      <w:r w:rsidR="0066217A" w:rsidRPr="00443FF4">
        <w:rPr>
          <w:sz w:val="16"/>
          <w:szCs w:val="16"/>
        </w:rPr>
        <w:t>The team will use urban census tracts as a proxy for space-constrained</w:t>
      </w:r>
      <w:r w:rsidRPr="00443FF4">
        <w:rPr>
          <w:sz w:val="16"/>
          <w:szCs w:val="16"/>
        </w:rPr>
        <w:t xml:space="preserve"> depot</w:t>
      </w:r>
      <w:r w:rsidR="0066217A" w:rsidRPr="00443FF4">
        <w:rPr>
          <w:sz w:val="16"/>
          <w:szCs w:val="16"/>
        </w:rPr>
        <w:t xml:space="preserve"> locations. </w:t>
      </w:r>
    </w:p>
  </w:footnote>
  <w:footnote w:id="58">
    <w:p w14:paraId="563219E4" w14:textId="77777777" w:rsidR="007A5F9A" w:rsidRDefault="007A5F9A" w:rsidP="007A5F9A">
      <w:pPr>
        <w:pStyle w:val="FootnoteText"/>
      </w:pPr>
      <w:r w:rsidRPr="00EE5593">
        <w:rPr>
          <w:rStyle w:val="FootnoteReference"/>
          <w:sz w:val="18"/>
          <w:szCs w:val="18"/>
        </w:rPr>
        <w:footnoteRef/>
      </w:r>
      <w:r w:rsidRPr="00EE5593">
        <w:rPr>
          <w:sz w:val="18"/>
          <w:szCs w:val="18"/>
        </w:rPr>
        <w:t xml:space="preserve"> </w:t>
      </w:r>
      <w:r w:rsidRPr="00EE5593">
        <w:rPr>
          <w:sz w:val="16"/>
          <w:szCs w:val="16"/>
        </w:rPr>
        <w:t xml:space="preserve">Noel Crisostomo, “Medium and Heavy Duty Vehicle Load Shapes.” California Energy Commission, accessed September 22, 2023. </w:t>
      </w:r>
      <w:hyperlink r:id="rId33" w:history="1">
        <w:r w:rsidRPr="00EE5593">
          <w:rPr>
            <w:rStyle w:val="Hyperlink"/>
            <w:sz w:val="16"/>
            <w:szCs w:val="16"/>
          </w:rPr>
          <w:t>https://www.energy.ca.gov/sites/default/files/2021-09/5%20LBNL-FTD-EAD-HEVI-LOAD%20Medium-%20and%20Heavy-Duty%20Load%20Shapes_ADA.pdf</w:t>
        </w:r>
      </w:hyperlink>
      <w:r w:rsidRPr="00EE5593">
        <w:rPr>
          <w:sz w:val="16"/>
          <w:szCs w:val="16"/>
        </w:rPr>
        <w:t xml:space="preserve">. </w:t>
      </w:r>
    </w:p>
  </w:footnote>
  <w:footnote w:id="59">
    <w:p w14:paraId="54E2472A" w14:textId="0742BDA3" w:rsidR="00C51FE9" w:rsidRPr="00C678B4" w:rsidRDefault="00C51FE9">
      <w:pPr>
        <w:pStyle w:val="FootnoteText"/>
        <w:rPr>
          <w:sz w:val="16"/>
          <w:szCs w:val="16"/>
        </w:rPr>
      </w:pPr>
      <w:r w:rsidRPr="00C678B4">
        <w:rPr>
          <w:rStyle w:val="FootnoteReference"/>
          <w:sz w:val="16"/>
          <w:szCs w:val="16"/>
        </w:rPr>
        <w:footnoteRef/>
      </w:r>
      <w:r w:rsidRPr="00C678B4">
        <w:rPr>
          <w:sz w:val="16"/>
          <w:szCs w:val="16"/>
        </w:rPr>
        <w:t xml:space="preserve"> </w:t>
      </w:r>
      <w:r w:rsidR="00923A23" w:rsidRPr="00C678B4">
        <w:rPr>
          <w:sz w:val="16"/>
          <w:szCs w:val="16"/>
        </w:rPr>
        <w:t xml:space="preserve">"Alternative Fuels Data Center - Electric Vehicle Charging Infrastructure Deployment." Alternative Fuels Data Center, Accessed September 19, 2023. </w:t>
      </w:r>
      <w:hyperlink r:id="rId34" w:history="1">
        <w:r w:rsidR="00443FF4" w:rsidRPr="007E3FC7">
          <w:rPr>
            <w:rStyle w:val="Hyperlink"/>
            <w:sz w:val="16"/>
            <w:szCs w:val="16"/>
          </w:rPr>
          <w:t>https://afdc.energy.gov/data/10309</w:t>
        </w:r>
      </w:hyperlink>
      <w:r w:rsidR="00923A23" w:rsidRPr="00C678B4">
        <w:rPr>
          <w:sz w:val="16"/>
          <w:szCs w:val="16"/>
        </w:rPr>
        <w:t>.</w:t>
      </w:r>
      <w:r w:rsidR="00443FF4">
        <w:rPr>
          <w:sz w:val="16"/>
          <w:szCs w:val="16"/>
        </w:rPr>
        <w:t xml:space="preserve"> </w:t>
      </w:r>
    </w:p>
  </w:footnote>
  <w:footnote w:id="60">
    <w:p w14:paraId="2A7DC844" w14:textId="2774B1B7" w:rsidR="00C70046" w:rsidRPr="00C678B4" w:rsidRDefault="00847E19">
      <w:pPr>
        <w:pStyle w:val="FootnoteText"/>
        <w:rPr>
          <w:sz w:val="16"/>
          <w:szCs w:val="16"/>
        </w:rPr>
      </w:pPr>
      <w:r w:rsidRPr="00C678B4">
        <w:rPr>
          <w:rStyle w:val="FootnoteReference"/>
          <w:sz w:val="16"/>
          <w:szCs w:val="16"/>
        </w:rPr>
        <w:footnoteRef/>
      </w:r>
      <w:r w:rsidRPr="00C678B4">
        <w:rPr>
          <w:sz w:val="16"/>
          <w:szCs w:val="16"/>
        </w:rPr>
        <w:t xml:space="preserve"> </w:t>
      </w:r>
      <w:r w:rsidR="00282055" w:rsidRPr="00C678B4">
        <w:rPr>
          <w:sz w:val="16"/>
          <w:szCs w:val="16"/>
        </w:rPr>
        <w:t xml:space="preserve">“Average Fuel Economy by Major Vehicle Category”. Alternative Fuels Data Center. </w:t>
      </w:r>
      <w:r w:rsidR="00E33023">
        <w:rPr>
          <w:sz w:val="16"/>
          <w:szCs w:val="16"/>
        </w:rPr>
        <w:t>Accessed</w:t>
      </w:r>
      <w:r w:rsidR="00E33023" w:rsidRPr="00C678B4">
        <w:rPr>
          <w:sz w:val="16"/>
          <w:szCs w:val="16"/>
        </w:rPr>
        <w:t xml:space="preserve"> on September 9, 2023 .</w:t>
      </w:r>
      <w:hyperlink r:id="rId35" w:history="1">
        <w:r w:rsidR="00282055" w:rsidRPr="00C678B4">
          <w:rPr>
            <w:rStyle w:val="Hyperlink"/>
            <w:sz w:val="16"/>
            <w:szCs w:val="16"/>
          </w:rPr>
          <w:t>https://afdc.energy.gov/data/10310</w:t>
        </w:r>
      </w:hyperlink>
      <w:r w:rsidR="00282055" w:rsidRPr="00C678B4">
        <w:rPr>
          <w:sz w:val="16"/>
          <w:szCs w:val="16"/>
        </w:rPr>
        <w:t xml:space="preserve">. </w:t>
      </w:r>
    </w:p>
  </w:footnote>
  <w:footnote w:id="61">
    <w:p w14:paraId="365C0EB5" w14:textId="10C64CF0" w:rsidR="00443FF4" w:rsidRPr="00443FF4" w:rsidRDefault="00443FF4" w:rsidP="00443FF4">
      <w:pPr>
        <w:pStyle w:val="FootnoteText"/>
        <w:rPr>
          <w:sz w:val="16"/>
          <w:szCs w:val="16"/>
        </w:rPr>
      </w:pPr>
      <w:r w:rsidRPr="00443FF4">
        <w:rPr>
          <w:rStyle w:val="FootnoteReference"/>
          <w:sz w:val="16"/>
          <w:szCs w:val="16"/>
        </w:rPr>
        <w:footnoteRef/>
      </w:r>
      <w:r w:rsidRPr="00443FF4">
        <w:rPr>
          <w:sz w:val="16"/>
          <w:szCs w:val="16"/>
        </w:rPr>
        <w:t xml:space="preserve"> National Renewable Energy Lab. “The Distributed Generation Market Demand Model (dGen): Documentation.” Accessed on September 19, 2023. </w:t>
      </w:r>
      <w:hyperlink r:id="rId36" w:history="1">
        <w:r w:rsidRPr="007E3FC7">
          <w:rPr>
            <w:rStyle w:val="Hyperlink"/>
            <w:sz w:val="16"/>
            <w:szCs w:val="16"/>
          </w:rPr>
          <w:t>https://www.nrel.gov/docs/fy16osti/65231.pdf</w:t>
        </w:r>
      </w:hyperlink>
      <w:r>
        <w:rPr>
          <w:sz w:val="16"/>
          <w:szCs w:val="16"/>
        </w:rPr>
        <w:t xml:space="preserve"> </w:t>
      </w:r>
    </w:p>
  </w:footnote>
  <w:footnote w:id="62">
    <w:p w14:paraId="4A4C4AA5" w14:textId="2B237D96" w:rsidR="003C526F" w:rsidRPr="00443FF4" w:rsidRDefault="003C526F" w:rsidP="003C526F">
      <w:pPr>
        <w:pStyle w:val="FootnoteText"/>
        <w:rPr>
          <w:sz w:val="16"/>
          <w:szCs w:val="16"/>
        </w:rPr>
      </w:pPr>
      <w:r w:rsidRPr="00443FF4">
        <w:rPr>
          <w:rStyle w:val="FootnoteReference"/>
          <w:sz w:val="16"/>
          <w:szCs w:val="16"/>
        </w:rPr>
        <w:footnoteRef/>
      </w:r>
      <w:r w:rsidRPr="00443FF4">
        <w:rPr>
          <w:sz w:val="16"/>
          <w:szCs w:val="16"/>
        </w:rPr>
        <w:t xml:space="preserve"> </w:t>
      </w:r>
      <w:r w:rsidR="00B2552F" w:rsidRPr="00443FF4">
        <w:rPr>
          <w:sz w:val="16"/>
          <w:szCs w:val="16"/>
        </w:rPr>
        <w:t xml:space="preserve">Washington State Legislature. "Engrossed Second Substitute Senate Bill 5223." Accessed September 19, 2023. </w:t>
      </w:r>
      <w:hyperlink r:id="rId37" w:history="1">
        <w:r w:rsidR="00443FF4" w:rsidRPr="007E3FC7">
          <w:rPr>
            <w:rStyle w:val="Hyperlink"/>
            <w:sz w:val="16"/>
            <w:szCs w:val="16"/>
          </w:rPr>
          <w:t>https://lawfilesext.leg.wa.gov/biennium/2019-20/Pdf/Bills/Session%20Laws/Senate/5223-S2.SL.pdf?cite=2019%20c%20235%20%C2%A7%203</w:t>
        </w:r>
      </w:hyperlink>
      <w:r w:rsidR="00B2552F" w:rsidRPr="00443FF4">
        <w:rPr>
          <w:sz w:val="16"/>
          <w:szCs w:val="16"/>
        </w:rPr>
        <w:t>.</w:t>
      </w:r>
      <w:r w:rsidR="00443FF4">
        <w:rPr>
          <w:sz w:val="16"/>
          <w:szCs w:val="16"/>
        </w:rPr>
        <w:t xml:space="preserve"> </w:t>
      </w:r>
    </w:p>
  </w:footnote>
  <w:footnote w:id="63">
    <w:p w14:paraId="7D764DD4" w14:textId="7D87D5C2" w:rsidR="00356DA3" w:rsidRDefault="00356DA3">
      <w:pPr>
        <w:pStyle w:val="FootnoteText"/>
      </w:pPr>
      <w:r w:rsidRPr="00443FF4">
        <w:rPr>
          <w:rStyle w:val="FootnoteReference"/>
          <w:sz w:val="16"/>
          <w:szCs w:val="16"/>
        </w:rPr>
        <w:footnoteRef/>
      </w:r>
      <w:r w:rsidRPr="00443FF4">
        <w:rPr>
          <w:sz w:val="16"/>
          <w:szCs w:val="16"/>
        </w:rPr>
        <w:t xml:space="preserve"> </w:t>
      </w:r>
      <w:r w:rsidR="00443FF4">
        <w:rPr>
          <w:sz w:val="16"/>
          <w:szCs w:val="16"/>
        </w:rPr>
        <w:t>“</w:t>
      </w:r>
      <w:r w:rsidR="00443FF4" w:rsidRPr="00443FF4">
        <w:rPr>
          <w:sz w:val="16"/>
          <w:szCs w:val="16"/>
        </w:rPr>
        <w:t>Homeowner’s Guide to the Federal Tax Credit for Solar Photovoltaics</w:t>
      </w:r>
      <w:r w:rsidR="00443FF4">
        <w:rPr>
          <w:sz w:val="16"/>
          <w:szCs w:val="16"/>
        </w:rPr>
        <w:t xml:space="preserve">.” Office of Energy Efficiency and Renewable Energy, accessed September 22, 2023. </w:t>
      </w:r>
      <w:hyperlink r:id="rId38" w:history="1">
        <w:r w:rsidRPr="00443FF4">
          <w:rPr>
            <w:rStyle w:val="Hyperlink"/>
            <w:sz w:val="16"/>
            <w:szCs w:val="16"/>
          </w:rPr>
          <w:t>https://www.energy.gov/eere/solar/homeowners-guide-federal-tax-credit-solar-photovoltaics</w:t>
        </w:r>
      </w:hyperlink>
      <w:r w:rsidRPr="00443FF4">
        <w:rPr>
          <w:sz w:val="16"/>
          <w:szCs w:val="16"/>
        </w:rPr>
        <w:t>.</w:t>
      </w:r>
      <w:r>
        <w:t xml:space="preserve"> </w:t>
      </w:r>
    </w:p>
  </w:footnote>
  <w:footnote w:id="64">
    <w:p w14:paraId="7A49988C" w14:textId="77777777" w:rsidR="00FB0142" w:rsidRPr="00443FF4" w:rsidRDefault="00FB0142" w:rsidP="00FB0142">
      <w:pPr>
        <w:pStyle w:val="FootnoteText"/>
        <w:rPr>
          <w:sz w:val="16"/>
          <w:szCs w:val="16"/>
        </w:rPr>
      </w:pPr>
      <w:r w:rsidRPr="00443FF4">
        <w:rPr>
          <w:rStyle w:val="FootnoteReference"/>
          <w:sz w:val="16"/>
          <w:szCs w:val="16"/>
        </w:rPr>
        <w:footnoteRef/>
      </w:r>
      <w:r w:rsidRPr="00443FF4">
        <w:rPr>
          <w:sz w:val="16"/>
          <w:szCs w:val="16"/>
        </w:rPr>
        <w:t xml:space="preserve"> Block group is smallest level of resolution for which demographic statistics are available. </w:t>
      </w:r>
    </w:p>
  </w:footnote>
  <w:footnote w:id="65">
    <w:p w14:paraId="29C96A47" w14:textId="77777777" w:rsidR="00BF48D3" w:rsidRPr="00443FF4" w:rsidRDefault="00BF48D3" w:rsidP="00BF48D3">
      <w:pPr>
        <w:pStyle w:val="FootnoteText"/>
        <w:rPr>
          <w:sz w:val="16"/>
          <w:szCs w:val="16"/>
        </w:rPr>
      </w:pPr>
      <w:r w:rsidRPr="00443FF4">
        <w:rPr>
          <w:rStyle w:val="FootnoteReference"/>
          <w:sz w:val="16"/>
          <w:szCs w:val="16"/>
        </w:rPr>
        <w:footnoteRef/>
      </w:r>
      <w:r w:rsidRPr="00443FF4">
        <w:rPr>
          <w:sz w:val="16"/>
          <w:szCs w:val="16"/>
        </w:rPr>
        <w:t xml:space="preserve"> Sullivan, Michael H., Josh Schellenberg, and Marshall Macdonald Blundell. 2015.</w:t>
      </w:r>
      <w:r w:rsidRPr="00443FF4">
        <w:rPr>
          <w:i/>
          <w:iCs/>
          <w:sz w:val="16"/>
          <w:szCs w:val="16"/>
        </w:rPr>
        <w:t xml:space="preserve"> Updated Value of Service Reliability Estimates for Electric Utility Customers in the United States</w:t>
      </w:r>
      <w:r w:rsidRPr="00443FF4">
        <w:rPr>
          <w:sz w:val="16"/>
          <w:szCs w:val="16"/>
        </w:rPr>
        <w:t xml:space="preserve">. Berkeley, Ca: Lawrence Berkeley National Laboratory. LBNL-6941E. </w:t>
      </w:r>
      <w:hyperlink r:id="rId39" w:history="1">
        <w:r w:rsidRPr="00443FF4">
          <w:rPr>
            <w:rStyle w:val="Hyperlink"/>
            <w:sz w:val="16"/>
            <w:szCs w:val="16"/>
          </w:rPr>
          <w:t>https://doi.org/10.272/1172643</w:t>
        </w:r>
      </w:hyperlink>
      <w:r w:rsidRPr="00443FF4">
        <w:rPr>
          <w:sz w:val="16"/>
          <w:szCs w:val="16"/>
        </w:rPr>
        <w:t xml:space="preserve"> .</w:t>
      </w:r>
    </w:p>
  </w:footnote>
  <w:footnote w:id="66">
    <w:p w14:paraId="14BD85EA" w14:textId="4117159A" w:rsidR="00BF48D3" w:rsidRDefault="00BF48D3" w:rsidP="00BF48D3">
      <w:pPr>
        <w:pStyle w:val="FootnoteText"/>
      </w:pPr>
      <w:r w:rsidRPr="00443FF4">
        <w:rPr>
          <w:rStyle w:val="FootnoteReference"/>
          <w:sz w:val="16"/>
          <w:szCs w:val="16"/>
        </w:rPr>
        <w:footnoteRef/>
      </w:r>
      <w:r w:rsidRPr="00443FF4">
        <w:rPr>
          <w:sz w:val="16"/>
          <w:szCs w:val="16"/>
        </w:rPr>
        <w:t xml:space="preserve"> California’s installed capacity of </w:t>
      </w:r>
      <w:r w:rsidR="00244284">
        <w:rPr>
          <w:sz w:val="16"/>
          <w:szCs w:val="16"/>
        </w:rPr>
        <w:t>behind-the-meter, customer</w:t>
      </w:r>
      <w:r w:rsidR="00244284" w:rsidRPr="00443FF4">
        <w:rPr>
          <w:sz w:val="16"/>
          <w:szCs w:val="16"/>
        </w:rPr>
        <w:t xml:space="preserve"> </w:t>
      </w:r>
      <w:r w:rsidRPr="00443FF4">
        <w:rPr>
          <w:sz w:val="16"/>
          <w:szCs w:val="16"/>
        </w:rPr>
        <w:t>storage currently exceeds dGen’s 2050 capacity forecast, potentially reinforcing the importance of higher resiliency valuation for customers adopting storage.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C02F2" w14:textId="345B49E6" w:rsidR="00CC2E8D" w:rsidRDefault="00CC2E8D" w:rsidP="00101810">
    <w:pPr>
      <w:pStyle w:val="Header"/>
      <w:jc w:val="right"/>
    </w:pPr>
    <w:r>
      <w:tab/>
    </w:r>
    <w:r>
      <w:tab/>
    </w:r>
    <w:r w:rsidR="00C142B8">
      <w:t xml:space="preserve">DER </w:t>
    </w:r>
    <w:r w:rsidR="009C62B2">
      <w:t>Forecasting Methodology</w:t>
    </w:r>
  </w:p>
  <w:p w14:paraId="685DA530" w14:textId="3C4B221D" w:rsidR="00CC2E8D" w:rsidRPr="0063619B" w:rsidRDefault="00CC2E8D" w:rsidP="00164A9F">
    <w:pPr>
      <w:pStyle w:val="Header"/>
      <w:jc w:val="right"/>
      <w:rPr>
        <w:b/>
        <w:bCs/>
        <w:color w:val="034A56" w:themeColor="text2"/>
      </w:rPr>
    </w:pPr>
    <w:r w:rsidRPr="0063619B">
      <w:rPr>
        <w:b/>
        <w:bCs/>
        <w:color w:val="034A56" w:themeColor="text2"/>
      </w:rPr>
      <w:fldChar w:fldCharType="begin"/>
    </w:r>
    <w:r w:rsidRPr="0063619B">
      <w:rPr>
        <w:b/>
        <w:bCs/>
        <w:color w:val="034A56" w:themeColor="text2"/>
      </w:rPr>
      <w:instrText xml:space="preserve"> STYLEREF  "Heading 1"  \* MERGEFORMAT </w:instrText>
    </w:r>
    <w:r w:rsidRPr="0063619B">
      <w:rPr>
        <w:b/>
        <w:bCs/>
        <w:color w:val="034A56" w:themeColor="text2"/>
      </w:rPr>
      <w:fldChar w:fldCharType="separate"/>
    </w:r>
    <w:r w:rsidR="00F55849">
      <w:rPr>
        <w:b/>
        <w:bCs/>
        <w:noProof/>
        <w:color w:val="034A56" w:themeColor="text2"/>
      </w:rPr>
      <w:t>Contributors</w:t>
    </w:r>
    <w:r w:rsidRPr="0063619B">
      <w:rPr>
        <w:b/>
        <w:bCs/>
        <w:color w:val="034A56" w:themeColor="text2"/>
      </w:rPr>
      <w:fldChar w:fldCharType="end"/>
    </w:r>
  </w:p>
</w:hdr>
</file>

<file path=word/intelligence2.xml><?xml version="1.0" encoding="utf-8"?>
<int2:intelligence xmlns:int2="http://schemas.microsoft.com/office/intelligence/2020/intelligence" xmlns:oel="http://schemas.microsoft.com/office/2019/extlst">
  <int2:observations>
    <int2:textHash int2:hashCode="3gyDq0R0FQUM7/" int2:id="ADbsSBEQ">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E12C5"/>
    <w:multiLevelType w:val="hybridMultilevel"/>
    <w:tmpl w:val="91D66066"/>
    <w:lvl w:ilvl="0" w:tplc="9BA0F52E">
      <w:start w:val="1"/>
      <w:numFmt w:val="bullet"/>
      <w:lvlText w:val=""/>
      <w:lvlJc w:val="left"/>
      <w:pPr>
        <w:ind w:left="720" w:hanging="360"/>
      </w:pPr>
      <w:rPr>
        <w:rFonts w:ascii="Symbol" w:hAnsi="Symbol"/>
      </w:rPr>
    </w:lvl>
    <w:lvl w:ilvl="1" w:tplc="98E869BA">
      <w:start w:val="1"/>
      <w:numFmt w:val="bullet"/>
      <w:lvlText w:val=""/>
      <w:lvlJc w:val="left"/>
      <w:pPr>
        <w:ind w:left="720" w:hanging="360"/>
      </w:pPr>
      <w:rPr>
        <w:rFonts w:ascii="Symbol" w:hAnsi="Symbol"/>
      </w:rPr>
    </w:lvl>
    <w:lvl w:ilvl="2" w:tplc="A2BA2EAC">
      <w:start w:val="1"/>
      <w:numFmt w:val="bullet"/>
      <w:lvlText w:val=""/>
      <w:lvlJc w:val="left"/>
      <w:pPr>
        <w:ind w:left="720" w:hanging="360"/>
      </w:pPr>
      <w:rPr>
        <w:rFonts w:ascii="Symbol" w:hAnsi="Symbol"/>
      </w:rPr>
    </w:lvl>
    <w:lvl w:ilvl="3" w:tplc="EF1C8DBE">
      <w:start w:val="1"/>
      <w:numFmt w:val="bullet"/>
      <w:lvlText w:val=""/>
      <w:lvlJc w:val="left"/>
      <w:pPr>
        <w:ind w:left="720" w:hanging="360"/>
      </w:pPr>
      <w:rPr>
        <w:rFonts w:ascii="Symbol" w:hAnsi="Symbol"/>
      </w:rPr>
    </w:lvl>
    <w:lvl w:ilvl="4" w:tplc="4F747F92">
      <w:start w:val="1"/>
      <w:numFmt w:val="bullet"/>
      <w:lvlText w:val=""/>
      <w:lvlJc w:val="left"/>
      <w:pPr>
        <w:ind w:left="720" w:hanging="360"/>
      </w:pPr>
      <w:rPr>
        <w:rFonts w:ascii="Symbol" w:hAnsi="Symbol"/>
      </w:rPr>
    </w:lvl>
    <w:lvl w:ilvl="5" w:tplc="80D6359C">
      <w:start w:val="1"/>
      <w:numFmt w:val="bullet"/>
      <w:lvlText w:val=""/>
      <w:lvlJc w:val="left"/>
      <w:pPr>
        <w:ind w:left="720" w:hanging="360"/>
      </w:pPr>
      <w:rPr>
        <w:rFonts w:ascii="Symbol" w:hAnsi="Symbol"/>
      </w:rPr>
    </w:lvl>
    <w:lvl w:ilvl="6" w:tplc="19E6FD6C">
      <w:start w:val="1"/>
      <w:numFmt w:val="bullet"/>
      <w:lvlText w:val=""/>
      <w:lvlJc w:val="left"/>
      <w:pPr>
        <w:ind w:left="720" w:hanging="360"/>
      </w:pPr>
      <w:rPr>
        <w:rFonts w:ascii="Symbol" w:hAnsi="Symbol"/>
      </w:rPr>
    </w:lvl>
    <w:lvl w:ilvl="7" w:tplc="BED688F0">
      <w:start w:val="1"/>
      <w:numFmt w:val="bullet"/>
      <w:lvlText w:val=""/>
      <w:lvlJc w:val="left"/>
      <w:pPr>
        <w:ind w:left="720" w:hanging="360"/>
      </w:pPr>
      <w:rPr>
        <w:rFonts w:ascii="Symbol" w:hAnsi="Symbol"/>
      </w:rPr>
    </w:lvl>
    <w:lvl w:ilvl="8" w:tplc="CB145248">
      <w:start w:val="1"/>
      <w:numFmt w:val="bullet"/>
      <w:lvlText w:val=""/>
      <w:lvlJc w:val="left"/>
      <w:pPr>
        <w:ind w:left="720" w:hanging="360"/>
      </w:pPr>
      <w:rPr>
        <w:rFonts w:ascii="Symbol" w:hAnsi="Symbol"/>
      </w:rPr>
    </w:lvl>
  </w:abstractNum>
  <w:abstractNum w:abstractNumId="1" w15:restartNumberingAfterBreak="0">
    <w:nsid w:val="0D116767"/>
    <w:multiLevelType w:val="hybridMultilevel"/>
    <w:tmpl w:val="60A0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C6B3D"/>
    <w:multiLevelType w:val="hybridMultilevel"/>
    <w:tmpl w:val="A6FEFFCE"/>
    <w:lvl w:ilvl="0" w:tplc="2C841346">
      <w:start w:val="1"/>
      <w:numFmt w:val="bullet"/>
      <w:lvlText w:val=""/>
      <w:lvlJc w:val="left"/>
      <w:pPr>
        <w:ind w:left="1620" w:hanging="360"/>
      </w:pPr>
      <w:rPr>
        <w:rFonts w:ascii="Symbol" w:hAnsi="Symbol"/>
      </w:rPr>
    </w:lvl>
    <w:lvl w:ilvl="1" w:tplc="DD302B52">
      <w:start w:val="1"/>
      <w:numFmt w:val="bullet"/>
      <w:lvlText w:val=""/>
      <w:lvlJc w:val="left"/>
      <w:pPr>
        <w:ind w:left="1620" w:hanging="360"/>
      </w:pPr>
      <w:rPr>
        <w:rFonts w:ascii="Symbol" w:hAnsi="Symbol"/>
      </w:rPr>
    </w:lvl>
    <w:lvl w:ilvl="2" w:tplc="34A89DE6">
      <w:start w:val="1"/>
      <w:numFmt w:val="bullet"/>
      <w:lvlText w:val=""/>
      <w:lvlJc w:val="left"/>
      <w:pPr>
        <w:ind w:left="1620" w:hanging="360"/>
      </w:pPr>
      <w:rPr>
        <w:rFonts w:ascii="Symbol" w:hAnsi="Symbol"/>
      </w:rPr>
    </w:lvl>
    <w:lvl w:ilvl="3" w:tplc="19786264">
      <w:start w:val="1"/>
      <w:numFmt w:val="bullet"/>
      <w:lvlText w:val=""/>
      <w:lvlJc w:val="left"/>
      <w:pPr>
        <w:ind w:left="1620" w:hanging="360"/>
      </w:pPr>
      <w:rPr>
        <w:rFonts w:ascii="Symbol" w:hAnsi="Symbol"/>
      </w:rPr>
    </w:lvl>
    <w:lvl w:ilvl="4" w:tplc="FA88E034">
      <w:start w:val="1"/>
      <w:numFmt w:val="bullet"/>
      <w:lvlText w:val=""/>
      <w:lvlJc w:val="left"/>
      <w:pPr>
        <w:ind w:left="1620" w:hanging="360"/>
      </w:pPr>
      <w:rPr>
        <w:rFonts w:ascii="Symbol" w:hAnsi="Symbol"/>
      </w:rPr>
    </w:lvl>
    <w:lvl w:ilvl="5" w:tplc="DB4C83FA">
      <w:start w:val="1"/>
      <w:numFmt w:val="bullet"/>
      <w:lvlText w:val=""/>
      <w:lvlJc w:val="left"/>
      <w:pPr>
        <w:ind w:left="1620" w:hanging="360"/>
      </w:pPr>
      <w:rPr>
        <w:rFonts w:ascii="Symbol" w:hAnsi="Symbol"/>
      </w:rPr>
    </w:lvl>
    <w:lvl w:ilvl="6" w:tplc="7236DDA6">
      <w:start w:val="1"/>
      <w:numFmt w:val="bullet"/>
      <w:lvlText w:val=""/>
      <w:lvlJc w:val="left"/>
      <w:pPr>
        <w:ind w:left="1620" w:hanging="360"/>
      </w:pPr>
      <w:rPr>
        <w:rFonts w:ascii="Symbol" w:hAnsi="Symbol"/>
      </w:rPr>
    </w:lvl>
    <w:lvl w:ilvl="7" w:tplc="E4AE6C84">
      <w:start w:val="1"/>
      <w:numFmt w:val="bullet"/>
      <w:lvlText w:val=""/>
      <w:lvlJc w:val="left"/>
      <w:pPr>
        <w:ind w:left="1620" w:hanging="360"/>
      </w:pPr>
      <w:rPr>
        <w:rFonts w:ascii="Symbol" w:hAnsi="Symbol"/>
      </w:rPr>
    </w:lvl>
    <w:lvl w:ilvl="8" w:tplc="9FE0D1FA">
      <w:start w:val="1"/>
      <w:numFmt w:val="bullet"/>
      <w:lvlText w:val=""/>
      <w:lvlJc w:val="left"/>
      <w:pPr>
        <w:ind w:left="1620" w:hanging="360"/>
      </w:pPr>
      <w:rPr>
        <w:rFonts w:ascii="Symbol" w:hAnsi="Symbol"/>
      </w:rPr>
    </w:lvl>
  </w:abstractNum>
  <w:abstractNum w:abstractNumId="3" w15:restartNumberingAfterBreak="0">
    <w:nsid w:val="17AE1FF1"/>
    <w:multiLevelType w:val="hybridMultilevel"/>
    <w:tmpl w:val="416C1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41564"/>
    <w:multiLevelType w:val="hybridMultilevel"/>
    <w:tmpl w:val="7FD69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D679D"/>
    <w:multiLevelType w:val="hybridMultilevel"/>
    <w:tmpl w:val="9AA4FFD0"/>
    <w:lvl w:ilvl="0" w:tplc="8FC27190">
      <w:start w:val="1"/>
      <w:numFmt w:val="bullet"/>
      <w:lvlText w:val=""/>
      <w:lvlJc w:val="left"/>
      <w:pPr>
        <w:ind w:left="1260" w:hanging="360"/>
      </w:pPr>
      <w:rPr>
        <w:rFonts w:ascii="Symbol" w:hAnsi="Symbol"/>
      </w:rPr>
    </w:lvl>
    <w:lvl w:ilvl="1" w:tplc="FFEC9C66">
      <w:start w:val="1"/>
      <w:numFmt w:val="bullet"/>
      <w:lvlText w:val=""/>
      <w:lvlJc w:val="left"/>
      <w:pPr>
        <w:ind w:left="1260" w:hanging="360"/>
      </w:pPr>
      <w:rPr>
        <w:rFonts w:ascii="Symbol" w:hAnsi="Symbol"/>
      </w:rPr>
    </w:lvl>
    <w:lvl w:ilvl="2" w:tplc="7188F830">
      <w:start w:val="1"/>
      <w:numFmt w:val="bullet"/>
      <w:lvlText w:val=""/>
      <w:lvlJc w:val="left"/>
      <w:pPr>
        <w:ind w:left="1260" w:hanging="360"/>
      </w:pPr>
      <w:rPr>
        <w:rFonts w:ascii="Symbol" w:hAnsi="Symbol"/>
      </w:rPr>
    </w:lvl>
    <w:lvl w:ilvl="3" w:tplc="EFE4865C">
      <w:start w:val="1"/>
      <w:numFmt w:val="bullet"/>
      <w:lvlText w:val=""/>
      <w:lvlJc w:val="left"/>
      <w:pPr>
        <w:ind w:left="1260" w:hanging="360"/>
      </w:pPr>
      <w:rPr>
        <w:rFonts w:ascii="Symbol" w:hAnsi="Symbol"/>
      </w:rPr>
    </w:lvl>
    <w:lvl w:ilvl="4" w:tplc="1E4E0D9A">
      <w:start w:val="1"/>
      <w:numFmt w:val="bullet"/>
      <w:lvlText w:val=""/>
      <w:lvlJc w:val="left"/>
      <w:pPr>
        <w:ind w:left="1260" w:hanging="360"/>
      </w:pPr>
      <w:rPr>
        <w:rFonts w:ascii="Symbol" w:hAnsi="Symbol"/>
      </w:rPr>
    </w:lvl>
    <w:lvl w:ilvl="5" w:tplc="4A48FDC0">
      <w:start w:val="1"/>
      <w:numFmt w:val="bullet"/>
      <w:lvlText w:val=""/>
      <w:lvlJc w:val="left"/>
      <w:pPr>
        <w:ind w:left="1260" w:hanging="360"/>
      </w:pPr>
      <w:rPr>
        <w:rFonts w:ascii="Symbol" w:hAnsi="Symbol"/>
      </w:rPr>
    </w:lvl>
    <w:lvl w:ilvl="6" w:tplc="4DE014B0">
      <w:start w:val="1"/>
      <w:numFmt w:val="bullet"/>
      <w:lvlText w:val=""/>
      <w:lvlJc w:val="left"/>
      <w:pPr>
        <w:ind w:left="1260" w:hanging="360"/>
      </w:pPr>
      <w:rPr>
        <w:rFonts w:ascii="Symbol" w:hAnsi="Symbol"/>
      </w:rPr>
    </w:lvl>
    <w:lvl w:ilvl="7" w:tplc="20222A7C">
      <w:start w:val="1"/>
      <w:numFmt w:val="bullet"/>
      <w:lvlText w:val=""/>
      <w:lvlJc w:val="left"/>
      <w:pPr>
        <w:ind w:left="1260" w:hanging="360"/>
      </w:pPr>
      <w:rPr>
        <w:rFonts w:ascii="Symbol" w:hAnsi="Symbol"/>
      </w:rPr>
    </w:lvl>
    <w:lvl w:ilvl="8" w:tplc="341227E0">
      <w:start w:val="1"/>
      <w:numFmt w:val="bullet"/>
      <w:lvlText w:val=""/>
      <w:lvlJc w:val="left"/>
      <w:pPr>
        <w:ind w:left="1260" w:hanging="360"/>
      </w:pPr>
      <w:rPr>
        <w:rFonts w:ascii="Symbol" w:hAnsi="Symbol"/>
      </w:rPr>
    </w:lvl>
  </w:abstractNum>
  <w:abstractNum w:abstractNumId="6" w15:restartNumberingAfterBreak="0">
    <w:nsid w:val="1BE14835"/>
    <w:multiLevelType w:val="hybridMultilevel"/>
    <w:tmpl w:val="DE02A058"/>
    <w:lvl w:ilvl="0" w:tplc="C0F4FABE">
      <w:start w:val="1"/>
      <w:numFmt w:val="bullet"/>
      <w:lvlText w:val=""/>
      <w:lvlJc w:val="left"/>
      <w:pPr>
        <w:ind w:left="1620" w:hanging="360"/>
      </w:pPr>
      <w:rPr>
        <w:rFonts w:ascii="Symbol" w:hAnsi="Symbol"/>
      </w:rPr>
    </w:lvl>
    <w:lvl w:ilvl="1" w:tplc="DB62F1AA">
      <w:start w:val="1"/>
      <w:numFmt w:val="bullet"/>
      <w:lvlText w:val=""/>
      <w:lvlJc w:val="left"/>
      <w:pPr>
        <w:ind w:left="1620" w:hanging="360"/>
      </w:pPr>
      <w:rPr>
        <w:rFonts w:ascii="Symbol" w:hAnsi="Symbol"/>
      </w:rPr>
    </w:lvl>
    <w:lvl w:ilvl="2" w:tplc="93686288">
      <w:start w:val="1"/>
      <w:numFmt w:val="bullet"/>
      <w:lvlText w:val=""/>
      <w:lvlJc w:val="left"/>
      <w:pPr>
        <w:ind w:left="1620" w:hanging="360"/>
      </w:pPr>
      <w:rPr>
        <w:rFonts w:ascii="Symbol" w:hAnsi="Symbol"/>
      </w:rPr>
    </w:lvl>
    <w:lvl w:ilvl="3" w:tplc="685E5056">
      <w:start w:val="1"/>
      <w:numFmt w:val="bullet"/>
      <w:lvlText w:val=""/>
      <w:lvlJc w:val="left"/>
      <w:pPr>
        <w:ind w:left="1620" w:hanging="360"/>
      </w:pPr>
      <w:rPr>
        <w:rFonts w:ascii="Symbol" w:hAnsi="Symbol"/>
      </w:rPr>
    </w:lvl>
    <w:lvl w:ilvl="4" w:tplc="852C6570">
      <w:start w:val="1"/>
      <w:numFmt w:val="bullet"/>
      <w:lvlText w:val=""/>
      <w:lvlJc w:val="left"/>
      <w:pPr>
        <w:ind w:left="1620" w:hanging="360"/>
      </w:pPr>
      <w:rPr>
        <w:rFonts w:ascii="Symbol" w:hAnsi="Symbol"/>
      </w:rPr>
    </w:lvl>
    <w:lvl w:ilvl="5" w:tplc="1400A20C">
      <w:start w:val="1"/>
      <w:numFmt w:val="bullet"/>
      <w:lvlText w:val=""/>
      <w:lvlJc w:val="left"/>
      <w:pPr>
        <w:ind w:left="1620" w:hanging="360"/>
      </w:pPr>
      <w:rPr>
        <w:rFonts w:ascii="Symbol" w:hAnsi="Symbol"/>
      </w:rPr>
    </w:lvl>
    <w:lvl w:ilvl="6" w:tplc="15CA5A8E">
      <w:start w:val="1"/>
      <w:numFmt w:val="bullet"/>
      <w:lvlText w:val=""/>
      <w:lvlJc w:val="left"/>
      <w:pPr>
        <w:ind w:left="1620" w:hanging="360"/>
      </w:pPr>
      <w:rPr>
        <w:rFonts w:ascii="Symbol" w:hAnsi="Symbol"/>
      </w:rPr>
    </w:lvl>
    <w:lvl w:ilvl="7" w:tplc="7B783706">
      <w:start w:val="1"/>
      <w:numFmt w:val="bullet"/>
      <w:lvlText w:val=""/>
      <w:lvlJc w:val="left"/>
      <w:pPr>
        <w:ind w:left="1620" w:hanging="360"/>
      </w:pPr>
      <w:rPr>
        <w:rFonts w:ascii="Symbol" w:hAnsi="Symbol"/>
      </w:rPr>
    </w:lvl>
    <w:lvl w:ilvl="8" w:tplc="354C0F98">
      <w:start w:val="1"/>
      <w:numFmt w:val="bullet"/>
      <w:lvlText w:val=""/>
      <w:lvlJc w:val="left"/>
      <w:pPr>
        <w:ind w:left="1620" w:hanging="360"/>
      </w:pPr>
      <w:rPr>
        <w:rFonts w:ascii="Symbol" w:hAnsi="Symbol"/>
      </w:rPr>
    </w:lvl>
  </w:abstractNum>
  <w:abstractNum w:abstractNumId="7" w15:restartNumberingAfterBreak="0">
    <w:nsid w:val="1CE11710"/>
    <w:multiLevelType w:val="hybridMultilevel"/>
    <w:tmpl w:val="FB1C1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A74E97"/>
    <w:multiLevelType w:val="hybridMultilevel"/>
    <w:tmpl w:val="5CBE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C07CA"/>
    <w:multiLevelType w:val="hybridMultilevel"/>
    <w:tmpl w:val="231C3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8D73F2"/>
    <w:multiLevelType w:val="hybridMultilevel"/>
    <w:tmpl w:val="A1549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907C4"/>
    <w:multiLevelType w:val="hybridMultilevel"/>
    <w:tmpl w:val="37B0B460"/>
    <w:lvl w:ilvl="0" w:tplc="4A9CC0DA">
      <w:start w:val="1"/>
      <w:numFmt w:val="bullet"/>
      <w:lvlText w:val=""/>
      <w:lvlJc w:val="left"/>
      <w:pPr>
        <w:ind w:left="1620" w:hanging="360"/>
      </w:pPr>
      <w:rPr>
        <w:rFonts w:ascii="Symbol" w:hAnsi="Symbol"/>
      </w:rPr>
    </w:lvl>
    <w:lvl w:ilvl="1" w:tplc="F9967982">
      <w:start w:val="1"/>
      <w:numFmt w:val="bullet"/>
      <w:lvlText w:val=""/>
      <w:lvlJc w:val="left"/>
      <w:pPr>
        <w:ind w:left="1620" w:hanging="360"/>
      </w:pPr>
      <w:rPr>
        <w:rFonts w:ascii="Symbol" w:hAnsi="Symbol"/>
      </w:rPr>
    </w:lvl>
    <w:lvl w:ilvl="2" w:tplc="0FF8FEFE">
      <w:start w:val="1"/>
      <w:numFmt w:val="bullet"/>
      <w:lvlText w:val=""/>
      <w:lvlJc w:val="left"/>
      <w:pPr>
        <w:ind w:left="1620" w:hanging="360"/>
      </w:pPr>
      <w:rPr>
        <w:rFonts w:ascii="Symbol" w:hAnsi="Symbol"/>
      </w:rPr>
    </w:lvl>
    <w:lvl w:ilvl="3" w:tplc="FD0EAD0A">
      <w:start w:val="1"/>
      <w:numFmt w:val="bullet"/>
      <w:lvlText w:val=""/>
      <w:lvlJc w:val="left"/>
      <w:pPr>
        <w:ind w:left="1620" w:hanging="360"/>
      </w:pPr>
      <w:rPr>
        <w:rFonts w:ascii="Symbol" w:hAnsi="Symbol"/>
      </w:rPr>
    </w:lvl>
    <w:lvl w:ilvl="4" w:tplc="FE466452">
      <w:start w:val="1"/>
      <w:numFmt w:val="bullet"/>
      <w:lvlText w:val=""/>
      <w:lvlJc w:val="left"/>
      <w:pPr>
        <w:ind w:left="1620" w:hanging="360"/>
      </w:pPr>
      <w:rPr>
        <w:rFonts w:ascii="Symbol" w:hAnsi="Symbol"/>
      </w:rPr>
    </w:lvl>
    <w:lvl w:ilvl="5" w:tplc="07B402D4">
      <w:start w:val="1"/>
      <w:numFmt w:val="bullet"/>
      <w:lvlText w:val=""/>
      <w:lvlJc w:val="left"/>
      <w:pPr>
        <w:ind w:left="1620" w:hanging="360"/>
      </w:pPr>
      <w:rPr>
        <w:rFonts w:ascii="Symbol" w:hAnsi="Symbol"/>
      </w:rPr>
    </w:lvl>
    <w:lvl w:ilvl="6" w:tplc="C3481E7E">
      <w:start w:val="1"/>
      <w:numFmt w:val="bullet"/>
      <w:lvlText w:val=""/>
      <w:lvlJc w:val="left"/>
      <w:pPr>
        <w:ind w:left="1620" w:hanging="360"/>
      </w:pPr>
      <w:rPr>
        <w:rFonts w:ascii="Symbol" w:hAnsi="Symbol"/>
      </w:rPr>
    </w:lvl>
    <w:lvl w:ilvl="7" w:tplc="269A3DBA">
      <w:start w:val="1"/>
      <w:numFmt w:val="bullet"/>
      <w:lvlText w:val=""/>
      <w:lvlJc w:val="left"/>
      <w:pPr>
        <w:ind w:left="1620" w:hanging="360"/>
      </w:pPr>
      <w:rPr>
        <w:rFonts w:ascii="Symbol" w:hAnsi="Symbol"/>
      </w:rPr>
    </w:lvl>
    <w:lvl w:ilvl="8" w:tplc="67128B88">
      <w:start w:val="1"/>
      <w:numFmt w:val="bullet"/>
      <w:lvlText w:val=""/>
      <w:lvlJc w:val="left"/>
      <w:pPr>
        <w:ind w:left="1620" w:hanging="360"/>
      </w:pPr>
      <w:rPr>
        <w:rFonts w:ascii="Symbol" w:hAnsi="Symbol"/>
      </w:rPr>
    </w:lvl>
  </w:abstractNum>
  <w:abstractNum w:abstractNumId="12" w15:restartNumberingAfterBreak="0">
    <w:nsid w:val="2D875016"/>
    <w:multiLevelType w:val="hybridMultilevel"/>
    <w:tmpl w:val="4AD6518C"/>
    <w:lvl w:ilvl="0" w:tplc="FD6E0AD6">
      <w:start w:val="1"/>
      <w:numFmt w:val="bullet"/>
      <w:pStyle w:val="Bullet1"/>
      <w:lvlText w:val=""/>
      <w:lvlJc w:val="left"/>
      <w:pPr>
        <w:ind w:left="720" w:hanging="360"/>
      </w:pPr>
      <w:rPr>
        <w:rFonts w:ascii="Symbol" w:hAnsi="Symbol" w:hint="default"/>
        <w:color w:val="034A56"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254B6"/>
    <w:multiLevelType w:val="hybridMultilevel"/>
    <w:tmpl w:val="07907ED0"/>
    <w:lvl w:ilvl="0" w:tplc="6584D908">
      <w:start w:val="1"/>
      <w:numFmt w:val="bullet"/>
      <w:lvlText w:val=""/>
      <w:lvlJc w:val="left"/>
      <w:pPr>
        <w:ind w:left="1620" w:hanging="360"/>
      </w:pPr>
      <w:rPr>
        <w:rFonts w:ascii="Symbol" w:hAnsi="Symbol"/>
      </w:rPr>
    </w:lvl>
    <w:lvl w:ilvl="1" w:tplc="AE48A4AC">
      <w:start w:val="1"/>
      <w:numFmt w:val="bullet"/>
      <w:lvlText w:val=""/>
      <w:lvlJc w:val="left"/>
      <w:pPr>
        <w:ind w:left="1620" w:hanging="360"/>
      </w:pPr>
      <w:rPr>
        <w:rFonts w:ascii="Symbol" w:hAnsi="Symbol"/>
      </w:rPr>
    </w:lvl>
    <w:lvl w:ilvl="2" w:tplc="E5044B1A">
      <w:start w:val="1"/>
      <w:numFmt w:val="bullet"/>
      <w:lvlText w:val=""/>
      <w:lvlJc w:val="left"/>
      <w:pPr>
        <w:ind w:left="1620" w:hanging="360"/>
      </w:pPr>
      <w:rPr>
        <w:rFonts w:ascii="Symbol" w:hAnsi="Symbol"/>
      </w:rPr>
    </w:lvl>
    <w:lvl w:ilvl="3" w:tplc="7F542FEE">
      <w:start w:val="1"/>
      <w:numFmt w:val="bullet"/>
      <w:lvlText w:val=""/>
      <w:lvlJc w:val="left"/>
      <w:pPr>
        <w:ind w:left="1620" w:hanging="360"/>
      </w:pPr>
      <w:rPr>
        <w:rFonts w:ascii="Symbol" w:hAnsi="Symbol"/>
      </w:rPr>
    </w:lvl>
    <w:lvl w:ilvl="4" w:tplc="4E1862CA">
      <w:start w:val="1"/>
      <w:numFmt w:val="bullet"/>
      <w:lvlText w:val=""/>
      <w:lvlJc w:val="left"/>
      <w:pPr>
        <w:ind w:left="1620" w:hanging="360"/>
      </w:pPr>
      <w:rPr>
        <w:rFonts w:ascii="Symbol" w:hAnsi="Symbol"/>
      </w:rPr>
    </w:lvl>
    <w:lvl w:ilvl="5" w:tplc="6C9027B8">
      <w:start w:val="1"/>
      <w:numFmt w:val="bullet"/>
      <w:lvlText w:val=""/>
      <w:lvlJc w:val="left"/>
      <w:pPr>
        <w:ind w:left="1620" w:hanging="360"/>
      </w:pPr>
      <w:rPr>
        <w:rFonts w:ascii="Symbol" w:hAnsi="Symbol"/>
      </w:rPr>
    </w:lvl>
    <w:lvl w:ilvl="6" w:tplc="14287FEE">
      <w:start w:val="1"/>
      <w:numFmt w:val="bullet"/>
      <w:lvlText w:val=""/>
      <w:lvlJc w:val="left"/>
      <w:pPr>
        <w:ind w:left="1620" w:hanging="360"/>
      </w:pPr>
      <w:rPr>
        <w:rFonts w:ascii="Symbol" w:hAnsi="Symbol"/>
      </w:rPr>
    </w:lvl>
    <w:lvl w:ilvl="7" w:tplc="707E115A">
      <w:start w:val="1"/>
      <w:numFmt w:val="bullet"/>
      <w:lvlText w:val=""/>
      <w:lvlJc w:val="left"/>
      <w:pPr>
        <w:ind w:left="1620" w:hanging="360"/>
      </w:pPr>
      <w:rPr>
        <w:rFonts w:ascii="Symbol" w:hAnsi="Symbol"/>
      </w:rPr>
    </w:lvl>
    <w:lvl w:ilvl="8" w:tplc="FF0882DA">
      <w:start w:val="1"/>
      <w:numFmt w:val="bullet"/>
      <w:lvlText w:val=""/>
      <w:lvlJc w:val="left"/>
      <w:pPr>
        <w:ind w:left="1620" w:hanging="360"/>
      </w:pPr>
      <w:rPr>
        <w:rFonts w:ascii="Symbol" w:hAnsi="Symbol"/>
      </w:rPr>
    </w:lvl>
  </w:abstractNum>
  <w:abstractNum w:abstractNumId="14" w15:restartNumberingAfterBreak="0">
    <w:nsid w:val="2F9E7D23"/>
    <w:multiLevelType w:val="hybridMultilevel"/>
    <w:tmpl w:val="55CE1E3E"/>
    <w:lvl w:ilvl="0" w:tplc="643AA0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3640D9"/>
    <w:multiLevelType w:val="hybridMultilevel"/>
    <w:tmpl w:val="024A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F24632"/>
    <w:multiLevelType w:val="hybridMultilevel"/>
    <w:tmpl w:val="B48CDD6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2A1C74"/>
    <w:multiLevelType w:val="hybridMultilevel"/>
    <w:tmpl w:val="56A67EE0"/>
    <w:lvl w:ilvl="0" w:tplc="353CAAA2">
      <w:start w:val="1"/>
      <w:numFmt w:val="decimal"/>
      <w:pStyle w:val="NumberedList"/>
      <w:lvlText w:val="%1 | "/>
      <w:lvlJc w:val="left"/>
      <w:pPr>
        <w:ind w:left="720" w:hanging="360"/>
      </w:pPr>
      <w:rPr>
        <w:rFonts w:ascii="Segoe UI Black" w:hAnsi="Segoe UI Black" w:hint="default"/>
        <w:b w:val="0"/>
        <w:bCs w:val="0"/>
        <w:i w:val="0"/>
        <w:iCs w:val="0"/>
        <w:caps w:val="0"/>
        <w:smallCaps w:val="0"/>
        <w:strike w:val="0"/>
        <w:dstrike w:val="0"/>
        <w:outline w:val="0"/>
        <w:shadow w:val="0"/>
        <w:emboss w:val="0"/>
        <w:imprint w:val="0"/>
        <w:noProof w:val="0"/>
        <w:vanish w:val="0"/>
        <w:color w:val="034A56"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E87F45"/>
    <w:multiLevelType w:val="hybridMultilevel"/>
    <w:tmpl w:val="E362D41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A8B1B32"/>
    <w:multiLevelType w:val="hybridMultilevel"/>
    <w:tmpl w:val="B0146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0323FC"/>
    <w:multiLevelType w:val="hybridMultilevel"/>
    <w:tmpl w:val="A73C1BE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DAE0238"/>
    <w:multiLevelType w:val="hybridMultilevel"/>
    <w:tmpl w:val="A8EA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F02F1A"/>
    <w:multiLevelType w:val="hybridMultilevel"/>
    <w:tmpl w:val="83FE2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BB0A48"/>
    <w:multiLevelType w:val="hybridMultilevel"/>
    <w:tmpl w:val="5266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312F40"/>
    <w:multiLevelType w:val="hybridMultilevel"/>
    <w:tmpl w:val="D21CFA46"/>
    <w:lvl w:ilvl="0" w:tplc="FEF6E806">
      <w:start w:val="1"/>
      <w:numFmt w:val="bullet"/>
      <w:lvlText w:val=""/>
      <w:lvlJc w:val="left"/>
      <w:pPr>
        <w:ind w:left="1260" w:hanging="360"/>
      </w:pPr>
      <w:rPr>
        <w:rFonts w:ascii="Symbol" w:hAnsi="Symbol"/>
      </w:rPr>
    </w:lvl>
    <w:lvl w:ilvl="1" w:tplc="E1C4A324">
      <w:start w:val="1"/>
      <w:numFmt w:val="bullet"/>
      <w:lvlText w:val=""/>
      <w:lvlJc w:val="left"/>
      <w:pPr>
        <w:ind w:left="1260" w:hanging="360"/>
      </w:pPr>
      <w:rPr>
        <w:rFonts w:ascii="Symbol" w:hAnsi="Symbol"/>
      </w:rPr>
    </w:lvl>
    <w:lvl w:ilvl="2" w:tplc="13FE679C">
      <w:start w:val="1"/>
      <w:numFmt w:val="bullet"/>
      <w:lvlText w:val=""/>
      <w:lvlJc w:val="left"/>
      <w:pPr>
        <w:ind w:left="1260" w:hanging="360"/>
      </w:pPr>
      <w:rPr>
        <w:rFonts w:ascii="Symbol" w:hAnsi="Symbol"/>
      </w:rPr>
    </w:lvl>
    <w:lvl w:ilvl="3" w:tplc="2988B7E8">
      <w:start w:val="1"/>
      <w:numFmt w:val="bullet"/>
      <w:lvlText w:val=""/>
      <w:lvlJc w:val="left"/>
      <w:pPr>
        <w:ind w:left="1260" w:hanging="360"/>
      </w:pPr>
      <w:rPr>
        <w:rFonts w:ascii="Symbol" w:hAnsi="Symbol"/>
      </w:rPr>
    </w:lvl>
    <w:lvl w:ilvl="4" w:tplc="E39215AC">
      <w:start w:val="1"/>
      <w:numFmt w:val="bullet"/>
      <w:lvlText w:val=""/>
      <w:lvlJc w:val="left"/>
      <w:pPr>
        <w:ind w:left="1260" w:hanging="360"/>
      </w:pPr>
      <w:rPr>
        <w:rFonts w:ascii="Symbol" w:hAnsi="Symbol"/>
      </w:rPr>
    </w:lvl>
    <w:lvl w:ilvl="5" w:tplc="CD9C637E">
      <w:start w:val="1"/>
      <w:numFmt w:val="bullet"/>
      <w:lvlText w:val=""/>
      <w:lvlJc w:val="left"/>
      <w:pPr>
        <w:ind w:left="1260" w:hanging="360"/>
      </w:pPr>
      <w:rPr>
        <w:rFonts w:ascii="Symbol" w:hAnsi="Symbol"/>
      </w:rPr>
    </w:lvl>
    <w:lvl w:ilvl="6" w:tplc="5E60F36A">
      <w:start w:val="1"/>
      <w:numFmt w:val="bullet"/>
      <w:lvlText w:val=""/>
      <w:lvlJc w:val="left"/>
      <w:pPr>
        <w:ind w:left="1260" w:hanging="360"/>
      </w:pPr>
      <w:rPr>
        <w:rFonts w:ascii="Symbol" w:hAnsi="Symbol"/>
      </w:rPr>
    </w:lvl>
    <w:lvl w:ilvl="7" w:tplc="CF36FB34">
      <w:start w:val="1"/>
      <w:numFmt w:val="bullet"/>
      <w:lvlText w:val=""/>
      <w:lvlJc w:val="left"/>
      <w:pPr>
        <w:ind w:left="1260" w:hanging="360"/>
      </w:pPr>
      <w:rPr>
        <w:rFonts w:ascii="Symbol" w:hAnsi="Symbol"/>
      </w:rPr>
    </w:lvl>
    <w:lvl w:ilvl="8" w:tplc="A4303C50">
      <w:start w:val="1"/>
      <w:numFmt w:val="bullet"/>
      <w:lvlText w:val=""/>
      <w:lvlJc w:val="left"/>
      <w:pPr>
        <w:ind w:left="1260" w:hanging="360"/>
      </w:pPr>
      <w:rPr>
        <w:rFonts w:ascii="Symbol" w:hAnsi="Symbol"/>
      </w:rPr>
    </w:lvl>
  </w:abstractNum>
  <w:abstractNum w:abstractNumId="25" w15:restartNumberingAfterBreak="0">
    <w:nsid w:val="4E997E26"/>
    <w:multiLevelType w:val="multilevel"/>
    <w:tmpl w:val="BC5CB7B8"/>
    <w:styleLink w:val="Headings"/>
    <w:lvl w:ilvl="0">
      <w:start w:val="1"/>
      <w:numFmt w:val="decimal"/>
      <w:pStyle w:val="Heading1"/>
      <w:lvlText w:val="Section %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1440" w:firstLine="0"/>
      </w:pPr>
      <w:rPr>
        <w:rFonts w:hint="default"/>
      </w:rPr>
    </w:lvl>
    <w:lvl w:ilvl="3">
      <w:start w:val="1"/>
      <w:numFmt w:val="decimal"/>
      <w:pStyle w:val="Heading4"/>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56E433C8"/>
    <w:multiLevelType w:val="hybridMultilevel"/>
    <w:tmpl w:val="96D628DC"/>
    <w:lvl w:ilvl="0" w:tplc="E3F4C8F8">
      <w:start w:val="1"/>
      <w:numFmt w:val="bullet"/>
      <w:lvlText w:val=""/>
      <w:lvlJc w:val="left"/>
      <w:pPr>
        <w:ind w:left="1260" w:hanging="360"/>
      </w:pPr>
      <w:rPr>
        <w:rFonts w:ascii="Symbol" w:hAnsi="Symbol"/>
      </w:rPr>
    </w:lvl>
    <w:lvl w:ilvl="1" w:tplc="79AEA5B2">
      <w:start w:val="1"/>
      <w:numFmt w:val="bullet"/>
      <w:lvlText w:val=""/>
      <w:lvlJc w:val="left"/>
      <w:pPr>
        <w:ind w:left="1260" w:hanging="360"/>
      </w:pPr>
      <w:rPr>
        <w:rFonts w:ascii="Symbol" w:hAnsi="Symbol"/>
      </w:rPr>
    </w:lvl>
    <w:lvl w:ilvl="2" w:tplc="32100108">
      <w:start w:val="1"/>
      <w:numFmt w:val="bullet"/>
      <w:lvlText w:val=""/>
      <w:lvlJc w:val="left"/>
      <w:pPr>
        <w:ind w:left="1260" w:hanging="360"/>
      </w:pPr>
      <w:rPr>
        <w:rFonts w:ascii="Symbol" w:hAnsi="Symbol"/>
      </w:rPr>
    </w:lvl>
    <w:lvl w:ilvl="3" w:tplc="C78003D0">
      <w:start w:val="1"/>
      <w:numFmt w:val="bullet"/>
      <w:lvlText w:val=""/>
      <w:lvlJc w:val="left"/>
      <w:pPr>
        <w:ind w:left="1260" w:hanging="360"/>
      </w:pPr>
      <w:rPr>
        <w:rFonts w:ascii="Symbol" w:hAnsi="Symbol"/>
      </w:rPr>
    </w:lvl>
    <w:lvl w:ilvl="4" w:tplc="8FEE4712">
      <w:start w:val="1"/>
      <w:numFmt w:val="bullet"/>
      <w:lvlText w:val=""/>
      <w:lvlJc w:val="left"/>
      <w:pPr>
        <w:ind w:left="1260" w:hanging="360"/>
      </w:pPr>
      <w:rPr>
        <w:rFonts w:ascii="Symbol" w:hAnsi="Symbol"/>
      </w:rPr>
    </w:lvl>
    <w:lvl w:ilvl="5" w:tplc="F6CA4128">
      <w:start w:val="1"/>
      <w:numFmt w:val="bullet"/>
      <w:lvlText w:val=""/>
      <w:lvlJc w:val="left"/>
      <w:pPr>
        <w:ind w:left="1260" w:hanging="360"/>
      </w:pPr>
      <w:rPr>
        <w:rFonts w:ascii="Symbol" w:hAnsi="Symbol"/>
      </w:rPr>
    </w:lvl>
    <w:lvl w:ilvl="6" w:tplc="FFBA2B36">
      <w:start w:val="1"/>
      <w:numFmt w:val="bullet"/>
      <w:lvlText w:val=""/>
      <w:lvlJc w:val="left"/>
      <w:pPr>
        <w:ind w:left="1260" w:hanging="360"/>
      </w:pPr>
      <w:rPr>
        <w:rFonts w:ascii="Symbol" w:hAnsi="Symbol"/>
      </w:rPr>
    </w:lvl>
    <w:lvl w:ilvl="7" w:tplc="1FA66E88">
      <w:start w:val="1"/>
      <w:numFmt w:val="bullet"/>
      <w:lvlText w:val=""/>
      <w:lvlJc w:val="left"/>
      <w:pPr>
        <w:ind w:left="1260" w:hanging="360"/>
      </w:pPr>
      <w:rPr>
        <w:rFonts w:ascii="Symbol" w:hAnsi="Symbol"/>
      </w:rPr>
    </w:lvl>
    <w:lvl w:ilvl="8" w:tplc="D090B1B6">
      <w:start w:val="1"/>
      <w:numFmt w:val="bullet"/>
      <w:lvlText w:val=""/>
      <w:lvlJc w:val="left"/>
      <w:pPr>
        <w:ind w:left="1260" w:hanging="360"/>
      </w:pPr>
      <w:rPr>
        <w:rFonts w:ascii="Symbol" w:hAnsi="Symbol"/>
      </w:rPr>
    </w:lvl>
  </w:abstractNum>
  <w:abstractNum w:abstractNumId="27" w15:restartNumberingAfterBreak="0">
    <w:nsid w:val="583D5BDE"/>
    <w:multiLevelType w:val="hybridMultilevel"/>
    <w:tmpl w:val="5AE8D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186731"/>
    <w:multiLevelType w:val="hybridMultilevel"/>
    <w:tmpl w:val="2CAE75FC"/>
    <w:lvl w:ilvl="0" w:tplc="FD6E0AD6">
      <w:start w:val="1"/>
      <w:numFmt w:val="bullet"/>
      <w:lvlText w:val=""/>
      <w:lvlJc w:val="left"/>
      <w:pPr>
        <w:ind w:left="720" w:hanging="360"/>
      </w:pPr>
      <w:rPr>
        <w:rFonts w:ascii="Symbol" w:hAnsi="Symbol" w:hint="default"/>
        <w:color w:val="034A56" w:themeColor="text2"/>
      </w:rPr>
    </w:lvl>
    <w:lvl w:ilvl="1" w:tplc="BA1E7F52">
      <w:start w:val="1"/>
      <w:numFmt w:val="bullet"/>
      <w:pStyle w:val="Bullet2"/>
      <w:lvlText w:val="o"/>
      <w:lvlJc w:val="left"/>
      <w:pPr>
        <w:ind w:left="1440" w:hanging="360"/>
      </w:pPr>
      <w:rPr>
        <w:rFonts w:ascii="Courier New" w:hAnsi="Courier New" w:hint="default"/>
        <w:color w:val="034A56"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104365"/>
    <w:multiLevelType w:val="hybridMultilevel"/>
    <w:tmpl w:val="CDE8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8950EC"/>
    <w:multiLevelType w:val="hybridMultilevel"/>
    <w:tmpl w:val="64A46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D57C77"/>
    <w:multiLevelType w:val="hybridMultilevel"/>
    <w:tmpl w:val="F6363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62046C"/>
    <w:multiLevelType w:val="hybridMultilevel"/>
    <w:tmpl w:val="93387152"/>
    <w:lvl w:ilvl="0" w:tplc="FB06BEEA">
      <w:start w:val="1"/>
      <w:numFmt w:val="bullet"/>
      <w:lvlText w:val=""/>
      <w:lvlJc w:val="left"/>
      <w:pPr>
        <w:ind w:left="1260" w:hanging="360"/>
      </w:pPr>
      <w:rPr>
        <w:rFonts w:ascii="Symbol" w:hAnsi="Symbol"/>
      </w:rPr>
    </w:lvl>
    <w:lvl w:ilvl="1" w:tplc="B8F05A18">
      <w:start w:val="1"/>
      <w:numFmt w:val="bullet"/>
      <w:lvlText w:val=""/>
      <w:lvlJc w:val="left"/>
      <w:pPr>
        <w:ind w:left="1260" w:hanging="360"/>
      </w:pPr>
      <w:rPr>
        <w:rFonts w:ascii="Symbol" w:hAnsi="Symbol"/>
      </w:rPr>
    </w:lvl>
    <w:lvl w:ilvl="2" w:tplc="CEE49AD8">
      <w:start w:val="1"/>
      <w:numFmt w:val="bullet"/>
      <w:lvlText w:val=""/>
      <w:lvlJc w:val="left"/>
      <w:pPr>
        <w:ind w:left="1260" w:hanging="360"/>
      </w:pPr>
      <w:rPr>
        <w:rFonts w:ascii="Symbol" w:hAnsi="Symbol"/>
      </w:rPr>
    </w:lvl>
    <w:lvl w:ilvl="3" w:tplc="BFA49BE8">
      <w:start w:val="1"/>
      <w:numFmt w:val="bullet"/>
      <w:lvlText w:val=""/>
      <w:lvlJc w:val="left"/>
      <w:pPr>
        <w:ind w:left="1260" w:hanging="360"/>
      </w:pPr>
      <w:rPr>
        <w:rFonts w:ascii="Symbol" w:hAnsi="Symbol"/>
      </w:rPr>
    </w:lvl>
    <w:lvl w:ilvl="4" w:tplc="803AB48E">
      <w:start w:val="1"/>
      <w:numFmt w:val="bullet"/>
      <w:lvlText w:val=""/>
      <w:lvlJc w:val="left"/>
      <w:pPr>
        <w:ind w:left="1260" w:hanging="360"/>
      </w:pPr>
      <w:rPr>
        <w:rFonts w:ascii="Symbol" w:hAnsi="Symbol"/>
      </w:rPr>
    </w:lvl>
    <w:lvl w:ilvl="5" w:tplc="38C0A412">
      <w:start w:val="1"/>
      <w:numFmt w:val="bullet"/>
      <w:lvlText w:val=""/>
      <w:lvlJc w:val="left"/>
      <w:pPr>
        <w:ind w:left="1260" w:hanging="360"/>
      </w:pPr>
      <w:rPr>
        <w:rFonts w:ascii="Symbol" w:hAnsi="Symbol"/>
      </w:rPr>
    </w:lvl>
    <w:lvl w:ilvl="6" w:tplc="BB46E096">
      <w:start w:val="1"/>
      <w:numFmt w:val="bullet"/>
      <w:lvlText w:val=""/>
      <w:lvlJc w:val="left"/>
      <w:pPr>
        <w:ind w:left="1260" w:hanging="360"/>
      </w:pPr>
      <w:rPr>
        <w:rFonts w:ascii="Symbol" w:hAnsi="Symbol"/>
      </w:rPr>
    </w:lvl>
    <w:lvl w:ilvl="7" w:tplc="69C4FF6C">
      <w:start w:val="1"/>
      <w:numFmt w:val="bullet"/>
      <w:lvlText w:val=""/>
      <w:lvlJc w:val="left"/>
      <w:pPr>
        <w:ind w:left="1260" w:hanging="360"/>
      </w:pPr>
      <w:rPr>
        <w:rFonts w:ascii="Symbol" w:hAnsi="Symbol"/>
      </w:rPr>
    </w:lvl>
    <w:lvl w:ilvl="8" w:tplc="7F1236B2">
      <w:start w:val="1"/>
      <w:numFmt w:val="bullet"/>
      <w:lvlText w:val=""/>
      <w:lvlJc w:val="left"/>
      <w:pPr>
        <w:ind w:left="1260" w:hanging="360"/>
      </w:pPr>
      <w:rPr>
        <w:rFonts w:ascii="Symbol" w:hAnsi="Symbol"/>
      </w:rPr>
    </w:lvl>
  </w:abstractNum>
  <w:abstractNum w:abstractNumId="33" w15:restartNumberingAfterBreak="0">
    <w:nsid w:val="6295317E"/>
    <w:multiLevelType w:val="hybridMultilevel"/>
    <w:tmpl w:val="CCE87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74638A"/>
    <w:multiLevelType w:val="hybridMultilevel"/>
    <w:tmpl w:val="05087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164895"/>
    <w:multiLevelType w:val="hybridMultilevel"/>
    <w:tmpl w:val="6E9C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5A7F6F"/>
    <w:multiLevelType w:val="hybridMultilevel"/>
    <w:tmpl w:val="4AA4F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9E492A"/>
    <w:multiLevelType w:val="multilevel"/>
    <w:tmpl w:val="44C25748"/>
    <w:lvl w:ilvl="0">
      <w:start w:val="1"/>
      <w:numFmt w:val="upperLetter"/>
      <w:pStyle w:val="Heading6"/>
      <w:lvlText w:val="Appendix %1"/>
      <w:lvlJc w:val="left"/>
      <w:pPr>
        <w:tabs>
          <w:tab w:val="num" w:pos="720"/>
        </w:tabs>
        <w:ind w:left="0" w:firstLine="0"/>
      </w:pPr>
      <w:rPr>
        <w:rFonts w:hint="default"/>
      </w:rPr>
    </w:lvl>
    <w:lvl w:ilvl="1">
      <w:start w:val="1"/>
      <w:numFmt w:val="decimal"/>
      <w:pStyle w:val="Heading7"/>
      <w:lvlText w:val="%1.%2"/>
      <w:lvlJc w:val="left"/>
      <w:pPr>
        <w:tabs>
          <w:tab w:val="num" w:pos="720"/>
        </w:tabs>
        <w:ind w:left="0" w:firstLine="0"/>
      </w:pPr>
      <w:rPr>
        <w:rFonts w:hint="default"/>
      </w:rPr>
    </w:lvl>
    <w:lvl w:ilvl="2">
      <w:start w:val="1"/>
      <w:numFmt w:val="decimal"/>
      <w:pStyle w:val="Heading8"/>
      <w:lvlText w:val="%1.%2.%3"/>
      <w:lvlJc w:val="left"/>
      <w:pPr>
        <w:tabs>
          <w:tab w:val="num" w:pos="720"/>
        </w:tabs>
        <w:ind w:left="0" w:firstLine="0"/>
      </w:pPr>
      <w:rPr>
        <w:rFonts w:hint="default"/>
      </w:rPr>
    </w:lvl>
    <w:lvl w:ilvl="3">
      <w:start w:val="1"/>
      <w:numFmt w:val="decimal"/>
      <w:pStyle w:val="Heading9"/>
      <w:lvlText w:val="%1.%2.%3.%4"/>
      <w:lvlJc w:val="left"/>
      <w:pPr>
        <w:tabs>
          <w:tab w:val="num" w:pos="864"/>
        </w:tabs>
        <w:ind w:left="0" w:firstLine="0"/>
      </w:pPr>
      <w:rPr>
        <w:rFonts w:hint="default"/>
      </w:rPr>
    </w:lvl>
    <w:lvl w:ilvl="4">
      <w:start w:val="1"/>
      <w:numFmt w:val="decimal"/>
      <w:lvlText w:val="%5."/>
      <w:lvlJc w:val="left"/>
      <w:pPr>
        <w:tabs>
          <w:tab w:val="num" w:pos="720"/>
        </w:tabs>
        <w:ind w:left="0" w:firstLine="0"/>
      </w:pPr>
      <w:rPr>
        <w:rFonts w:hint="default"/>
      </w:rPr>
    </w:lvl>
    <w:lvl w:ilvl="5">
      <w:start w:val="1"/>
      <w:numFmt w:val="decimal"/>
      <w:lvlText w:val="%6."/>
      <w:lvlJc w:val="lef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decimal"/>
      <w:lvlText w:val="%8."/>
      <w:lvlJc w:val="left"/>
      <w:pPr>
        <w:tabs>
          <w:tab w:val="num" w:pos="720"/>
        </w:tabs>
        <w:ind w:left="0" w:firstLine="0"/>
      </w:pPr>
      <w:rPr>
        <w:rFonts w:hint="default"/>
      </w:rPr>
    </w:lvl>
    <w:lvl w:ilvl="8">
      <w:start w:val="1"/>
      <w:numFmt w:val="decimal"/>
      <w:lvlText w:val="%9."/>
      <w:lvlJc w:val="left"/>
      <w:pPr>
        <w:tabs>
          <w:tab w:val="num" w:pos="720"/>
        </w:tabs>
        <w:ind w:left="0" w:firstLine="0"/>
      </w:pPr>
      <w:rPr>
        <w:rFonts w:hint="default"/>
      </w:rPr>
    </w:lvl>
  </w:abstractNum>
  <w:abstractNum w:abstractNumId="38" w15:restartNumberingAfterBreak="0">
    <w:nsid w:val="6BA732AA"/>
    <w:multiLevelType w:val="hybridMultilevel"/>
    <w:tmpl w:val="B476C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3929ED"/>
    <w:multiLevelType w:val="hybridMultilevel"/>
    <w:tmpl w:val="51C67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B76512"/>
    <w:multiLevelType w:val="hybridMultilevel"/>
    <w:tmpl w:val="6FCC7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23075B"/>
    <w:multiLevelType w:val="hybridMultilevel"/>
    <w:tmpl w:val="C24C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AC71A4"/>
    <w:multiLevelType w:val="hybridMultilevel"/>
    <w:tmpl w:val="BC1C2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3342902">
    <w:abstractNumId w:val="17"/>
  </w:num>
  <w:num w:numId="2" w16cid:durableId="1928685049">
    <w:abstractNumId w:val="12"/>
  </w:num>
  <w:num w:numId="3" w16cid:durableId="2136940829">
    <w:abstractNumId w:val="28"/>
  </w:num>
  <w:num w:numId="4" w16cid:durableId="1220477470">
    <w:abstractNumId w:val="25"/>
    <w:lvlOverride w:ilvl="0">
      <w:lvl w:ilvl="0">
        <w:start w:val="1"/>
        <w:numFmt w:val="decimal"/>
        <w:pStyle w:val="Heading1"/>
        <w:lvlText w:val="Section %1"/>
        <w:lvlJc w:val="left"/>
        <w:pPr>
          <w:ind w:left="1710" w:firstLine="0"/>
        </w:pPr>
        <w:rPr>
          <w:rFonts w:hint="default"/>
        </w:rPr>
      </w:lvl>
    </w:lvlOverride>
    <w:lvlOverride w:ilvl="1">
      <w:lvl w:ilvl="1">
        <w:start w:val="1"/>
        <w:numFmt w:val="decimal"/>
        <w:pStyle w:val="Heading2"/>
        <w:lvlText w:val="%1.%2"/>
        <w:lvlJc w:val="left"/>
        <w:pPr>
          <w:ind w:left="900" w:firstLine="0"/>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pStyle w:val="Heading4"/>
        <w:lvlText w:val="%1.%2.%3.%4"/>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5" w16cid:durableId="640311716">
    <w:abstractNumId w:val="25"/>
  </w:num>
  <w:num w:numId="6" w16cid:durableId="1841236428">
    <w:abstractNumId w:val="37"/>
  </w:num>
  <w:num w:numId="7" w16cid:durableId="1148789809">
    <w:abstractNumId w:val="14"/>
  </w:num>
  <w:num w:numId="8" w16cid:durableId="1152793930">
    <w:abstractNumId w:val="42"/>
  </w:num>
  <w:num w:numId="9" w16cid:durableId="1930390094">
    <w:abstractNumId w:val="40"/>
  </w:num>
  <w:num w:numId="10" w16cid:durableId="1330907095">
    <w:abstractNumId w:val="33"/>
  </w:num>
  <w:num w:numId="11" w16cid:durableId="626473352">
    <w:abstractNumId w:val="30"/>
  </w:num>
  <w:num w:numId="12" w16cid:durableId="180778586">
    <w:abstractNumId w:val="26"/>
  </w:num>
  <w:num w:numId="13" w16cid:durableId="1011486829">
    <w:abstractNumId w:val="11"/>
  </w:num>
  <w:num w:numId="14" w16cid:durableId="1265918750">
    <w:abstractNumId w:val="5"/>
  </w:num>
  <w:num w:numId="15" w16cid:durableId="1013797933">
    <w:abstractNumId w:val="2"/>
  </w:num>
  <w:num w:numId="16" w16cid:durableId="289171166">
    <w:abstractNumId w:val="32"/>
  </w:num>
  <w:num w:numId="17" w16cid:durableId="365065168">
    <w:abstractNumId w:val="13"/>
  </w:num>
  <w:num w:numId="18" w16cid:durableId="1179736571">
    <w:abstractNumId w:val="24"/>
  </w:num>
  <w:num w:numId="19" w16cid:durableId="1118178303">
    <w:abstractNumId w:val="6"/>
  </w:num>
  <w:num w:numId="20" w16cid:durableId="1596015158">
    <w:abstractNumId w:val="25"/>
    <w:lvlOverride w:ilvl="0">
      <w:startOverride w:val="1"/>
      <w:lvl w:ilvl="0">
        <w:start w:val="1"/>
        <w:numFmt w:val="decimal"/>
        <w:pStyle w:val="Heading1"/>
        <w:lvlText w:val="Section %1"/>
        <w:lvlJc w:val="left"/>
        <w:pPr>
          <w:ind w:left="0" w:firstLine="0"/>
        </w:pPr>
        <w:rPr>
          <w:rFonts w:hint="default"/>
        </w:rPr>
      </w:lvl>
    </w:lvlOverride>
    <w:lvlOverride w:ilvl="1">
      <w:startOverride w:val="1"/>
      <w:lvl w:ilvl="1">
        <w:start w:val="1"/>
        <w:numFmt w:val="decimal"/>
        <w:pStyle w:val="Heading2"/>
        <w:lvlText w:val="%1.%2"/>
        <w:lvlJc w:val="left"/>
        <w:pPr>
          <w:ind w:left="0" w:firstLine="0"/>
        </w:pPr>
        <w:rPr>
          <w:rFonts w:hint="default"/>
        </w:rPr>
      </w:lvl>
    </w:lvlOverride>
    <w:lvlOverride w:ilvl="2">
      <w:startOverride w:val="1"/>
      <w:lvl w:ilvl="2">
        <w:start w:val="1"/>
        <w:numFmt w:val="decimal"/>
        <w:pStyle w:val="Heading3"/>
        <w:lvlText w:val="%1.%2.%3"/>
        <w:lvlJc w:val="left"/>
        <w:pPr>
          <w:ind w:left="0" w:firstLine="0"/>
        </w:pPr>
        <w:rPr>
          <w:rFonts w:hint="default"/>
        </w:rPr>
      </w:lvl>
    </w:lvlOverride>
    <w:lvlOverride w:ilvl="3">
      <w:startOverride w:val="1"/>
      <w:lvl w:ilvl="3">
        <w:start w:val="1"/>
        <w:numFmt w:val="decimal"/>
        <w:pStyle w:val="Heading4"/>
        <w:lvlText w:val="%1.%2.%3.%4"/>
        <w:lvlJc w:val="left"/>
        <w:pPr>
          <w:ind w:left="0" w:firstLine="0"/>
        </w:pPr>
        <w:rPr>
          <w:rFonts w:hint="default"/>
        </w:rPr>
      </w:lvl>
    </w:lvlOverride>
    <w:lvlOverride w:ilvl="4">
      <w:startOverride w:val="1"/>
      <w:lvl w:ilvl="4">
        <w:start w:val="1"/>
        <w:numFmt w:val="none"/>
        <w:lvlText w:val=""/>
        <w:lvlJc w:val="left"/>
        <w:pPr>
          <w:ind w:left="0" w:firstLine="0"/>
        </w:pPr>
        <w:rPr>
          <w:rFonts w:hint="default"/>
        </w:rPr>
      </w:lvl>
    </w:lvlOverride>
    <w:lvlOverride w:ilvl="5">
      <w:startOverride w:val="1"/>
      <w:lvl w:ilvl="5">
        <w:start w:val="1"/>
        <w:numFmt w:val="none"/>
        <w:lvlText w:val=""/>
        <w:lvlJc w:val="left"/>
        <w:pPr>
          <w:ind w:left="0" w:firstLine="0"/>
        </w:pPr>
        <w:rPr>
          <w:rFonts w:hint="default"/>
        </w:rPr>
      </w:lvl>
    </w:lvlOverride>
    <w:lvlOverride w:ilvl="6">
      <w:startOverride w:val="1"/>
      <w:lvl w:ilvl="6">
        <w:start w:val="1"/>
        <w:numFmt w:val="none"/>
        <w:lvlText w:val=""/>
        <w:lvlJc w:val="left"/>
        <w:pPr>
          <w:ind w:left="0" w:firstLine="0"/>
        </w:pPr>
        <w:rPr>
          <w:rFonts w:hint="default"/>
        </w:rPr>
      </w:lvl>
    </w:lvlOverride>
    <w:lvlOverride w:ilvl="7">
      <w:startOverride w:val="1"/>
      <w:lvl w:ilvl="7">
        <w:start w:val="1"/>
        <w:numFmt w:val="none"/>
        <w:lvlText w:val=""/>
        <w:lvlJc w:val="left"/>
        <w:pPr>
          <w:ind w:left="0" w:firstLine="0"/>
        </w:pPr>
        <w:rPr>
          <w:rFonts w:hint="default"/>
        </w:rPr>
      </w:lvl>
    </w:lvlOverride>
    <w:lvlOverride w:ilvl="8">
      <w:startOverride w:val="1"/>
      <w:lvl w:ilvl="8">
        <w:start w:val="1"/>
        <w:numFmt w:val="none"/>
        <w:lvlText w:val=""/>
        <w:lvlJc w:val="left"/>
        <w:pPr>
          <w:ind w:left="0" w:firstLine="0"/>
        </w:pPr>
        <w:rPr>
          <w:rFonts w:hint="default"/>
        </w:rPr>
      </w:lvl>
    </w:lvlOverride>
  </w:num>
  <w:num w:numId="21" w16cid:durableId="1874146119">
    <w:abstractNumId w:val="36"/>
  </w:num>
  <w:num w:numId="22" w16cid:durableId="435713971">
    <w:abstractNumId w:val="34"/>
  </w:num>
  <w:num w:numId="23" w16cid:durableId="1412700252">
    <w:abstractNumId w:val="35"/>
  </w:num>
  <w:num w:numId="24" w16cid:durableId="401833952">
    <w:abstractNumId w:val="4"/>
  </w:num>
  <w:num w:numId="25" w16cid:durableId="2014643388">
    <w:abstractNumId w:val="27"/>
  </w:num>
  <w:num w:numId="26" w16cid:durableId="269750893">
    <w:abstractNumId w:val="22"/>
  </w:num>
  <w:num w:numId="27" w16cid:durableId="370811953">
    <w:abstractNumId w:val="3"/>
  </w:num>
  <w:num w:numId="28" w16cid:durableId="1681394283">
    <w:abstractNumId w:val="31"/>
  </w:num>
  <w:num w:numId="29" w16cid:durableId="126707920">
    <w:abstractNumId w:val="0"/>
  </w:num>
  <w:num w:numId="30" w16cid:durableId="1499033162">
    <w:abstractNumId w:val="19"/>
  </w:num>
  <w:num w:numId="31" w16cid:durableId="1305700698">
    <w:abstractNumId w:val="18"/>
  </w:num>
  <w:num w:numId="32" w16cid:durableId="1507983829">
    <w:abstractNumId w:val="41"/>
  </w:num>
  <w:num w:numId="33" w16cid:durableId="1043361030">
    <w:abstractNumId w:val="23"/>
  </w:num>
  <w:num w:numId="34" w16cid:durableId="63798981">
    <w:abstractNumId w:val="8"/>
  </w:num>
  <w:num w:numId="35" w16cid:durableId="1037896796">
    <w:abstractNumId w:val="16"/>
  </w:num>
  <w:num w:numId="36" w16cid:durableId="1942906358">
    <w:abstractNumId w:val="38"/>
  </w:num>
  <w:num w:numId="37" w16cid:durableId="958876995">
    <w:abstractNumId w:val="20"/>
  </w:num>
  <w:num w:numId="38" w16cid:durableId="1351952008">
    <w:abstractNumId w:val="39"/>
  </w:num>
  <w:num w:numId="39" w16cid:durableId="418135074">
    <w:abstractNumId w:val="9"/>
  </w:num>
  <w:num w:numId="40" w16cid:durableId="803548873">
    <w:abstractNumId w:val="7"/>
  </w:num>
  <w:num w:numId="41" w16cid:durableId="601303959">
    <w:abstractNumId w:val="1"/>
  </w:num>
  <w:num w:numId="42" w16cid:durableId="1112940044">
    <w:abstractNumId w:val="29"/>
  </w:num>
  <w:num w:numId="43" w16cid:durableId="1006516064">
    <w:abstractNumId w:val="10"/>
  </w:num>
  <w:num w:numId="44" w16cid:durableId="1879878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70295815">
    <w:abstractNumId w:val="21"/>
  </w:num>
  <w:num w:numId="46" w16cid:durableId="1152482413">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5D1"/>
    <w:rsid w:val="000003CA"/>
    <w:rsid w:val="000005E9"/>
    <w:rsid w:val="000007D4"/>
    <w:rsid w:val="00000C81"/>
    <w:rsid w:val="00000E8F"/>
    <w:rsid w:val="00000FEB"/>
    <w:rsid w:val="000016AF"/>
    <w:rsid w:val="000025E2"/>
    <w:rsid w:val="00002BFD"/>
    <w:rsid w:val="000032B4"/>
    <w:rsid w:val="000033D8"/>
    <w:rsid w:val="00003D95"/>
    <w:rsid w:val="00003E57"/>
    <w:rsid w:val="0000411E"/>
    <w:rsid w:val="00004865"/>
    <w:rsid w:val="00004B06"/>
    <w:rsid w:val="00004F66"/>
    <w:rsid w:val="0000618D"/>
    <w:rsid w:val="000061D5"/>
    <w:rsid w:val="000064B4"/>
    <w:rsid w:val="00007206"/>
    <w:rsid w:val="000100A3"/>
    <w:rsid w:val="000101E6"/>
    <w:rsid w:val="00010263"/>
    <w:rsid w:val="000102BF"/>
    <w:rsid w:val="00010368"/>
    <w:rsid w:val="0001045B"/>
    <w:rsid w:val="000105B2"/>
    <w:rsid w:val="00010C96"/>
    <w:rsid w:val="00011466"/>
    <w:rsid w:val="00011784"/>
    <w:rsid w:val="00011A07"/>
    <w:rsid w:val="000122AD"/>
    <w:rsid w:val="00012430"/>
    <w:rsid w:val="000127FF"/>
    <w:rsid w:val="000128D4"/>
    <w:rsid w:val="0001292C"/>
    <w:rsid w:val="0001325A"/>
    <w:rsid w:val="00013A40"/>
    <w:rsid w:val="000140C0"/>
    <w:rsid w:val="000143C9"/>
    <w:rsid w:val="000144A2"/>
    <w:rsid w:val="000145CB"/>
    <w:rsid w:val="00014931"/>
    <w:rsid w:val="00014A17"/>
    <w:rsid w:val="00014C1A"/>
    <w:rsid w:val="0001509B"/>
    <w:rsid w:val="00015499"/>
    <w:rsid w:val="00015B6E"/>
    <w:rsid w:val="00015E9D"/>
    <w:rsid w:val="000162B7"/>
    <w:rsid w:val="000167A3"/>
    <w:rsid w:val="000169F5"/>
    <w:rsid w:val="00017239"/>
    <w:rsid w:val="00017C18"/>
    <w:rsid w:val="00017C67"/>
    <w:rsid w:val="00017FD8"/>
    <w:rsid w:val="000201D1"/>
    <w:rsid w:val="00020498"/>
    <w:rsid w:val="00020610"/>
    <w:rsid w:val="000207D4"/>
    <w:rsid w:val="00021A19"/>
    <w:rsid w:val="00021EEF"/>
    <w:rsid w:val="000226D1"/>
    <w:rsid w:val="000246E1"/>
    <w:rsid w:val="00024776"/>
    <w:rsid w:val="000249D1"/>
    <w:rsid w:val="000250B0"/>
    <w:rsid w:val="00026A71"/>
    <w:rsid w:val="00026ADF"/>
    <w:rsid w:val="00027561"/>
    <w:rsid w:val="0002793A"/>
    <w:rsid w:val="00027B3F"/>
    <w:rsid w:val="00027DF5"/>
    <w:rsid w:val="000303D3"/>
    <w:rsid w:val="000304E6"/>
    <w:rsid w:val="000307CA"/>
    <w:rsid w:val="00030A72"/>
    <w:rsid w:val="00030E12"/>
    <w:rsid w:val="000315D5"/>
    <w:rsid w:val="00031614"/>
    <w:rsid w:val="00032D8A"/>
    <w:rsid w:val="00033175"/>
    <w:rsid w:val="0003392B"/>
    <w:rsid w:val="00034256"/>
    <w:rsid w:val="000344CA"/>
    <w:rsid w:val="00034A40"/>
    <w:rsid w:val="00035057"/>
    <w:rsid w:val="000350E0"/>
    <w:rsid w:val="00035372"/>
    <w:rsid w:val="000353F1"/>
    <w:rsid w:val="000354EA"/>
    <w:rsid w:val="000370DC"/>
    <w:rsid w:val="000415F7"/>
    <w:rsid w:val="000418F1"/>
    <w:rsid w:val="00045A86"/>
    <w:rsid w:val="00046327"/>
    <w:rsid w:val="00046513"/>
    <w:rsid w:val="00046BB8"/>
    <w:rsid w:val="00046FE6"/>
    <w:rsid w:val="000471CD"/>
    <w:rsid w:val="00047268"/>
    <w:rsid w:val="00047365"/>
    <w:rsid w:val="00050402"/>
    <w:rsid w:val="00050594"/>
    <w:rsid w:val="00050A1B"/>
    <w:rsid w:val="0005147C"/>
    <w:rsid w:val="00051F9E"/>
    <w:rsid w:val="000522C0"/>
    <w:rsid w:val="00052835"/>
    <w:rsid w:val="00052AA6"/>
    <w:rsid w:val="00052ADA"/>
    <w:rsid w:val="00052CB4"/>
    <w:rsid w:val="00053234"/>
    <w:rsid w:val="00053290"/>
    <w:rsid w:val="00053690"/>
    <w:rsid w:val="0005391C"/>
    <w:rsid w:val="00053A73"/>
    <w:rsid w:val="00053ED6"/>
    <w:rsid w:val="00053FB3"/>
    <w:rsid w:val="00054240"/>
    <w:rsid w:val="00054696"/>
    <w:rsid w:val="00054CB9"/>
    <w:rsid w:val="000550AD"/>
    <w:rsid w:val="000565A2"/>
    <w:rsid w:val="0005693A"/>
    <w:rsid w:val="00057264"/>
    <w:rsid w:val="000574BE"/>
    <w:rsid w:val="00057DEC"/>
    <w:rsid w:val="00057F21"/>
    <w:rsid w:val="00060C78"/>
    <w:rsid w:val="00060D4F"/>
    <w:rsid w:val="0006179F"/>
    <w:rsid w:val="000617ED"/>
    <w:rsid w:val="00061867"/>
    <w:rsid w:val="00061894"/>
    <w:rsid w:val="00061CF9"/>
    <w:rsid w:val="000625FE"/>
    <w:rsid w:val="00062793"/>
    <w:rsid w:val="00062F68"/>
    <w:rsid w:val="000636E8"/>
    <w:rsid w:val="00063E4D"/>
    <w:rsid w:val="00064286"/>
    <w:rsid w:val="00064588"/>
    <w:rsid w:val="0006493D"/>
    <w:rsid w:val="00064C4D"/>
    <w:rsid w:val="00065355"/>
    <w:rsid w:val="000654ED"/>
    <w:rsid w:val="00065D82"/>
    <w:rsid w:val="00066099"/>
    <w:rsid w:val="00066DA1"/>
    <w:rsid w:val="00066E19"/>
    <w:rsid w:val="00066EE0"/>
    <w:rsid w:val="00067477"/>
    <w:rsid w:val="00067699"/>
    <w:rsid w:val="000676B8"/>
    <w:rsid w:val="00067B44"/>
    <w:rsid w:val="000700A5"/>
    <w:rsid w:val="00070D05"/>
    <w:rsid w:val="00070D42"/>
    <w:rsid w:val="000715FF"/>
    <w:rsid w:val="000718CD"/>
    <w:rsid w:val="00071C4E"/>
    <w:rsid w:val="000727E7"/>
    <w:rsid w:val="00073B6B"/>
    <w:rsid w:val="00073C18"/>
    <w:rsid w:val="00073FBA"/>
    <w:rsid w:val="00074DD4"/>
    <w:rsid w:val="0007573A"/>
    <w:rsid w:val="00075CB8"/>
    <w:rsid w:val="00076091"/>
    <w:rsid w:val="00076254"/>
    <w:rsid w:val="000764B5"/>
    <w:rsid w:val="00076CA6"/>
    <w:rsid w:val="00077C30"/>
    <w:rsid w:val="00077F33"/>
    <w:rsid w:val="000802DC"/>
    <w:rsid w:val="000822B1"/>
    <w:rsid w:val="00082D8F"/>
    <w:rsid w:val="0008356A"/>
    <w:rsid w:val="00083A28"/>
    <w:rsid w:val="00083E9B"/>
    <w:rsid w:val="000844BA"/>
    <w:rsid w:val="00084617"/>
    <w:rsid w:val="00084B41"/>
    <w:rsid w:val="0008522E"/>
    <w:rsid w:val="00085350"/>
    <w:rsid w:val="000855D1"/>
    <w:rsid w:val="0008581F"/>
    <w:rsid w:val="000862F9"/>
    <w:rsid w:val="00086468"/>
    <w:rsid w:val="000869C1"/>
    <w:rsid w:val="00086D46"/>
    <w:rsid w:val="000870D6"/>
    <w:rsid w:val="000871FA"/>
    <w:rsid w:val="000872FB"/>
    <w:rsid w:val="00087A2E"/>
    <w:rsid w:val="00087DA4"/>
    <w:rsid w:val="0009048F"/>
    <w:rsid w:val="0009062F"/>
    <w:rsid w:val="00090E36"/>
    <w:rsid w:val="0009140D"/>
    <w:rsid w:val="00092132"/>
    <w:rsid w:val="000922A3"/>
    <w:rsid w:val="00092482"/>
    <w:rsid w:val="00092603"/>
    <w:rsid w:val="000926D8"/>
    <w:rsid w:val="000929C7"/>
    <w:rsid w:val="00093055"/>
    <w:rsid w:val="000932BC"/>
    <w:rsid w:val="000932F6"/>
    <w:rsid w:val="0009352C"/>
    <w:rsid w:val="00093925"/>
    <w:rsid w:val="00093B4D"/>
    <w:rsid w:val="00093DF9"/>
    <w:rsid w:val="0009419E"/>
    <w:rsid w:val="00094DEF"/>
    <w:rsid w:val="00095362"/>
    <w:rsid w:val="00095D9C"/>
    <w:rsid w:val="00095FE5"/>
    <w:rsid w:val="000961AA"/>
    <w:rsid w:val="000967CE"/>
    <w:rsid w:val="00096D1E"/>
    <w:rsid w:val="00096E9C"/>
    <w:rsid w:val="000973D5"/>
    <w:rsid w:val="0009771D"/>
    <w:rsid w:val="0009788C"/>
    <w:rsid w:val="00097998"/>
    <w:rsid w:val="000979AA"/>
    <w:rsid w:val="00097C52"/>
    <w:rsid w:val="00097CD5"/>
    <w:rsid w:val="000A0213"/>
    <w:rsid w:val="000A067A"/>
    <w:rsid w:val="000A0B08"/>
    <w:rsid w:val="000A12B9"/>
    <w:rsid w:val="000A189A"/>
    <w:rsid w:val="000A1F06"/>
    <w:rsid w:val="000A2B89"/>
    <w:rsid w:val="000A2CD3"/>
    <w:rsid w:val="000A325E"/>
    <w:rsid w:val="000A32C6"/>
    <w:rsid w:val="000A3325"/>
    <w:rsid w:val="000A37DE"/>
    <w:rsid w:val="000A4190"/>
    <w:rsid w:val="000A46C9"/>
    <w:rsid w:val="000A49D0"/>
    <w:rsid w:val="000A5642"/>
    <w:rsid w:val="000A5C95"/>
    <w:rsid w:val="000A5F9A"/>
    <w:rsid w:val="000A614E"/>
    <w:rsid w:val="000A749E"/>
    <w:rsid w:val="000A7785"/>
    <w:rsid w:val="000B049E"/>
    <w:rsid w:val="000B0B7D"/>
    <w:rsid w:val="000B1503"/>
    <w:rsid w:val="000B16FC"/>
    <w:rsid w:val="000B1B99"/>
    <w:rsid w:val="000B20F7"/>
    <w:rsid w:val="000B22C2"/>
    <w:rsid w:val="000B2348"/>
    <w:rsid w:val="000B2521"/>
    <w:rsid w:val="000B2568"/>
    <w:rsid w:val="000B2D48"/>
    <w:rsid w:val="000B35A2"/>
    <w:rsid w:val="000B430D"/>
    <w:rsid w:val="000B43C0"/>
    <w:rsid w:val="000B5258"/>
    <w:rsid w:val="000B5B44"/>
    <w:rsid w:val="000B5EFD"/>
    <w:rsid w:val="000B5F7B"/>
    <w:rsid w:val="000B6045"/>
    <w:rsid w:val="000B606D"/>
    <w:rsid w:val="000B61A0"/>
    <w:rsid w:val="000B681C"/>
    <w:rsid w:val="000B6C25"/>
    <w:rsid w:val="000B7C4E"/>
    <w:rsid w:val="000C06FC"/>
    <w:rsid w:val="000C092D"/>
    <w:rsid w:val="000C0F09"/>
    <w:rsid w:val="000C0FB6"/>
    <w:rsid w:val="000C113F"/>
    <w:rsid w:val="000C1A12"/>
    <w:rsid w:val="000C1A30"/>
    <w:rsid w:val="000C1A51"/>
    <w:rsid w:val="000C244C"/>
    <w:rsid w:val="000C28AB"/>
    <w:rsid w:val="000C2EA5"/>
    <w:rsid w:val="000C2EED"/>
    <w:rsid w:val="000C34A6"/>
    <w:rsid w:val="000C399E"/>
    <w:rsid w:val="000C3D7D"/>
    <w:rsid w:val="000C4871"/>
    <w:rsid w:val="000C4884"/>
    <w:rsid w:val="000C4944"/>
    <w:rsid w:val="000C4A3E"/>
    <w:rsid w:val="000C52A8"/>
    <w:rsid w:val="000C5704"/>
    <w:rsid w:val="000C57A8"/>
    <w:rsid w:val="000C5C44"/>
    <w:rsid w:val="000C5D9E"/>
    <w:rsid w:val="000C63ED"/>
    <w:rsid w:val="000C63FE"/>
    <w:rsid w:val="000C6468"/>
    <w:rsid w:val="000C6BBA"/>
    <w:rsid w:val="000C72E9"/>
    <w:rsid w:val="000C7885"/>
    <w:rsid w:val="000C792E"/>
    <w:rsid w:val="000C7949"/>
    <w:rsid w:val="000D0446"/>
    <w:rsid w:val="000D09E2"/>
    <w:rsid w:val="000D187F"/>
    <w:rsid w:val="000D2FE2"/>
    <w:rsid w:val="000D3132"/>
    <w:rsid w:val="000D3CEE"/>
    <w:rsid w:val="000D3E64"/>
    <w:rsid w:val="000D3EAC"/>
    <w:rsid w:val="000D3F6C"/>
    <w:rsid w:val="000D40E9"/>
    <w:rsid w:val="000D4B2C"/>
    <w:rsid w:val="000D4DD9"/>
    <w:rsid w:val="000D4ECF"/>
    <w:rsid w:val="000D5180"/>
    <w:rsid w:val="000D51B6"/>
    <w:rsid w:val="000D542B"/>
    <w:rsid w:val="000D56C6"/>
    <w:rsid w:val="000D58D9"/>
    <w:rsid w:val="000D5BDD"/>
    <w:rsid w:val="000D602C"/>
    <w:rsid w:val="000D60A3"/>
    <w:rsid w:val="000D61BE"/>
    <w:rsid w:val="000D660F"/>
    <w:rsid w:val="000D682C"/>
    <w:rsid w:val="000D6928"/>
    <w:rsid w:val="000D6ABE"/>
    <w:rsid w:val="000D75BB"/>
    <w:rsid w:val="000E0196"/>
    <w:rsid w:val="000E0721"/>
    <w:rsid w:val="000E0830"/>
    <w:rsid w:val="000E0A4B"/>
    <w:rsid w:val="000E0D7E"/>
    <w:rsid w:val="000E10A5"/>
    <w:rsid w:val="000E10C4"/>
    <w:rsid w:val="000E16E4"/>
    <w:rsid w:val="000E1F6E"/>
    <w:rsid w:val="000E23CA"/>
    <w:rsid w:val="000E2E8E"/>
    <w:rsid w:val="000E3062"/>
    <w:rsid w:val="000E385E"/>
    <w:rsid w:val="000E3AD2"/>
    <w:rsid w:val="000E42DA"/>
    <w:rsid w:val="000E45C6"/>
    <w:rsid w:val="000E49D9"/>
    <w:rsid w:val="000E5807"/>
    <w:rsid w:val="000E5834"/>
    <w:rsid w:val="000E5E31"/>
    <w:rsid w:val="000E5FDF"/>
    <w:rsid w:val="000E6AAA"/>
    <w:rsid w:val="000E6B19"/>
    <w:rsid w:val="000E7328"/>
    <w:rsid w:val="000E7679"/>
    <w:rsid w:val="000E7715"/>
    <w:rsid w:val="000E795A"/>
    <w:rsid w:val="000E7B3B"/>
    <w:rsid w:val="000E7C68"/>
    <w:rsid w:val="000F0579"/>
    <w:rsid w:val="000F0CC6"/>
    <w:rsid w:val="000F111B"/>
    <w:rsid w:val="000F1675"/>
    <w:rsid w:val="000F16D9"/>
    <w:rsid w:val="000F1FC4"/>
    <w:rsid w:val="000F28B4"/>
    <w:rsid w:val="000F2955"/>
    <w:rsid w:val="000F2A80"/>
    <w:rsid w:val="000F3091"/>
    <w:rsid w:val="000F38FD"/>
    <w:rsid w:val="000F3B38"/>
    <w:rsid w:val="000F404F"/>
    <w:rsid w:val="000F4522"/>
    <w:rsid w:val="000F4ACB"/>
    <w:rsid w:val="000F4EAE"/>
    <w:rsid w:val="000F4EC5"/>
    <w:rsid w:val="000F4EF6"/>
    <w:rsid w:val="000F4FB8"/>
    <w:rsid w:val="000F5209"/>
    <w:rsid w:val="000F57D8"/>
    <w:rsid w:val="000F599A"/>
    <w:rsid w:val="000F6A42"/>
    <w:rsid w:val="000F7583"/>
    <w:rsid w:val="000F7CD0"/>
    <w:rsid w:val="001003D8"/>
    <w:rsid w:val="001008CB"/>
    <w:rsid w:val="001009E4"/>
    <w:rsid w:val="0010170A"/>
    <w:rsid w:val="00101810"/>
    <w:rsid w:val="00102A33"/>
    <w:rsid w:val="00102CB5"/>
    <w:rsid w:val="00102DB6"/>
    <w:rsid w:val="0010316A"/>
    <w:rsid w:val="001036AE"/>
    <w:rsid w:val="001042CA"/>
    <w:rsid w:val="00104329"/>
    <w:rsid w:val="001043E9"/>
    <w:rsid w:val="001044E3"/>
    <w:rsid w:val="00104BAC"/>
    <w:rsid w:val="00104DF5"/>
    <w:rsid w:val="001055AD"/>
    <w:rsid w:val="00105DA0"/>
    <w:rsid w:val="00106863"/>
    <w:rsid w:val="00106B3D"/>
    <w:rsid w:val="00107204"/>
    <w:rsid w:val="0010729E"/>
    <w:rsid w:val="00107BFD"/>
    <w:rsid w:val="00107F3D"/>
    <w:rsid w:val="0011024E"/>
    <w:rsid w:val="001104B1"/>
    <w:rsid w:val="00110E4E"/>
    <w:rsid w:val="00111138"/>
    <w:rsid w:val="00111348"/>
    <w:rsid w:val="0011154B"/>
    <w:rsid w:val="00111668"/>
    <w:rsid w:val="00111CE2"/>
    <w:rsid w:val="0011245C"/>
    <w:rsid w:val="00112599"/>
    <w:rsid w:val="00112E63"/>
    <w:rsid w:val="00112E9B"/>
    <w:rsid w:val="00113B46"/>
    <w:rsid w:val="00114096"/>
    <w:rsid w:val="0011458F"/>
    <w:rsid w:val="0011482E"/>
    <w:rsid w:val="001148F0"/>
    <w:rsid w:val="00114C25"/>
    <w:rsid w:val="00115939"/>
    <w:rsid w:val="00115B1E"/>
    <w:rsid w:val="00115D2C"/>
    <w:rsid w:val="00115FEE"/>
    <w:rsid w:val="00116219"/>
    <w:rsid w:val="0011648B"/>
    <w:rsid w:val="001165D9"/>
    <w:rsid w:val="0011678C"/>
    <w:rsid w:val="00116EAC"/>
    <w:rsid w:val="00116ED9"/>
    <w:rsid w:val="0011708F"/>
    <w:rsid w:val="00117181"/>
    <w:rsid w:val="0011740B"/>
    <w:rsid w:val="0011769E"/>
    <w:rsid w:val="00117ABE"/>
    <w:rsid w:val="0012057A"/>
    <w:rsid w:val="00120819"/>
    <w:rsid w:val="001209EB"/>
    <w:rsid w:val="00120FEB"/>
    <w:rsid w:val="00121573"/>
    <w:rsid w:val="001215C2"/>
    <w:rsid w:val="001215D7"/>
    <w:rsid w:val="00121CF6"/>
    <w:rsid w:val="00121E57"/>
    <w:rsid w:val="0012228D"/>
    <w:rsid w:val="00122613"/>
    <w:rsid w:val="00122EF8"/>
    <w:rsid w:val="00122FB9"/>
    <w:rsid w:val="00123678"/>
    <w:rsid w:val="00123BF3"/>
    <w:rsid w:val="00123EE5"/>
    <w:rsid w:val="0012448F"/>
    <w:rsid w:val="00124B97"/>
    <w:rsid w:val="00124C4B"/>
    <w:rsid w:val="00124C6B"/>
    <w:rsid w:val="001258A1"/>
    <w:rsid w:val="0012605E"/>
    <w:rsid w:val="00126241"/>
    <w:rsid w:val="0012628B"/>
    <w:rsid w:val="00126F3A"/>
    <w:rsid w:val="00127BEC"/>
    <w:rsid w:val="00127CB4"/>
    <w:rsid w:val="00127F69"/>
    <w:rsid w:val="00127FBE"/>
    <w:rsid w:val="00130533"/>
    <w:rsid w:val="00130651"/>
    <w:rsid w:val="00131889"/>
    <w:rsid w:val="001319B5"/>
    <w:rsid w:val="00131B27"/>
    <w:rsid w:val="001322DB"/>
    <w:rsid w:val="001323AD"/>
    <w:rsid w:val="001323D6"/>
    <w:rsid w:val="001328A8"/>
    <w:rsid w:val="00132B56"/>
    <w:rsid w:val="001334F9"/>
    <w:rsid w:val="00134408"/>
    <w:rsid w:val="00134AC8"/>
    <w:rsid w:val="00134FB1"/>
    <w:rsid w:val="001351AB"/>
    <w:rsid w:val="00135B44"/>
    <w:rsid w:val="001365E0"/>
    <w:rsid w:val="001367C6"/>
    <w:rsid w:val="001371A9"/>
    <w:rsid w:val="00137D79"/>
    <w:rsid w:val="0014085D"/>
    <w:rsid w:val="00141E6C"/>
    <w:rsid w:val="00141EA2"/>
    <w:rsid w:val="001423BE"/>
    <w:rsid w:val="001429D9"/>
    <w:rsid w:val="001430BA"/>
    <w:rsid w:val="0014319D"/>
    <w:rsid w:val="001432AD"/>
    <w:rsid w:val="00143A16"/>
    <w:rsid w:val="00143EC5"/>
    <w:rsid w:val="00143F66"/>
    <w:rsid w:val="00144134"/>
    <w:rsid w:val="00144203"/>
    <w:rsid w:val="00144433"/>
    <w:rsid w:val="001448E8"/>
    <w:rsid w:val="00144ADE"/>
    <w:rsid w:val="00144F7B"/>
    <w:rsid w:val="001452A2"/>
    <w:rsid w:val="00145602"/>
    <w:rsid w:val="00145B68"/>
    <w:rsid w:val="00145C6A"/>
    <w:rsid w:val="00146384"/>
    <w:rsid w:val="0014725C"/>
    <w:rsid w:val="00147895"/>
    <w:rsid w:val="001478AD"/>
    <w:rsid w:val="00147BE2"/>
    <w:rsid w:val="00147E67"/>
    <w:rsid w:val="001500D4"/>
    <w:rsid w:val="00150273"/>
    <w:rsid w:val="00151324"/>
    <w:rsid w:val="0015162B"/>
    <w:rsid w:val="00151692"/>
    <w:rsid w:val="00151F63"/>
    <w:rsid w:val="0015256A"/>
    <w:rsid w:val="0015273E"/>
    <w:rsid w:val="00153F6A"/>
    <w:rsid w:val="001542B5"/>
    <w:rsid w:val="0015432B"/>
    <w:rsid w:val="001544AA"/>
    <w:rsid w:val="0015506E"/>
    <w:rsid w:val="001556B6"/>
    <w:rsid w:val="00155B04"/>
    <w:rsid w:val="00155E07"/>
    <w:rsid w:val="00156E7C"/>
    <w:rsid w:val="0015702B"/>
    <w:rsid w:val="00157A84"/>
    <w:rsid w:val="001601D8"/>
    <w:rsid w:val="0016043A"/>
    <w:rsid w:val="001607AB"/>
    <w:rsid w:val="00160D5D"/>
    <w:rsid w:val="00160E67"/>
    <w:rsid w:val="0016104E"/>
    <w:rsid w:val="00161754"/>
    <w:rsid w:val="00161C56"/>
    <w:rsid w:val="00161CC8"/>
    <w:rsid w:val="00162062"/>
    <w:rsid w:val="0016225C"/>
    <w:rsid w:val="0016272A"/>
    <w:rsid w:val="00162836"/>
    <w:rsid w:val="001633B3"/>
    <w:rsid w:val="00163DFE"/>
    <w:rsid w:val="00164339"/>
    <w:rsid w:val="0016478A"/>
    <w:rsid w:val="00164A9F"/>
    <w:rsid w:val="00164D78"/>
    <w:rsid w:val="00164EAB"/>
    <w:rsid w:val="00165076"/>
    <w:rsid w:val="00165DEE"/>
    <w:rsid w:val="00165F7C"/>
    <w:rsid w:val="00166B3C"/>
    <w:rsid w:val="00167003"/>
    <w:rsid w:val="00167411"/>
    <w:rsid w:val="001674BC"/>
    <w:rsid w:val="0016781A"/>
    <w:rsid w:val="00167965"/>
    <w:rsid w:val="00167CEB"/>
    <w:rsid w:val="00170400"/>
    <w:rsid w:val="00170A53"/>
    <w:rsid w:val="00170E01"/>
    <w:rsid w:val="001717B2"/>
    <w:rsid w:val="00171AAA"/>
    <w:rsid w:val="00171BB3"/>
    <w:rsid w:val="00171F3E"/>
    <w:rsid w:val="0017207F"/>
    <w:rsid w:val="0017213C"/>
    <w:rsid w:val="0017222B"/>
    <w:rsid w:val="00172A4B"/>
    <w:rsid w:val="00173446"/>
    <w:rsid w:val="001736C6"/>
    <w:rsid w:val="001739CC"/>
    <w:rsid w:val="00173D30"/>
    <w:rsid w:val="00173E10"/>
    <w:rsid w:val="00173EA0"/>
    <w:rsid w:val="00173EFE"/>
    <w:rsid w:val="001744DA"/>
    <w:rsid w:val="0017688C"/>
    <w:rsid w:val="001768A4"/>
    <w:rsid w:val="001771B9"/>
    <w:rsid w:val="00177233"/>
    <w:rsid w:val="00177672"/>
    <w:rsid w:val="00177A64"/>
    <w:rsid w:val="00177ED9"/>
    <w:rsid w:val="001802A3"/>
    <w:rsid w:val="001806B4"/>
    <w:rsid w:val="0018072A"/>
    <w:rsid w:val="00180C60"/>
    <w:rsid w:val="00180D5B"/>
    <w:rsid w:val="00180F83"/>
    <w:rsid w:val="001815D9"/>
    <w:rsid w:val="00181FA5"/>
    <w:rsid w:val="00182510"/>
    <w:rsid w:val="00182D07"/>
    <w:rsid w:val="00183083"/>
    <w:rsid w:val="00183886"/>
    <w:rsid w:val="00183C32"/>
    <w:rsid w:val="0018439E"/>
    <w:rsid w:val="001844DB"/>
    <w:rsid w:val="00184A40"/>
    <w:rsid w:val="00185002"/>
    <w:rsid w:val="00185D0E"/>
    <w:rsid w:val="00185E10"/>
    <w:rsid w:val="0018602D"/>
    <w:rsid w:val="001868E3"/>
    <w:rsid w:val="0018701C"/>
    <w:rsid w:val="0018725A"/>
    <w:rsid w:val="0018746C"/>
    <w:rsid w:val="001876AD"/>
    <w:rsid w:val="0018796D"/>
    <w:rsid w:val="00187CB0"/>
    <w:rsid w:val="001902AD"/>
    <w:rsid w:val="001902BC"/>
    <w:rsid w:val="00190895"/>
    <w:rsid w:val="00190A5D"/>
    <w:rsid w:val="00190B5A"/>
    <w:rsid w:val="00190C8F"/>
    <w:rsid w:val="00190CDC"/>
    <w:rsid w:val="00190DAE"/>
    <w:rsid w:val="00191ED1"/>
    <w:rsid w:val="0019239A"/>
    <w:rsid w:val="001929E0"/>
    <w:rsid w:val="00192EA5"/>
    <w:rsid w:val="0019305D"/>
    <w:rsid w:val="001933D5"/>
    <w:rsid w:val="00194191"/>
    <w:rsid w:val="001944AD"/>
    <w:rsid w:val="00195345"/>
    <w:rsid w:val="0019574A"/>
    <w:rsid w:val="0019578F"/>
    <w:rsid w:val="00195BC5"/>
    <w:rsid w:val="00195FAF"/>
    <w:rsid w:val="00196345"/>
    <w:rsid w:val="0019669A"/>
    <w:rsid w:val="001978D6"/>
    <w:rsid w:val="00197A31"/>
    <w:rsid w:val="00197EEF"/>
    <w:rsid w:val="001A0138"/>
    <w:rsid w:val="001A04BF"/>
    <w:rsid w:val="001A0A45"/>
    <w:rsid w:val="001A0A88"/>
    <w:rsid w:val="001A0EA3"/>
    <w:rsid w:val="001A1201"/>
    <w:rsid w:val="001A16AB"/>
    <w:rsid w:val="001A1A12"/>
    <w:rsid w:val="001A1A2A"/>
    <w:rsid w:val="001A23B4"/>
    <w:rsid w:val="001A2AFE"/>
    <w:rsid w:val="001A2DCA"/>
    <w:rsid w:val="001A330D"/>
    <w:rsid w:val="001A35C6"/>
    <w:rsid w:val="001A3ABB"/>
    <w:rsid w:val="001A3EA1"/>
    <w:rsid w:val="001A4466"/>
    <w:rsid w:val="001A4509"/>
    <w:rsid w:val="001A4D4F"/>
    <w:rsid w:val="001A5728"/>
    <w:rsid w:val="001A6499"/>
    <w:rsid w:val="001A670C"/>
    <w:rsid w:val="001A67A9"/>
    <w:rsid w:val="001A6F94"/>
    <w:rsid w:val="001A6FCE"/>
    <w:rsid w:val="001A7286"/>
    <w:rsid w:val="001A76C8"/>
    <w:rsid w:val="001B0A71"/>
    <w:rsid w:val="001B0C86"/>
    <w:rsid w:val="001B1465"/>
    <w:rsid w:val="001B1659"/>
    <w:rsid w:val="001B192B"/>
    <w:rsid w:val="001B203E"/>
    <w:rsid w:val="001B22ED"/>
    <w:rsid w:val="001B2ABE"/>
    <w:rsid w:val="001B38B7"/>
    <w:rsid w:val="001B3C05"/>
    <w:rsid w:val="001B3D36"/>
    <w:rsid w:val="001B4986"/>
    <w:rsid w:val="001B4A23"/>
    <w:rsid w:val="001B4B51"/>
    <w:rsid w:val="001B5FF7"/>
    <w:rsid w:val="001B600F"/>
    <w:rsid w:val="001B60E1"/>
    <w:rsid w:val="001B6ED6"/>
    <w:rsid w:val="001B76BB"/>
    <w:rsid w:val="001B7BB4"/>
    <w:rsid w:val="001B7C91"/>
    <w:rsid w:val="001C0BD6"/>
    <w:rsid w:val="001C0EB1"/>
    <w:rsid w:val="001C119F"/>
    <w:rsid w:val="001C1DE1"/>
    <w:rsid w:val="001C1F70"/>
    <w:rsid w:val="001C20FC"/>
    <w:rsid w:val="001C220E"/>
    <w:rsid w:val="001C312F"/>
    <w:rsid w:val="001C342D"/>
    <w:rsid w:val="001C34A8"/>
    <w:rsid w:val="001C3548"/>
    <w:rsid w:val="001C3CDD"/>
    <w:rsid w:val="001C3F2E"/>
    <w:rsid w:val="001C46E5"/>
    <w:rsid w:val="001C4D1C"/>
    <w:rsid w:val="001C4D3B"/>
    <w:rsid w:val="001C5668"/>
    <w:rsid w:val="001C5BB3"/>
    <w:rsid w:val="001C64D5"/>
    <w:rsid w:val="001C6565"/>
    <w:rsid w:val="001C6606"/>
    <w:rsid w:val="001C66D7"/>
    <w:rsid w:val="001C6E0A"/>
    <w:rsid w:val="001C7EE6"/>
    <w:rsid w:val="001D02F3"/>
    <w:rsid w:val="001D0976"/>
    <w:rsid w:val="001D0B77"/>
    <w:rsid w:val="001D1388"/>
    <w:rsid w:val="001D1E1A"/>
    <w:rsid w:val="001D222C"/>
    <w:rsid w:val="001D2C4A"/>
    <w:rsid w:val="001D3B93"/>
    <w:rsid w:val="001D408F"/>
    <w:rsid w:val="001D438F"/>
    <w:rsid w:val="001D44FB"/>
    <w:rsid w:val="001D4900"/>
    <w:rsid w:val="001D5FED"/>
    <w:rsid w:val="001D6050"/>
    <w:rsid w:val="001D7200"/>
    <w:rsid w:val="001D7B05"/>
    <w:rsid w:val="001D7CED"/>
    <w:rsid w:val="001D7DDC"/>
    <w:rsid w:val="001D7DEF"/>
    <w:rsid w:val="001E0851"/>
    <w:rsid w:val="001E0A34"/>
    <w:rsid w:val="001E10A3"/>
    <w:rsid w:val="001E175C"/>
    <w:rsid w:val="001E1A99"/>
    <w:rsid w:val="001E1E98"/>
    <w:rsid w:val="001E22F5"/>
    <w:rsid w:val="001E249A"/>
    <w:rsid w:val="001E298B"/>
    <w:rsid w:val="001E40D3"/>
    <w:rsid w:val="001E4139"/>
    <w:rsid w:val="001E48A0"/>
    <w:rsid w:val="001E48FC"/>
    <w:rsid w:val="001E4E37"/>
    <w:rsid w:val="001E56C8"/>
    <w:rsid w:val="001E5A02"/>
    <w:rsid w:val="001E652D"/>
    <w:rsid w:val="001E79AF"/>
    <w:rsid w:val="001F04E6"/>
    <w:rsid w:val="001F0DF8"/>
    <w:rsid w:val="001F1915"/>
    <w:rsid w:val="001F1A0E"/>
    <w:rsid w:val="001F1DC8"/>
    <w:rsid w:val="001F1F47"/>
    <w:rsid w:val="001F2310"/>
    <w:rsid w:val="001F258E"/>
    <w:rsid w:val="001F25F0"/>
    <w:rsid w:val="001F26C8"/>
    <w:rsid w:val="001F2EBE"/>
    <w:rsid w:val="001F3527"/>
    <w:rsid w:val="001F39DB"/>
    <w:rsid w:val="001F4556"/>
    <w:rsid w:val="001F5D11"/>
    <w:rsid w:val="001F60B7"/>
    <w:rsid w:val="001F6D59"/>
    <w:rsid w:val="001F6DE6"/>
    <w:rsid w:val="001F7818"/>
    <w:rsid w:val="001F7E27"/>
    <w:rsid w:val="00200DA4"/>
    <w:rsid w:val="00200E4B"/>
    <w:rsid w:val="0020119C"/>
    <w:rsid w:val="002016B3"/>
    <w:rsid w:val="00201752"/>
    <w:rsid w:val="00201782"/>
    <w:rsid w:val="002017D8"/>
    <w:rsid w:val="00201D3F"/>
    <w:rsid w:val="002020D7"/>
    <w:rsid w:val="00202AAB"/>
    <w:rsid w:val="00203DF1"/>
    <w:rsid w:val="00204321"/>
    <w:rsid w:val="00204880"/>
    <w:rsid w:val="00206115"/>
    <w:rsid w:val="0020662C"/>
    <w:rsid w:val="0020683D"/>
    <w:rsid w:val="00206D07"/>
    <w:rsid w:val="00207500"/>
    <w:rsid w:val="002077F8"/>
    <w:rsid w:val="00210E23"/>
    <w:rsid w:val="00210E33"/>
    <w:rsid w:val="002116BB"/>
    <w:rsid w:val="00212D70"/>
    <w:rsid w:val="00213938"/>
    <w:rsid w:val="00214929"/>
    <w:rsid w:val="00214984"/>
    <w:rsid w:val="002149D7"/>
    <w:rsid w:val="00214AF8"/>
    <w:rsid w:val="00214B49"/>
    <w:rsid w:val="00214DD7"/>
    <w:rsid w:val="0021506A"/>
    <w:rsid w:val="002152CD"/>
    <w:rsid w:val="00215D16"/>
    <w:rsid w:val="00216A7C"/>
    <w:rsid w:val="00216D0F"/>
    <w:rsid w:val="00217577"/>
    <w:rsid w:val="002201C1"/>
    <w:rsid w:val="002202AF"/>
    <w:rsid w:val="002203AB"/>
    <w:rsid w:val="00220558"/>
    <w:rsid w:val="00220597"/>
    <w:rsid w:val="00220897"/>
    <w:rsid w:val="00220DAF"/>
    <w:rsid w:val="00220EFC"/>
    <w:rsid w:val="00221903"/>
    <w:rsid w:val="00221B90"/>
    <w:rsid w:val="002221EB"/>
    <w:rsid w:val="00222275"/>
    <w:rsid w:val="002225FB"/>
    <w:rsid w:val="002235E6"/>
    <w:rsid w:val="002239FE"/>
    <w:rsid w:val="00223B52"/>
    <w:rsid w:val="00223C87"/>
    <w:rsid w:val="002243A0"/>
    <w:rsid w:val="002245BF"/>
    <w:rsid w:val="00224D3C"/>
    <w:rsid w:val="00224FF8"/>
    <w:rsid w:val="00225055"/>
    <w:rsid w:val="002252A7"/>
    <w:rsid w:val="0022555C"/>
    <w:rsid w:val="00226049"/>
    <w:rsid w:val="00227094"/>
    <w:rsid w:val="002273CA"/>
    <w:rsid w:val="0022796F"/>
    <w:rsid w:val="00227BE3"/>
    <w:rsid w:val="00227C1A"/>
    <w:rsid w:val="00227DC8"/>
    <w:rsid w:val="0023059F"/>
    <w:rsid w:val="002307B9"/>
    <w:rsid w:val="00230F6A"/>
    <w:rsid w:val="00231208"/>
    <w:rsid w:val="0023130A"/>
    <w:rsid w:val="0023159C"/>
    <w:rsid w:val="002315B7"/>
    <w:rsid w:val="00231651"/>
    <w:rsid w:val="00231E24"/>
    <w:rsid w:val="00231F0B"/>
    <w:rsid w:val="00232673"/>
    <w:rsid w:val="0023352F"/>
    <w:rsid w:val="00233637"/>
    <w:rsid w:val="002339DD"/>
    <w:rsid w:val="00233C59"/>
    <w:rsid w:val="00233E64"/>
    <w:rsid w:val="002346EC"/>
    <w:rsid w:val="00234B5E"/>
    <w:rsid w:val="0023521F"/>
    <w:rsid w:val="00235B53"/>
    <w:rsid w:val="002364BD"/>
    <w:rsid w:val="00236BA1"/>
    <w:rsid w:val="00236E15"/>
    <w:rsid w:val="00236E89"/>
    <w:rsid w:val="00237F1D"/>
    <w:rsid w:val="0024008C"/>
    <w:rsid w:val="00240D7A"/>
    <w:rsid w:val="002416F9"/>
    <w:rsid w:val="002419CA"/>
    <w:rsid w:val="00241BED"/>
    <w:rsid w:val="00241DE5"/>
    <w:rsid w:val="00242A2F"/>
    <w:rsid w:val="00242C5D"/>
    <w:rsid w:val="002432CF"/>
    <w:rsid w:val="00243A75"/>
    <w:rsid w:val="00243CFB"/>
    <w:rsid w:val="00243DE3"/>
    <w:rsid w:val="00243EAC"/>
    <w:rsid w:val="00243EF5"/>
    <w:rsid w:val="00243F70"/>
    <w:rsid w:val="00244284"/>
    <w:rsid w:val="0024454D"/>
    <w:rsid w:val="002447E0"/>
    <w:rsid w:val="00244C1A"/>
    <w:rsid w:val="0024500B"/>
    <w:rsid w:val="00246107"/>
    <w:rsid w:val="0024626C"/>
    <w:rsid w:val="0024630A"/>
    <w:rsid w:val="00246373"/>
    <w:rsid w:val="00246C4C"/>
    <w:rsid w:val="002502C1"/>
    <w:rsid w:val="00251223"/>
    <w:rsid w:val="0025128D"/>
    <w:rsid w:val="0025172A"/>
    <w:rsid w:val="002522CF"/>
    <w:rsid w:val="00252326"/>
    <w:rsid w:val="00252497"/>
    <w:rsid w:val="00252942"/>
    <w:rsid w:val="00252BD0"/>
    <w:rsid w:val="00252BE6"/>
    <w:rsid w:val="00253049"/>
    <w:rsid w:val="0025339D"/>
    <w:rsid w:val="00253A09"/>
    <w:rsid w:val="00253A31"/>
    <w:rsid w:val="00253F5B"/>
    <w:rsid w:val="00254041"/>
    <w:rsid w:val="00254969"/>
    <w:rsid w:val="00254FCD"/>
    <w:rsid w:val="00254FFF"/>
    <w:rsid w:val="00255A46"/>
    <w:rsid w:val="00256529"/>
    <w:rsid w:val="00256562"/>
    <w:rsid w:val="002565C9"/>
    <w:rsid w:val="00256CFD"/>
    <w:rsid w:val="00256FC9"/>
    <w:rsid w:val="00257864"/>
    <w:rsid w:val="00257B96"/>
    <w:rsid w:val="002600E6"/>
    <w:rsid w:val="0026021D"/>
    <w:rsid w:val="002602C4"/>
    <w:rsid w:val="00260C4B"/>
    <w:rsid w:val="00261C90"/>
    <w:rsid w:val="0026215D"/>
    <w:rsid w:val="00262447"/>
    <w:rsid w:val="00262BB3"/>
    <w:rsid w:val="00262FDF"/>
    <w:rsid w:val="002631E1"/>
    <w:rsid w:val="00263638"/>
    <w:rsid w:val="002637A8"/>
    <w:rsid w:val="00263DEF"/>
    <w:rsid w:val="00264103"/>
    <w:rsid w:val="0026451B"/>
    <w:rsid w:val="00264628"/>
    <w:rsid w:val="002657C4"/>
    <w:rsid w:val="00265A2A"/>
    <w:rsid w:val="00265A69"/>
    <w:rsid w:val="00265A8F"/>
    <w:rsid w:val="00265AE4"/>
    <w:rsid w:val="00266097"/>
    <w:rsid w:val="002663D8"/>
    <w:rsid w:val="0026655F"/>
    <w:rsid w:val="002665A2"/>
    <w:rsid w:val="002665EB"/>
    <w:rsid w:val="0026755C"/>
    <w:rsid w:val="0027108E"/>
    <w:rsid w:val="002712D9"/>
    <w:rsid w:val="002712F7"/>
    <w:rsid w:val="0027146F"/>
    <w:rsid w:val="002716FD"/>
    <w:rsid w:val="00271C5F"/>
    <w:rsid w:val="00271D47"/>
    <w:rsid w:val="00271E4F"/>
    <w:rsid w:val="00271FD1"/>
    <w:rsid w:val="00272C24"/>
    <w:rsid w:val="00272FEB"/>
    <w:rsid w:val="0027304D"/>
    <w:rsid w:val="00273307"/>
    <w:rsid w:val="0027374D"/>
    <w:rsid w:val="00273B24"/>
    <w:rsid w:val="00273CF4"/>
    <w:rsid w:val="002741A4"/>
    <w:rsid w:val="002744F3"/>
    <w:rsid w:val="00274554"/>
    <w:rsid w:val="002746BE"/>
    <w:rsid w:val="002747F3"/>
    <w:rsid w:val="0027482E"/>
    <w:rsid w:val="0027511E"/>
    <w:rsid w:val="00275357"/>
    <w:rsid w:val="002753E3"/>
    <w:rsid w:val="0027589B"/>
    <w:rsid w:val="00276357"/>
    <w:rsid w:val="00276B57"/>
    <w:rsid w:val="00276CD6"/>
    <w:rsid w:val="00276F36"/>
    <w:rsid w:val="00277452"/>
    <w:rsid w:val="0027762A"/>
    <w:rsid w:val="00277EDC"/>
    <w:rsid w:val="00280367"/>
    <w:rsid w:val="00280423"/>
    <w:rsid w:val="0028081D"/>
    <w:rsid w:val="00280E1D"/>
    <w:rsid w:val="0028107B"/>
    <w:rsid w:val="002810FF"/>
    <w:rsid w:val="0028135E"/>
    <w:rsid w:val="002818A6"/>
    <w:rsid w:val="00281A43"/>
    <w:rsid w:val="00282055"/>
    <w:rsid w:val="00282C9F"/>
    <w:rsid w:val="00282D45"/>
    <w:rsid w:val="0028363E"/>
    <w:rsid w:val="00283A1A"/>
    <w:rsid w:val="00283EAA"/>
    <w:rsid w:val="00284236"/>
    <w:rsid w:val="002843AC"/>
    <w:rsid w:val="0028496B"/>
    <w:rsid w:val="00284BC9"/>
    <w:rsid w:val="0028514C"/>
    <w:rsid w:val="00285417"/>
    <w:rsid w:val="00286B11"/>
    <w:rsid w:val="00287413"/>
    <w:rsid w:val="00290458"/>
    <w:rsid w:val="0029046B"/>
    <w:rsid w:val="00290E21"/>
    <w:rsid w:val="00291127"/>
    <w:rsid w:val="00291320"/>
    <w:rsid w:val="002918EB"/>
    <w:rsid w:val="002928D9"/>
    <w:rsid w:val="00292E5A"/>
    <w:rsid w:val="00293EE5"/>
    <w:rsid w:val="00293FA7"/>
    <w:rsid w:val="002943E0"/>
    <w:rsid w:val="002944FC"/>
    <w:rsid w:val="00294A0B"/>
    <w:rsid w:val="00294C08"/>
    <w:rsid w:val="00294E97"/>
    <w:rsid w:val="00295880"/>
    <w:rsid w:val="002959DD"/>
    <w:rsid w:val="00295DA6"/>
    <w:rsid w:val="0029601E"/>
    <w:rsid w:val="002969C3"/>
    <w:rsid w:val="0029767B"/>
    <w:rsid w:val="0029786D"/>
    <w:rsid w:val="002A07E4"/>
    <w:rsid w:val="002A0B12"/>
    <w:rsid w:val="002A1869"/>
    <w:rsid w:val="002A1E00"/>
    <w:rsid w:val="002A2C92"/>
    <w:rsid w:val="002A3418"/>
    <w:rsid w:val="002A3817"/>
    <w:rsid w:val="002A3C50"/>
    <w:rsid w:val="002A470D"/>
    <w:rsid w:val="002A4DFC"/>
    <w:rsid w:val="002A4F40"/>
    <w:rsid w:val="002A4F54"/>
    <w:rsid w:val="002A4FBD"/>
    <w:rsid w:val="002A53B2"/>
    <w:rsid w:val="002A606B"/>
    <w:rsid w:val="002A60A9"/>
    <w:rsid w:val="002A62A2"/>
    <w:rsid w:val="002A6765"/>
    <w:rsid w:val="002A6F11"/>
    <w:rsid w:val="002A7939"/>
    <w:rsid w:val="002A7ABD"/>
    <w:rsid w:val="002A7F7E"/>
    <w:rsid w:val="002B06EB"/>
    <w:rsid w:val="002B0814"/>
    <w:rsid w:val="002B09F1"/>
    <w:rsid w:val="002B0DB2"/>
    <w:rsid w:val="002B0E4F"/>
    <w:rsid w:val="002B0EE4"/>
    <w:rsid w:val="002B0FFB"/>
    <w:rsid w:val="002B11AF"/>
    <w:rsid w:val="002B14FA"/>
    <w:rsid w:val="002B168F"/>
    <w:rsid w:val="002B1A69"/>
    <w:rsid w:val="002B2150"/>
    <w:rsid w:val="002B2313"/>
    <w:rsid w:val="002B3579"/>
    <w:rsid w:val="002B36F8"/>
    <w:rsid w:val="002B3983"/>
    <w:rsid w:val="002B3A8B"/>
    <w:rsid w:val="002B411C"/>
    <w:rsid w:val="002B4A4E"/>
    <w:rsid w:val="002B55E4"/>
    <w:rsid w:val="002B5676"/>
    <w:rsid w:val="002B56EE"/>
    <w:rsid w:val="002B58EC"/>
    <w:rsid w:val="002B5A88"/>
    <w:rsid w:val="002B6E2B"/>
    <w:rsid w:val="002B6F5C"/>
    <w:rsid w:val="002B7902"/>
    <w:rsid w:val="002B7FAF"/>
    <w:rsid w:val="002C00AC"/>
    <w:rsid w:val="002C01F1"/>
    <w:rsid w:val="002C03B9"/>
    <w:rsid w:val="002C0713"/>
    <w:rsid w:val="002C0D2C"/>
    <w:rsid w:val="002C0DAA"/>
    <w:rsid w:val="002C1009"/>
    <w:rsid w:val="002C11CB"/>
    <w:rsid w:val="002C1231"/>
    <w:rsid w:val="002C138F"/>
    <w:rsid w:val="002C1508"/>
    <w:rsid w:val="002C205B"/>
    <w:rsid w:val="002C2098"/>
    <w:rsid w:val="002C2535"/>
    <w:rsid w:val="002C2862"/>
    <w:rsid w:val="002C2D50"/>
    <w:rsid w:val="002C3175"/>
    <w:rsid w:val="002C3208"/>
    <w:rsid w:val="002C3B8E"/>
    <w:rsid w:val="002C3CBB"/>
    <w:rsid w:val="002C3FC8"/>
    <w:rsid w:val="002C435A"/>
    <w:rsid w:val="002C44F8"/>
    <w:rsid w:val="002C49E0"/>
    <w:rsid w:val="002C4CA4"/>
    <w:rsid w:val="002C5DF5"/>
    <w:rsid w:val="002C5EE3"/>
    <w:rsid w:val="002C683E"/>
    <w:rsid w:val="002C6B05"/>
    <w:rsid w:val="002C7AED"/>
    <w:rsid w:val="002C7EEF"/>
    <w:rsid w:val="002D049F"/>
    <w:rsid w:val="002D0E31"/>
    <w:rsid w:val="002D1FA2"/>
    <w:rsid w:val="002D22D2"/>
    <w:rsid w:val="002D2703"/>
    <w:rsid w:val="002D2782"/>
    <w:rsid w:val="002D2ECD"/>
    <w:rsid w:val="002D3203"/>
    <w:rsid w:val="002D3390"/>
    <w:rsid w:val="002D3469"/>
    <w:rsid w:val="002D3A45"/>
    <w:rsid w:val="002D3B09"/>
    <w:rsid w:val="002D3EA5"/>
    <w:rsid w:val="002D41A1"/>
    <w:rsid w:val="002D4972"/>
    <w:rsid w:val="002D52A9"/>
    <w:rsid w:val="002D5F3C"/>
    <w:rsid w:val="002D6558"/>
    <w:rsid w:val="002D734C"/>
    <w:rsid w:val="002D73B3"/>
    <w:rsid w:val="002D7522"/>
    <w:rsid w:val="002D7AF4"/>
    <w:rsid w:val="002E0716"/>
    <w:rsid w:val="002E0971"/>
    <w:rsid w:val="002E0B70"/>
    <w:rsid w:val="002E122A"/>
    <w:rsid w:val="002E147A"/>
    <w:rsid w:val="002E14B9"/>
    <w:rsid w:val="002E2554"/>
    <w:rsid w:val="002E2731"/>
    <w:rsid w:val="002E42A5"/>
    <w:rsid w:val="002E4942"/>
    <w:rsid w:val="002E5932"/>
    <w:rsid w:val="002E5E5D"/>
    <w:rsid w:val="002E5FF8"/>
    <w:rsid w:val="002E69B0"/>
    <w:rsid w:val="002E6D7E"/>
    <w:rsid w:val="002E7437"/>
    <w:rsid w:val="002E7734"/>
    <w:rsid w:val="002F03F6"/>
    <w:rsid w:val="002F057B"/>
    <w:rsid w:val="002F05C3"/>
    <w:rsid w:val="002F0646"/>
    <w:rsid w:val="002F0734"/>
    <w:rsid w:val="002F1096"/>
    <w:rsid w:val="002F12BA"/>
    <w:rsid w:val="002F1F3D"/>
    <w:rsid w:val="002F274E"/>
    <w:rsid w:val="002F2770"/>
    <w:rsid w:val="002F27A1"/>
    <w:rsid w:val="002F36BC"/>
    <w:rsid w:val="002F3DAC"/>
    <w:rsid w:val="002F47B2"/>
    <w:rsid w:val="002F624F"/>
    <w:rsid w:val="002F656A"/>
    <w:rsid w:val="002F6942"/>
    <w:rsid w:val="002F7BF6"/>
    <w:rsid w:val="0030009A"/>
    <w:rsid w:val="003004A2"/>
    <w:rsid w:val="00300EC8"/>
    <w:rsid w:val="00301237"/>
    <w:rsid w:val="00302179"/>
    <w:rsid w:val="00302574"/>
    <w:rsid w:val="0030270B"/>
    <w:rsid w:val="00302B9D"/>
    <w:rsid w:val="00303AC8"/>
    <w:rsid w:val="00303CC8"/>
    <w:rsid w:val="003040EB"/>
    <w:rsid w:val="00304591"/>
    <w:rsid w:val="003047B5"/>
    <w:rsid w:val="00304EDA"/>
    <w:rsid w:val="003052CD"/>
    <w:rsid w:val="00305A45"/>
    <w:rsid w:val="00305DAC"/>
    <w:rsid w:val="00306237"/>
    <w:rsid w:val="0030663E"/>
    <w:rsid w:val="00306C3B"/>
    <w:rsid w:val="00306ED9"/>
    <w:rsid w:val="003074E8"/>
    <w:rsid w:val="0030787D"/>
    <w:rsid w:val="003079D2"/>
    <w:rsid w:val="00307C5B"/>
    <w:rsid w:val="00307C7A"/>
    <w:rsid w:val="003104AD"/>
    <w:rsid w:val="0031076C"/>
    <w:rsid w:val="00310AA4"/>
    <w:rsid w:val="00310AAC"/>
    <w:rsid w:val="00310C2B"/>
    <w:rsid w:val="00310EDA"/>
    <w:rsid w:val="003110EA"/>
    <w:rsid w:val="00311102"/>
    <w:rsid w:val="0031152A"/>
    <w:rsid w:val="00311BAD"/>
    <w:rsid w:val="0031225F"/>
    <w:rsid w:val="003126F4"/>
    <w:rsid w:val="0031282D"/>
    <w:rsid w:val="0031294C"/>
    <w:rsid w:val="00312B78"/>
    <w:rsid w:val="003130D0"/>
    <w:rsid w:val="00313137"/>
    <w:rsid w:val="00313992"/>
    <w:rsid w:val="00313B35"/>
    <w:rsid w:val="00313BB1"/>
    <w:rsid w:val="00313BB5"/>
    <w:rsid w:val="003140C5"/>
    <w:rsid w:val="003149F2"/>
    <w:rsid w:val="00314D2A"/>
    <w:rsid w:val="00315359"/>
    <w:rsid w:val="003153B1"/>
    <w:rsid w:val="00315D76"/>
    <w:rsid w:val="00315E10"/>
    <w:rsid w:val="00315F0C"/>
    <w:rsid w:val="003163D8"/>
    <w:rsid w:val="00316D62"/>
    <w:rsid w:val="003174B1"/>
    <w:rsid w:val="003177C5"/>
    <w:rsid w:val="00317B69"/>
    <w:rsid w:val="00317DB5"/>
    <w:rsid w:val="003202C8"/>
    <w:rsid w:val="00320585"/>
    <w:rsid w:val="003207AE"/>
    <w:rsid w:val="00320939"/>
    <w:rsid w:val="00320A16"/>
    <w:rsid w:val="00320A65"/>
    <w:rsid w:val="00320B09"/>
    <w:rsid w:val="00320B86"/>
    <w:rsid w:val="00321467"/>
    <w:rsid w:val="00321B9F"/>
    <w:rsid w:val="00321F62"/>
    <w:rsid w:val="00323485"/>
    <w:rsid w:val="003235B3"/>
    <w:rsid w:val="003238B1"/>
    <w:rsid w:val="003240A8"/>
    <w:rsid w:val="00324B02"/>
    <w:rsid w:val="00324C50"/>
    <w:rsid w:val="00324E8C"/>
    <w:rsid w:val="003258E2"/>
    <w:rsid w:val="00325B3F"/>
    <w:rsid w:val="003262B0"/>
    <w:rsid w:val="00326329"/>
    <w:rsid w:val="00326B34"/>
    <w:rsid w:val="00326C44"/>
    <w:rsid w:val="0032713E"/>
    <w:rsid w:val="00327703"/>
    <w:rsid w:val="00327899"/>
    <w:rsid w:val="003278D4"/>
    <w:rsid w:val="0032797C"/>
    <w:rsid w:val="00327BA0"/>
    <w:rsid w:val="00327F89"/>
    <w:rsid w:val="003301C4"/>
    <w:rsid w:val="00330729"/>
    <w:rsid w:val="00330809"/>
    <w:rsid w:val="003308B0"/>
    <w:rsid w:val="003311A3"/>
    <w:rsid w:val="00332326"/>
    <w:rsid w:val="0033284D"/>
    <w:rsid w:val="00333159"/>
    <w:rsid w:val="0033333C"/>
    <w:rsid w:val="003336BD"/>
    <w:rsid w:val="00334714"/>
    <w:rsid w:val="00334F19"/>
    <w:rsid w:val="00335219"/>
    <w:rsid w:val="00335406"/>
    <w:rsid w:val="00336A09"/>
    <w:rsid w:val="003379E7"/>
    <w:rsid w:val="00337A1C"/>
    <w:rsid w:val="00337C60"/>
    <w:rsid w:val="00337CF3"/>
    <w:rsid w:val="00337D09"/>
    <w:rsid w:val="0034057B"/>
    <w:rsid w:val="003408A2"/>
    <w:rsid w:val="00340ABC"/>
    <w:rsid w:val="00340F69"/>
    <w:rsid w:val="003414DD"/>
    <w:rsid w:val="003417E6"/>
    <w:rsid w:val="00341932"/>
    <w:rsid w:val="003422CF"/>
    <w:rsid w:val="00343124"/>
    <w:rsid w:val="00343D95"/>
    <w:rsid w:val="00343E11"/>
    <w:rsid w:val="00343E24"/>
    <w:rsid w:val="00343E58"/>
    <w:rsid w:val="00344835"/>
    <w:rsid w:val="00344A0F"/>
    <w:rsid w:val="00344D78"/>
    <w:rsid w:val="00344DC3"/>
    <w:rsid w:val="00344E7C"/>
    <w:rsid w:val="00344F5B"/>
    <w:rsid w:val="0034524B"/>
    <w:rsid w:val="0034563F"/>
    <w:rsid w:val="00345A6B"/>
    <w:rsid w:val="00345F3D"/>
    <w:rsid w:val="0034683E"/>
    <w:rsid w:val="00346B90"/>
    <w:rsid w:val="00346E30"/>
    <w:rsid w:val="00347029"/>
    <w:rsid w:val="00347124"/>
    <w:rsid w:val="00347927"/>
    <w:rsid w:val="00350630"/>
    <w:rsid w:val="003508AB"/>
    <w:rsid w:val="00351371"/>
    <w:rsid w:val="00351E87"/>
    <w:rsid w:val="00351E90"/>
    <w:rsid w:val="0035247C"/>
    <w:rsid w:val="003529A1"/>
    <w:rsid w:val="00352A5D"/>
    <w:rsid w:val="00352D6D"/>
    <w:rsid w:val="00353B7B"/>
    <w:rsid w:val="00353CDF"/>
    <w:rsid w:val="00353FEE"/>
    <w:rsid w:val="00354E9A"/>
    <w:rsid w:val="00355F0D"/>
    <w:rsid w:val="00356540"/>
    <w:rsid w:val="00356D27"/>
    <w:rsid w:val="00356DA3"/>
    <w:rsid w:val="00356F42"/>
    <w:rsid w:val="00357531"/>
    <w:rsid w:val="003576F4"/>
    <w:rsid w:val="00360345"/>
    <w:rsid w:val="0036070C"/>
    <w:rsid w:val="00360B9B"/>
    <w:rsid w:val="00360FBD"/>
    <w:rsid w:val="00361F6B"/>
    <w:rsid w:val="00362516"/>
    <w:rsid w:val="0036277A"/>
    <w:rsid w:val="00362860"/>
    <w:rsid w:val="00362900"/>
    <w:rsid w:val="00362BEC"/>
    <w:rsid w:val="00362DE6"/>
    <w:rsid w:val="00363A11"/>
    <w:rsid w:val="00364424"/>
    <w:rsid w:val="00364768"/>
    <w:rsid w:val="00364950"/>
    <w:rsid w:val="003652EF"/>
    <w:rsid w:val="003653E0"/>
    <w:rsid w:val="003654B3"/>
    <w:rsid w:val="00365760"/>
    <w:rsid w:val="00365A14"/>
    <w:rsid w:val="00365A5E"/>
    <w:rsid w:val="00365AB4"/>
    <w:rsid w:val="00365BFA"/>
    <w:rsid w:val="00365C32"/>
    <w:rsid w:val="00365D82"/>
    <w:rsid w:val="00365F8B"/>
    <w:rsid w:val="0036635E"/>
    <w:rsid w:val="00367002"/>
    <w:rsid w:val="00367320"/>
    <w:rsid w:val="003675B6"/>
    <w:rsid w:val="003675FC"/>
    <w:rsid w:val="00367F38"/>
    <w:rsid w:val="00367FB4"/>
    <w:rsid w:val="00370A65"/>
    <w:rsid w:val="003718DF"/>
    <w:rsid w:val="00371BB7"/>
    <w:rsid w:val="003727D0"/>
    <w:rsid w:val="003728EF"/>
    <w:rsid w:val="00372FD4"/>
    <w:rsid w:val="0037319F"/>
    <w:rsid w:val="003731FA"/>
    <w:rsid w:val="003734AC"/>
    <w:rsid w:val="003734D7"/>
    <w:rsid w:val="00373C6D"/>
    <w:rsid w:val="00374270"/>
    <w:rsid w:val="00374DCD"/>
    <w:rsid w:val="00375148"/>
    <w:rsid w:val="0037588A"/>
    <w:rsid w:val="00375DBF"/>
    <w:rsid w:val="003761AA"/>
    <w:rsid w:val="00376C60"/>
    <w:rsid w:val="00376D81"/>
    <w:rsid w:val="003773E4"/>
    <w:rsid w:val="003778A6"/>
    <w:rsid w:val="0037799C"/>
    <w:rsid w:val="00377B8C"/>
    <w:rsid w:val="00380556"/>
    <w:rsid w:val="0038129E"/>
    <w:rsid w:val="0038157B"/>
    <w:rsid w:val="0038165C"/>
    <w:rsid w:val="00381C99"/>
    <w:rsid w:val="00382402"/>
    <w:rsid w:val="00382413"/>
    <w:rsid w:val="0038271A"/>
    <w:rsid w:val="003832B4"/>
    <w:rsid w:val="003837D3"/>
    <w:rsid w:val="00383C53"/>
    <w:rsid w:val="00383D6C"/>
    <w:rsid w:val="00383E73"/>
    <w:rsid w:val="0038451E"/>
    <w:rsid w:val="00384944"/>
    <w:rsid w:val="00384A5E"/>
    <w:rsid w:val="00384C8A"/>
    <w:rsid w:val="00384D21"/>
    <w:rsid w:val="00384EBB"/>
    <w:rsid w:val="00385701"/>
    <w:rsid w:val="003864A4"/>
    <w:rsid w:val="0038651E"/>
    <w:rsid w:val="00386772"/>
    <w:rsid w:val="0038796D"/>
    <w:rsid w:val="0038798A"/>
    <w:rsid w:val="00387D3B"/>
    <w:rsid w:val="00390025"/>
    <w:rsid w:val="00390635"/>
    <w:rsid w:val="00390AC3"/>
    <w:rsid w:val="00390F8F"/>
    <w:rsid w:val="00391087"/>
    <w:rsid w:val="0039183B"/>
    <w:rsid w:val="003919E6"/>
    <w:rsid w:val="003920AE"/>
    <w:rsid w:val="00392ACC"/>
    <w:rsid w:val="003930B5"/>
    <w:rsid w:val="003936EB"/>
    <w:rsid w:val="00393A21"/>
    <w:rsid w:val="00393C07"/>
    <w:rsid w:val="00393D89"/>
    <w:rsid w:val="003950DC"/>
    <w:rsid w:val="0039556C"/>
    <w:rsid w:val="00395A87"/>
    <w:rsid w:val="00396175"/>
    <w:rsid w:val="00396EBB"/>
    <w:rsid w:val="00397262"/>
    <w:rsid w:val="00397543"/>
    <w:rsid w:val="003975E0"/>
    <w:rsid w:val="00397865"/>
    <w:rsid w:val="00397879"/>
    <w:rsid w:val="00397C9D"/>
    <w:rsid w:val="003A0217"/>
    <w:rsid w:val="003A0485"/>
    <w:rsid w:val="003A1C85"/>
    <w:rsid w:val="003A2383"/>
    <w:rsid w:val="003A29B1"/>
    <w:rsid w:val="003A2DAA"/>
    <w:rsid w:val="003A3026"/>
    <w:rsid w:val="003A3F9B"/>
    <w:rsid w:val="003A4029"/>
    <w:rsid w:val="003A421A"/>
    <w:rsid w:val="003A43E9"/>
    <w:rsid w:val="003A4A84"/>
    <w:rsid w:val="003A50B2"/>
    <w:rsid w:val="003A5658"/>
    <w:rsid w:val="003A5DEB"/>
    <w:rsid w:val="003A6133"/>
    <w:rsid w:val="003A7219"/>
    <w:rsid w:val="003A767C"/>
    <w:rsid w:val="003B0332"/>
    <w:rsid w:val="003B0714"/>
    <w:rsid w:val="003B0944"/>
    <w:rsid w:val="003B0F78"/>
    <w:rsid w:val="003B10FD"/>
    <w:rsid w:val="003B170C"/>
    <w:rsid w:val="003B178C"/>
    <w:rsid w:val="003B1A55"/>
    <w:rsid w:val="003B205D"/>
    <w:rsid w:val="003B2248"/>
    <w:rsid w:val="003B288A"/>
    <w:rsid w:val="003B2A61"/>
    <w:rsid w:val="003B2FEC"/>
    <w:rsid w:val="003B3F43"/>
    <w:rsid w:val="003B4450"/>
    <w:rsid w:val="003B4546"/>
    <w:rsid w:val="003B48D6"/>
    <w:rsid w:val="003B4CB4"/>
    <w:rsid w:val="003B5857"/>
    <w:rsid w:val="003B5D3F"/>
    <w:rsid w:val="003B6357"/>
    <w:rsid w:val="003B64F9"/>
    <w:rsid w:val="003B651A"/>
    <w:rsid w:val="003B6637"/>
    <w:rsid w:val="003B668E"/>
    <w:rsid w:val="003B6BE9"/>
    <w:rsid w:val="003B6C33"/>
    <w:rsid w:val="003B7013"/>
    <w:rsid w:val="003B76C1"/>
    <w:rsid w:val="003B7B62"/>
    <w:rsid w:val="003B7CF4"/>
    <w:rsid w:val="003B7D40"/>
    <w:rsid w:val="003B7DF1"/>
    <w:rsid w:val="003B7F1B"/>
    <w:rsid w:val="003C033C"/>
    <w:rsid w:val="003C1A36"/>
    <w:rsid w:val="003C1AA1"/>
    <w:rsid w:val="003C1AC9"/>
    <w:rsid w:val="003C33EB"/>
    <w:rsid w:val="003C41C0"/>
    <w:rsid w:val="003C4216"/>
    <w:rsid w:val="003C43AA"/>
    <w:rsid w:val="003C441E"/>
    <w:rsid w:val="003C447E"/>
    <w:rsid w:val="003C4590"/>
    <w:rsid w:val="003C48BB"/>
    <w:rsid w:val="003C4D93"/>
    <w:rsid w:val="003C4EF1"/>
    <w:rsid w:val="003C526F"/>
    <w:rsid w:val="003C5751"/>
    <w:rsid w:val="003C59C9"/>
    <w:rsid w:val="003C61A3"/>
    <w:rsid w:val="003C66FE"/>
    <w:rsid w:val="003C6D85"/>
    <w:rsid w:val="003C75C5"/>
    <w:rsid w:val="003C7F43"/>
    <w:rsid w:val="003D0077"/>
    <w:rsid w:val="003D0565"/>
    <w:rsid w:val="003D0919"/>
    <w:rsid w:val="003D0B5C"/>
    <w:rsid w:val="003D0EB1"/>
    <w:rsid w:val="003D1596"/>
    <w:rsid w:val="003D278F"/>
    <w:rsid w:val="003D2B9C"/>
    <w:rsid w:val="003D3763"/>
    <w:rsid w:val="003D3B02"/>
    <w:rsid w:val="003D404E"/>
    <w:rsid w:val="003D427B"/>
    <w:rsid w:val="003D4467"/>
    <w:rsid w:val="003D4B60"/>
    <w:rsid w:val="003D4D91"/>
    <w:rsid w:val="003D5B22"/>
    <w:rsid w:val="003D5DC7"/>
    <w:rsid w:val="003D6178"/>
    <w:rsid w:val="003D6543"/>
    <w:rsid w:val="003D6C23"/>
    <w:rsid w:val="003D70F1"/>
    <w:rsid w:val="003D74D2"/>
    <w:rsid w:val="003D7873"/>
    <w:rsid w:val="003D79DD"/>
    <w:rsid w:val="003D7E50"/>
    <w:rsid w:val="003E0793"/>
    <w:rsid w:val="003E07A5"/>
    <w:rsid w:val="003E0ABF"/>
    <w:rsid w:val="003E0C6B"/>
    <w:rsid w:val="003E1525"/>
    <w:rsid w:val="003E16D2"/>
    <w:rsid w:val="003E1BAC"/>
    <w:rsid w:val="003E2724"/>
    <w:rsid w:val="003E2B0E"/>
    <w:rsid w:val="003E30EA"/>
    <w:rsid w:val="003E3892"/>
    <w:rsid w:val="003E3CAE"/>
    <w:rsid w:val="003E45F1"/>
    <w:rsid w:val="003E4688"/>
    <w:rsid w:val="003E4B29"/>
    <w:rsid w:val="003E505C"/>
    <w:rsid w:val="003E51A8"/>
    <w:rsid w:val="003E5DAA"/>
    <w:rsid w:val="003E5E68"/>
    <w:rsid w:val="003E6311"/>
    <w:rsid w:val="003E63EE"/>
    <w:rsid w:val="003E66D2"/>
    <w:rsid w:val="003E6A0E"/>
    <w:rsid w:val="003E791D"/>
    <w:rsid w:val="003E7C23"/>
    <w:rsid w:val="003E7ED3"/>
    <w:rsid w:val="003F032C"/>
    <w:rsid w:val="003F08AA"/>
    <w:rsid w:val="003F0A3B"/>
    <w:rsid w:val="003F1576"/>
    <w:rsid w:val="003F19D8"/>
    <w:rsid w:val="003F1C86"/>
    <w:rsid w:val="003F1E96"/>
    <w:rsid w:val="003F20AA"/>
    <w:rsid w:val="003F2159"/>
    <w:rsid w:val="003F28CE"/>
    <w:rsid w:val="003F40CF"/>
    <w:rsid w:val="003F46C6"/>
    <w:rsid w:val="003F4A55"/>
    <w:rsid w:val="003F4D4F"/>
    <w:rsid w:val="003F4D51"/>
    <w:rsid w:val="003F4F4A"/>
    <w:rsid w:val="003F555E"/>
    <w:rsid w:val="003F5738"/>
    <w:rsid w:val="003F5C71"/>
    <w:rsid w:val="003F661D"/>
    <w:rsid w:val="003F6EBA"/>
    <w:rsid w:val="003F714A"/>
    <w:rsid w:val="003F73B9"/>
    <w:rsid w:val="003F7F7E"/>
    <w:rsid w:val="003F7F99"/>
    <w:rsid w:val="00400130"/>
    <w:rsid w:val="00400528"/>
    <w:rsid w:val="0040120B"/>
    <w:rsid w:val="004018F7"/>
    <w:rsid w:val="0040190D"/>
    <w:rsid w:val="00401E0A"/>
    <w:rsid w:val="00402673"/>
    <w:rsid w:val="0040276E"/>
    <w:rsid w:val="004027D0"/>
    <w:rsid w:val="0040352A"/>
    <w:rsid w:val="00405AB2"/>
    <w:rsid w:val="004061E2"/>
    <w:rsid w:val="004062BC"/>
    <w:rsid w:val="004067C5"/>
    <w:rsid w:val="00406849"/>
    <w:rsid w:val="00406B49"/>
    <w:rsid w:val="00406E6B"/>
    <w:rsid w:val="00407E14"/>
    <w:rsid w:val="00410340"/>
    <w:rsid w:val="00410396"/>
    <w:rsid w:val="0041074D"/>
    <w:rsid w:val="00410D73"/>
    <w:rsid w:val="0041285D"/>
    <w:rsid w:val="00412A80"/>
    <w:rsid w:val="004138E1"/>
    <w:rsid w:val="0041397E"/>
    <w:rsid w:val="00413CCD"/>
    <w:rsid w:val="00413E7A"/>
    <w:rsid w:val="00413EAD"/>
    <w:rsid w:val="00414E64"/>
    <w:rsid w:val="00414FCB"/>
    <w:rsid w:val="00415D79"/>
    <w:rsid w:val="00415F93"/>
    <w:rsid w:val="00416187"/>
    <w:rsid w:val="004166FF"/>
    <w:rsid w:val="00416D7C"/>
    <w:rsid w:val="00417477"/>
    <w:rsid w:val="004175BC"/>
    <w:rsid w:val="0041772A"/>
    <w:rsid w:val="00420B4A"/>
    <w:rsid w:val="00420ED5"/>
    <w:rsid w:val="00421221"/>
    <w:rsid w:val="00421728"/>
    <w:rsid w:val="004217A2"/>
    <w:rsid w:val="00421DDF"/>
    <w:rsid w:val="0042315E"/>
    <w:rsid w:val="0042336F"/>
    <w:rsid w:val="0042351E"/>
    <w:rsid w:val="00423796"/>
    <w:rsid w:val="00423B47"/>
    <w:rsid w:val="00424C12"/>
    <w:rsid w:val="00424D2A"/>
    <w:rsid w:val="00424E4F"/>
    <w:rsid w:val="00425029"/>
    <w:rsid w:val="004252D9"/>
    <w:rsid w:val="00425581"/>
    <w:rsid w:val="004258A6"/>
    <w:rsid w:val="00425E15"/>
    <w:rsid w:val="00426209"/>
    <w:rsid w:val="004263D2"/>
    <w:rsid w:val="00426EB0"/>
    <w:rsid w:val="00426F15"/>
    <w:rsid w:val="00427078"/>
    <w:rsid w:val="004270A9"/>
    <w:rsid w:val="00427FDC"/>
    <w:rsid w:val="004306A7"/>
    <w:rsid w:val="00431BCD"/>
    <w:rsid w:val="004321C0"/>
    <w:rsid w:val="00432307"/>
    <w:rsid w:val="00432370"/>
    <w:rsid w:val="00432C9C"/>
    <w:rsid w:val="00432F0A"/>
    <w:rsid w:val="00432FD5"/>
    <w:rsid w:val="004334BA"/>
    <w:rsid w:val="004336AF"/>
    <w:rsid w:val="00433A7B"/>
    <w:rsid w:val="00433D31"/>
    <w:rsid w:val="0043444A"/>
    <w:rsid w:val="004347DB"/>
    <w:rsid w:val="004349A2"/>
    <w:rsid w:val="004349DE"/>
    <w:rsid w:val="00434FE2"/>
    <w:rsid w:val="0043585F"/>
    <w:rsid w:val="00436133"/>
    <w:rsid w:val="00436709"/>
    <w:rsid w:val="0043670A"/>
    <w:rsid w:val="00436A8C"/>
    <w:rsid w:val="004375E9"/>
    <w:rsid w:val="00437649"/>
    <w:rsid w:val="0044029F"/>
    <w:rsid w:val="004410F5"/>
    <w:rsid w:val="0044154C"/>
    <w:rsid w:val="00441E4A"/>
    <w:rsid w:val="004423AC"/>
    <w:rsid w:val="00442A3E"/>
    <w:rsid w:val="00442CAD"/>
    <w:rsid w:val="00443075"/>
    <w:rsid w:val="00443382"/>
    <w:rsid w:val="0044387E"/>
    <w:rsid w:val="00443FF4"/>
    <w:rsid w:val="00444255"/>
    <w:rsid w:val="00444475"/>
    <w:rsid w:val="0044473E"/>
    <w:rsid w:val="004450DD"/>
    <w:rsid w:val="0044566A"/>
    <w:rsid w:val="00445BD9"/>
    <w:rsid w:val="00445EA3"/>
    <w:rsid w:val="00446A7A"/>
    <w:rsid w:val="00446DEC"/>
    <w:rsid w:val="004473C6"/>
    <w:rsid w:val="004475F5"/>
    <w:rsid w:val="004478FD"/>
    <w:rsid w:val="00447ABF"/>
    <w:rsid w:val="00447F1F"/>
    <w:rsid w:val="00450266"/>
    <w:rsid w:val="00450640"/>
    <w:rsid w:val="00450673"/>
    <w:rsid w:val="00450945"/>
    <w:rsid w:val="00450F0C"/>
    <w:rsid w:val="00450F44"/>
    <w:rsid w:val="00451951"/>
    <w:rsid w:val="00452193"/>
    <w:rsid w:val="0045240B"/>
    <w:rsid w:val="004525F4"/>
    <w:rsid w:val="004541F2"/>
    <w:rsid w:val="0045463A"/>
    <w:rsid w:val="004547F8"/>
    <w:rsid w:val="004557E8"/>
    <w:rsid w:val="004562DB"/>
    <w:rsid w:val="004564C6"/>
    <w:rsid w:val="0045678E"/>
    <w:rsid w:val="004568A4"/>
    <w:rsid w:val="00456C92"/>
    <w:rsid w:val="00456F8F"/>
    <w:rsid w:val="00457018"/>
    <w:rsid w:val="00457291"/>
    <w:rsid w:val="004577EE"/>
    <w:rsid w:val="004578E9"/>
    <w:rsid w:val="00460815"/>
    <w:rsid w:val="0046170F"/>
    <w:rsid w:val="00461ACC"/>
    <w:rsid w:val="00461C9A"/>
    <w:rsid w:val="00461E7B"/>
    <w:rsid w:val="004623E5"/>
    <w:rsid w:val="00463891"/>
    <w:rsid w:val="004641A9"/>
    <w:rsid w:val="00464C0D"/>
    <w:rsid w:val="00465707"/>
    <w:rsid w:val="00465B39"/>
    <w:rsid w:val="00465DEA"/>
    <w:rsid w:val="004660C6"/>
    <w:rsid w:val="0046632A"/>
    <w:rsid w:val="00467183"/>
    <w:rsid w:val="00467555"/>
    <w:rsid w:val="004678E9"/>
    <w:rsid w:val="0047008F"/>
    <w:rsid w:val="00470CF7"/>
    <w:rsid w:val="00470EF3"/>
    <w:rsid w:val="00471047"/>
    <w:rsid w:val="00471131"/>
    <w:rsid w:val="00471CDA"/>
    <w:rsid w:val="0047217E"/>
    <w:rsid w:val="00472A09"/>
    <w:rsid w:val="00472AD2"/>
    <w:rsid w:val="00473503"/>
    <w:rsid w:val="00473AAF"/>
    <w:rsid w:val="00474470"/>
    <w:rsid w:val="00475B0C"/>
    <w:rsid w:val="00475C82"/>
    <w:rsid w:val="0047601E"/>
    <w:rsid w:val="004768C2"/>
    <w:rsid w:val="00476A60"/>
    <w:rsid w:val="00476F06"/>
    <w:rsid w:val="00476F2A"/>
    <w:rsid w:val="0047755D"/>
    <w:rsid w:val="00477B58"/>
    <w:rsid w:val="00477B8C"/>
    <w:rsid w:val="00477D08"/>
    <w:rsid w:val="00477E3B"/>
    <w:rsid w:val="004802E6"/>
    <w:rsid w:val="0048060E"/>
    <w:rsid w:val="00480696"/>
    <w:rsid w:val="00480697"/>
    <w:rsid w:val="00481116"/>
    <w:rsid w:val="00481637"/>
    <w:rsid w:val="0048285C"/>
    <w:rsid w:val="00482C6B"/>
    <w:rsid w:val="00482E84"/>
    <w:rsid w:val="00482F0B"/>
    <w:rsid w:val="00484DDE"/>
    <w:rsid w:val="00485841"/>
    <w:rsid w:val="00485D08"/>
    <w:rsid w:val="0048620B"/>
    <w:rsid w:val="00486EDF"/>
    <w:rsid w:val="004871AD"/>
    <w:rsid w:val="00487259"/>
    <w:rsid w:val="004874DD"/>
    <w:rsid w:val="00487BF9"/>
    <w:rsid w:val="004900B6"/>
    <w:rsid w:val="00490437"/>
    <w:rsid w:val="004908DE"/>
    <w:rsid w:val="00490A59"/>
    <w:rsid w:val="00491001"/>
    <w:rsid w:val="00491C7D"/>
    <w:rsid w:val="004923E6"/>
    <w:rsid w:val="0049333C"/>
    <w:rsid w:val="00493C28"/>
    <w:rsid w:val="004944F7"/>
    <w:rsid w:val="004947CE"/>
    <w:rsid w:val="00494805"/>
    <w:rsid w:val="00494A85"/>
    <w:rsid w:val="00494C78"/>
    <w:rsid w:val="00495D86"/>
    <w:rsid w:val="00495DFD"/>
    <w:rsid w:val="004961F6"/>
    <w:rsid w:val="00496553"/>
    <w:rsid w:val="00496C53"/>
    <w:rsid w:val="00496DD5"/>
    <w:rsid w:val="0049712B"/>
    <w:rsid w:val="00497293"/>
    <w:rsid w:val="004978CA"/>
    <w:rsid w:val="004978F6"/>
    <w:rsid w:val="00497EEE"/>
    <w:rsid w:val="004A08EF"/>
    <w:rsid w:val="004A0B77"/>
    <w:rsid w:val="004A11A7"/>
    <w:rsid w:val="004A1660"/>
    <w:rsid w:val="004A171A"/>
    <w:rsid w:val="004A195B"/>
    <w:rsid w:val="004A1B1D"/>
    <w:rsid w:val="004A1BF7"/>
    <w:rsid w:val="004A2100"/>
    <w:rsid w:val="004A25CB"/>
    <w:rsid w:val="004A2CA7"/>
    <w:rsid w:val="004A30FC"/>
    <w:rsid w:val="004A3C86"/>
    <w:rsid w:val="004A3D05"/>
    <w:rsid w:val="004A3DDC"/>
    <w:rsid w:val="004A47F1"/>
    <w:rsid w:val="004A509F"/>
    <w:rsid w:val="004A537B"/>
    <w:rsid w:val="004A59B8"/>
    <w:rsid w:val="004A6381"/>
    <w:rsid w:val="004A6909"/>
    <w:rsid w:val="004A71A4"/>
    <w:rsid w:val="004A736B"/>
    <w:rsid w:val="004B062F"/>
    <w:rsid w:val="004B0BCF"/>
    <w:rsid w:val="004B104B"/>
    <w:rsid w:val="004B12C6"/>
    <w:rsid w:val="004B1BB4"/>
    <w:rsid w:val="004B1DFD"/>
    <w:rsid w:val="004B2230"/>
    <w:rsid w:val="004B2C19"/>
    <w:rsid w:val="004B3F7E"/>
    <w:rsid w:val="004B3FEC"/>
    <w:rsid w:val="004B474B"/>
    <w:rsid w:val="004B4912"/>
    <w:rsid w:val="004B492D"/>
    <w:rsid w:val="004B4FBA"/>
    <w:rsid w:val="004B5181"/>
    <w:rsid w:val="004B550C"/>
    <w:rsid w:val="004B55BF"/>
    <w:rsid w:val="004B61C0"/>
    <w:rsid w:val="004B6435"/>
    <w:rsid w:val="004B68F2"/>
    <w:rsid w:val="004B7003"/>
    <w:rsid w:val="004B760C"/>
    <w:rsid w:val="004B7DA4"/>
    <w:rsid w:val="004B7F84"/>
    <w:rsid w:val="004B7FA9"/>
    <w:rsid w:val="004C0920"/>
    <w:rsid w:val="004C0AD4"/>
    <w:rsid w:val="004C0D5A"/>
    <w:rsid w:val="004C0EC4"/>
    <w:rsid w:val="004C13BE"/>
    <w:rsid w:val="004C1946"/>
    <w:rsid w:val="004C1958"/>
    <w:rsid w:val="004C1B76"/>
    <w:rsid w:val="004C1E2D"/>
    <w:rsid w:val="004C22F7"/>
    <w:rsid w:val="004C232D"/>
    <w:rsid w:val="004C2A19"/>
    <w:rsid w:val="004C2C1B"/>
    <w:rsid w:val="004C2CC0"/>
    <w:rsid w:val="004C35A3"/>
    <w:rsid w:val="004C3EE0"/>
    <w:rsid w:val="004C442E"/>
    <w:rsid w:val="004C4E5E"/>
    <w:rsid w:val="004C548D"/>
    <w:rsid w:val="004C5C9D"/>
    <w:rsid w:val="004C5E0B"/>
    <w:rsid w:val="004C6330"/>
    <w:rsid w:val="004C67E8"/>
    <w:rsid w:val="004C6A82"/>
    <w:rsid w:val="004C6FC2"/>
    <w:rsid w:val="004C7467"/>
    <w:rsid w:val="004C7535"/>
    <w:rsid w:val="004D0402"/>
    <w:rsid w:val="004D082E"/>
    <w:rsid w:val="004D08BF"/>
    <w:rsid w:val="004D0A23"/>
    <w:rsid w:val="004D1649"/>
    <w:rsid w:val="004D24A3"/>
    <w:rsid w:val="004D2C0A"/>
    <w:rsid w:val="004D387A"/>
    <w:rsid w:val="004D3B32"/>
    <w:rsid w:val="004D3D2E"/>
    <w:rsid w:val="004D3F35"/>
    <w:rsid w:val="004D42D8"/>
    <w:rsid w:val="004D4B56"/>
    <w:rsid w:val="004D508F"/>
    <w:rsid w:val="004D5659"/>
    <w:rsid w:val="004D5B8F"/>
    <w:rsid w:val="004D6087"/>
    <w:rsid w:val="004D6563"/>
    <w:rsid w:val="004D678C"/>
    <w:rsid w:val="004D6C75"/>
    <w:rsid w:val="004D7288"/>
    <w:rsid w:val="004D74B6"/>
    <w:rsid w:val="004D7656"/>
    <w:rsid w:val="004D79D8"/>
    <w:rsid w:val="004D7ED1"/>
    <w:rsid w:val="004E07CF"/>
    <w:rsid w:val="004E0978"/>
    <w:rsid w:val="004E1962"/>
    <w:rsid w:val="004E1CD1"/>
    <w:rsid w:val="004E1F93"/>
    <w:rsid w:val="004E200B"/>
    <w:rsid w:val="004E21DB"/>
    <w:rsid w:val="004E241B"/>
    <w:rsid w:val="004E2B63"/>
    <w:rsid w:val="004E2C0F"/>
    <w:rsid w:val="004E3A5F"/>
    <w:rsid w:val="004E4651"/>
    <w:rsid w:val="004E52F4"/>
    <w:rsid w:val="004E544E"/>
    <w:rsid w:val="004E55AF"/>
    <w:rsid w:val="004E5822"/>
    <w:rsid w:val="004E58BA"/>
    <w:rsid w:val="004E5CDB"/>
    <w:rsid w:val="004E5FB8"/>
    <w:rsid w:val="004E6421"/>
    <w:rsid w:val="004E6476"/>
    <w:rsid w:val="004E67DC"/>
    <w:rsid w:val="004E6A44"/>
    <w:rsid w:val="004E6D71"/>
    <w:rsid w:val="004E756D"/>
    <w:rsid w:val="004E7692"/>
    <w:rsid w:val="004E77B8"/>
    <w:rsid w:val="004E7B78"/>
    <w:rsid w:val="004F0BE2"/>
    <w:rsid w:val="004F0E62"/>
    <w:rsid w:val="004F0F89"/>
    <w:rsid w:val="004F11E9"/>
    <w:rsid w:val="004F120B"/>
    <w:rsid w:val="004F1288"/>
    <w:rsid w:val="004F1D45"/>
    <w:rsid w:val="004F246A"/>
    <w:rsid w:val="004F2F41"/>
    <w:rsid w:val="004F390A"/>
    <w:rsid w:val="004F3B4E"/>
    <w:rsid w:val="004F4199"/>
    <w:rsid w:val="004F4A5D"/>
    <w:rsid w:val="004F5973"/>
    <w:rsid w:val="004F60D8"/>
    <w:rsid w:val="004F66E1"/>
    <w:rsid w:val="004F6B09"/>
    <w:rsid w:val="004F76F6"/>
    <w:rsid w:val="004F78C5"/>
    <w:rsid w:val="004F7E56"/>
    <w:rsid w:val="005007A9"/>
    <w:rsid w:val="005009B2"/>
    <w:rsid w:val="0050101D"/>
    <w:rsid w:val="005025AB"/>
    <w:rsid w:val="005025B2"/>
    <w:rsid w:val="00503263"/>
    <w:rsid w:val="005033A2"/>
    <w:rsid w:val="00503C99"/>
    <w:rsid w:val="00504A7F"/>
    <w:rsid w:val="00504B3D"/>
    <w:rsid w:val="00504E28"/>
    <w:rsid w:val="0050534A"/>
    <w:rsid w:val="0050627E"/>
    <w:rsid w:val="0050650B"/>
    <w:rsid w:val="00507006"/>
    <w:rsid w:val="00507499"/>
    <w:rsid w:val="005078F1"/>
    <w:rsid w:val="0051013E"/>
    <w:rsid w:val="00510EFC"/>
    <w:rsid w:val="0051115B"/>
    <w:rsid w:val="00511597"/>
    <w:rsid w:val="005117C5"/>
    <w:rsid w:val="00511A4D"/>
    <w:rsid w:val="00511B7D"/>
    <w:rsid w:val="00511CB2"/>
    <w:rsid w:val="0051205E"/>
    <w:rsid w:val="005122F0"/>
    <w:rsid w:val="005129B3"/>
    <w:rsid w:val="0051360C"/>
    <w:rsid w:val="00513EA4"/>
    <w:rsid w:val="00514649"/>
    <w:rsid w:val="005146F8"/>
    <w:rsid w:val="00514763"/>
    <w:rsid w:val="00514901"/>
    <w:rsid w:val="005149B3"/>
    <w:rsid w:val="0051562F"/>
    <w:rsid w:val="00515A73"/>
    <w:rsid w:val="00515CAB"/>
    <w:rsid w:val="00516142"/>
    <w:rsid w:val="00516180"/>
    <w:rsid w:val="005164F2"/>
    <w:rsid w:val="005164F8"/>
    <w:rsid w:val="005165FA"/>
    <w:rsid w:val="00516669"/>
    <w:rsid w:val="0051695D"/>
    <w:rsid w:val="00516E6F"/>
    <w:rsid w:val="00516F6C"/>
    <w:rsid w:val="005170EA"/>
    <w:rsid w:val="00517DAD"/>
    <w:rsid w:val="00517EEF"/>
    <w:rsid w:val="00520A56"/>
    <w:rsid w:val="00520BBC"/>
    <w:rsid w:val="005212E6"/>
    <w:rsid w:val="00521784"/>
    <w:rsid w:val="00521B5C"/>
    <w:rsid w:val="00521F89"/>
    <w:rsid w:val="00522467"/>
    <w:rsid w:val="0052247D"/>
    <w:rsid w:val="00522F64"/>
    <w:rsid w:val="00523656"/>
    <w:rsid w:val="005237C9"/>
    <w:rsid w:val="00523E92"/>
    <w:rsid w:val="00524714"/>
    <w:rsid w:val="00524AD0"/>
    <w:rsid w:val="00525450"/>
    <w:rsid w:val="005255D6"/>
    <w:rsid w:val="00525BD9"/>
    <w:rsid w:val="005271CE"/>
    <w:rsid w:val="005277D3"/>
    <w:rsid w:val="0053010C"/>
    <w:rsid w:val="0053048B"/>
    <w:rsid w:val="005304E8"/>
    <w:rsid w:val="0053074D"/>
    <w:rsid w:val="005310FC"/>
    <w:rsid w:val="005313FC"/>
    <w:rsid w:val="005315BC"/>
    <w:rsid w:val="00531C35"/>
    <w:rsid w:val="00531DAB"/>
    <w:rsid w:val="005326D6"/>
    <w:rsid w:val="005327D8"/>
    <w:rsid w:val="00532EAD"/>
    <w:rsid w:val="005330FA"/>
    <w:rsid w:val="00533405"/>
    <w:rsid w:val="00533705"/>
    <w:rsid w:val="00533765"/>
    <w:rsid w:val="00534259"/>
    <w:rsid w:val="0053440E"/>
    <w:rsid w:val="0053445B"/>
    <w:rsid w:val="005344A0"/>
    <w:rsid w:val="005345AC"/>
    <w:rsid w:val="00534EBB"/>
    <w:rsid w:val="0053501C"/>
    <w:rsid w:val="00535B7E"/>
    <w:rsid w:val="005368DF"/>
    <w:rsid w:val="00536E8D"/>
    <w:rsid w:val="0053726B"/>
    <w:rsid w:val="005379DB"/>
    <w:rsid w:val="00537EE5"/>
    <w:rsid w:val="00537F8E"/>
    <w:rsid w:val="00540073"/>
    <w:rsid w:val="00540CF7"/>
    <w:rsid w:val="00540F7C"/>
    <w:rsid w:val="0054184B"/>
    <w:rsid w:val="005422BB"/>
    <w:rsid w:val="00542331"/>
    <w:rsid w:val="00542424"/>
    <w:rsid w:val="00542702"/>
    <w:rsid w:val="00544A1C"/>
    <w:rsid w:val="00544D13"/>
    <w:rsid w:val="005450CD"/>
    <w:rsid w:val="00545630"/>
    <w:rsid w:val="00546370"/>
    <w:rsid w:val="005468FE"/>
    <w:rsid w:val="00547AA2"/>
    <w:rsid w:val="00547BA1"/>
    <w:rsid w:val="00550277"/>
    <w:rsid w:val="00551321"/>
    <w:rsid w:val="00551508"/>
    <w:rsid w:val="00551AF0"/>
    <w:rsid w:val="00551FA4"/>
    <w:rsid w:val="0055228E"/>
    <w:rsid w:val="00552340"/>
    <w:rsid w:val="0055297C"/>
    <w:rsid w:val="00552FB5"/>
    <w:rsid w:val="005530D1"/>
    <w:rsid w:val="0055396E"/>
    <w:rsid w:val="00553A92"/>
    <w:rsid w:val="00554197"/>
    <w:rsid w:val="005542E1"/>
    <w:rsid w:val="00554546"/>
    <w:rsid w:val="005548B9"/>
    <w:rsid w:val="005548E3"/>
    <w:rsid w:val="00554DB7"/>
    <w:rsid w:val="00554FD9"/>
    <w:rsid w:val="005550DA"/>
    <w:rsid w:val="0055510E"/>
    <w:rsid w:val="005553E7"/>
    <w:rsid w:val="00555953"/>
    <w:rsid w:val="0055664C"/>
    <w:rsid w:val="00556689"/>
    <w:rsid w:val="005566C4"/>
    <w:rsid w:val="00556BF5"/>
    <w:rsid w:val="005570BC"/>
    <w:rsid w:val="0055743B"/>
    <w:rsid w:val="005579DA"/>
    <w:rsid w:val="00560056"/>
    <w:rsid w:val="0056034A"/>
    <w:rsid w:val="00560426"/>
    <w:rsid w:val="005605F2"/>
    <w:rsid w:val="005606D7"/>
    <w:rsid w:val="00560F62"/>
    <w:rsid w:val="00561418"/>
    <w:rsid w:val="00561D4A"/>
    <w:rsid w:val="005624B0"/>
    <w:rsid w:val="00562B56"/>
    <w:rsid w:val="00563314"/>
    <w:rsid w:val="00563F59"/>
    <w:rsid w:val="00564900"/>
    <w:rsid w:val="00564CEA"/>
    <w:rsid w:val="00565514"/>
    <w:rsid w:val="0056552D"/>
    <w:rsid w:val="00565A74"/>
    <w:rsid w:val="00565AE3"/>
    <w:rsid w:val="00565E95"/>
    <w:rsid w:val="0056661A"/>
    <w:rsid w:val="005673BD"/>
    <w:rsid w:val="00567431"/>
    <w:rsid w:val="00567585"/>
    <w:rsid w:val="0056787E"/>
    <w:rsid w:val="005678CA"/>
    <w:rsid w:val="00570479"/>
    <w:rsid w:val="00570BB9"/>
    <w:rsid w:val="005713F3"/>
    <w:rsid w:val="005716F4"/>
    <w:rsid w:val="00571A71"/>
    <w:rsid w:val="00572420"/>
    <w:rsid w:val="005727C8"/>
    <w:rsid w:val="005729E8"/>
    <w:rsid w:val="00572A24"/>
    <w:rsid w:val="00572A8B"/>
    <w:rsid w:val="00572F67"/>
    <w:rsid w:val="00573125"/>
    <w:rsid w:val="005732D1"/>
    <w:rsid w:val="00573342"/>
    <w:rsid w:val="00573434"/>
    <w:rsid w:val="005736A1"/>
    <w:rsid w:val="005739F5"/>
    <w:rsid w:val="005748BD"/>
    <w:rsid w:val="00574C69"/>
    <w:rsid w:val="00574CC0"/>
    <w:rsid w:val="00575137"/>
    <w:rsid w:val="00575412"/>
    <w:rsid w:val="005759C5"/>
    <w:rsid w:val="0057691C"/>
    <w:rsid w:val="00576B5D"/>
    <w:rsid w:val="00576DF9"/>
    <w:rsid w:val="00577199"/>
    <w:rsid w:val="00577F5F"/>
    <w:rsid w:val="00577FA5"/>
    <w:rsid w:val="0058059F"/>
    <w:rsid w:val="00580F62"/>
    <w:rsid w:val="0058156F"/>
    <w:rsid w:val="00581BEB"/>
    <w:rsid w:val="00582BC3"/>
    <w:rsid w:val="00582D64"/>
    <w:rsid w:val="0058319C"/>
    <w:rsid w:val="00583446"/>
    <w:rsid w:val="00583826"/>
    <w:rsid w:val="00583BC5"/>
    <w:rsid w:val="0058413F"/>
    <w:rsid w:val="0058492A"/>
    <w:rsid w:val="00584DF7"/>
    <w:rsid w:val="0058510C"/>
    <w:rsid w:val="00585F8F"/>
    <w:rsid w:val="00586083"/>
    <w:rsid w:val="0058657F"/>
    <w:rsid w:val="0058661F"/>
    <w:rsid w:val="00586D67"/>
    <w:rsid w:val="005871DE"/>
    <w:rsid w:val="005872F1"/>
    <w:rsid w:val="005876D5"/>
    <w:rsid w:val="005900B4"/>
    <w:rsid w:val="005906AB"/>
    <w:rsid w:val="005909FD"/>
    <w:rsid w:val="00591486"/>
    <w:rsid w:val="005919D6"/>
    <w:rsid w:val="00591B4B"/>
    <w:rsid w:val="00591BB5"/>
    <w:rsid w:val="00591D2C"/>
    <w:rsid w:val="00591D65"/>
    <w:rsid w:val="00592AD6"/>
    <w:rsid w:val="00592CA2"/>
    <w:rsid w:val="005934D8"/>
    <w:rsid w:val="005937B4"/>
    <w:rsid w:val="00593D67"/>
    <w:rsid w:val="00594B84"/>
    <w:rsid w:val="00594E2D"/>
    <w:rsid w:val="00594F41"/>
    <w:rsid w:val="0059530D"/>
    <w:rsid w:val="005956D6"/>
    <w:rsid w:val="005959C7"/>
    <w:rsid w:val="00595BAC"/>
    <w:rsid w:val="0059683A"/>
    <w:rsid w:val="00596DCB"/>
    <w:rsid w:val="00597BF7"/>
    <w:rsid w:val="00597CA6"/>
    <w:rsid w:val="00597D7E"/>
    <w:rsid w:val="00597F36"/>
    <w:rsid w:val="005A05E3"/>
    <w:rsid w:val="005A060F"/>
    <w:rsid w:val="005A0C30"/>
    <w:rsid w:val="005A113B"/>
    <w:rsid w:val="005A1BF9"/>
    <w:rsid w:val="005A265D"/>
    <w:rsid w:val="005A26EE"/>
    <w:rsid w:val="005A3D74"/>
    <w:rsid w:val="005A444F"/>
    <w:rsid w:val="005A457E"/>
    <w:rsid w:val="005A54DD"/>
    <w:rsid w:val="005A5892"/>
    <w:rsid w:val="005A5C12"/>
    <w:rsid w:val="005A6842"/>
    <w:rsid w:val="005A6925"/>
    <w:rsid w:val="005A6EBF"/>
    <w:rsid w:val="005A6F44"/>
    <w:rsid w:val="005A7676"/>
    <w:rsid w:val="005A782A"/>
    <w:rsid w:val="005A7A5A"/>
    <w:rsid w:val="005A7BCD"/>
    <w:rsid w:val="005B0C98"/>
    <w:rsid w:val="005B0E50"/>
    <w:rsid w:val="005B11D3"/>
    <w:rsid w:val="005B1DD2"/>
    <w:rsid w:val="005B259B"/>
    <w:rsid w:val="005B293F"/>
    <w:rsid w:val="005B372F"/>
    <w:rsid w:val="005B3960"/>
    <w:rsid w:val="005B3A27"/>
    <w:rsid w:val="005B3AE0"/>
    <w:rsid w:val="005B3C6D"/>
    <w:rsid w:val="005B3C8F"/>
    <w:rsid w:val="005B41BC"/>
    <w:rsid w:val="005B501E"/>
    <w:rsid w:val="005B5AB8"/>
    <w:rsid w:val="005B630B"/>
    <w:rsid w:val="005B6704"/>
    <w:rsid w:val="005B6C78"/>
    <w:rsid w:val="005B735C"/>
    <w:rsid w:val="005B73DD"/>
    <w:rsid w:val="005B7B90"/>
    <w:rsid w:val="005B7CFD"/>
    <w:rsid w:val="005B7F81"/>
    <w:rsid w:val="005C023F"/>
    <w:rsid w:val="005C0482"/>
    <w:rsid w:val="005C0609"/>
    <w:rsid w:val="005C0684"/>
    <w:rsid w:val="005C139D"/>
    <w:rsid w:val="005C13A8"/>
    <w:rsid w:val="005C1AFA"/>
    <w:rsid w:val="005C1D7C"/>
    <w:rsid w:val="005C2330"/>
    <w:rsid w:val="005C27E0"/>
    <w:rsid w:val="005C2874"/>
    <w:rsid w:val="005C2E27"/>
    <w:rsid w:val="005C31D6"/>
    <w:rsid w:val="005C36F5"/>
    <w:rsid w:val="005C3CF3"/>
    <w:rsid w:val="005C3D0F"/>
    <w:rsid w:val="005C40B8"/>
    <w:rsid w:val="005C47E4"/>
    <w:rsid w:val="005C4F02"/>
    <w:rsid w:val="005C5C32"/>
    <w:rsid w:val="005C5FD6"/>
    <w:rsid w:val="005C60FC"/>
    <w:rsid w:val="005C6314"/>
    <w:rsid w:val="005C6803"/>
    <w:rsid w:val="005C6855"/>
    <w:rsid w:val="005C6BEA"/>
    <w:rsid w:val="005C7194"/>
    <w:rsid w:val="005C7447"/>
    <w:rsid w:val="005D0065"/>
    <w:rsid w:val="005D0B4A"/>
    <w:rsid w:val="005D0F3E"/>
    <w:rsid w:val="005D10AF"/>
    <w:rsid w:val="005D10BE"/>
    <w:rsid w:val="005D1937"/>
    <w:rsid w:val="005D1CB9"/>
    <w:rsid w:val="005D1DB0"/>
    <w:rsid w:val="005D1F2D"/>
    <w:rsid w:val="005D2A19"/>
    <w:rsid w:val="005D3776"/>
    <w:rsid w:val="005D3BDB"/>
    <w:rsid w:val="005D412F"/>
    <w:rsid w:val="005D41FF"/>
    <w:rsid w:val="005D43C1"/>
    <w:rsid w:val="005D43F6"/>
    <w:rsid w:val="005D4FEB"/>
    <w:rsid w:val="005D5258"/>
    <w:rsid w:val="005D5500"/>
    <w:rsid w:val="005D5B81"/>
    <w:rsid w:val="005D5EB1"/>
    <w:rsid w:val="005D607D"/>
    <w:rsid w:val="005D60F0"/>
    <w:rsid w:val="005D71BF"/>
    <w:rsid w:val="005D794C"/>
    <w:rsid w:val="005D7956"/>
    <w:rsid w:val="005E0574"/>
    <w:rsid w:val="005E0672"/>
    <w:rsid w:val="005E0C6C"/>
    <w:rsid w:val="005E0C9A"/>
    <w:rsid w:val="005E0D69"/>
    <w:rsid w:val="005E10E3"/>
    <w:rsid w:val="005E1897"/>
    <w:rsid w:val="005E20ED"/>
    <w:rsid w:val="005E2CCE"/>
    <w:rsid w:val="005E36D0"/>
    <w:rsid w:val="005E376A"/>
    <w:rsid w:val="005E4119"/>
    <w:rsid w:val="005E4186"/>
    <w:rsid w:val="005E41B4"/>
    <w:rsid w:val="005E41DB"/>
    <w:rsid w:val="005E44D6"/>
    <w:rsid w:val="005E45BC"/>
    <w:rsid w:val="005E4D97"/>
    <w:rsid w:val="005E4E7A"/>
    <w:rsid w:val="005E5DFB"/>
    <w:rsid w:val="005E6764"/>
    <w:rsid w:val="005E6D09"/>
    <w:rsid w:val="005E733C"/>
    <w:rsid w:val="005E7C02"/>
    <w:rsid w:val="005E7EA6"/>
    <w:rsid w:val="005E7FEC"/>
    <w:rsid w:val="005F01AF"/>
    <w:rsid w:val="005F01E4"/>
    <w:rsid w:val="005F02BC"/>
    <w:rsid w:val="005F0EA0"/>
    <w:rsid w:val="005F109C"/>
    <w:rsid w:val="005F113D"/>
    <w:rsid w:val="005F16CC"/>
    <w:rsid w:val="005F1AB0"/>
    <w:rsid w:val="005F241B"/>
    <w:rsid w:val="005F2423"/>
    <w:rsid w:val="005F25DE"/>
    <w:rsid w:val="005F285F"/>
    <w:rsid w:val="005F30D3"/>
    <w:rsid w:val="005F3306"/>
    <w:rsid w:val="005F3BC7"/>
    <w:rsid w:val="005F40EB"/>
    <w:rsid w:val="005F413B"/>
    <w:rsid w:val="005F426C"/>
    <w:rsid w:val="005F46B0"/>
    <w:rsid w:val="005F4A52"/>
    <w:rsid w:val="005F4E5E"/>
    <w:rsid w:val="005F56DB"/>
    <w:rsid w:val="005F576A"/>
    <w:rsid w:val="005F5C28"/>
    <w:rsid w:val="005F5EFA"/>
    <w:rsid w:val="005F632C"/>
    <w:rsid w:val="005F6554"/>
    <w:rsid w:val="005F703C"/>
    <w:rsid w:val="005F773C"/>
    <w:rsid w:val="005F7DA4"/>
    <w:rsid w:val="005F7E7D"/>
    <w:rsid w:val="006002A0"/>
    <w:rsid w:val="00600604"/>
    <w:rsid w:val="00600607"/>
    <w:rsid w:val="00600A57"/>
    <w:rsid w:val="00600C21"/>
    <w:rsid w:val="006014C2"/>
    <w:rsid w:val="00601726"/>
    <w:rsid w:val="00601A65"/>
    <w:rsid w:val="00601B48"/>
    <w:rsid w:val="00603714"/>
    <w:rsid w:val="00603A8D"/>
    <w:rsid w:val="00603AFD"/>
    <w:rsid w:val="006043BB"/>
    <w:rsid w:val="00604413"/>
    <w:rsid w:val="00605435"/>
    <w:rsid w:val="00605915"/>
    <w:rsid w:val="00606533"/>
    <w:rsid w:val="0060661B"/>
    <w:rsid w:val="00606B1C"/>
    <w:rsid w:val="00606B9C"/>
    <w:rsid w:val="00606D34"/>
    <w:rsid w:val="00607210"/>
    <w:rsid w:val="00607ABB"/>
    <w:rsid w:val="00610040"/>
    <w:rsid w:val="006100B1"/>
    <w:rsid w:val="0061080E"/>
    <w:rsid w:val="0061088A"/>
    <w:rsid w:val="0061114E"/>
    <w:rsid w:val="00611F48"/>
    <w:rsid w:val="00611FEE"/>
    <w:rsid w:val="006121EF"/>
    <w:rsid w:val="00612264"/>
    <w:rsid w:val="00612A45"/>
    <w:rsid w:val="00612BA5"/>
    <w:rsid w:val="00612CEE"/>
    <w:rsid w:val="00612D01"/>
    <w:rsid w:val="00612E02"/>
    <w:rsid w:val="00613116"/>
    <w:rsid w:val="00613838"/>
    <w:rsid w:val="00613940"/>
    <w:rsid w:val="00614223"/>
    <w:rsid w:val="00614D70"/>
    <w:rsid w:val="00614D8F"/>
    <w:rsid w:val="00615414"/>
    <w:rsid w:val="006159FC"/>
    <w:rsid w:val="006169A7"/>
    <w:rsid w:val="00616A26"/>
    <w:rsid w:val="00616A2E"/>
    <w:rsid w:val="00616F4C"/>
    <w:rsid w:val="006174D1"/>
    <w:rsid w:val="00617B63"/>
    <w:rsid w:val="00620298"/>
    <w:rsid w:val="0062034F"/>
    <w:rsid w:val="00620AA6"/>
    <w:rsid w:val="00621362"/>
    <w:rsid w:val="00621750"/>
    <w:rsid w:val="00621966"/>
    <w:rsid w:val="00621A05"/>
    <w:rsid w:val="00621A75"/>
    <w:rsid w:val="006221CF"/>
    <w:rsid w:val="006222CB"/>
    <w:rsid w:val="00622A88"/>
    <w:rsid w:val="00622C1E"/>
    <w:rsid w:val="00622C43"/>
    <w:rsid w:val="0062355A"/>
    <w:rsid w:val="006235E6"/>
    <w:rsid w:val="0062373E"/>
    <w:rsid w:val="00623B2A"/>
    <w:rsid w:val="006243C6"/>
    <w:rsid w:val="00624B38"/>
    <w:rsid w:val="00624E0F"/>
    <w:rsid w:val="006257FB"/>
    <w:rsid w:val="00625CB0"/>
    <w:rsid w:val="00625E01"/>
    <w:rsid w:val="0062662A"/>
    <w:rsid w:val="00626640"/>
    <w:rsid w:val="00626C27"/>
    <w:rsid w:val="006275D5"/>
    <w:rsid w:val="006275FE"/>
    <w:rsid w:val="00630302"/>
    <w:rsid w:val="00630DE6"/>
    <w:rsid w:val="0063173D"/>
    <w:rsid w:val="0063177C"/>
    <w:rsid w:val="0063290F"/>
    <w:rsid w:val="00632E64"/>
    <w:rsid w:val="006349B8"/>
    <w:rsid w:val="00634B04"/>
    <w:rsid w:val="0063533E"/>
    <w:rsid w:val="006354F8"/>
    <w:rsid w:val="006358F4"/>
    <w:rsid w:val="0063619B"/>
    <w:rsid w:val="006371B1"/>
    <w:rsid w:val="006373CC"/>
    <w:rsid w:val="006374D5"/>
    <w:rsid w:val="00637B3C"/>
    <w:rsid w:val="00637F93"/>
    <w:rsid w:val="00641093"/>
    <w:rsid w:val="00641267"/>
    <w:rsid w:val="0064135E"/>
    <w:rsid w:val="006413D9"/>
    <w:rsid w:val="00641C64"/>
    <w:rsid w:val="00643802"/>
    <w:rsid w:val="00643B65"/>
    <w:rsid w:val="006443D5"/>
    <w:rsid w:val="0064463E"/>
    <w:rsid w:val="00644FCE"/>
    <w:rsid w:val="00645020"/>
    <w:rsid w:val="00645BD8"/>
    <w:rsid w:val="00645C90"/>
    <w:rsid w:val="00645DFE"/>
    <w:rsid w:val="006460D2"/>
    <w:rsid w:val="006466F2"/>
    <w:rsid w:val="0064680A"/>
    <w:rsid w:val="00646CBA"/>
    <w:rsid w:val="00646E80"/>
    <w:rsid w:val="006470E2"/>
    <w:rsid w:val="006477D0"/>
    <w:rsid w:val="00647A03"/>
    <w:rsid w:val="00647B03"/>
    <w:rsid w:val="00650818"/>
    <w:rsid w:val="00650FE8"/>
    <w:rsid w:val="0065120C"/>
    <w:rsid w:val="00651697"/>
    <w:rsid w:val="006517CE"/>
    <w:rsid w:val="006518C0"/>
    <w:rsid w:val="00653935"/>
    <w:rsid w:val="006544A3"/>
    <w:rsid w:val="00654B2B"/>
    <w:rsid w:val="00654D83"/>
    <w:rsid w:val="00654E0E"/>
    <w:rsid w:val="00654F33"/>
    <w:rsid w:val="00655537"/>
    <w:rsid w:val="0065582D"/>
    <w:rsid w:val="0065674E"/>
    <w:rsid w:val="006571A9"/>
    <w:rsid w:val="00657DB9"/>
    <w:rsid w:val="00660685"/>
    <w:rsid w:val="00661B54"/>
    <w:rsid w:val="00661F2B"/>
    <w:rsid w:val="00662154"/>
    <w:rsid w:val="0066217A"/>
    <w:rsid w:val="006621A9"/>
    <w:rsid w:val="0066248F"/>
    <w:rsid w:val="006629CB"/>
    <w:rsid w:val="00662B4D"/>
    <w:rsid w:val="00662DE6"/>
    <w:rsid w:val="00662EC2"/>
    <w:rsid w:val="006632F5"/>
    <w:rsid w:val="00663566"/>
    <w:rsid w:val="006638C8"/>
    <w:rsid w:val="00663A2F"/>
    <w:rsid w:val="006640B9"/>
    <w:rsid w:val="00664B42"/>
    <w:rsid w:val="00665415"/>
    <w:rsid w:val="0066561F"/>
    <w:rsid w:val="006658C3"/>
    <w:rsid w:val="00665BDA"/>
    <w:rsid w:val="006660A4"/>
    <w:rsid w:val="00666439"/>
    <w:rsid w:val="00666463"/>
    <w:rsid w:val="00666C5E"/>
    <w:rsid w:val="00666E5B"/>
    <w:rsid w:val="006672FC"/>
    <w:rsid w:val="0066747F"/>
    <w:rsid w:val="0066757A"/>
    <w:rsid w:val="00667CD8"/>
    <w:rsid w:val="00670381"/>
    <w:rsid w:val="0067076B"/>
    <w:rsid w:val="0067101A"/>
    <w:rsid w:val="006717B3"/>
    <w:rsid w:val="006722A1"/>
    <w:rsid w:val="0067269D"/>
    <w:rsid w:val="00672F0F"/>
    <w:rsid w:val="00673360"/>
    <w:rsid w:val="0067398C"/>
    <w:rsid w:val="006746C6"/>
    <w:rsid w:val="00674971"/>
    <w:rsid w:val="00674EEB"/>
    <w:rsid w:val="00675C03"/>
    <w:rsid w:val="0067661F"/>
    <w:rsid w:val="00676819"/>
    <w:rsid w:val="00676E03"/>
    <w:rsid w:val="00676EC7"/>
    <w:rsid w:val="006776FF"/>
    <w:rsid w:val="006777B0"/>
    <w:rsid w:val="00680B7E"/>
    <w:rsid w:val="00680E98"/>
    <w:rsid w:val="0068262C"/>
    <w:rsid w:val="006837AF"/>
    <w:rsid w:val="006842C2"/>
    <w:rsid w:val="00685021"/>
    <w:rsid w:val="006852C7"/>
    <w:rsid w:val="0068548C"/>
    <w:rsid w:val="0068558F"/>
    <w:rsid w:val="006859BA"/>
    <w:rsid w:val="00686463"/>
    <w:rsid w:val="00686529"/>
    <w:rsid w:val="006866B6"/>
    <w:rsid w:val="0068675F"/>
    <w:rsid w:val="006867E3"/>
    <w:rsid w:val="00686AC2"/>
    <w:rsid w:val="0068718F"/>
    <w:rsid w:val="0068720B"/>
    <w:rsid w:val="0068729B"/>
    <w:rsid w:val="0068756F"/>
    <w:rsid w:val="006879C3"/>
    <w:rsid w:val="00690395"/>
    <w:rsid w:val="00690E1B"/>
    <w:rsid w:val="006910F3"/>
    <w:rsid w:val="006913FA"/>
    <w:rsid w:val="00691823"/>
    <w:rsid w:val="0069193A"/>
    <w:rsid w:val="00691EAA"/>
    <w:rsid w:val="00692301"/>
    <w:rsid w:val="00692777"/>
    <w:rsid w:val="006931A3"/>
    <w:rsid w:val="00693430"/>
    <w:rsid w:val="006936D2"/>
    <w:rsid w:val="00693980"/>
    <w:rsid w:val="00693C96"/>
    <w:rsid w:val="0069422E"/>
    <w:rsid w:val="00694D74"/>
    <w:rsid w:val="006950AD"/>
    <w:rsid w:val="00695E84"/>
    <w:rsid w:val="00696B5E"/>
    <w:rsid w:val="00696D98"/>
    <w:rsid w:val="0069700C"/>
    <w:rsid w:val="006972E6"/>
    <w:rsid w:val="00697B18"/>
    <w:rsid w:val="00697B90"/>
    <w:rsid w:val="00697C2F"/>
    <w:rsid w:val="00697CB2"/>
    <w:rsid w:val="00697CF6"/>
    <w:rsid w:val="00697E9F"/>
    <w:rsid w:val="006A03C8"/>
    <w:rsid w:val="006A0977"/>
    <w:rsid w:val="006A27FF"/>
    <w:rsid w:val="006A286E"/>
    <w:rsid w:val="006A3D38"/>
    <w:rsid w:val="006A46E3"/>
    <w:rsid w:val="006A5048"/>
    <w:rsid w:val="006A510E"/>
    <w:rsid w:val="006A519B"/>
    <w:rsid w:val="006A520A"/>
    <w:rsid w:val="006A57F7"/>
    <w:rsid w:val="006A5CC3"/>
    <w:rsid w:val="006A5CE5"/>
    <w:rsid w:val="006A5D42"/>
    <w:rsid w:val="006A61BB"/>
    <w:rsid w:val="006A695E"/>
    <w:rsid w:val="006A6B10"/>
    <w:rsid w:val="006A739C"/>
    <w:rsid w:val="006A7417"/>
    <w:rsid w:val="006A743C"/>
    <w:rsid w:val="006B05EF"/>
    <w:rsid w:val="006B0E8C"/>
    <w:rsid w:val="006B0EB0"/>
    <w:rsid w:val="006B0EC6"/>
    <w:rsid w:val="006B1CE0"/>
    <w:rsid w:val="006B2739"/>
    <w:rsid w:val="006B2926"/>
    <w:rsid w:val="006B2C90"/>
    <w:rsid w:val="006B3570"/>
    <w:rsid w:val="006B3932"/>
    <w:rsid w:val="006B3D0E"/>
    <w:rsid w:val="006B3D3C"/>
    <w:rsid w:val="006B3F0F"/>
    <w:rsid w:val="006B3F76"/>
    <w:rsid w:val="006B4B00"/>
    <w:rsid w:val="006B4F06"/>
    <w:rsid w:val="006B52B6"/>
    <w:rsid w:val="006B52F2"/>
    <w:rsid w:val="006B53E4"/>
    <w:rsid w:val="006B5938"/>
    <w:rsid w:val="006B59D5"/>
    <w:rsid w:val="006B5B7C"/>
    <w:rsid w:val="006B5EE8"/>
    <w:rsid w:val="006B5F9D"/>
    <w:rsid w:val="006B664A"/>
    <w:rsid w:val="006B792D"/>
    <w:rsid w:val="006C0F56"/>
    <w:rsid w:val="006C0F8E"/>
    <w:rsid w:val="006C1012"/>
    <w:rsid w:val="006C167E"/>
    <w:rsid w:val="006C1F94"/>
    <w:rsid w:val="006C3278"/>
    <w:rsid w:val="006C3C37"/>
    <w:rsid w:val="006C4F03"/>
    <w:rsid w:val="006C5C2B"/>
    <w:rsid w:val="006C5D39"/>
    <w:rsid w:val="006C5D4D"/>
    <w:rsid w:val="006C616E"/>
    <w:rsid w:val="006C6296"/>
    <w:rsid w:val="006C657C"/>
    <w:rsid w:val="006C6741"/>
    <w:rsid w:val="006C723E"/>
    <w:rsid w:val="006C72DE"/>
    <w:rsid w:val="006D0B88"/>
    <w:rsid w:val="006D122F"/>
    <w:rsid w:val="006D2390"/>
    <w:rsid w:val="006D29FE"/>
    <w:rsid w:val="006D367D"/>
    <w:rsid w:val="006D3B80"/>
    <w:rsid w:val="006D4047"/>
    <w:rsid w:val="006D435B"/>
    <w:rsid w:val="006D464E"/>
    <w:rsid w:val="006D477D"/>
    <w:rsid w:val="006D5010"/>
    <w:rsid w:val="006D5DD3"/>
    <w:rsid w:val="006D5E0E"/>
    <w:rsid w:val="006D64FC"/>
    <w:rsid w:val="006D6606"/>
    <w:rsid w:val="006D671F"/>
    <w:rsid w:val="006D7178"/>
    <w:rsid w:val="006E0D5C"/>
    <w:rsid w:val="006E14FF"/>
    <w:rsid w:val="006E2256"/>
    <w:rsid w:val="006E2B78"/>
    <w:rsid w:val="006E2CCA"/>
    <w:rsid w:val="006E2F9C"/>
    <w:rsid w:val="006E48EB"/>
    <w:rsid w:val="006E4B39"/>
    <w:rsid w:val="006E53EA"/>
    <w:rsid w:val="006E55F8"/>
    <w:rsid w:val="006E5702"/>
    <w:rsid w:val="006E59FE"/>
    <w:rsid w:val="006E5A96"/>
    <w:rsid w:val="006E61E5"/>
    <w:rsid w:val="006E68DF"/>
    <w:rsid w:val="006E7150"/>
    <w:rsid w:val="006F049B"/>
    <w:rsid w:val="006F1750"/>
    <w:rsid w:val="006F1C6A"/>
    <w:rsid w:val="006F2308"/>
    <w:rsid w:val="006F2442"/>
    <w:rsid w:val="006F247D"/>
    <w:rsid w:val="006F27E3"/>
    <w:rsid w:val="006F37B4"/>
    <w:rsid w:val="006F39CB"/>
    <w:rsid w:val="006F3A5B"/>
    <w:rsid w:val="006F3C13"/>
    <w:rsid w:val="006F3F71"/>
    <w:rsid w:val="006F4578"/>
    <w:rsid w:val="006F5739"/>
    <w:rsid w:val="006F57AE"/>
    <w:rsid w:val="006F5FA1"/>
    <w:rsid w:val="006F6673"/>
    <w:rsid w:val="006F667B"/>
    <w:rsid w:val="006F7395"/>
    <w:rsid w:val="006F771F"/>
    <w:rsid w:val="006F78CE"/>
    <w:rsid w:val="007002D6"/>
    <w:rsid w:val="0070076D"/>
    <w:rsid w:val="00700F4B"/>
    <w:rsid w:val="0070136E"/>
    <w:rsid w:val="00701550"/>
    <w:rsid w:val="0070193D"/>
    <w:rsid w:val="007019B9"/>
    <w:rsid w:val="00701A24"/>
    <w:rsid w:val="00703752"/>
    <w:rsid w:val="00703D00"/>
    <w:rsid w:val="007040A3"/>
    <w:rsid w:val="007048C4"/>
    <w:rsid w:val="00704A63"/>
    <w:rsid w:val="00704AB2"/>
    <w:rsid w:val="00704FE4"/>
    <w:rsid w:val="007050A5"/>
    <w:rsid w:val="007050A6"/>
    <w:rsid w:val="0070551E"/>
    <w:rsid w:val="00705835"/>
    <w:rsid w:val="00705BBA"/>
    <w:rsid w:val="00705BCB"/>
    <w:rsid w:val="00705CB2"/>
    <w:rsid w:val="00706432"/>
    <w:rsid w:val="00706564"/>
    <w:rsid w:val="0070675B"/>
    <w:rsid w:val="007067BB"/>
    <w:rsid w:val="00706A86"/>
    <w:rsid w:val="00706AAA"/>
    <w:rsid w:val="00706C4A"/>
    <w:rsid w:val="007079E4"/>
    <w:rsid w:val="00707A6D"/>
    <w:rsid w:val="0071079A"/>
    <w:rsid w:val="00710926"/>
    <w:rsid w:val="0071139C"/>
    <w:rsid w:val="00711976"/>
    <w:rsid w:val="007130FA"/>
    <w:rsid w:val="00713291"/>
    <w:rsid w:val="00713C09"/>
    <w:rsid w:val="00714647"/>
    <w:rsid w:val="007148DF"/>
    <w:rsid w:val="007150D5"/>
    <w:rsid w:val="007169EE"/>
    <w:rsid w:val="007171E8"/>
    <w:rsid w:val="007174AF"/>
    <w:rsid w:val="00717571"/>
    <w:rsid w:val="00717780"/>
    <w:rsid w:val="00717DE4"/>
    <w:rsid w:val="0072064B"/>
    <w:rsid w:val="00720D81"/>
    <w:rsid w:val="00720EEB"/>
    <w:rsid w:val="00721702"/>
    <w:rsid w:val="007218D1"/>
    <w:rsid w:val="00721A32"/>
    <w:rsid w:val="0072205F"/>
    <w:rsid w:val="007230A2"/>
    <w:rsid w:val="0072310E"/>
    <w:rsid w:val="00723C0D"/>
    <w:rsid w:val="00723E87"/>
    <w:rsid w:val="00723FD2"/>
    <w:rsid w:val="0072416A"/>
    <w:rsid w:val="00724B53"/>
    <w:rsid w:val="00724FAF"/>
    <w:rsid w:val="0072591D"/>
    <w:rsid w:val="00725EFA"/>
    <w:rsid w:val="00726023"/>
    <w:rsid w:val="00726339"/>
    <w:rsid w:val="00726744"/>
    <w:rsid w:val="007268FD"/>
    <w:rsid w:val="00727514"/>
    <w:rsid w:val="007277EF"/>
    <w:rsid w:val="007278B3"/>
    <w:rsid w:val="00727C2D"/>
    <w:rsid w:val="007300FC"/>
    <w:rsid w:val="0073053F"/>
    <w:rsid w:val="00730973"/>
    <w:rsid w:val="00731438"/>
    <w:rsid w:val="007314F1"/>
    <w:rsid w:val="007315CF"/>
    <w:rsid w:val="00731846"/>
    <w:rsid w:val="00731F30"/>
    <w:rsid w:val="00732091"/>
    <w:rsid w:val="0073221A"/>
    <w:rsid w:val="00732A39"/>
    <w:rsid w:val="00733633"/>
    <w:rsid w:val="00733B07"/>
    <w:rsid w:val="00733ECB"/>
    <w:rsid w:val="0073440B"/>
    <w:rsid w:val="00734434"/>
    <w:rsid w:val="007345F8"/>
    <w:rsid w:val="007348C6"/>
    <w:rsid w:val="00734EFB"/>
    <w:rsid w:val="007357DA"/>
    <w:rsid w:val="00736338"/>
    <w:rsid w:val="00737162"/>
    <w:rsid w:val="007373AC"/>
    <w:rsid w:val="00737B4F"/>
    <w:rsid w:val="00737BEB"/>
    <w:rsid w:val="00740686"/>
    <w:rsid w:val="007412B4"/>
    <w:rsid w:val="0074270C"/>
    <w:rsid w:val="007428CC"/>
    <w:rsid w:val="00742918"/>
    <w:rsid w:val="00742B72"/>
    <w:rsid w:val="00742D36"/>
    <w:rsid w:val="0074319A"/>
    <w:rsid w:val="0074351D"/>
    <w:rsid w:val="007435E8"/>
    <w:rsid w:val="00743BCB"/>
    <w:rsid w:val="00745256"/>
    <w:rsid w:val="00745B4C"/>
    <w:rsid w:val="00745DDA"/>
    <w:rsid w:val="0074661E"/>
    <w:rsid w:val="0074670A"/>
    <w:rsid w:val="00746902"/>
    <w:rsid w:val="007469DF"/>
    <w:rsid w:val="00746CBC"/>
    <w:rsid w:val="0074750D"/>
    <w:rsid w:val="0074778D"/>
    <w:rsid w:val="007478EC"/>
    <w:rsid w:val="00747F08"/>
    <w:rsid w:val="00750042"/>
    <w:rsid w:val="007506C6"/>
    <w:rsid w:val="00750CA1"/>
    <w:rsid w:val="00751366"/>
    <w:rsid w:val="00751CAA"/>
    <w:rsid w:val="007528D7"/>
    <w:rsid w:val="00752BBE"/>
    <w:rsid w:val="00752C2A"/>
    <w:rsid w:val="00753152"/>
    <w:rsid w:val="0075351E"/>
    <w:rsid w:val="007536BB"/>
    <w:rsid w:val="00753775"/>
    <w:rsid w:val="0075395C"/>
    <w:rsid w:val="00753DAE"/>
    <w:rsid w:val="0075492B"/>
    <w:rsid w:val="00754B3E"/>
    <w:rsid w:val="00754F04"/>
    <w:rsid w:val="00755290"/>
    <w:rsid w:val="007552F9"/>
    <w:rsid w:val="0075581F"/>
    <w:rsid w:val="00755BAD"/>
    <w:rsid w:val="00755F79"/>
    <w:rsid w:val="00755FB7"/>
    <w:rsid w:val="00756272"/>
    <w:rsid w:val="00756BB3"/>
    <w:rsid w:val="00756D6A"/>
    <w:rsid w:val="00756E35"/>
    <w:rsid w:val="00757ABE"/>
    <w:rsid w:val="007606F0"/>
    <w:rsid w:val="007609F6"/>
    <w:rsid w:val="00760AEF"/>
    <w:rsid w:val="00761C29"/>
    <w:rsid w:val="00761E22"/>
    <w:rsid w:val="00762238"/>
    <w:rsid w:val="00762918"/>
    <w:rsid w:val="00762A36"/>
    <w:rsid w:val="00762A54"/>
    <w:rsid w:val="00763154"/>
    <w:rsid w:val="00763B32"/>
    <w:rsid w:val="00763B77"/>
    <w:rsid w:val="00763BD1"/>
    <w:rsid w:val="00764068"/>
    <w:rsid w:val="007646C2"/>
    <w:rsid w:val="00764715"/>
    <w:rsid w:val="00764FCF"/>
    <w:rsid w:val="007654E0"/>
    <w:rsid w:val="00766685"/>
    <w:rsid w:val="00766981"/>
    <w:rsid w:val="00766D28"/>
    <w:rsid w:val="00766F19"/>
    <w:rsid w:val="00766FAD"/>
    <w:rsid w:val="00767179"/>
    <w:rsid w:val="0076745C"/>
    <w:rsid w:val="00767847"/>
    <w:rsid w:val="007702DE"/>
    <w:rsid w:val="007703F5"/>
    <w:rsid w:val="00770A35"/>
    <w:rsid w:val="00770EDA"/>
    <w:rsid w:val="0077101A"/>
    <w:rsid w:val="00771430"/>
    <w:rsid w:val="007717B5"/>
    <w:rsid w:val="00771B03"/>
    <w:rsid w:val="00771DCE"/>
    <w:rsid w:val="00771F0A"/>
    <w:rsid w:val="00772588"/>
    <w:rsid w:val="0077322F"/>
    <w:rsid w:val="007738FE"/>
    <w:rsid w:val="0077400C"/>
    <w:rsid w:val="0077413D"/>
    <w:rsid w:val="007741B6"/>
    <w:rsid w:val="00774526"/>
    <w:rsid w:val="0077472A"/>
    <w:rsid w:val="00775397"/>
    <w:rsid w:val="00775DB9"/>
    <w:rsid w:val="0077603B"/>
    <w:rsid w:val="00776513"/>
    <w:rsid w:val="00776F07"/>
    <w:rsid w:val="00780AE9"/>
    <w:rsid w:val="00780D61"/>
    <w:rsid w:val="0078112C"/>
    <w:rsid w:val="00782397"/>
    <w:rsid w:val="00782524"/>
    <w:rsid w:val="00782682"/>
    <w:rsid w:val="007826FB"/>
    <w:rsid w:val="00782BCD"/>
    <w:rsid w:val="00783BB6"/>
    <w:rsid w:val="00783D87"/>
    <w:rsid w:val="007845AC"/>
    <w:rsid w:val="00784CF4"/>
    <w:rsid w:val="00785022"/>
    <w:rsid w:val="00785260"/>
    <w:rsid w:val="00785598"/>
    <w:rsid w:val="00785A23"/>
    <w:rsid w:val="00785CAE"/>
    <w:rsid w:val="00785E2A"/>
    <w:rsid w:val="0078662C"/>
    <w:rsid w:val="00787A28"/>
    <w:rsid w:val="007900BC"/>
    <w:rsid w:val="0079031B"/>
    <w:rsid w:val="00790324"/>
    <w:rsid w:val="007910CA"/>
    <w:rsid w:val="00791238"/>
    <w:rsid w:val="00792162"/>
    <w:rsid w:val="00794817"/>
    <w:rsid w:val="00794BC6"/>
    <w:rsid w:val="00794C09"/>
    <w:rsid w:val="0079514F"/>
    <w:rsid w:val="00795316"/>
    <w:rsid w:val="007954BC"/>
    <w:rsid w:val="0079572F"/>
    <w:rsid w:val="00795F9F"/>
    <w:rsid w:val="00796179"/>
    <w:rsid w:val="007965E1"/>
    <w:rsid w:val="007965F4"/>
    <w:rsid w:val="007967AD"/>
    <w:rsid w:val="00796848"/>
    <w:rsid w:val="00797D38"/>
    <w:rsid w:val="00797DD9"/>
    <w:rsid w:val="007A0686"/>
    <w:rsid w:val="007A0789"/>
    <w:rsid w:val="007A089D"/>
    <w:rsid w:val="007A0EEF"/>
    <w:rsid w:val="007A0F0B"/>
    <w:rsid w:val="007A126F"/>
    <w:rsid w:val="007A19EB"/>
    <w:rsid w:val="007A2269"/>
    <w:rsid w:val="007A2B1F"/>
    <w:rsid w:val="007A3B99"/>
    <w:rsid w:val="007A427A"/>
    <w:rsid w:val="007A4A41"/>
    <w:rsid w:val="007A4F51"/>
    <w:rsid w:val="007A5684"/>
    <w:rsid w:val="007A56E2"/>
    <w:rsid w:val="007A5AF6"/>
    <w:rsid w:val="007A5F9A"/>
    <w:rsid w:val="007A6363"/>
    <w:rsid w:val="007A65F3"/>
    <w:rsid w:val="007A6D83"/>
    <w:rsid w:val="007A7193"/>
    <w:rsid w:val="007B044F"/>
    <w:rsid w:val="007B046C"/>
    <w:rsid w:val="007B0951"/>
    <w:rsid w:val="007B1952"/>
    <w:rsid w:val="007B19A0"/>
    <w:rsid w:val="007B19B9"/>
    <w:rsid w:val="007B1BA8"/>
    <w:rsid w:val="007B237E"/>
    <w:rsid w:val="007B384F"/>
    <w:rsid w:val="007B3D68"/>
    <w:rsid w:val="007B436C"/>
    <w:rsid w:val="007B4A5E"/>
    <w:rsid w:val="007B4D32"/>
    <w:rsid w:val="007B4D97"/>
    <w:rsid w:val="007B4F26"/>
    <w:rsid w:val="007B5130"/>
    <w:rsid w:val="007B5610"/>
    <w:rsid w:val="007B56D3"/>
    <w:rsid w:val="007B5730"/>
    <w:rsid w:val="007B61D6"/>
    <w:rsid w:val="007B670A"/>
    <w:rsid w:val="007B6E2C"/>
    <w:rsid w:val="007B736C"/>
    <w:rsid w:val="007B76E0"/>
    <w:rsid w:val="007C02AF"/>
    <w:rsid w:val="007C1910"/>
    <w:rsid w:val="007C2651"/>
    <w:rsid w:val="007C278D"/>
    <w:rsid w:val="007C2919"/>
    <w:rsid w:val="007C3AC6"/>
    <w:rsid w:val="007C3E7C"/>
    <w:rsid w:val="007C46CA"/>
    <w:rsid w:val="007C5D4C"/>
    <w:rsid w:val="007C606C"/>
    <w:rsid w:val="007C6534"/>
    <w:rsid w:val="007C668E"/>
    <w:rsid w:val="007C7D49"/>
    <w:rsid w:val="007D0001"/>
    <w:rsid w:val="007D0025"/>
    <w:rsid w:val="007D0771"/>
    <w:rsid w:val="007D0CA0"/>
    <w:rsid w:val="007D109E"/>
    <w:rsid w:val="007D19CD"/>
    <w:rsid w:val="007D1EDC"/>
    <w:rsid w:val="007D2990"/>
    <w:rsid w:val="007D2CC4"/>
    <w:rsid w:val="007D31D9"/>
    <w:rsid w:val="007D3219"/>
    <w:rsid w:val="007D3260"/>
    <w:rsid w:val="007D32DA"/>
    <w:rsid w:val="007D38CD"/>
    <w:rsid w:val="007D39ED"/>
    <w:rsid w:val="007D439D"/>
    <w:rsid w:val="007D483B"/>
    <w:rsid w:val="007D57D2"/>
    <w:rsid w:val="007D5AB3"/>
    <w:rsid w:val="007D5B98"/>
    <w:rsid w:val="007D605D"/>
    <w:rsid w:val="007D6391"/>
    <w:rsid w:val="007D699D"/>
    <w:rsid w:val="007D6A2A"/>
    <w:rsid w:val="007D7634"/>
    <w:rsid w:val="007D7D52"/>
    <w:rsid w:val="007E01D1"/>
    <w:rsid w:val="007E0321"/>
    <w:rsid w:val="007E0372"/>
    <w:rsid w:val="007E0EB4"/>
    <w:rsid w:val="007E1090"/>
    <w:rsid w:val="007E136B"/>
    <w:rsid w:val="007E13BD"/>
    <w:rsid w:val="007E17D1"/>
    <w:rsid w:val="007E2DF7"/>
    <w:rsid w:val="007E3514"/>
    <w:rsid w:val="007E371C"/>
    <w:rsid w:val="007E3B9F"/>
    <w:rsid w:val="007E3C21"/>
    <w:rsid w:val="007E3DC3"/>
    <w:rsid w:val="007E4696"/>
    <w:rsid w:val="007E49DF"/>
    <w:rsid w:val="007E5328"/>
    <w:rsid w:val="007E54DC"/>
    <w:rsid w:val="007E5DEC"/>
    <w:rsid w:val="007E612C"/>
    <w:rsid w:val="007E6904"/>
    <w:rsid w:val="007E77DA"/>
    <w:rsid w:val="007F00D4"/>
    <w:rsid w:val="007F0496"/>
    <w:rsid w:val="007F0AA2"/>
    <w:rsid w:val="007F0EF7"/>
    <w:rsid w:val="007F1518"/>
    <w:rsid w:val="007F2186"/>
    <w:rsid w:val="007F21A9"/>
    <w:rsid w:val="007F29EE"/>
    <w:rsid w:val="007F3CA7"/>
    <w:rsid w:val="007F3F9D"/>
    <w:rsid w:val="007F422D"/>
    <w:rsid w:val="007F4291"/>
    <w:rsid w:val="007F42A5"/>
    <w:rsid w:val="007F49C1"/>
    <w:rsid w:val="007F526C"/>
    <w:rsid w:val="007F57CE"/>
    <w:rsid w:val="007F65C4"/>
    <w:rsid w:val="007F6EDD"/>
    <w:rsid w:val="007F7263"/>
    <w:rsid w:val="007F7589"/>
    <w:rsid w:val="007F772E"/>
    <w:rsid w:val="007F7F2C"/>
    <w:rsid w:val="008005DA"/>
    <w:rsid w:val="00800AC0"/>
    <w:rsid w:val="00800D5A"/>
    <w:rsid w:val="00801231"/>
    <w:rsid w:val="008012C0"/>
    <w:rsid w:val="008014D1"/>
    <w:rsid w:val="00802182"/>
    <w:rsid w:val="00802D2B"/>
    <w:rsid w:val="00803D44"/>
    <w:rsid w:val="00804027"/>
    <w:rsid w:val="00804135"/>
    <w:rsid w:val="00804227"/>
    <w:rsid w:val="008042BB"/>
    <w:rsid w:val="008043A5"/>
    <w:rsid w:val="0080463F"/>
    <w:rsid w:val="00804B69"/>
    <w:rsid w:val="00804BD5"/>
    <w:rsid w:val="00804DBA"/>
    <w:rsid w:val="00804FE4"/>
    <w:rsid w:val="0080510C"/>
    <w:rsid w:val="00805735"/>
    <w:rsid w:val="00805951"/>
    <w:rsid w:val="00805D64"/>
    <w:rsid w:val="00805FB9"/>
    <w:rsid w:val="00806AF9"/>
    <w:rsid w:val="00806B8D"/>
    <w:rsid w:val="008073C8"/>
    <w:rsid w:val="008079F0"/>
    <w:rsid w:val="0081020A"/>
    <w:rsid w:val="0081066C"/>
    <w:rsid w:val="00810E2E"/>
    <w:rsid w:val="00810E8B"/>
    <w:rsid w:val="00810F65"/>
    <w:rsid w:val="008113BA"/>
    <w:rsid w:val="008113E2"/>
    <w:rsid w:val="00811FBF"/>
    <w:rsid w:val="00811FCE"/>
    <w:rsid w:val="008125B2"/>
    <w:rsid w:val="00812B00"/>
    <w:rsid w:val="00812C78"/>
    <w:rsid w:val="00813891"/>
    <w:rsid w:val="008141BA"/>
    <w:rsid w:val="0081429E"/>
    <w:rsid w:val="00814B8D"/>
    <w:rsid w:val="0081576A"/>
    <w:rsid w:val="00815F21"/>
    <w:rsid w:val="008168FD"/>
    <w:rsid w:val="00816B7F"/>
    <w:rsid w:val="00817348"/>
    <w:rsid w:val="00817775"/>
    <w:rsid w:val="008201A8"/>
    <w:rsid w:val="008202F1"/>
    <w:rsid w:val="008203CD"/>
    <w:rsid w:val="00820562"/>
    <w:rsid w:val="008210C7"/>
    <w:rsid w:val="008213CE"/>
    <w:rsid w:val="008216E2"/>
    <w:rsid w:val="00821F94"/>
    <w:rsid w:val="00822062"/>
    <w:rsid w:val="00822EDF"/>
    <w:rsid w:val="0082314C"/>
    <w:rsid w:val="008236DE"/>
    <w:rsid w:val="008237FD"/>
    <w:rsid w:val="008238E9"/>
    <w:rsid w:val="00824721"/>
    <w:rsid w:val="00824E0C"/>
    <w:rsid w:val="008250F2"/>
    <w:rsid w:val="00825A6F"/>
    <w:rsid w:val="00825E40"/>
    <w:rsid w:val="0082615F"/>
    <w:rsid w:val="008263D9"/>
    <w:rsid w:val="00826428"/>
    <w:rsid w:val="0082707D"/>
    <w:rsid w:val="0082760B"/>
    <w:rsid w:val="00827DCE"/>
    <w:rsid w:val="00827FF5"/>
    <w:rsid w:val="008306E7"/>
    <w:rsid w:val="00830896"/>
    <w:rsid w:val="00830F10"/>
    <w:rsid w:val="008311CA"/>
    <w:rsid w:val="008314EB"/>
    <w:rsid w:val="008315C3"/>
    <w:rsid w:val="008315E5"/>
    <w:rsid w:val="0083199C"/>
    <w:rsid w:val="00832994"/>
    <w:rsid w:val="00832F01"/>
    <w:rsid w:val="00833315"/>
    <w:rsid w:val="00833333"/>
    <w:rsid w:val="00833F6B"/>
    <w:rsid w:val="008341E0"/>
    <w:rsid w:val="0083431A"/>
    <w:rsid w:val="0083454B"/>
    <w:rsid w:val="00835407"/>
    <w:rsid w:val="00835A38"/>
    <w:rsid w:val="00835BF5"/>
    <w:rsid w:val="00835DE0"/>
    <w:rsid w:val="00835FCE"/>
    <w:rsid w:val="00836056"/>
    <w:rsid w:val="00837270"/>
    <w:rsid w:val="008377BF"/>
    <w:rsid w:val="008379B7"/>
    <w:rsid w:val="00837CDF"/>
    <w:rsid w:val="008403F3"/>
    <w:rsid w:val="0084055B"/>
    <w:rsid w:val="00840C41"/>
    <w:rsid w:val="00841427"/>
    <w:rsid w:val="00841451"/>
    <w:rsid w:val="0084184B"/>
    <w:rsid w:val="008418EF"/>
    <w:rsid w:val="00841A56"/>
    <w:rsid w:val="00841F9E"/>
    <w:rsid w:val="00843679"/>
    <w:rsid w:val="00843842"/>
    <w:rsid w:val="008439BB"/>
    <w:rsid w:val="00843C6F"/>
    <w:rsid w:val="00844850"/>
    <w:rsid w:val="008448ED"/>
    <w:rsid w:val="008450BD"/>
    <w:rsid w:val="008454CB"/>
    <w:rsid w:val="00845CDE"/>
    <w:rsid w:val="00846127"/>
    <w:rsid w:val="0084631F"/>
    <w:rsid w:val="0084689D"/>
    <w:rsid w:val="008468A0"/>
    <w:rsid w:val="00846B93"/>
    <w:rsid w:val="00846DB4"/>
    <w:rsid w:val="00846E2E"/>
    <w:rsid w:val="008478B5"/>
    <w:rsid w:val="00847A91"/>
    <w:rsid w:val="00847C0A"/>
    <w:rsid w:val="00847E19"/>
    <w:rsid w:val="00847E36"/>
    <w:rsid w:val="00847F68"/>
    <w:rsid w:val="008502E9"/>
    <w:rsid w:val="008507EB"/>
    <w:rsid w:val="00850847"/>
    <w:rsid w:val="008508A0"/>
    <w:rsid w:val="00850CC8"/>
    <w:rsid w:val="0085131D"/>
    <w:rsid w:val="008517D4"/>
    <w:rsid w:val="00851838"/>
    <w:rsid w:val="00851CE3"/>
    <w:rsid w:val="00852AD9"/>
    <w:rsid w:val="00852C79"/>
    <w:rsid w:val="00853B8C"/>
    <w:rsid w:val="00853D4C"/>
    <w:rsid w:val="008544B0"/>
    <w:rsid w:val="00854A8A"/>
    <w:rsid w:val="00854FCC"/>
    <w:rsid w:val="00855915"/>
    <w:rsid w:val="00855C03"/>
    <w:rsid w:val="008561FC"/>
    <w:rsid w:val="008563BE"/>
    <w:rsid w:val="0085700B"/>
    <w:rsid w:val="00857585"/>
    <w:rsid w:val="00857659"/>
    <w:rsid w:val="008578C5"/>
    <w:rsid w:val="0085794E"/>
    <w:rsid w:val="00857A2A"/>
    <w:rsid w:val="00857B52"/>
    <w:rsid w:val="00857EDF"/>
    <w:rsid w:val="008607C6"/>
    <w:rsid w:val="00860F59"/>
    <w:rsid w:val="0086101C"/>
    <w:rsid w:val="00861655"/>
    <w:rsid w:val="008619E5"/>
    <w:rsid w:val="00861C5A"/>
    <w:rsid w:val="00861D5D"/>
    <w:rsid w:val="008625C5"/>
    <w:rsid w:val="00863349"/>
    <w:rsid w:val="00863829"/>
    <w:rsid w:val="008638E1"/>
    <w:rsid w:val="00863DC0"/>
    <w:rsid w:val="008640B3"/>
    <w:rsid w:val="00864215"/>
    <w:rsid w:val="0086462D"/>
    <w:rsid w:val="0086485E"/>
    <w:rsid w:val="0086644C"/>
    <w:rsid w:val="008664DB"/>
    <w:rsid w:val="00866A04"/>
    <w:rsid w:val="00866EF8"/>
    <w:rsid w:val="008671B4"/>
    <w:rsid w:val="008672CF"/>
    <w:rsid w:val="0087004E"/>
    <w:rsid w:val="00870187"/>
    <w:rsid w:val="00871213"/>
    <w:rsid w:val="008714B2"/>
    <w:rsid w:val="0087153A"/>
    <w:rsid w:val="00871911"/>
    <w:rsid w:val="00871DE3"/>
    <w:rsid w:val="0087222E"/>
    <w:rsid w:val="0087345E"/>
    <w:rsid w:val="00873CF6"/>
    <w:rsid w:val="00873F41"/>
    <w:rsid w:val="008753E2"/>
    <w:rsid w:val="008754AE"/>
    <w:rsid w:val="00875952"/>
    <w:rsid w:val="00875C2A"/>
    <w:rsid w:val="00875ED3"/>
    <w:rsid w:val="008761F7"/>
    <w:rsid w:val="00876639"/>
    <w:rsid w:val="008767C5"/>
    <w:rsid w:val="00876A4C"/>
    <w:rsid w:val="00877232"/>
    <w:rsid w:val="00877E4B"/>
    <w:rsid w:val="00880010"/>
    <w:rsid w:val="008801AA"/>
    <w:rsid w:val="00880595"/>
    <w:rsid w:val="00880697"/>
    <w:rsid w:val="00880C2F"/>
    <w:rsid w:val="00880CF0"/>
    <w:rsid w:val="0088123B"/>
    <w:rsid w:val="00881931"/>
    <w:rsid w:val="00881BC9"/>
    <w:rsid w:val="00881DE7"/>
    <w:rsid w:val="0088214F"/>
    <w:rsid w:val="0088286D"/>
    <w:rsid w:val="00882A4D"/>
    <w:rsid w:val="008834E7"/>
    <w:rsid w:val="008836E8"/>
    <w:rsid w:val="0088372F"/>
    <w:rsid w:val="00883955"/>
    <w:rsid w:val="008839ED"/>
    <w:rsid w:val="00883EBE"/>
    <w:rsid w:val="00883F7A"/>
    <w:rsid w:val="008844BE"/>
    <w:rsid w:val="00884FDA"/>
    <w:rsid w:val="008851D2"/>
    <w:rsid w:val="008859F0"/>
    <w:rsid w:val="00885FE2"/>
    <w:rsid w:val="008865A6"/>
    <w:rsid w:val="008866E8"/>
    <w:rsid w:val="00886D7D"/>
    <w:rsid w:val="00886FF7"/>
    <w:rsid w:val="008877E6"/>
    <w:rsid w:val="00890ABE"/>
    <w:rsid w:val="00890E15"/>
    <w:rsid w:val="00891D90"/>
    <w:rsid w:val="00891DCB"/>
    <w:rsid w:val="00891F21"/>
    <w:rsid w:val="008920F8"/>
    <w:rsid w:val="00893221"/>
    <w:rsid w:val="00893477"/>
    <w:rsid w:val="00893EE9"/>
    <w:rsid w:val="008948CD"/>
    <w:rsid w:val="0089621D"/>
    <w:rsid w:val="00896493"/>
    <w:rsid w:val="008966D5"/>
    <w:rsid w:val="00896761"/>
    <w:rsid w:val="00896B1B"/>
    <w:rsid w:val="00896BE1"/>
    <w:rsid w:val="00897418"/>
    <w:rsid w:val="0089780C"/>
    <w:rsid w:val="008A0213"/>
    <w:rsid w:val="008A03B0"/>
    <w:rsid w:val="008A17ED"/>
    <w:rsid w:val="008A2385"/>
    <w:rsid w:val="008A2680"/>
    <w:rsid w:val="008A27F9"/>
    <w:rsid w:val="008A2886"/>
    <w:rsid w:val="008A3132"/>
    <w:rsid w:val="008A3164"/>
    <w:rsid w:val="008A38A6"/>
    <w:rsid w:val="008A3BE1"/>
    <w:rsid w:val="008A3F77"/>
    <w:rsid w:val="008A44EB"/>
    <w:rsid w:val="008A4786"/>
    <w:rsid w:val="008A5536"/>
    <w:rsid w:val="008A59E0"/>
    <w:rsid w:val="008A6860"/>
    <w:rsid w:val="008A7063"/>
    <w:rsid w:val="008A7177"/>
    <w:rsid w:val="008A71EB"/>
    <w:rsid w:val="008A7749"/>
    <w:rsid w:val="008A780D"/>
    <w:rsid w:val="008A7C2C"/>
    <w:rsid w:val="008A7CDD"/>
    <w:rsid w:val="008B0CFD"/>
    <w:rsid w:val="008B1471"/>
    <w:rsid w:val="008B1537"/>
    <w:rsid w:val="008B223D"/>
    <w:rsid w:val="008B234C"/>
    <w:rsid w:val="008B28EB"/>
    <w:rsid w:val="008B2DC1"/>
    <w:rsid w:val="008B3229"/>
    <w:rsid w:val="008B3F7A"/>
    <w:rsid w:val="008B4A2A"/>
    <w:rsid w:val="008B6DC5"/>
    <w:rsid w:val="008B6ED0"/>
    <w:rsid w:val="008B704C"/>
    <w:rsid w:val="008B71B2"/>
    <w:rsid w:val="008B7A4A"/>
    <w:rsid w:val="008B7C26"/>
    <w:rsid w:val="008B7F84"/>
    <w:rsid w:val="008C0115"/>
    <w:rsid w:val="008C016D"/>
    <w:rsid w:val="008C0F87"/>
    <w:rsid w:val="008C1095"/>
    <w:rsid w:val="008C1D40"/>
    <w:rsid w:val="008C2251"/>
    <w:rsid w:val="008C230D"/>
    <w:rsid w:val="008C261F"/>
    <w:rsid w:val="008C2B5E"/>
    <w:rsid w:val="008C31F8"/>
    <w:rsid w:val="008C34A5"/>
    <w:rsid w:val="008C3530"/>
    <w:rsid w:val="008C3550"/>
    <w:rsid w:val="008C35FF"/>
    <w:rsid w:val="008C3BD0"/>
    <w:rsid w:val="008C3ECD"/>
    <w:rsid w:val="008C44B2"/>
    <w:rsid w:val="008C49B3"/>
    <w:rsid w:val="008C4C64"/>
    <w:rsid w:val="008C5219"/>
    <w:rsid w:val="008C5262"/>
    <w:rsid w:val="008C60EB"/>
    <w:rsid w:val="008C6171"/>
    <w:rsid w:val="008C646C"/>
    <w:rsid w:val="008C6473"/>
    <w:rsid w:val="008C6562"/>
    <w:rsid w:val="008C6654"/>
    <w:rsid w:val="008C6706"/>
    <w:rsid w:val="008C6EDC"/>
    <w:rsid w:val="008C7054"/>
    <w:rsid w:val="008C7123"/>
    <w:rsid w:val="008C72B2"/>
    <w:rsid w:val="008C764C"/>
    <w:rsid w:val="008C7A58"/>
    <w:rsid w:val="008D01AD"/>
    <w:rsid w:val="008D106B"/>
    <w:rsid w:val="008D1F4A"/>
    <w:rsid w:val="008D2983"/>
    <w:rsid w:val="008D3077"/>
    <w:rsid w:val="008D3563"/>
    <w:rsid w:val="008D42F5"/>
    <w:rsid w:val="008D44F8"/>
    <w:rsid w:val="008D4614"/>
    <w:rsid w:val="008D4738"/>
    <w:rsid w:val="008D481F"/>
    <w:rsid w:val="008D4A08"/>
    <w:rsid w:val="008D4CCD"/>
    <w:rsid w:val="008D4F6F"/>
    <w:rsid w:val="008D4F98"/>
    <w:rsid w:val="008D5861"/>
    <w:rsid w:val="008D5C5B"/>
    <w:rsid w:val="008D6430"/>
    <w:rsid w:val="008D6838"/>
    <w:rsid w:val="008D7271"/>
    <w:rsid w:val="008D748A"/>
    <w:rsid w:val="008D7682"/>
    <w:rsid w:val="008D7FFB"/>
    <w:rsid w:val="008E066C"/>
    <w:rsid w:val="008E09AB"/>
    <w:rsid w:val="008E0B6F"/>
    <w:rsid w:val="008E110B"/>
    <w:rsid w:val="008E1296"/>
    <w:rsid w:val="008E1B9B"/>
    <w:rsid w:val="008E1FE2"/>
    <w:rsid w:val="008E25F0"/>
    <w:rsid w:val="008E309D"/>
    <w:rsid w:val="008E3854"/>
    <w:rsid w:val="008E3BE0"/>
    <w:rsid w:val="008E567F"/>
    <w:rsid w:val="008E6867"/>
    <w:rsid w:val="008E69DE"/>
    <w:rsid w:val="008E6BDF"/>
    <w:rsid w:val="008E6E3C"/>
    <w:rsid w:val="008E6FA5"/>
    <w:rsid w:val="008E73CA"/>
    <w:rsid w:val="008F01CB"/>
    <w:rsid w:val="008F0A0F"/>
    <w:rsid w:val="008F11A3"/>
    <w:rsid w:val="008F13B3"/>
    <w:rsid w:val="008F14DE"/>
    <w:rsid w:val="008F1882"/>
    <w:rsid w:val="008F1F61"/>
    <w:rsid w:val="008F2180"/>
    <w:rsid w:val="008F2454"/>
    <w:rsid w:val="008F2AEE"/>
    <w:rsid w:val="008F2B46"/>
    <w:rsid w:val="008F2DC8"/>
    <w:rsid w:val="008F2DE6"/>
    <w:rsid w:val="008F30E6"/>
    <w:rsid w:val="008F35E2"/>
    <w:rsid w:val="008F52CA"/>
    <w:rsid w:val="008F5978"/>
    <w:rsid w:val="008F6700"/>
    <w:rsid w:val="008F6B67"/>
    <w:rsid w:val="008F6F27"/>
    <w:rsid w:val="008F702D"/>
    <w:rsid w:val="008F74C0"/>
    <w:rsid w:val="008F778A"/>
    <w:rsid w:val="008F790F"/>
    <w:rsid w:val="008F7BBF"/>
    <w:rsid w:val="008F7D01"/>
    <w:rsid w:val="008F7D05"/>
    <w:rsid w:val="0090430B"/>
    <w:rsid w:val="009048EF"/>
    <w:rsid w:val="00904E18"/>
    <w:rsid w:val="0090545F"/>
    <w:rsid w:val="0090597E"/>
    <w:rsid w:val="00905EF0"/>
    <w:rsid w:val="00906063"/>
    <w:rsid w:val="009069F2"/>
    <w:rsid w:val="00906CD1"/>
    <w:rsid w:val="00906E3F"/>
    <w:rsid w:val="00906F6E"/>
    <w:rsid w:val="00907138"/>
    <w:rsid w:val="009072DA"/>
    <w:rsid w:val="00907329"/>
    <w:rsid w:val="00907C63"/>
    <w:rsid w:val="009109AF"/>
    <w:rsid w:val="00910A0D"/>
    <w:rsid w:val="00910A2E"/>
    <w:rsid w:val="00911709"/>
    <w:rsid w:val="00911B1C"/>
    <w:rsid w:val="00911D6F"/>
    <w:rsid w:val="00912A3D"/>
    <w:rsid w:val="00912B7F"/>
    <w:rsid w:val="00913038"/>
    <w:rsid w:val="00913343"/>
    <w:rsid w:val="00913DA6"/>
    <w:rsid w:val="009152AF"/>
    <w:rsid w:val="0091549D"/>
    <w:rsid w:val="009154E6"/>
    <w:rsid w:val="009156A8"/>
    <w:rsid w:val="0091574F"/>
    <w:rsid w:val="0091589A"/>
    <w:rsid w:val="00915B82"/>
    <w:rsid w:val="00915D7B"/>
    <w:rsid w:val="0091633A"/>
    <w:rsid w:val="0091677D"/>
    <w:rsid w:val="009168E4"/>
    <w:rsid w:val="00917723"/>
    <w:rsid w:val="00920440"/>
    <w:rsid w:val="00920668"/>
    <w:rsid w:val="0092070D"/>
    <w:rsid w:val="0092102A"/>
    <w:rsid w:val="009213DD"/>
    <w:rsid w:val="00921591"/>
    <w:rsid w:val="0092185C"/>
    <w:rsid w:val="00921880"/>
    <w:rsid w:val="00921DF9"/>
    <w:rsid w:val="0092301F"/>
    <w:rsid w:val="0092316C"/>
    <w:rsid w:val="0092380E"/>
    <w:rsid w:val="00923884"/>
    <w:rsid w:val="00923A23"/>
    <w:rsid w:val="00923EF1"/>
    <w:rsid w:val="009240ED"/>
    <w:rsid w:val="009246EB"/>
    <w:rsid w:val="009249AB"/>
    <w:rsid w:val="00924AA2"/>
    <w:rsid w:val="00924C2C"/>
    <w:rsid w:val="0092591D"/>
    <w:rsid w:val="00927687"/>
    <w:rsid w:val="0092799B"/>
    <w:rsid w:val="00927E00"/>
    <w:rsid w:val="00927E12"/>
    <w:rsid w:val="00927E5C"/>
    <w:rsid w:val="009307F4"/>
    <w:rsid w:val="009308E4"/>
    <w:rsid w:val="009312DD"/>
    <w:rsid w:val="00931F7B"/>
    <w:rsid w:val="00932DBE"/>
    <w:rsid w:val="00932FBC"/>
    <w:rsid w:val="00933516"/>
    <w:rsid w:val="00933990"/>
    <w:rsid w:val="00933AEF"/>
    <w:rsid w:val="00933B06"/>
    <w:rsid w:val="009340D5"/>
    <w:rsid w:val="00934430"/>
    <w:rsid w:val="00934A91"/>
    <w:rsid w:val="0093526C"/>
    <w:rsid w:val="00935A4B"/>
    <w:rsid w:val="00936557"/>
    <w:rsid w:val="009366C7"/>
    <w:rsid w:val="00936DC5"/>
    <w:rsid w:val="00936FA1"/>
    <w:rsid w:val="009370D5"/>
    <w:rsid w:val="0093757C"/>
    <w:rsid w:val="0093784A"/>
    <w:rsid w:val="00937BF3"/>
    <w:rsid w:val="00937F01"/>
    <w:rsid w:val="00937F23"/>
    <w:rsid w:val="009400A5"/>
    <w:rsid w:val="009401D1"/>
    <w:rsid w:val="00940637"/>
    <w:rsid w:val="00940DA7"/>
    <w:rsid w:val="00940E87"/>
    <w:rsid w:val="00941559"/>
    <w:rsid w:val="0094155F"/>
    <w:rsid w:val="00941607"/>
    <w:rsid w:val="009417EA"/>
    <w:rsid w:val="00941D3E"/>
    <w:rsid w:val="00941E01"/>
    <w:rsid w:val="0094218B"/>
    <w:rsid w:val="0094334C"/>
    <w:rsid w:val="00943452"/>
    <w:rsid w:val="009442BE"/>
    <w:rsid w:val="00944C8D"/>
    <w:rsid w:val="00945E44"/>
    <w:rsid w:val="009463D7"/>
    <w:rsid w:val="009465E3"/>
    <w:rsid w:val="009471DD"/>
    <w:rsid w:val="009473D8"/>
    <w:rsid w:val="00947634"/>
    <w:rsid w:val="009478F2"/>
    <w:rsid w:val="009505C1"/>
    <w:rsid w:val="009506A2"/>
    <w:rsid w:val="00950A20"/>
    <w:rsid w:val="009510AB"/>
    <w:rsid w:val="0095125C"/>
    <w:rsid w:val="009516FD"/>
    <w:rsid w:val="00952064"/>
    <w:rsid w:val="009520BC"/>
    <w:rsid w:val="00952274"/>
    <w:rsid w:val="00952967"/>
    <w:rsid w:val="00952B42"/>
    <w:rsid w:val="00952DF2"/>
    <w:rsid w:val="009531F8"/>
    <w:rsid w:val="009537F7"/>
    <w:rsid w:val="00953D38"/>
    <w:rsid w:val="0095458C"/>
    <w:rsid w:val="009545FE"/>
    <w:rsid w:val="00954612"/>
    <w:rsid w:val="00954663"/>
    <w:rsid w:val="0095469B"/>
    <w:rsid w:val="009549B7"/>
    <w:rsid w:val="009549F0"/>
    <w:rsid w:val="00954B8F"/>
    <w:rsid w:val="009550AE"/>
    <w:rsid w:val="00955384"/>
    <w:rsid w:val="00955D59"/>
    <w:rsid w:val="00956598"/>
    <w:rsid w:val="00956750"/>
    <w:rsid w:val="00956C26"/>
    <w:rsid w:val="00956CAD"/>
    <w:rsid w:val="00956CE2"/>
    <w:rsid w:val="0095708F"/>
    <w:rsid w:val="0095799E"/>
    <w:rsid w:val="00957BAA"/>
    <w:rsid w:val="00957C4D"/>
    <w:rsid w:val="00957D30"/>
    <w:rsid w:val="00957D49"/>
    <w:rsid w:val="00957FB5"/>
    <w:rsid w:val="00960266"/>
    <w:rsid w:val="009607C5"/>
    <w:rsid w:val="00960B2E"/>
    <w:rsid w:val="00960C92"/>
    <w:rsid w:val="00960CD1"/>
    <w:rsid w:val="00960D8A"/>
    <w:rsid w:val="00961449"/>
    <w:rsid w:val="00961813"/>
    <w:rsid w:val="009623CA"/>
    <w:rsid w:val="00962AD0"/>
    <w:rsid w:val="009631CC"/>
    <w:rsid w:val="009632CE"/>
    <w:rsid w:val="00963B48"/>
    <w:rsid w:val="00963C95"/>
    <w:rsid w:val="00964238"/>
    <w:rsid w:val="0096499E"/>
    <w:rsid w:val="00964C56"/>
    <w:rsid w:val="00964EAE"/>
    <w:rsid w:val="00965255"/>
    <w:rsid w:val="00965622"/>
    <w:rsid w:val="00965BD8"/>
    <w:rsid w:val="009660D2"/>
    <w:rsid w:val="00966CCF"/>
    <w:rsid w:val="00966E89"/>
    <w:rsid w:val="009674C1"/>
    <w:rsid w:val="009679E1"/>
    <w:rsid w:val="00967B87"/>
    <w:rsid w:val="0097022D"/>
    <w:rsid w:val="0097036A"/>
    <w:rsid w:val="0097054C"/>
    <w:rsid w:val="00970746"/>
    <w:rsid w:val="00970759"/>
    <w:rsid w:val="00970ACC"/>
    <w:rsid w:val="0097131A"/>
    <w:rsid w:val="00971701"/>
    <w:rsid w:val="0097180B"/>
    <w:rsid w:val="009718C0"/>
    <w:rsid w:val="009719F6"/>
    <w:rsid w:val="00971D8E"/>
    <w:rsid w:val="00971F69"/>
    <w:rsid w:val="0097211A"/>
    <w:rsid w:val="009726DD"/>
    <w:rsid w:val="00972D3A"/>
    <w:rsid w:val="00972EBB"/>
    <w:rsid w:val="00973040"/>
    <w:rsid w:val="009738A2"/>
    <w:rsid w:val="00973AA0"/>
    <w:rsid w:val="00974702"/>
    <w:rsid w:val="009748D3"/>
    <w:rsid w:val="00975686"/>
    <w:rsid w:val="009756CB"/>
    <w:rsid w:val="009758CE"/>
    <w:rsid w:val="00975A64"/>
    <w:rsid w:val="00975AC5"/>
    <w:rsid w:val="00975C10"/>
    <w:rsid w:val="00975E30"/>
    <w:rsid w:val="00976438"/>
    <w:rsid w:val="00976EF6"/>
    <w:rsid w:val="00976FCA"/>
    <w:rsid w:val="009774D7"/>
    <w:rsid w:val="009776B2"/>
    <w:rsid w:val="009776FE"/>
    <w:rsid w:val="00977A74"/>
    <w:rsid w:val="00977CDA"/>
    <w:rsid w:val="00977D5B"/>
    <w:rsid w:val="0098066C"/>
    <w:rsid w:val="00980DE2"/>
    <w:rsid w:val="009816C4"/>
    <w:rsid w:val="009817F6"/>
    <w:rsid w:val="00981B48"/>
    <w:rsid w:val="00981C17"/>
    <w:rsid w:val="009827E7"/>
    <w:rsid w:val="00982D12"/>
    <w:rsid w:val="009831CC"/>
    <w:rsid w:val="00983DD9"/>
    <w:rsid w:val="00983E15"/>
    <w:rsid w:val="00984309"/>
    <w:rsid w:val="00984345"/>
    <w:rsid w:val="009844EB"/>
    <w:rsid w:val="00984F55"/>
    <w:rsid w:val="0098557C"/>
    <w:rsid w:val="00985581"/>
    <w:rsid w:val="009859CE"/>
    <w:rsid w:val="00985BA7"/>
    <w:rsid w:val="00985CAE"/>
    <w:rsid w:val="00985EC9"/>
    <w:rsid w:val="00985FAF"/>
    <w:rsid w:val="00986512"/>
    <w:rsid w:val="009872FF"/>
    <w:rsid w:val="0098759F"/>
    <w:rsid w:val="00987B1D"/>
    <w:rsid w:val="00987C11"/>
    <w:rsid w:val="00990117"/>
    <w:rsid w:val="00990622"/>
    <w:rsid w:val="009907A4"/>
    <w:rsid w:val="00991173"/>
    <w:rsid w:val="00991274"/>
    <w:rsid w:val="0099145F"/>
    <w:rsid w:val="009924D6"/>
    <w:rsid w:val="009929E4"/>
    <w:rsid w:val="00994265"/>
    <w:rsid w:val="00994287"/>
    <w:rsid w:val="00995344"/>
    <w:rsid w:val="00995878"/>
    <w:rsid w:val="00996687"/>
    <w:rsid w:val="00996E8E"/>
    <w:rsid w:val="009971DA"/>
    <w:rsid w:val="009972E0"/>
    <w:rsid w:val="00997571"/>
    <w:rsid w:val="00997978"/>
    <w:rsid w:val="00997E66"/>
    <w:rsid w:val="009A01A5"/>
    <w:rsid w:val="009A0284"/>
    <w:rsid w:val="009A0775"/>
    <w:rsid w:val="009A0D9F"/>
    <w:rsid w:val="009A1356"/>
    <w:rsid w:val="009A161E"/>
    <w:rsid w:val="009A1788"/>
    <w:rsid w:val="009A179D"/>
    <w:rsid w:val="009A17E7"/>
    <w:rsid w:val="009A19F2"/>
    <w:rsid w:val="009A1A57"/>
    <w:rsid w:val="009A1E78"/>
    <w:rsid w:val="009A1F5E"/>
    <w:rsid w:val="009A205B"/>
    <w:rsid w:val="009A21AB"/>
    <w:rsid w:val="009A22AA"/>
    <w:rsid w:val="009A2572"/>
    <w:rsid w:val="009A2B14"/>
    <w:rsid w:val="009A355A"/>
    <w:rsid w:val="009A364A"/>
    <w:rsid w:val="009A3994"/>
    <w:rsid w:val="009A3AC9"/>
    <w:rsid w:val="009A3BA5"/>
    <w:rsid w:val="009A3E53"/>
    <w:rsid w:val="009A3F01"/>
    <w:rsid w:val="009A3F85"/>
    <w:rsid w:val="009A445B"/>
    <w:rsid w:val="009A4465"/>
    <w:rsid w:val="009A4F2E"/>
    <w:rsid w:val="009A523B"/>
    <w:rsid w:val="009A53FD"/>
    <w:rsid w:val="009A5753"/>
    <w:rsid w:val="009A585F"/>
    <w:rsid w:val="009A5B94"/>
    <w:rsid w:val="009A5E14"/>
    <w:rsid w:val="009A624E"/>
    <w:rsid w:val="009A62A1"/>
    <w:rsid w:val="009A63BA"/>
    <w:rsid w:val="009A652B"/>
    <w:rsid w:val="009A67F8"/>
    <w:rsid w:val="009A685F"/>
    <w:rsid w:val="009A69E9"/>
    <w:rsid w:val="009A6B89"/>
    <w:rsid w:val="009A6CF1"/>
    <w:rsid w:val="009A76BD"/>
    <w:rsid w:val="009A7A95"/>
    <w:rsid w:val="009A7C31"/>
    <w:rsid w:val="009A7C32"/>
    <w:rsid w:val="009A7E1F"/>
    <w:rsid w:val="009B0DC9"/>
    <w:rsid w:val="009B1455"/>
    <w:rsid w:val="009B151F"/>
    <w:rsid w:val="009B237B"/>
    <w:rsid w:val="009B311A"/>
    <w:rsid w:val="009B3386"/>
    <w:rsid w:val="009B3C33"/>
    <w:rsid w:val="009B3CB3"/>
    <w:rsid w:val="009B51F1"/>
    <w:rsid w:val="009B54AA"/>
    <w:rsid w:val="009B5847"/>
    <w:rsid w:val="009B61CF"/>
    <w:rsid w:val="009B6390"/>
    <w:rsid w:val="009B7095"/>
    <w:rsid w:val="009C02CA"/>
    <w:rsid w:val="009C036E"/>
    <w:rsid w:val="009C041E"/>
    <w:rsid w:val="009C056C"/>
    <w:rsid w:val="009C150E"/>
    <w:rsid w:val="009C2848"/>
    <w:rsid w:val="009C3155"/>
    <w:rsid w:val="009C32DF"/>
    <w:rsid w:val="009C341F"/>
    <w:rsid w:val="009C396D"/>
    <w:rsid w:val="009C3F69"/>
    <w:rsid w:val="009C3FD7"/>
    <w:rsid w:val="009C45F5"/>
    <w:rsid w:val="009C46EA"/>
    <w:rsid w:val="009C47DB"/>
    <w:rsid w:val="009C5084"/>
    <w:rsid w:val="009C5381"/>
    <w:rsid w:val="009C5419"/>
    <w:rsid w:val="009C5B4B"/>
    <w:rsid w:val="009C5C04"/>
    <w:rsid w:val="009C5DDE"/>
    <w:rsid w:val="009C62B2"/>
    <w:rsid w:val="009C642A"/>
    <w:rsid w:val="009C64B5"/>
    <w:rsid w:val="009C6948"/>
    <w:rsid w:val="009C6B53"/>
    <w:rsid w:val="009C6CF1"/>
    <w:rsid w:val="009C7587"/>
    <w:rsid w:val="009D0328"/>
    <w:rsid w:val="009D047F"/>
    <w:rsid w:val="009D05A9"/>
    <w:rsid w:val="009D0E07"/>
    <w:rsid w:val="009D0F7C"/>
    <w:rsid w:val="009D1B5B"/>
    <w:rsid w:val="009D1D34"/>
    <w:rsid w:val="009D2887"/>
    <w:rsid w:val="009D2F02"/>
    <w:rsid w:val="009D3C0F"/>
    <w:rsid w:val="009D3D44"/>
    <w:rsid w:val="009D4897"/>
    <w:rsid w:val="009D4CCE"/>
    <w:rsid w:val="009D5163"/>
    <w:rsid w:val="009D56DD"/>
    <w:rsid w:val="009D5C18"/>
    <w:rsid w:val="009D6094"/>
    <w:rsid w:val="009D60DD"/>
    <w:rsid w:val="009D63A9"/>
    <w:rsid w:val="009D66DC"/>
    <w:rsid w:val="009D66F8"/>
    <w:rsid w:val="009D685E"/>
    <w:rsid w:val="009D691F"/>
    <w:rsid w:val="009D6D11"/>
    <w:rsid w:val="009D6ED8"/>
    <w:rsid w:val="009D7A3D"/>
    <w:rsid w:val="009E0558"/>
    <w:rsid w:val="009E06C5"/>
    <w:rsid w:val="009E13C2"/>
    <w:rsid w:val="009E16DC"/>
    <w:rsid w:val="009E1FB6"/>
    <w:rsid w:val="009E2C9F"/>
    <w:rsid w:val="009E2F20"/>
    <w:rsid w:val="009E33EA"/>
    <w:rsid w:val="009E374E"/>
    <w:rsid w:val="009E3A03"/>
    <w:rsid w:val="009E3A2F"/>
    <w:rsid w:val="009E3C71"/>
    <w:rsid w:val="009E3E6F"/>
    <w:rsid w:val="009E40EE"/>
    <w:rsid w:val="009E5879"/>
    <w:rsid w:val="009E5D58"/>
    <w:rsid w:val="009E5D83"/>
    <w:rsid w:val="009E62A2"/>
    <w:rsid w:val="009E62FB"/>
    <w:rsid w:val="009E6424"/>
    <w:rsid w:val="009E6691"/>
    <w:rsid w:val="009E67E1"/>
    <w:rsid w:val="009E7E2E"/>
    <w:rsid w:val="009F00B1"/>
    <w:rsid w:val="009F0689"/>
    <w:rsid w:val="009F138B"/>
    <w:rsid w:val="009F1657"/>
    <w:rsid w:val="009F190D"/>
    <w:rsid w:val="009F1943"/>
    <w:rsid w:val="009F2708"/>
    <w:rsid w:val="009F2EF2"/>
    <w:rsid w:val="009F3102"/>
    <w:rsid w:val="009F3276"/>
    <w:rsid w:val="009F337B"/>
    <w:rsid w:val="009F37DB"/>
    <w:rsid w:val="009F4118"/>
    <w:rsid w:val="009F4246"/>
    <w:rsid w:val="009F440E"/>
    <w:rsid w:val="009F489B"/>
    <w:rsid w:val="009F4EEB"/>
    <w:rsid w:val="009F5515"/>
    <w:rsid w:val="009F57B5"/>
    <w:rsid w:val="009F5827"/>
    <w:rsid w:val="009F5D17"/>
    <w:rsid w:val="009F5FA0"/>
    <w:rsid w:val="009F6036"/>
    <w:rsid w:val="009F635A"/>
    <w:rsid w:val="009F697D"/>
    <w:rsid w:val="009F6BED"/>
    <w:rsid w:val="009F6D02"/>
    <w:rsid w:val="009F6F1E"/>
    <w:rsid w:val="009F6F9C"/>
    <w:rsid w:val="009F7B11"/>
    <w:rsid w:val="009F7F6A"/>
    <w:rsid w:val="00A00696"/>
    <w:rsid w:val="00A00B8E"/>
    <w:rsid w:val="00A00B9F"/>
    <w:rsid w:val="00A00EB9"/>
    <w:rsid w:val="00A015AA"/>
    <w:rsid w:val="00A01A15"/>
    <w:rsid w:val="00A01BC4"/>
    <w:rsid w:val="00A024E6"/>
    <w:rsid w:val="00A0256B"/>
    <w:rsid w:val="00A02841"/>
    <w:rsid w:val="00A02B93"/>
    <w:rsid w:val="00A02B9D"/>
    <w:rsid w:val="00A02C78"/>
    <w:rsid w:val="00A033E7"/>
    <w:rsid w:val="00A03D67"/>
    <w:rsid w:val="00A04BA4"/>
    <w:rsid w:val="00A04C07"/>
    <w:rsid w:val="00A04F54"/>
    <w:rsid w:val="00A05404"/>
    <w:rsid w:val="00A0554C"/>
    <w:rsid w:val="00A062C7"/>
    <w:rsid w:val="00A06AAD"/>
    <w:rsid w:val="00A06B57"/>
    <w:rsid w:val="00A070D6"/>
    <w:rsid w:val="00A072A9"/>
    <w:rsid w:val="00A0767E"/>
    <w:rsid w:val="00A101A6"/>
    <w:rsid w:val="00A119C2"/>
    <w:rsid w:val="00A11B08"/>
    <w:rsid w:val="00A12592"/>
    <w:rsid w:val="00A12627"/>
    <w:rsid w:val="00A12C4A"/>
    <w:rsid w:val="00A12ECA"/>
    <w:rsid w:val="00A12F9F"/>
    <w:rsid w:val="00A13D79"/>
    <w:rsid w:val="00A1437C"/>
    <w:rsid w:val="00A144E5"/>
    <w:rsid w:val="00A152EA"/>
    <w:rsid w:val="00A1557A"/>
    <w:rsid w:val="00A15860"/>
    <w:rsid w:val="00A15D34"/>
    <w:rsid w:val="00A16688"/>
    <w:rsid w:val="00A16F93"/>
    <w:rsid w:val="00A17705"/>
    <w:rsid w:val="00A17E58"/>
    <w:rsid w:val="00A2015F"/>
    <w:rsid w:val="00A20611"/>
    <w:rsid w:val="00A20AC6"/>
    <w:rsid w:val="00A21612"/>
    <w:rsid w:val="00A21A4C"/>
    <w:rsid w:val="00A21DE5"/>
    <w:rsid w:val="00A2222D"/>
    <w:rsid w:val="00A22827"/>
    <w:rsid w:val="00A22960"/>
    <w:rsid w:val="00A22E7D"/>
    <w:rsid w:val="00A2345E"/>
    <w:rsid w:val="00A235D3"/>
    <w:rsid w:val="00A2395A"/>
    <w:rsid w:val="00A23C8A"/>
    <w:rsid w:val="00A24033"/>
    <w:rsid w:val="00A24184"/>
    <w:rsid w:val="00A24527"/>
    <w:rsid w:val="00A24684"/>
    <w:rsid w:val="00A24BBF"/>
    <w:rsid w:val="00A24C0B"/>
    <w:rsid w:val="00A24E15"/>
    <w:rsid w:val="00A253A1"/>
    <w:rsid w:val="00A258F1"/>
    <w:rsid w:val="00A25AC7"/>
    <w:rsid w:val="00A25B53"/>
    <w:rsid w:val="00A26076"/>
    <w:rsid w:val="00A2610A"/>
    <w:rsid w:val="00A264DC"/>
    <w:rsid w:val="00A2686D"/>
    <w:rsid w:val="00A26C12"/>
    <w:rsid w:val="00A272DF"/>
    <w:rsid w:val="00A279C7"/>
    <w:rsid w:val="00A27F80"/>
    <w:rsid w:val="00A3032D"/>
    <w:rsid w:val="00A3079C"/>
    <w:rsid w:val="00A3106A"/>
    <w:rsid w:val="00A31188"/>
    <w:rsid w:val="00A327CF"/>
    <w:rsid w:val="00A329DE"/>
    <w:rsid w:val="00A32AE6"/>
    <w:rsid w:val="00A333BE"/>
    <w:rsid w:val="00A33AF7"/>
    <w:rsid w:val="00A33F45"/>
    <w:rsid w:val="00A3469D"/>
    <w:rsid w:val="00A346FE"/>
    <w:rsid w:val="00A3470F"/>
    <w:rsid w:val="00A349D3"/>
    <w:rsid w:val="00A34A97"/>
    <w:rsid w:val="00A34C04"/>
    <w:rsid w:val="00A3531C"/>
    <w:rsid w:val="00A354FC"/>
    <w:rsid w:val="00A35682"/>
    <w:rsid w:val="00A357DE"/>
    <w:rsid w:val="00A358A1"/>
    <w:rsid w:val="00A35B6F"/>
    <w:rsid w:val="00A35BC5"/>
    <w:rsid w:val="00A35C04"/>
    <w:rsid w:val="00A35E01"/>
    <w:rsid w:val="00A362D9"/>
    <w:rsid w:val="00A36CBB"/>
    <w:rsid w:val="00A40314"/>
    <w:rsid w:val="00A405B0"/>
    <w:rsid w:val="00A4125B"/>
    <w:rsid w:val="00A41387"/>
    <w:rsid w:val="00A415C2"/>
    <w:rsid w:val="00A4172B"/>
    <w:rsid w:val="00A41821"/>
    <w:rsid w:val="00A41E0B"/>
    <w:rsid w:val="00A420EA"/>
    <w:rsid w:val="00A42A68"/>
    <w:rsid w:val="00A431A0"/>
    <w:rsid w:val="00A437A6"/>
    <w:rsid w:val="00A43C6F"/>
    <w:rsid w:val="00A44514"/>
    <w:rsid w:val="00A449B8"/>
    <w:rsid w:val="00A44D46"/>
    <w:rsid w:val="00A450C7"/>
    <w:rsid w:val="00A460CD"/>
    <w:rsid w:val="00A47EA0"/>
    <w:rsid w:val="00A47EEE"/>
    <w:rsid w:val="00A51C41"/>
    <w:rsid w:val="00A52057"/>
    <w:rsid w:val="00A52567"/>
    <w:rsid w:val="00A52834"/>
    <w:rsid w:val="00A52B4C"/>
    <w:rsid w:val="00A52C16"/>
    <w:rsid w:val="00A5344E"/>
    <w:rsid w:val="00A535A0"/>
    <w:rsid w:val="00A53628"/>
    <w:rsid w:val="00A53880"/>
    <w:rsid w:val="00A54382"/>
    <w:rsid w:val="00A5463D"/>
    <w:rsid w:val="00A549C5"/>
    <w:rsid w:val="00A54C41"/>
    <w:rsid w:val="00A556B4"/>
    <w:rsid w:val="00A55BF6"/>
    <w:rsid w:val="00A560E1"/>
    <w:rsid w:val="00A56395"/>
    <w:rsid w:val="00A56980"/>
    <w:rsid w:val="00A57479"/>
    <w:rsid w:val="00A5748C"/>
    <w:rsid w:val="00A57E27"/>
    <w:rsid w:val="00A61089"/>
    <w:rsid w:val="00A61291"/>
    <w:rsid w:val="00A6175E"/>
    <w:rsid w:val="00A6241D"/>
    <w:rsid w:val="00A628AC"/>
    <w:rsid w:val="00A63A8A"/>
    <w:rsid w:val="00A63ABA"/>
    <w:rsid w:val="00A63C77"/>
    <w:rsid w:val="00A63F98"/>
    <w:rsid w:val="00A64201"/>
    <w:rsid w:val="00A64237"/>
    <w:rsid w:val="00A64358"/>
    <w:rsid w:val="00A64DEE"/>
    <w:rsid w:val="00A65418"/>
    <w:rsid w:val="00A6588F"/>
    <w:rsid w:val="00A66AD6"/>
    <w:rsid w:val="00A66CC7"/>
    <w:rsid w:val="00A6722D"/>
    <w:rsid w:val="00A67EFE"/>
    <w:rsid w:val="00A7002A"/>
    <w:rsid w:val="00A70767"/>
    <w:rsid w:val="00A70E3A"/>
    <w:rsid w:val="00A718BC"/>
    <w:rsid w:val="00A71AB2"/>
    <w:rsid w:val="00A71C73"/>
    <w:rsid w:val="00A72252"/>
    <w:rsid w:val="00A72279"/>
    <w:rsid w:val="00A72308"/>
    <w:rsid w:val="00A73D8F"/>
    <w:rsid w:val="00A7449E"/>
    <w:rsid w:val="00A746FC"/>
    <w:rsid w:val="00A7491A"/>
    <w:rsid w:val="00A74B2A"/>
    <w:rsid w:val="00A74DCB"/>
    <w:rsid w:val="00A7500B"/>
    <w:rsid w:val="00A75E5F"/>
    <w:rsid w:val="00A76178"/>
    <w:rsid w:val="00A76184"/>
    <w:rsid w:val="00A7619D"/>
    <w:rsid w:val="00A76393"/>
    <w:rsid w:val="00A76790"/>
    <w:rsid w:val="00A76801"/>
    <w:rsid w:val="00A76B3A"/>
    <w:rsid w:val="00A76F39"/>
    <w:rsid w:val="00A770EE"/>
    <w:rsid w:val="00A77483"/>
    <w:rsid w:val="00A776CA"/>
    <w:rsid w:val="00A77738"/>
    <w:rsid w:val="00A7795F"/>
    <w:rsid w:val="00A803EC"/>
    <w:rsid w:val="00A809B5"/>
    <w:rsid w:val="00A80BB0"/>
    <w:rsid w:val="00A80E72"/>
    <w:rsid w:val="00A81061"/>
    <w:rsid w:val="00A81571"/>
    <w:rsid w:val="00A81FF2"/>
    <w:rsid w:val="00A826F1"/>
    <w:rsid w:val="00A82C55"/>
    <w:rsid w:val="00A831C8"/>
    <w:rsid w:val="00A83D2B"/>
    <w:rsid w:val="00A83DF6"/>
    <w:rsid w:val="00A84028"/>
    <w:rsid w:val="00A8468C"/>
    <w:rsid w:val="00A84732"/>
    <w:rsid w:val="00A849C4"/>
    <w:rsid w:val="00A852E9"/>
    <w:rsid w:val="00A853A7"/>
    <w:rsid w:val="00A85409"/>
    <w:rsid w:val="00A856FD"/>
    <w:rsid w:val="00A8584E"/>
    <w:rsid w:val="00A8596D"/>
    <w:rsid w:val="00A85F54"/>
    <w:rsid w:val="00A86460"/>
    <w:rsid w:val="00A86961"/>
    <w:rsid w:val="00A86BF3"/>
    <w:rsid w:val="00A86CBD"/>
    <w:rsid w:val="00A8700C"/>
    <w:rsid w:val="00A87D5F"/>
    <w:rsid w:val="00A87D61"/>
    <w:rsid w:val="00A90285"/>
    <w:rsid w:val="00A90470"/>
    <w:rsid w:val="00A926A5"/>
    <w:rsid w:val="00A93882"/>
    <w:rsid w:val="00A9410C"/>
    <w:rsid w:val="00A94170"/>
    <w:rsid w:val="00A942C6"/>
    <w:rsid w:val="00A94944"/>
    <w:rsid w:val="00A9535D"/>
    <w:rsid w:val="00A957DD"/>
    <w:rsid w:val="00A95B5C"/>
    <w:rsid w:val="00A95BD9"/>
    <w:rsid w:val="00A95CB1"/>
    <w:rsid w:val="00A95D4A"/>
    <w:rsid w:val="00A96629"/>
    <w:rsid w:val="00A96F23"/>
    <w:rsid w:val="00AA07C2"/>
    <w:rsid w:val="00AA099E"/>
    <w:rsid w:val="00AA0BAA"/>
    <w:rsid w:val="00AA1B31"/>
    <w:rsid w:val="00AA1B3D"/>
    <w:rsid w:val="00AA1B61"/>
    <w:rsid w:val="00AA232C"/>
    <w:rsid w:val="00AA24B9"/>
    <w:rsid w:val="00AA24EA"/>
    <w:rsid w:val="00AA2A44"/>
    <w:rsid w:val="00AA2D39"/>
    <w:rsid w:val="00AA2EC4"/>
    <w:rsid w:val="00AA2F98"/>
    <w:rsid w:val="00AA306C"/>
    <w:rsid w:val="00AA343E"/>
    <w:rsid w:val="00AA34F7"/>
    <w:rsid w:val="00AA3794"/>
    <w:rsid w:val="00AA3ECB"/>
    <w:rsid w:val="00AA404B"/>
    <w:rsid w:val="00AA44AE"/>
    <w:rsid w:val="00AA4563"/>
    <w:rsid w:val="00AA484A"/>
    <w:rsid w:val="00AA4F2F"/>
    <w:rsid w:val="00AA582C"/>
    <w:rsid w:val="00AA5CA5"/>
    <w:rsid w:val="00AA5F98"/>
    <w:rsid w:val="00AA6320"/>
    <w:rsid w:val="00AA6545"/>
    <w:rsid w:val="00AA6748"/>
    <w:rsid w:val="00AA6899"/>
    <w:rsid w:val="00AA690F"/>
    <w:rsid w:val="00AA711A"/>
    <w:rsid w:val="00AA7858"/>
    <w:rsid w:val="00AA7C86"/>
    <w:rsid w:val="00AA7F8F"/>
    <w:rsid w:val="00AB039D"/>
    <w:rsid w:val="00AB05BA"/>
    <w:rsid w:val="00AB0C25"/>
    <w:rsid w:val="00AB1740"/>
    <w:rsid w:val="00AB1EF2"/>
    <w:rsid w:val="00AB25A6"/>
    <w:rsid w:val="00AB260D"/>
    <w:rsid w:val="00AB277E"/>
    <w:rsid w:val="00AB2AD9"/>
    <w:rsid w:val="00AB2D6F"/>
    <w:rsid w:val="00AB2E43"/>
    <w:rsid w:val="00AB30A3"/>
    <w:rsid w:val="00AB38E0"/>
    <w:rsid w:val="00AB40A4"/>
    <w:rsid w:val="00AB4221"/>
    <w:rsid w:val="00AB45AE"/>
    <w:rsid w:val="00AB4AD7"/>
    <w:rsid w:val="00AB4D48"/>
    <w:rsid w:val="00AB5078"/>
    <w:rsid w:val="00AB5555"/>
    <w:rsid w:val="00AB5702"/>
    <w:rsid w:val="00AB57FF"/>
    <w:rsid w:val="00AB6341"/>
    <w:rsid w:val="00AB6A19"/>
    <w:rsid w:val="00AB6DB2"/>
    <w:rsid w:val="00AB7598"/>
    <w:rsid w:val="00AB781B"/>
    <w:rsid w:val="00AB7BD7"/>
    <w:rsid w:val="00AB7D6E"/>
    <w:rsid w:val="00AB7DAF"/>
    <w:rsid w:val="00AC0277"/>
    <w:rsid w:val="00AC096A"/>
    <w:rsid w:val="00AC0AB1"/>
    <w:rsid w:val="00AC0F30"/>
    <w:rsid w:val="00AC1513"/>
    <w:rsid w:val="00AC1CC6"/>
    <w:rsid w:val="00AC1F6D"/>
    <w:rsid w:val="00AC1F98"/>
    <w:rsid w:val="00AC20F2"/>
    <w:rsid w:val="00AC24BA"/>
    <w:rsid w:val="00AC2595"/>
    <w:rsid w:val="00AC2B70"/>
    <w:rsid w:val="00AC39D5"/>
    <w:rsid w:val="00AC4DEB"/>
    <w:rsid w:val="00AC5575"/>
    <w:rsid w:val="00AC5D0B"/>
    <w:rsid w:val="00AC62B2"/>
    <w:rsid w:val="00AC63EE"/>
    <w:rsid w:val="00AC68E5"/>
    <w:rsid w:val="00AC6A0E"/>
    <w:rsid w:val="00AC6EC2"/>
    <w:rsid w:val="00AC7498"/>
    <w:rsid w:val="00AC7BBE"/>
    <w:rsid w:val="00AC7C0F"/>
    <w:rsid w:val="00AC7C69"/>
    <w:rsid w:val="00AD028E"/>
    <w:rsid w:val="00AD0437"/>
    <w:rsid w:val="00AD0ACE"/>
    <w:rsid w:val="00AD2131"/>
    <w:rsid w:val="00AD2814"/>
    <w:rsid w:val="00AD32A7"/>
    <w:rsid w:val="00AD33A1"/>
    <w:rsid w:val="00AD34DE"/>
    <w:rsid w:val="00AD35C4"/>
    <w:rsid w:val="00AD4993"/>
    <w:rsid w:val="00AD4E8D"/>
    <w:rsid w:val="00AD5803"/>
    <w:rsid w:val="00AD5ABA"/>
    <w:rsid w:val="00AD67CC"/>
    <w:rsid w:val="00AD67E6"/>
    <w:rsid w:val="00AD6DE1"/>
    <w:rsid w:val="00AD79B5"/>
    <w:rsid w:val="00AD7A6B"/>
    <w:rsid w:val="00AD7EE6"/>
    <w:rsid w:val="00AE0405"/>
    <w:rsid w:val="00AE121C"/>
    <w:rsid w:val="00AE1A30"/>
    <w:rsid w:val="00AE1AD2"/>
    <w:rsid w:val="00AE20C2"/>
    <w:rsid w:val="00AE27CC"/>
    <w:rsid w:val="00AE2A96"/>
    <w:rsid w:val="00AE2E66"/>
    <w:rsid w:val="00AE3514"/>
    <w:rsid w:val="00AE380E"/>
    <w:rsid w:val="00AE38BD"/>
    <w:rsid w:val="00AE3F0C"/>
    <w:rsid w:val="00AE41D0"/>
    <w:rsid w:val="00AE4784"/>
    <w:rsid w:val="00AE4D57"/>
    <w:rsid w:val="00AE4FFD"/>
    <w:rsid w:val="00AE573A"/>
    <w:rsid w:val="00AE613B"/>
    <w:rsid w:val="00AE64F9"/>
    <w:rsid w:val="00AE66EB"/>
    <w:rsid w:val="00AE6A93"/>
    <w:rsid w:val="00AE726A"/>
    <w:rsid w:val="00AF00FD"/>
    <w:rsid w:val="00AF0511"/>
    <w:rsid w:val="00AF0BBB"/>
    <w:rsid w:val="00AF0D19"/>
    <w:rsid w:val="00AF0D98"/>
    <w:rsid w:val="00AF15FC"/>
    <w:rsid w:val="00AF1A06"/>
    <w:rsid w:val="00AF1A47"/>
    <w:rsid w:val="00AF1F8E"/>
    <w:rsid w:val="00AF2554"/>
    <w:rsid w:val="00AF2A5F"/>
    <w:rsid w:val="00AF3423"/>
    <w:rsid w:val="00AF34B3"/>
    <w:rsid w:val="00AF3538"/>
    <w:rsid w:val="00AF3541"/>
    <w:rsid w:val="00AF35AF"/>
    <w:rsid w:val="00AF3A3E"/>
    <w:rsid w:val="00AF4A7B"/>
    <w:rsid w:val="00AF4B88"/>
    <w:rsid w:val="00AF4E5A"/>
    <w:rsid w:val="00AF5025"/>
    <w:rsid w:val="00AF51D6"/>
    <w:rsid w:val="00AF5B39"/>
    <w:rsid w:val="00AF5E88"/>
    <w:rsid w:val="00AF60C5"/>
    <w:rsid w:val="00AF6589"/>
    <w:rsid w:val="00AF6DF7"/>
    <w:rsid w:val="00AF70E3"/>
    <w:rsid w:val="00AF7180"/>
    <w:rsid w:val="00AF723A"/>
    <w:rsid w:val="00AF72C1"/>
    <w:rsid w:val="00AF75B4"/>
    <w:rsid w:val="00AF7BC5"/>
    <w:rsid w:val="00AF7EAC"/>
    <w:rsid w:val="00B016EA"/>
    <w:rsid w:val="00B0174B"/>
    <w:rsid w:val="00B0191C"/>
    <w:rsid w:val="00B01EE0"/>
    <w:rsid w:val="00B020C6"/>
    <w:rsid w:val="00B023EE"/>
    <w:rsid w:val="00B02529"/>
    <w:rsid w:val="00B025CC"/>
    <w:rsid w:val="00B03B09"/>
    <w:rsid w:val="00B03F2B"/>
    <w:rsid w:val="00B04E5B"/>
    <w:rsid w:val="00B04E90"/>
    <w:rsid w:val="00B050B7"/>
    <w:rsid w:val="00B059A5"/>
    <w:rsid w:val="00B06488"/>
    <w:rsid w:val="00B06EE8"/>
    <w:rsid w:val="00B07518"/>
    <w:rsid w:val="00B0782E"/>
    <w:rsid w:val="00B10C58"/>
    <w:rsid w:val="00B11CA5"/>
    <w:rsid w:val="00B11EF3"/>
    <w:rsid w:val="00B11FA7"/>
    <w:rsid w:val="00B1266A"/>
    <w:rsid w:val="00B12BFE"/>
    <w:rsid w:val="00B1337C"/>
    <w:rsid w:val="00B133AD"/>
    <w:rsid w:val="00B13513"/>
    <w:rsid w:val="00B13BC2"/>
    <w:rsid w:val="00B1475D"/>
    <w:rsid w:val="00B14F4B"/>
    <w:rsid w:val="00B14FF0"/>
    <w:rsid w:val="00B150C9"/>
    <w:rsid w:val="00B1530A"/>
    <w:rsid w:val="00B15705"/>
    <w:rsid w:val="00B157E2"/>
    <w:rsid w:val="00B15960"/>
    <w:rsid w:val="00B15DF3"/>
    <w:rsid w:val="00B1603B"/>
    <w:rsid w:val="00B164E5"/>
    <w:rsid w:val="00B165C7"/>
    <w:rsid w:val="00B168A1"/>
    <w:rsid w:val="00B169E4"/>
    <w:rsid w:val="00B16D25"/>
    <w:rsid w:val="00B17198"/>
    <w:rsid w:val="00B17389"/>
    <w:rsid w:val="00B178B9"/>
    <w:rsid w:val="00B17A6D"/>
    <w:rsid w:val="00B17AFA"/>
    <w:rsid w:val="00B200E2"/>
    <w:rsid w:val="00B201E3"/>
    <w:rsid w:val="00B20819"/>
    <w:rsid w:val="00B208F3"/>
    <w:rsid w:val="00B20DB0"/>
    <w:rsid w:val="00B21902"/>
    <w:rsid w:val="00B21AD7"/>
    <w:rsid w:val="00B21CCB"/>
    <w:rsid w:val="00B22728"/>
    <w:rsid w:val="00B229DF"/>
    <w:rsid w:val="00B22E65"/>
    <w:rsid w:val="00B232C1"/>
    <w:rsid w:val="00B2344C"/>
    <w:rsid w:val="00B23ACE"/>
    <w:rsid w:val="00B23FCF"/>
    <w:rsid w:val="00B24385"/>
    <w:rsid w:val="00B2471F"/>
    <w:rsid w:val="00B24C6C"/>
    <w:rsid w:val="00B24D4A"/>
    <w:rsid w:val="00B24DB8"/>
    <w:rsid w:val="00B2514C"/>
    <w:rsid w:val="00B253AE"/>
    <w:rsid w:val="00B25453"/>
    <w:rsid w:val="00B2552F"/>
    <w:rsid w:val="00B256FA"/>
    <w:rsid w:val="00B25BB4"/>
    <w:rsid w:val="00B25FC7"/>
    <w:rsid w:val="00B263FF"/>
    <w:rsid w:val="00B26749"/>
    <w:rsid w:val="00B2691F"/>
    <w:rsid w:val="00B27003"/>
    <w:rsid w:val="00B272D9"/>
    <w:rsid w:val="00B27473"/>
    <w:rsid w:val="00B30391"/>
    <w:rsid w:val="00B308CB"/>
    <w:rsid w:val="00B310AB"/>
    <w:rsid w:val="00B31625"/>
    <w:rsid w:val="00B31C28"/>
    <w:rsid w:val="00B31E85"/>
    <w:rsid w:val="00B32037"/>
    <w:rsid w:val="00B327BA"/>
    <w:rsid w:val="00B328D1"/>
    <w:rsid w:val="00B32990"/>
    <w:rsid w:val="00B32EC3"/>
    <w:rsid w:val="00B32F4F"/>
    <w:rsid w:val="00B344BE"/>
    <w:rsid w:val="00B3491E"/>
    <w:rsid w:val="00B34A10"/>
    <w:rsid w:val="00B34B54"/>
    <w:rsid w:val="00B34F80"/>
    <w:rsid w:val="00B359F3"/>
    <w:rsid w:val="00B36BB1"/>
    <w:rsid w:val="00B36E0C"/>
    <w:rsid w:val="00B37223"/>
    <w:rsid w:val="00B37832"/>
    <w:rsid w:val="00B37945"/>
    <w:rsid w:val="00B37ACE"/>
    <w:rsid w:val="00B37CE6"/>
    <w:rsid w:val="00B37E12"/>
    <w:rsid w:val="00B37F59"/>
    <w:rsid w:val="00B37FA1"/>
    <w:rsid w:val="00B4018C"/>
    <w:rsid w:val="00B404D4"/>
    <w:rsid w:val="00B407A5"/>
    <w:rsid w:val="00B40AF3"/>
    <w:rsid w:val="00B41211"/>
    <w:rsid w:val="00B41407"/>
    <w:rsid w:val="00B41448"/>
    <w:rsid w:val="00B41640"/>
    <w:rsid w:val="00B416E0"/>
    <w:rsid w:val="00B424B7"/>
    <w:rsid w:val="00B4286E"/>
    <w:rsid w:val="00B431F6"/>
    <w:rsid w:val="00B4383B"/>
    <w:rsid w:val="00B439F9"/>
    <w:rsid w:val="00B453EE"/>
    <w:rsid w:val="00B45536"/>
    <w:rsid w:val="00B45579"/>
    <w:rsid w:val="00B45786"/>
    <w:rsid w:val="00B457AF"/>
    <w:rsid w:val="00B45E07"/>
    <w:rsid w:val="00B46B6B"/>
    <w:rsid w:val="00B47CB8"/>
    <w:rsid w:val="00B47F4A"/>
    <w:rsid w:val="00B500CE"/>
    <w:rsid w:val="00B501F8"/>
    <w:rsid w:val="00B50479"/>
    <w:rsid w:val="00B5087C"/>
    <w:rsid w:val="00B508E8"/>
    <w:rsid w:val="00B509A1"/>
    <w:rsid w:val="00B5111D"/>
    <w:rsid w:val="00B513BB"/>
    <w:rsid w:val="00B51EE6"/>
    <w:rsid w:val="00B5210E"/>
    <w:rsid w:val="00B529A8"/>
    <w:rsid w:val="00B52E4B"/>
    <w:rsid w:val="00B530E0"/>
    <w:rsid w:val="00B5341A"/>
    <w:rsid w:val="00B5375B"/>
    <w:rsid w:val="00B537CB"/>
    <w:rsid w:val="00B53E72"/>
    <w:rsid w:val="00B5493A"/>
    <w:rsid w:val="00B54980"/>
    <w:rsid w:val="00B54AD2"/>
    <w:rsid w:val="00B54B15"/>
    <w:rsid w:val="00B55457"/>
    <w:rsid w:val="00B55D71"/>
    <w:rsid w:val="00B56187"/>
    <w:rsid w:val="00B5670C"/>
    <w:rsid w:val="00B56E77"/>
    <w:rsid w:val="00B5789B"/>
    <w:rsid w:val="00B57906"/>
    <w:rsid w:val="00B579D3"/>
    <w:rsid w:val="00B57A4E"/>
    <w:rsid w:val="00B57E35"/>
    <w:rsid w:val="00B57FED"/>
    <w:rsid w:val="00B60AC6"/>
    <w:rsid w:val="00B618A7"/>
    <w:rsid w:val="00B61BE2"/>
    <w:rsid w:val="00B61D37"/>
    <w:rsid w:val="00B61EAB"/>
    <w:rsid w:val="00B628A6"/>
    <w:rsid w:val="00B63622"/>
    <w:rsid w:val="00B6362C"/>
    <w:rsid w:val="00B63D9C"/>
    <w:rsid w:val="00B642AE"/>
    <w:rsid w:val="00B643E2"/>
    <w:rsid w:val="00B647CB"/>
    <w:rsid w:val="00B64A93"/>
    <w:rsid w:val="00B64D20"/>
    <w:rsid w:val="00B65AA5"/>
    <w:rsid w:val="00B662B9"/>
    <w:rsid w:val="00B6631C"/>
    <w:rsid w:val="00B66745"/>
    <w:rsid w:val="00B66CA0"/>
    <w:rsid w:val="00B66CBF"/>
    <w:rsid w:val="00B66D9C"/>
    <w:rsid w:val="00B66E31"/>
    <w:rsid w:val="00B70356"/>
    <w:rsid w:val="00B70639"/>
    <w:rsid w:val="00B709BE"/>
    <w:rsid w:val="00B710E8"/>
    <w:rsid w:val="00B71874"/>
    <w:rsid w:val="00B71A99"/>
    <w:rsid w:val="00B72381"/>
    <w:rsid w:val="00B72944"/>
    <w:rsid w:val="00B72965"/>
    <w:rsid w:val="00B72A6D"/>
    <w:rsid w:val="00B72DFE"/>
    <w:rsid w:val="00B7377C"/>
    <w:rsid w:val="00B73AD7"/>
    <w:rsid w:val="00B746CE"/>
    <w:rsid w:val="00B7485D"/>
    <w:rsid w:val="00B751A3"/>
    <w:rsid w:val="00B755A2"/>
    <w:rsid w:val="00B755BF"/>
    <w:rsid w:val="00B75657"/>
    <w:rsid w:val="00B75C40"/>
    <w:rsid w:val="00B76A89"/>
    <w:rsid w:val="00B76E1F"/>
    <w:rsid w:val="00B772A8"/>
    <w:rsid w:val="00B772CA"/>
    <w:rsid w:val="00B8022B"/>
    <w:rsid w:val="00B80276"/>
    <w:rsid w:val="00B808E0"/>
    <w:rsid w:val="00B809B3"/>
    <w:rsid w:val="00B80D18"/>
    <w:rsid w:val="00B81555"/>
    <w:rsid w:val="00B81995"/>
    <w:rsid w:val="00B81A1E"/>
    <w:rsid w:val="00B81E4E"/>
    <w:rsid w:val="00B82029"/>
    <w:rsid w:val="00B82693"/>
    <w:rsid w:val="00B827A1"/>
    <w:rsid w:val="00B82834"/>
    <w:rsid w:val="00B82DED"/>
    <w:rsid w:val="00B8307F"/>
    <w:rsid w:val="00B833A5"/>
    <w:rsid w:val="00B83DEC"/>
    <w:rsid w:val="00B84155"/>
    <w:rsid w:val="00B845D2"/>
    <w:rsid w:val="00B849B5"/>
    <w:rsid w:val="00B85057"/>
    <w:rsid w:val="00B856F3"/>
    <w:rsid w:val="00B8623A"/>
    <w:rsid w:val="00B863FF"/>
    <w:rsid w:val="00B87114"/>
    <w:rsid w:val="00B8711C"/>
    <w:rsid w:val="00B87232"/>
    <w:rsid w:val="00B872E0"/>
    <w:rsid w:val="00B875BD"/>
    <w:rsid w:val="00B87F6B"/>
    <w:rsid w:val="00B90860"/>
    <w:rsid w:val="00B9126A"/>
    <w:rsid w:val="00B91517"/>
    <w:rsid w:val="00B91B0B"/>
    <w:rsid w:val="00B91D9E"/>
    <w:rsid w:val="00B92488"/>
    <w:rsid w:val="00B93909"/>
    <w:rsid w:val="00B93F71"/>
    <w:rsid w:val="00B93F74"/>
    <w:rsid w:val="00B94058"/>
    <w:rsid w:val="00B940CF"/>
    <w:rsid w:val="00B94A2F"/>
    <w:rsid w:val="00B94CDD"/>
    <w:rsid w:val="00B950E1"/>
    <w:rsid w:val="00B9513A"/>
    <w:rsid w:val="00B955A3"/>
    <w:rsid w:val="00B9560E"/>
    <w:rsid w:val="00B95691"/>
    <w:rsid w:val="00B958A4"/>
    <w:rsid w:val="00B9596A"/>
    <w:rsid w:val="00B95AB2"/>
    <w:rsid w:val="00B95F1C"/>
    <w:rsid w:val="00B95F35"/>
    <w:rsid w:val="00B9647F"/>
    <w:rsid w:val="00B964FD"/>
    <w:rsid w:val="00B96B3C"/>
    <w:rsid w:val="00B96C13"/>
    <w:rsid w:val="00B96F32"/>
    <w:rsid w:val="00B97317"/>
    <w:rsid w:val="00B9780A"/>
    <w:rsid w:val="00BA0043"/>
    <w:rsid w:val="00BA0CAB"/>
    <w:rsid w:val="00BA0F68"/>
    <w:rsid w:val="00BA14EA"/>
    <w:rsid w:val="00BA1C23"/>
    <w:rsid w:val="00BA1F97"/>
    <w:rsid w:val="00BA2088"/>
    <w:rsid w:val="00BA26FF"/>
    <w:rsid w:val="00BA27C6"/>
    <w:rsid w:val="00BA2C62"/>
    <w:rsid w:val="00BA2FEB"/>
    <w:rsid w:val="00BA3302"/>
    <w:rsid w:val="00BA3455"/>
    <w:rsid w:val="00BA39CB"/>
    <w:rsid w:val="00BA3D9B"/>
    <w:rsid w:val="00BA3DBC"/>
    <w:rsid w:val="00BA3F2A"/>
    <w:rsid w:val="00BA55C8"/>
    <w:rsid w:val="00BA5FB6"/>
    <w:rsid w:val="00BA61FF"/>
    <w:rsid w:val="00BA653D"/>
    <w:rsid w:val="00BA6B8F"/>
    <w:rsid w:val="00BA6C86"/>
    <w:rsid w:val="00BA769A"/>
    <w:rsid w:val="00BA7FE3"/>
    <w:rsid w:val="00BB0424"/>
    <w:rsid w:val="00BB04A7"/>
    <w:rsid w:val="00BB0A37"/>
    <w:rsid w:val="00BB1048"/>
    <w:rsid w:val="00BB1083"/>
    <w:rsid w:val="00BB122F"/>
    <w:rsid w:val="00BB1990"/>
    <w:rsid w:val="00BB19A9"/>
    <w:rsid w:val="00BB201D"/>
    <w:rsid w:val="00BB2AB3"/>
    <w:rsid w:val="00BB2C04"/>
    <w:rsid w:val="00BB3064"/>
    <w:rsid w:val="00BB4477"/>
    <w:rsid w:val="00BB47E6"/>
    <w:rsid w:val="00BB49E8"/>
    <w:rsid w:val="00BB5057"/>
    <w:rsid w:val="00BB5A02"/>
    <w:rsid w:val="00BB5F34"/>
    <w:rsid w:val="00BB61DB"/>
    <w:rsid w:val="00BB65DF"/>
    <w:rsid w:val="00BB6C9B"/>
    <w:rsid w:val="00BB6CEB"/>
    <w:rsid w:val="00BB7109"/>
    <w:rsid w:val="00BB75AE"/>
    <w:rsid w:val="00BB7E98"/>
    <w:rsid w:val="00BC04B5"/>
    <w:rsid w:val="00BC052F"/>
    <w:rsid w:val="00BC0735"/>
    <w:rsid w:val="00BC0A08"/>
    <w:rsid w:val="00BC0D7B"/>
    <w:rsid w:val="00BC1068"/>
    <w:rsid w:val="00BC11D2"/>
    <w:rsid w:val="00BC1582"/>
    <w:rsid w:val="00BC2C81"/>
    <w:rsid w:val="00BC304C"/>
    <w:rsid w:val="00BC3163"/>
    <w:rsid w:val="00BC3E76"/>
    <w:rsid w:val="00BC4E47"/>
    <w:rsid w:val="00BC5021"/>
    <w:rsid w:val="00BC546E"/>
    <w:rsid w:val="00BC5A25"/>
    <w:rsid w:val="00BC5BE4"/>
    <w:rsid w:val="00BC5C57"/>
    <w:rsid w:val="00BC60D7"/>
    <w:rsid w:val="00BC627B"/>
    <w:rsid w:val="00BC67C5"/>
    <w:rsid w:val="00BC722D"/>
    <w:rsid w:val="00BC740D"/>
    <w:rsid w:val="00BC75DE"/>
    <w:rsid w:val="00BC79F5"/>
    <w:rsid w:val="00BD0656"/>
    <w:rsid w:val="00BD086E"/>
    <w:rsid w:val="00BD0B2E"/>
    <w:rsid w:val="00BD0E06"/>
    <w:rsid w:val="00BD0EEB"/>
    <w:rsid w:val="00BD0F0C"/>
    <w:rsid w:val="00BD2446"/>
    <w:rsid w:val="00BD2794"/>
    <w:rsid w:val="00BD2DA8"/>
    <w:rsid w:val="00BD32CE"/>
    <w:rsid w:val="00BD32D1"/>
    <w:rsid w:val="00BD39BB"/>
    <w:rsid w:val="00BD3ED7"/>
    <w:rsid w:val="00BD3F4D"/>
    <w:rsid w:val="00BD499D"/>
    <w:rsid w:val="00BD4D2B"/>
    <w:rsid w:val="00BD52AC"/>
    <w:rsid w:val="00BD54AC"/>
    <w:rsid w:val="00BD5737"/>
    <w:rsid w:val="00BD5AC2"/>
    <w:rsid w:val="00BD5E1E"/>
    <w:rsid w:val="00BD5EAB"/>
    <w:rsid w:val="00BD5F58"/>
    <w:rsid w:val="00BD6466"/>
    <w:rsid w:val="00BD658D"/>
    <w:rsid w:val="00BD7232"/>
    <w:rsid w:val="00BD7C2F"/>
    <w:rsid w:val="00BE0899"/>
    <w:rsid w:val="00BE1B18"/>
    <w:rsid w:val="00BE21A5"/>
    <w:rsid w:val="00BE24A0"/>
    <w:rsid w:val="00BE2A9F"/>
    <w:rsid w:val="00BE2D7E"/>
    <w:rsid w:val="00BE30A2"/>
    <w:rsid w:val="00BE4184"/>
    <w:rsid w:val="00BE438F"/>
    <w:rsid w:val="00BE5686"/>
    <w:rsid w:val="00BE5791"/>
    <w:rsid w:val="00BE5E4F"/>
    <w:rsid w:val="00BE6425"/>
    <w:rsid w:val="00BE643C"/>
    <w:rsid w:val="00BE6800"/>
    <w:rsid w:val="00BE6FD0"/>
    <w:rsid w:val="00BE6FFE"/>
    <w:rsid w:val="00BE711E"/>
    <w:rsid w:val="00BE7F42"/>
    <w:rsid w:val="00BF0494"/>
    <w:rsid w:val="00BF05AE"/>
    <w:rsid w:val="00BF0DDD"/>
    <w:rsid w:val="00BF0E8B"/>
    <w:rsid w:val="00BF1275"/>
    <w:rsid w:val="00BF1C90"/>
    <w:rsid w:val="00BF22A9"/>
    <w:rsid w:val="00BF2355"/>
    <w:rsid w:val="00BF26DF"/>
    <w:rsid w:val="00BF2D40"/>
    <w:rsid w:val="00BF2E64"/>
    <w:rsid w:val="00BF3195"/>
    <w:rsid w:val="00BF35BB"/>
    <w:rsid w:val="00BF36CD"/>
    <w:rsid w:val="00BF36EC"/>
    <w:rsid w:val="00BF3E2C"/>
    <w:rsid w:val="00BF45F9"/>
    <w:rsid w:val="00BF48D3"/>
    <w:rsid w:val="00BF4B7E"/>
    <w:rsid w:val="00BF4C3C"/>
    <w:rsid w:val="00BF4C5F"/>
    <w:rsid w:val="00BF4DCA"/>
    <w:rsid w:val="00BF542F"/>
    <w:rsid w:val="00BF5639"/>
    <w:rsid w:val="00BF5823"/>
    <w:rsid w:val="00BF5910"/>
    <w:rsid w:val="00BF5BD9"/>
    <w:rsid w:val="00BF6065"/>
    <w:rsid w:val="00BF6293"/>
    <w:rsid w:val="00BF6597"/>
    <w:rsid w:val="00BF6A63"/>
    <w:rsid w:val="00BF6DF6"/>
    <w:rsid w:val="00BF7385"/>
    <w:rsid w:val="00C002B3"/>
    <w:rsid w:val="00C004D6"/>
    <w:rsid w:val="00C005DD"/>
    <w:rsid w:val="00C007EF"/>
    <w:rsid w:val="00C00849"/>
    <w:rsid w:val="00C012C6"/>
    <w:rsid w:val="00C02772"/>
    <w:rsid w:val="00C02B6C"/>
    <w:rsid w:val="00C02E5E"/>
    <w:rsid w:val="00C02EF2"/>
    <w:rsid w:val="00C0351F"/>
    <w:rsid w:val="00C03BD8"/>
    <w:rsid w:val="00C04BDB"/>
    <w:rsid w:val="00C04D0D"/>
    <w:rsid w:val="00C04DA9"/>
    <w:rsid w:val="00C056E9"/>
    <w:rsid w:val="00C05709"/>
    <w:rsid w:val="00C05830"/>
    <w:rsid w:val="00C05834"/>
    <w:rsid w:val="00C05915"/>
    <w:rsid w:val="00C05A72"/>
    <w:rsid w:val="00C0641F"/>
    <w:rsid w:val="00C06542"/>
    <w:rsid w:val="00C06721"/>
    <w:rsid w:val="00C0686F"/>
    <w:rsid w:val="00C07B18"/>
    <w:rsid w:val="00C07E91"/>
    <w:rsid w:val="00C1003F"/>
    <w:rsid w:val="00C10406"/>
    <w:rsid w:val="00C1043A"/>
    <w:rsid w:val="00C108B7"/>
    <w:rsid w:val="00C10B09"/>
    <w:rsid w:val="00C116CE"/>
    <w:rsid w:val="00C1202E"/>
    <w:rsid w:val="00C122DA"/>
    <w:rsid w:val="00C12941"/>
    <w:rsid w:val="00C12FEE"/>
    <w:rsid w:val="00C142B8"/>
    <w:rsid w:val="00C14C3B"/>
    <w:rsid w:val="00C151C8"/>
    <w:rsid w:val="00C154DD"/>
    <w:rsid w:val="00C15579"/>
    <w:rsid w:val="00C15B3B"/>
    <w:rsid w:val="00C1633E"/>
    <w:rsid w:val="00C166CE"/>
    <w:rsid w:val="00C1709D"/>
    <w:rsid w:val="00C17566"/>
    <w:rsid w:val="00C1762D"/>
    <w:rsid w:val="00C17834"/>
    <w:rsid w:val="00C17CC5"/>
    <w:rsid w:val="00C17E37"/>
    <w:rsid w:val="00C20130"/>
    <w:rsid w:val="00C202FB"/>
    <w:rsid w:val="00C20BA4"/>
    <w:rsid w:val="00C20DDB"/>
    <w:rsid w:val="00C212F0"/>
    <w:rsid w:val="00C21884"/>
    <w:rsid w:val="00C21E03"/>
    <w:rsid w:val="00C22610"/>
    <w:rsid w:val="00C22A59"/>
    <w:rsid w:val="00C22BF4"/>
    <w:rsid w:val="00C23321"/>
    <w:rsid w:val="00C233A4"/>
    <w:rsid w:val="00C23A66"/>
    <w:rsid w:val="00C23AA1"/>
    <w:rsid w:val="00C23C31"/>
    <w:rsid w:val="00C24380"/>
    <w:rsid w:val="00C2666C"/>
    <w:rsid w:val="00C26734"/>
    <w:rsid w:val="00C26773"/>
    <w:rsid w:val="00C26B09"/>
    <w:rsid w:val="00C26D26"/>
    <w:rsid w:val="00C26EE7"/>
    <w:rsid w:val="00C2770C"/>
    <w:rsid w:val="00C27F66"/>
    <w:rsid w:val="00C3024D"/>
    <w:rsid w:val="00C30617"/>
    <w:rsid w:val="00C30BB5"/>
    <w:rsid w:val="00C311DA"/>
    <w:rsid w:val="00C312CD"/>
    <w:rsid w:val="00C31555"/>
    <w:rsid w:val="00C316A4"/>
    <w:rsid w:val="00C317D1"/>
    <w:rsid w:val="00C31C84"/>
    <w:rsid w:val="00C31D3A"/>
    <w:rsid w:val="00C320BD"/>
    <w:rsid w:val="00C322B0"/>
    <w:rsid w:val="00C3251C"/>
    <w:rsid w:val="00C3276D"/>
    <w:rsid w:val="00C32DF7"/>
    <w:rsid w:val="00C32E65"/>
    <w:rsid w:val="00C33197"/>
    <w:rsid w:val="00C333D4"/>
    <w:rsid w:val="00C3343A"/>
    <w:rsid w:val="00C338F2"/>
    <w:rsid w:val="00C33B81"/>
    <w:rsid w:val="00C33CD8"/>
    <w:rsid w:val="00C34336"/>
    <w:rsid w:val="00C34733"/>
    <w:rsid w:val="00C347DA"/>
    <w:rsid w:val="00C34BD6"/>
    <w:rsid w:val="00C34EF3"/>
    <w:rsid w:val="00C35654"/>
    <w:rsid w:val="00C357D6"/>
    <w:rsid w:val="00C35CF0"/>
    <w:rsid w:val="00C36896"/>
    <w:rsid w:val="00C36BCC"/>
    <w:rsid w:val="00C36D5D"/>
    <w:rsid w:val="00C370EE"/>
    <w:rsid w:val="00C37236"/>
    <w:rsid w:val="00C376BB"/>
    <w:rsid w:val="00C408D7"/>
    <w:rsid w:val="00C412C1"/>
    <w:rsid w:val="00C41570"/>
    <w:rsid w:val="00C41720"/>
    <w:rsid w:val="00C41A9F"/>
    <w:rsid w:val="00C423D3"/>
    <w:rsid w:val="00C43401"/>
    <w:rsid w:val="00C43ECD"/>
    <w:rsid w:val="00C449DC"/>
    <w:rsid w:val="00C44CAD"/>
    <w:rsid w:val="00C44D7B"/>
    <w:rsid w:val="00C455CE"/>
    <w:rsid w:val="00C455D7"/>
    <w:rsid w:val="00C45ABD"/>
    <w:rsid w:val="00C45E47"/>
    <w:rsid w:val="00C460A0"/>
    <w:rsid w:val="00C46144"/>
    <w:rsid w:val="00C4676E"/>
    <w:rsid w:val="00C46802"/>
    <w:rsid w:val="00C47302"/>
    <w:rsid w:val="00C473C4"/>
    <w:rsid w:val="00C476B4"/>
    <w:rsid w:val="00C47C92"/>
    <w:rsid w:val="00C47D0E"/>
    <w:rsid w:val="00C50663"/>
    <w:rsid w:val="00C506E5"/>
    <w:rsid w:val="00C51E18"/>
    <w:rsid w:val="00C51FE9"/>
    <w:rsid w:val="00C526CF"/>
    <w:rsid w:val="00C53A83"/>
    <w:rsid w:val="00C54231"/>
    <w:rsid w:val="00C5470C"/>
    <w:rsid w:val="00C54AEE"/>
    <w:rsid w:val="00C55295"/>
    <w:rsid w:val="00C5579C"/>
    <w:rsid w:val="00C55A42"/>
    <w:rsid w:val="00C55AF7"/>
    <w:rsid w:val="00C563C8"/>
    <w:rsid w:val="00C5694D"/>
    <w:rsid w:val="00C56EAD"/>
    <w:rsid w:val="00C57768"/>
    <w:rsid w:val="00C57D81"/>
    <w:rsid w:val="00C60408"/>
    <w:rsid w:val="00C60B27"/>
    <w:rsid w:val="00C6114E"/>
    <w:rsid w:val="00C61F42"/>
    <w:rsid w:val="00C621B8"/>
    <w:rsid w:val="00C624B5"/>
    <w:rsid w:val="00C625F7"/>
    <w:rsid w:val="00C629E6"/>
    <w:rsid w:val="00C629F6"/>
    <w:rsid w:val="00C62A15"/>
    <w:rsid w:val="00C62BA4"/>
    <w:rsid w:val="00C62F78"/>
    <w:rsid w:val="00C63399"/>
    <w:rsid w:val="00C63A8F"/>
    <w:rsid w:val="00C63D44"/>
    <w:rsid w:val="00C64047"/>
    <w:rsid w:val="00C64157"/>
    <w:rsid w:val="00C64DEF"/>
    <w:rsid w:val="00C65000"/>
    <w:rsid w:val="00C6513A"/>
    <w:rsid w:val="00C657BB"/>
    <w:rsid w:val="00C65858"/>
    <w:rsid w:val="00C658BE"/>
    <w:rsid w:val="00C65F07"/>
    <w:rsid w:val="00C6618A"/>
    <w:rsid w:val="00C66220"/>
    <w:rsid w:val="00C66244"/>
    <w:rsid w:val="00C662DC"/>
    <w:rsid w:val="00C665BB"/>
    <w:rsid w:val="00C67498"/>
    <w:rsid w:val="00C678B4"/>
    <w:rsid w:val="00C67A21"/>
    <w:rsid w:val="00C67C04"/>
    <w:rsid w:val="00C67E8F"/>
    <w:rsid w:val="00C70046"/>
    <w:rsid w:val="00C70527"/>
    <w:rsid w:val="00C71EEB"/>
    <w:rsid w:val="00C7201A"/>
    <w:rsid w:val="00C72031"/>
    <w:rsid w:val="00C721FE"/>
    <w:rsid w:val="00C72446"/>
    <w:rsid w:val="00C72A8B"/>
    <w:rsid w:val="00C7321D"/>
    <w:rsid w:val="00C73651"/>
    <w:rsid w:val="00C73A0A"/>
    <w:rsid w:val="00C73B05"/>
    <w:rsid w:val="00C7421F"/>
    <w:rsid w:val="00C74358"/>
    <w:rsid w:val="00C744F3"/>
    <w:rsid w:val="00C74B92"/>
    <w:rsid w:val="00C74D9B"/>
    <w:rsid w:val="00C75003"/>
    <w:rsid w:val="00C756F6"/>
    <w:rsid w:val="00C75D74"/>
    <w:rsid w:val="00C767A4"/>
    <w:rsid w:val="00C770A4"/>
    <w:rsid w:val="00C778FA"/>
    <w:rsid w:val="00C8091B"/>
    <w:rsid w:val="00C80BCB"/>
    <w:rsid w:val="00C80C2A"/>
    <w:rsid w:val="00C80FAA"/>
    <w:rsid w:val="00C80FF9"/>
    <w:rsid w:val="00C81044"/>
    <w:rsid w:val="00C82731"/>
    <w:rsid w:val="00C82AC6"/>
    <w:rsid w:val="00C82BDC"/>
    <w:rsid w:val="00C82C6D"/>
    <w:rsid w:val="00C8312E"/>
    <w:rsid w:val="00C83139"/>
    <w:rsid w:val="00C835E5"/>
    <w:rsid w:val="00C836D5"/>
    <w:rsid w:val="00C83CAE"/>
    <w:rsid w:val="00C83FCF"/>
    <w:rsid w:val="00C844E3"/>
    <w:rsid w:val="00C847EC"/>
    <w:rsid w:val="00C848EB"/>
    <w:rsid w:val="00C85CC4"/>
    <w:rsid w:val="00C860EB"/>
    <w:rsid w:val="00C864CD"/>
    <w:rsid w:val="00C86C1B"/>
    <w:rsid w:val="00C86D0E"/>
    <w:rsid w:val="00C86E42"/>
    <w:rsid w:val="00C87300"/>
    <w:rsid w:val="00C87600"/>
    <w:rsid w:val="00C87D00"/>
    <w:rsid w:val="00C90136"/>
    <w:rsid w:val="00C905F4"/>
    <w:rsid w:val="00C90ABF"/>
    <w:rsid w:val="00C90CF9"/>
    <w:rsid w:val="00C90E06"/>
    <w:rsid w:val="00C90FF8"/>
    <w:rsid w:val="00C91BBD"/>
    <w:rsid w:val="00C91D94"/>
    <w:rsid w:val="00C92A38"/>
    <w:rsid w:val="00C92DDF"/>
    <w:rsid w:val="00C93317"/>
    <w:rsid w:val="00C934E0"/>
    <w:rsid w:val="00C938E9"/>
    <w:rsid w:val="00C94197"/>
    <w:rsid w:val="00C94B8B"/>
    <w:rsid w:val="00C9651C"/>
    <w:rsid w:val="00C9680B"/>
    <w:rsid w:val="00C96B4B"/>
    <w:rsid w:val="00C96B52"/>
    <w:rsid w:val="00C96F45"/>
    <w:rsid w:val="00C97233"/>
    <w:rsid w:val="00CA0EE9"/>
    <w:rsid w:val="00CA109E"/>
    <w:rsid w:val="00CA1822"/>
    <w:rsid w:val="00CA259E"/>
    <w:rsid w:val="00CA2C1B"/>
    <w:rsid w:val="00CA2F0B"/>
    <w:rsid w:val="00CA3012"/>
    <w:rsid w:val="00CA37EA"/>
    <w:rsid w:val="00CA3A0B"/>
    <w:rsid w:val="00CA3AE8"/>
    <w:rsid w:val="00CA401F"/>
    <w:rsid w:val="00CA4144"/>
    <w:rsid w:val="00CA455E"/>
    <w:rsid w:val="00CA45CD"/>
    <w:rsid w:val="00CA493E"/>
    <w:rsid w:val="00CA5233"/>
    <w:rsid w:val="00CA5268"/>
    <w:rsid w:val="00CA6ED5"/>
    <w:rsid w:val="00CA70C4"/>
    <w:rsid w:val="00CB0436"/>
    <w:rsid w:val="00CB06BE"/>
    <w:rsid w:val="00CB0C2D"/>
    <w:rsid w:val="00CB0E97"/>
    <w:rsid w:val="00CB10FC"/>
    <w:rsid w:val="00CB1D2E"/>
    <w:rsid w:val="00CB1D7E"/>
    <w:rsid w:val="00CB1DCD"/>
    <w:rsid w:val="00CB21AC"/>
    <w:rsid w:val="00CB23E5"/>
    <w:rsid w:val="00CB258D"/>
    <w:rsid w:val="00CB299C"/>
    <w:rsid w:val="00CB2DD9"/>
    <w:rsid w:val="00CB3CFE"/>
    <w:rsid w:val="00CB432A"/>
    <w:rsid w:val="00CB5015"/>
    <w:rsid w:val="00CB5E8D"/>
    <w:rsid w:val="00CB5ED4"/>
    <w:rsid w:val="00CB799E"/>
    <w:rsid w:val="00CC0421"/>
    <w:rsid w:val="00CC12B3"/>
    <w:rsid w:val="00CC167A"/>
    <w:rsid w:val="00CC1916"/>
    <w:rsid w:val="00CC1E5B"/>
    <w:rsid w:val="00CC2130"/>
    <w:rsid w:val="00CC21FD"/>
    <w:rsid w:val="00CC2540"/>
    <w:rsid w:val="00CC2A3E"/>
    <w:rsid w:val="00CC2DAE"/>
    <w:rsid w:val="00CC2E8D"/>
    <w:rsid w:val="00CC2F78"/>
    <w:rsid w:val="00CC324E"/>
    <w:rsid w:val="00CC38E0"/>
    <w:rsid w:val="00CC5098"/>
    <w:rsid w:val="00CC5880"/>
    <w:rsid w:val="00CC58BE"/>
    <w:rsid w:val="00CC58C7"/>
    <w:rsid w:val="00CC5A72"/>
    <w:rsid w:val="00CC5EF0"/>
    <w:rsid w:val="00CC71FA"/>
    <w:rsid w:val="00CC73FF"/>
    <w:rsid w:val="00CC78B6"/>
    <w:rsid w:val="00CC7B75"/>
    <w:rsid w:val="00CC7E2A"/>
    <w:rsid w:val="00CD02F9"/>
    <w:rsid w:val="00CD0B8E"/>
    <w:rsid w:val="00CD1094"/>
    <w:rsid w:val="00CD1886"/>
    <w:rsid w:val="00CD19F8"/>
    <w:rsid w:val="00CD1D15"/>
    <w:rsid w:val="00CD2409"/>
    <w:rsid w:val="00CD29B7"/>
    <w:rsid w:val="00CD2D03"/>
    <w:rsid w:val="00CD32C4"/>
    <w:rsid w:val="00CD3C31"/>
    <w:rsid w:val="00CD3E6D"/>
    <w:rsid w:val="00CD49E8"/>
    <w:rsid w:val="00CD4A58"/>
    <w:rsid w:val="00CD4AAC"/>
    <w:rsid w:val="00CD4B4A"/>
    <w:rsid w:val="00CD4C20"/>
    <w:rsid w:val="00CD4F1B"/>
    <w:rsid w:val="00CD5086"/>
    <w:rsid w:val="00CD5162"/>
    <w:rsid w:val="00CD5855"/>
    <w:rsid w:val="00CD5891"/>
    <w:rsid w:val="00CD6284"/>
    <w:rsid w:val="00CD6587"/>
    <w:rsid w:val="00CD65EA"/>
    <w:rsid w:val="00CD67D4"/>
    <w:rsid w:val="00CD6FDB"/>
    <w:rsid w:val="00CD7491"/>
    <w:rsid w:val="00CD7A99"/>
    <w:rsid w:val="00CE010D"/>
    <w:rsid w:val="00CE0835"/>
    <w:rsid w:val="00CE0B5D"/>
    <w:rsid w:val="00CE0EC8"/>
    <w:rsid w:val="00CE1235"/>
    <w:rsid w:val="00CE128C"/>
    <w:rsid w:val="00CE1758"/>
    <w:rsid w:val="00CE2717"/>
    <w:rsid w:val="00CE2C69"/>
    <w:rsid w:val="00CE35AD"/>
    <w:rsid w:val="00CE3BFC"/>
    <w:rsid w:val="00CE4124"/>
    <w:rsid w:val="00CE4747"/>
    <w:rsid w:val="00CE483F"/>
    <w:rsid w:val="00CE4899"/>
    <w:rsid w:val="00CE4FE3"/>
    <w:rsid w:val="00CE5671"/>
    <w:rsid w:val="00CE5B11"/>
    <w:rsid w:val="00CE5CD0"/>
    <w:rsid w:val="00CE6ECA"/>
    <w:rsid w:val="00CE7584"/>
    <w:rsid w:val="00CE7B95"/>
    <w:rsid w:val="00CE7CB1"/>
    <w:rsid w:val="00CF0334"/>
    <w:rsid w:val="00CF04BA"/>
    <w:rsid w:val="00CF0633"/>
    <w:rsid w:val="00CF08BD"/>
    <w:rsid w:val="00CF0CEF"/>
    <w:rsid w:val="00CF10A8"/>
    <w:rsid w:val="00CF17A5"/>
    <w:rsid w:val="00CF1AF5"/>
    <w:rsid w:val="00CF1D5D"/>
    <w:rsid w:val="00CF1D9A"/>
    <w:rsid w:val="00CF1F22"/>
    <w:rsid w:val="00CF2094"/>
    <w:rsid w:val="00CF2280"/>
    <w:rsid w:val="00CF37F1"/>
    <w:rsid w:val="00CF3C16"/>
    <w:rsid w:val="00CF4196"/>
    <w:rsid w:val="00CF4224"/>
    <w:rsid w:val="00CF4233"/>
    <w:rsid w:val="00CF459B"/>
    <w:rsid w:val="00CF517A"/>
    <w:rsid w:val="00CF520F"/>
    <w:rsid w:val="00CF5426"/>
    <w:rsid w:val="00CF569E"/>
    <w:rsid w:val="00CF58AD"/>
    <w:rsid w:val="00CF5D3D"/>
    <w:rsid w:val="00CF6364"/>
    <w:rsid w:val="00CF65CA"/>
    <w:rsid w:val="00CF68B1"/>
    <w:rsid w:val="00CF6AD3"/>
    <w:rsid w:val="00CF6B4E"/>
    <w:rsid w:val="00CF6D5D"/>
    <w:rsid w:val="00CF7107"/>
    <w:rsid w:val="00CF77F3"/>
    <w:rsid w:val="00CF78AF"/>
    <w:rsid w:val="00CF7F2B"/>
    <w:rsid w:val="00D00055"/>
    <w:rsid w:val="00D0051D"/>
    <w:rsid w:val="00D0064F"/>
    <w:rsid w:val="00D0072D"/>
    <w:rsid w:val="00D019BA"/>
    <w:rsid w:val="00D020CE"/>
    <w:rsid w:val="00D02308"/>
    <w:rsid w:val="00D0343A"/>
    <w:rsid w:val="00D038CC"/>
    <w:rsid w:val="00D039F9"/>
    <w:rsid w:val="00D04361"/>
    <w:rsid w:val="00D05283"/>
    <w:rsid w:val="00D0591F"/>
    <w:rsid w:val="00D05DED"/>
    <w:rsid w:val="00D05FEB"/>
    <w:rsid w:val="00D0617D"/>
    <w:rsid w:val="00D063B7"/>
    <w:rsid w:val="00D06903"/>
    <w:rsid w:val="00D06C2E"/>
    <w:rsid w:val="00D07563"/>
    <w:rsid w:val="00D07B7C"/>
    <w:rsid w:val="00D07D17"/>
    <w:rsid w:val="00D11078"/>
    <w:rsid w:val="00D11D1E"/>
    <w:rsid w:val="00D12034"/>
    <w:rsid w:val="00D1216C"/>
    <w:rsid w:val="00D1274B"/>
    <w:rsid w:val="00D12E18"/>
    <w:rsid w:val="00D12F0A"/>
    <w:rsid w:val="00D13046"/>
    <w:rsid w:val="00D13712"/>
    <w:rsid w:val="00D13956"/>
    <w:rsid w:val="00D13AA1"/>
    <w:rsid w:val="00D13AE0"/>
    <w:rsid w:val="00D13F5C"/>
    <w:rsid w:val="00D14638"/>
    <w:rsid w:val="00D14D65"/>
    <w:rsid w:val="00D14EEB"/>
    <w:rsid w:val="00D15BFD"/>
    <w:rsid w:val="00D16006"/>
    <w:rsid w:val="00D16D54"/>
    <w:rsid w:val="00D179C9"/>
    <w:rsid w:val="00D17B2D"/>
    <w:rsid w:val="00D17B46"/>
    <w:rsid w:val="00D20887"/>
    <w:rsid w:val="00D20A7E"/>
    <w:rsid w:val="00D20D26"/>
    <w:rsid w:val="00D20F3E"/>
    <w:rsid w:val="00D2116B"/>
    <w:rsid w:val="00D2144B"/>
    <w:rsid w:val="00D21E49"/>
    <w:rsid w:val="00D21E9B"/>
    <w:rsid w:val="00D21F34"/>
    <w:rsid w:val="00D22307"/>
    <w:rsid w:val="00D224D1"/>
    <w:rsid w:val="00D228B3"/>
    <w:rsid w:val="00D23137"/>
    <w:rsid w:val="00D23550"/>
    <w:rsid w:val="00D2441A"/>
    <w:rsid w:val="00D24692"/>
    <w:rsid w:val="00D246BB"/>
    <w:rsid w:val="00D24868"/>
    <w:rsid w:val="00D248E0"/>
    <w:rsid w:val="00D24B7E"/>
    <w:rsid w:val="00D24CC8"/>
    <w:rsid w:val="00D24F9A"/>
    <w:rsid w:val="00D25715"/>
    <w:rsid w:val="00D25B6B"/>
    <w:rsid w:val="00D25DAE"/>
    <w:rsid w:val="00D25DAF"/>
    <w:rsid w:val="00D2629E"/>
    <w:rsid w:val="00D2637E"/>
    <w:rsid w:val="00D26889"/>
    <w:rsid w:val="00D27A19"/>
    <w:rsid w:val="00D306DB"/>
    <w:rsid w:val="00D30EBD"/>
    <w:rsid w:val="00D313B0"/>
    <w:rsid w:val="00D31E63"/>
    <w:rsid w:val="00D32051"/>
    <w:rsid w:val="00D32378"/>
    <w:rsid w:val="00D32C29"/>
    <w:rsid w:val="00D34394"/>
    <w:rsid w:val="00D34B0B"/>
    <w:rsid w:val="00D34D25"/>
    <w:rsid w:val="00D3511D"/>
    <w:rsid w:val="00D352BF"/>
    <w:rsid w:val="00D35875"/>
    <w:rsid w:val="00D35C29"/>
    <w:rsid w:val="00D365AB"/>
    <w:rsid w:val="00D36673"/>
    <w:rsid w:val="00D3715F"/>
    <w:rsid w:val="00D37284"/>
    <w:rsid w:val="00D4077A"/>
    <w:rsid w:val="00D40ADE"/>
    <w:rsid w:val="00D40BE9"/>
    <w:rsid w:val="00D414B1"/>
    <w:rsid w:val="00D415F8"/>
    <w:rsid w:val="00D416E5"/>
    <w:rsid w:val="00D41A3A"/>
    <w:rsid w:val="00D41B21"/>
    <w:rsid w:val="00D41F7C"/>
    <w:rsid w:val="00D422BC"/>
    <w:rsid w:val="00D4296C"/>
    <w:rsid w:val="00D42A6A"/>
    <w:rsid w:val="00D43ECA"/>
    <w:rsid w:val="00D4496B"/>
    <w:rsid w:val="00D44B78"/>
    <w:rsid w:val="00D44E93"/>
    <w:rsid w:val="00D4587A"/>
    <w:rsid w:val="00D46439"/>
    <w:rsid w:val="00D464A8"/>
    <w:rsid w:val="00D465F6"/>
    <w:rsid w:val="00D46BF0"/>
    <w:rsid w:val="00D46DBC"/>
    <w:rsid w:val="00D476AB"/>
    <w:rsid w:val="00D47807"/>
    <w:rsid w:val="00D47B94"/>
    <w:rsid w:val="00D50FDF"/>
    <w:rsid w:val="00D51329"/>
    <w:rsid w:val="00D51875"/>
    <w:rsid w:val="00D5199F"/>
    <w:rsid w:val="00D519A1"/>
    <w:rsid w:val="00D51FE0"/>
    <w:rsid w:val="00D5277E"/>
    <w:rsid w:val="00D52DAE"/>
    <w:rsid w:val="00D530A0"/>
    <w:rsid w:val="00D533BB"/>
    <w:rsid w:val="00D53810"/>
    <w:rsid w:val="00D541FD"/>
    <w:rsid w:val="00D54759"/>
    <w:rsid w:val="00D54B08"/>
    <w:rsid w:val="00D54CE7"/>
    <w:rsid w:val="00D55C63"/>
    <w:rsid w:val="00D56770"/>
    <w:rsid w:val="00D56C90"/>
    <w:rsid w:val="00D56D6B"/>
    <w:rsid w:val="00D570C2"/>
    <w:rsid w:val="00D6015F"/>
    <w:rsid w:val="00D61085"/>
    <w:rsid w:val="00D61224"/>
    <w:rsid w:val="00D61953"/>
    <w:rsid w:val="00D61F91"/>
    <w:rsid w:val="00D62A2B"/>
    <w:rsid w:val="00D62AD7"/>
    <w:rsid w:val="00D62C9D"/>
    <w:rsid w:val="00D630A9"/>
    <w:rsid w:val="00D63D30"/>
    <w:rsid w:val="00D64593"/>
    <w:rsid w:val="00D654A5"/>
    <w:rsid w:val="00D6566B"/>
    <w:rsid w:val="00D656D3"/>
    <w:rsid w:val="00D65719"/>
    <w:rsid w:val="00D659B9"/>
    <w:rsid w:val="00D65B4A"/>
    <w:rsid w:val="00D66CE0"/>
    <w:rsid w:val="00D6704E"/>
    <w:rsid w:val="00D67068"/>
    <w:rsid w:val="00D678BD"/>
    <w:rsid w:val="00D67CD8"/>
    <w:rsid w:val="00D70179"/>
    <w:rsid w:val="00D7048A"/>
    <w:rsid w:val="00D7089C"/>
    <w:rsid w:val="00D70DF4"/>
    <w:rsid w:val="00D71120"/>
    <w:rsid w:val="00D714D9"/>
    <w:rsid w:val="00D71D95"/>
    <w:rsid w:val="00D72FF0"/>
    <w:rsid w:val="00D73484"/>
    <w:rsid w:val="00D7508B"/>
    <w:rsid w:val="00D755AC"/>
    <w:rsid w:val="00D758B7"/>
    <w:rsid w:val="00D75C92"/>
    <w:rsid w:val="00D75E03"/>
    <w:rsid w:val="00D76A37"/>
    <w:rsid w:val="00D76D12"/>
    <w:rsid w:val="00D76E74"/>
    <w:rsid w:val="00D76ED1"/>
    <w:rsid w:val="00D76F91"/>
    <w:rsid w:val="00D77FCD"/>
    <w:rsid w:val="00D805D2"/>
    <w:rsid w:val="00D8081D"/>
    <w:rsid w:val="00D80B52"/>
    <w:rsid w:val="00D81004"/>
    <w:rsid w:val="00D82876"/>
    <w:rsid w:val="00D828B4"/>
    <w:rsid w:val="00D8296D"/>
    <w:rsid w:val="00D82E8D"/>
    <w:rsid w:val="00D83108"/>
    <w:rsid w:val="00D83799"/>
    <w:rsid w:val="00D844BA"/>
    <w:rsid w:val="00D84CE8"/>
    <w:rsid w:val="00D852F7"/>
    <w:rsid w:val="00D85351"/>
    <w:rsid w:val="00D85553"/>
    <w:rsid w:val="00D85F7A"/>
    <w:rsid w:val="00D86002"/>
    <w:rsid w:val="00D86684"/>
    <w:rsid w:val="00D86CAB"/>
    <w:rsid w:val="00D8740A"/>
    <w:rsid w:val="00D8770D"/>
    <w:rsid w:val="00D8778C"/>
    <w:rsid w:val="00D87F3B"/>
    <w:rsid w:val="00D87FB7"/>
    <w:rsid w:val="00D900CD"/>
    <w:rsid w:val="00D903E2"/>
    <w:rsid w:val="00D90A47"/>
    <w:rsid w:val="00D914F3"/>
    <w:rsid w:val="00D91549"/>
    <w:rsid w:val="00D91CB6"/>
    <w:rsid w:val="00D91D03"/>
    <w:rsid w:val="00D925D3"/>
    <w:rsid w:val="00D92ABE"/>
    <w:rsid w:val="00D92AC6"/>
    <w:rsid w:val="00D92EE9"/>
    <w:rsid w:val="00D9337A"/>
    <w:rsid w:val="00D939AB"/>
    <w:rsid w:val="00D93A06"/>
    <w:rsid w:val="00D93B31"/>
    <w:rsid w:val="00D93C59"/>
    <w:rsid w:val="00D93CCC"/>
    <w:rsid w:val="00D942BA"/>
    <w:rsid w:val="00D94D92"/>
    <w:rsid w:val="00D94E0C"/>
    <w:rsid w:val="00D950AD"/>
    <w:rsid w:val="00D95320"/>
    <w:rsid w:val="00D9540D"/>
    <w:rsid w:val="00D95B62"/>
    <w:rsid w:val="00D95FEB"/>
    <w:rsid w:val="00D961D3"/>
    <w:rsid w:val="00D96367"/>
    <w:rsid w:val="00D9745A"/>
    <w:rsid w:val="00D976AA"/>
    <w:rsid w:val="00D9799E"/>
    <w:rsid w:val="00D97CF4"/>
    <w:rsid w:val="00DA0521"/>
    <w:rsid w:val="00DA09FF"/>
    <w:rsid w:val="00DA1641"/>
    <w:rsid w:val="00DA16E6"/>
    <w:rsid w:val="00DA1F5C"/>
    <w:rsid w:val="00DA1FF7"/>
    <w:rsid w:val="00DA2273"/>
    <w:rsid w:val="00DA24BF"/>
    <w:rsid w:val="00DA25E2"/>
    <w:rsid w:val="00DA2EA1"/>
    <w:rsid w:val="00DA2F86"/>
    <w:rsid w:val="00DA3248"/>
    <w:rsid w:val="00DA3385"/>
    <w:rsid w:val="00DA3B75"/>
    <w:rsid w:val="00DA3D5A"/>
    <w:rsid w:val="00DA41E4"/>
    <w:rsid w:val="00DA4371"/>
    <w:rsid w:val="00DA4837"/>
    <w:rsid w:val="00DA4922"/>
    <w:rsid w:val="00DA4DA9"/>
    <w:rsid w:val="00DA550F"/>
    <w:rsid w:val="00DA5FDE"/>
    <w:rsid w:val="00DA60DA"/>
    <w:rsid w:val="00DA6468"/>
    <w:rsid w:val="00DA64B6"/>
    <w:rsid w:val="00DA6744"/>
    <w:rsid w:val="00DA6E8D"/>
    <w:rsid w:val="00DA7273"/>
    <w:rsid w:val="00DA7AB2"/>
    <w:rsid w:val="00DB038F"/>
    <w:rsid w:val="00DB0ED4"/>
    <w:rsid w:val="00DB1439"/>
    <w:rsid w:val="00DB178A"/>
    <w:rsid w:val="00DB18CC"/>
    <w:rsid w:val="00DB2AFC"/>
    <w:rsid w:val="00DB2F52"/>
    <w:rsid w:val="00DB33EA"/>
    <w:rsid w:val="00DB400B"/>
    <w:rsid w:val="00DB4315"/>
    <w:rsid w:val="00DB4C8A"/>
    <w:rsid w:val="00DB5099"/>
    <w:rsid w:val="00DB60D2"/>
    <w:rsid w:val="00DB65B1"/>
    <w:rsid w:val="00DB65F8"/>
    <w:rsid w:val="00DB6DE5"/>
    <w:rsid w:val="00DB7FEA"/>
    <w:rsid w:val="00DC0070"/>
    <w:rsid w:val="00DC01F6"/>
    <w:rsid w:val="00DC06EF"/>
    <w:rsid w:val="00DC08DD"/>
    <w:rsid w:val="00DC0B00"/>
    <w:rsid w:val="00DC1044"/>
    <w:rsid w:val="00DC1601"/>
    <w:rsid w:val="00DC1E6F"/>
    <w:rsid w:val="00DC23D1"/>
    <w:rsid w:val="00DC28AC"/>
    <w:rsid w:val="00DC2C8D"/>
    <w:rsid w:val="00DC32E2"/>
    <w:rsid w:val="00DC380D"/>
    <w:rsid w:val="00DC3A09"/>
    <w:rsid w:val="00DC3DC4"/>
    <w:rsid w:val="00DC40F4"/>
    <w:rsid w:val="00DC47F2"/>
    <w:rsid w:val="00DC4DC3"/>
    <w:rsid w:val="00DC4EA5"/>
    <w:rsid w:val="00DC5FB0"/>
    <w:rsid w:val="00DC70EA"/>
    <w:rsid w:val="00DC715A"/>
    <w:rsid w:val="00DC7EA5"/>
    <w:rsid w:val="00DC7FC0"/>
    <w:rsid w:val="00DD07D5"/>
    <w:rsid w:val="00DD0EE2"/>
    <w:rsid w:val="00DD1538"/>
    <w:rsid w:val="00DD1914"/>
    <w:rsid w:val="00DD1B9F"/>
    <w:rsid w:val="00DD1CC7"/>
    <w:rsid w:val="00DD2760"/>
    <w:rsid w:val="00DD2CD9"/>
    <w:rsid w:val="00DD2D44"/>
    <w:rsid w:val="00DD2E3F"/>
    <w:rsid w:val="00DD3050"/>
    <w:rsid w:val="00DD3968"/>
    <w:rsid w:val="00DD3B0F"/>
    <w:rsid w:val="00DD42F5"/>
    <w:rsid w:val="00DD4704"/>
    <w:rsid w:val="00DD4AD8"/>
    <w:rsid w:val="00DD5034"/>
    <w:rsid w:val="00DD5556"/>
    <w:rsid w:val="00DD5F60"/>
    <w:rsid w:val="00DD607D"/>
    <w:rsid w:val="00DD6187"/>
    <w:rsid w:val="00DD669E"/>
    <w:rsid w:val="00DD6A9E"/>
    <w:rsid w:val="00DD6B34"/>
    <w:rsid w:val="00DD7311"/>
    <w:rsid w:val="00DD77E9"/>
    <w:rsid w:val="00DE01E6"/>
    <w:rsid w:val="00DE0480"/>
    <w:rsid w:val="00DE0963"/>
    <w:rsid w:val="00DE1371"/>
    <w:rsid w:val="00DE143A"/>
    <w:rsid w:val="00DE184D"/>
    <w:rsid w:val="00DE198D"/>
    <w:rsid w:val="00DE2094"/>
    <w:rsid w:val="00DE283E"/>
    <w:rsid w:val="00DE3243"/>
    <w:rsid w:val="00DE326E"/>
    <w:rsid w:val="00DE384E"/>
    <w:rsid w:val="00DE3915"/>
    <w:rsid w:val="00DE3C41"/>
    <w:rsid w:val="00DE433A"/>
    <w:rsid w:val="00DE46F3"/>
    <w:rsid w:val="00DE4911"/>
    <w:rsid w:val="00DE4AF8"/>
    <w:rsid w:val="00DE530A"/>
    <w:rsid w:val="00DE55DE"/>
    <w:rsid w:val="00DE57A2"/>
    <w:rsid w:val="00DE66A0"/>
    <w:rsid w:val="00DE697F"/>
    <w:rsid w:val="00DE6BD5"/>
    <w:rsid w:val="00DE6C36"/>
    <w:rsid w:val="00DE6CAC"/>
    <w:rsid w:val="00DE7010"/>
    <w:rsid w:val="00DE7258"/>
    <w:rsid w:val="00DE7286"/>
    <w:rsid w:val="00DE72D3"/>
    <w:rsid w:val="00DF0454"/>
    <w:rsid w:val="00DF0555"/>
    <w:rsid w:val="00DF0829"/>
    <w:rsid w:val="00DF08DA"/>
    <w:rsid w:val="00DF0970"/>
    <w:rsid w:val="00DF108A"/>
    <w:rsid w:val="00DF1471"/>
    <w:rsid w:val="00DF175C"/>
    <w:rsid w:val="00DF2159"/>
    <w:rsid w:val="00DF267B"/>
    <w:rsid w:val="00DF36C9"/>
    <w:rsid w:val="00DF47E5"/>
    <w:rsid w:val="00DF4C62"/>
    <w:rsid w:val="00DF4FCE"/>
    <w:rsid w:val="00DF52EC"/>
    <w:rsid w:val="00DF5340"/>
    <w:rsid w:val="00DF549A"/>
    <w:rsid w:val="00DF59E4"/>
    <w:rsid w:val="00DF5BED"/>
    <w:rsid w:val="00DF66F0"/>
    <w:rsid w:val="00DF687D"/>
    <w:rsid w:val="00DF6B87"/>
    <w:rsid w:val="00DF6F8C"/>
    <w:rsid w:val="00DF6F92"/>
    <w:rsid w:val="00DF7644"/>
    <w:rsid w:val="00DF7AE7"/>
    <w:rsid w:val="00E00056"/>
    <w:rsid w:val="00E008FD"/>
    <w:rsid w:val="00E00990"/>
    <w:rsid w:val="00E00D0E"/>
    <w:rsid w:val="00E00D80"/>
    <w:rsid w:val="00E02B0C"/>
    <w:rsid w:val="00E02EA9"/>
    <w:rsid w:val="00E04057"/>
    <w:rsid w:val="00E0411F"/>
    <w:rsid w:val="00E0414B"/>
    <w:rsid w:val="00E0434E"/>
    <w:rsid w:val="00E04554"/>
    <w:rsid w:val="00E04D0C"/>
    <w:rsid w:val="00E0538B"/>
    <w:rsid w:val="00E054A3"/>
    <w:rsid w:val="00E05DE1"/>
    <w:rsid w:val="00E05E55"/>
    <w:rsid w:val="00E06A31"/>
    <w:rsid w:val="00E06BB0"/>
    <w:rsid w:val="00E07824"/>
    <w:rsid w:val="00E07F3A"/>
    <w:rsid w:val="00E105C0"/>
    <w:rsid w:val="00E1096E"/>
    <w:rsid w:val="00E10D1E"/>
    <w:rsid w:val="00E10F5F"/>
    <w:rsid w:val="00E10FB5"/>
    <w:rsid w:val="00E11F17"/>
    <w:rsid w:val="00E12815"/>
    <w:rsid w:val="00E13F00"/>
    <w:rsid w:val="00E14713"/>
    <w:rsid w:val="00E14F01"/>
    <w:rsid w:val="00E15127"/>
    <w:rsid w:val="00E15309"/>
    <w:rsid w:val="00E15CD9"/>
    <w:rsid w:val="00E16140"/>
    <w:rsid w:val="00E16DC6"/>
    <w:rsid w:val="00E17210"/>
    <w:rsid w:val="00E173BF"/>
    <w:rsid w:val="00E176AA"/>
    <w:rsid w:val="00E176CC"/>
    <w:rsid w:val="00E17B9C"/>
    <w:rsid w:val="00E17BA9"/>
    <w:rsid w:val="00E20285"/>
    <w:rsid w:val="00E2073E"/>
    <w:rsid w:val="00E20C8C"/>
    <w:rsid w:val="00E20E5B"/>
    <w:rsid w:val="00E21395"/>
    <w:rsid w:val="00E2165C"/>
    <w:rsid w:val="00E234D5"/>
    <w:rsid w:val="00E23ACA"/>
    <w:rsid w:val="00E23BFF"/>
    <w:rsid w:val="00E2557A"/>
    <w:rsid w:val="00E2559C"/>
    <w:rsid w:val="00E25A0B"/>
    <w:rsid w:val="00E2676D"/>
    <w:rsid w:val="00E26810"/>
    <w:rsid w:val="00E26EF7"/>
    <w:rsid w:val="00E27291"/>
    <w:rsid w:val="00E2789B"/>
    <w:rsid w:val="00E27F3B"/>
    <w:rsid w:val="00E300F0"/>
    <w:rsid w:val="00E30395"/>
    <w:rsid w:val="00E308FD"/>
    <w:rsid w:val="00E3180F"/>
    <w:rsid w:val="00E31E12"/>
    <w:rsid w:val="00E31F1B"/>
    <w:rsid w:val="00E32655"/>
    <w:rsid w:val="00E32E6E"/>
    <w:rsid w:val="00E33023"/>
    <w:rsid w:val="00E33670"/>
    <w:rsid w:val="00E338AC"/>
    <w:rsid w:val="00E33A8D"/>
    <w:rsid w:val="00E33D19"/>
    <w:rsid w:val="00E33E11"/>
    <w:rsid w:val="00E33F49"/>
    <w:rsid w:val="00E344E6"/>
    <w:rsid w:val="00E345E5"/>
    <w:rsid w:val="00E3493E"/>
    <w:rsid w:val="00E35442"/>
    <w:rsid w:val="00E35527"/>
    <w:rsid w:val="00E356C9"/>
    <w:rsid w:val="00E3570A"/>
    <w:rsid w:val="00E3576C"/>
    <w:rsid w:val="00E35803"/>
    <w:rsid w:val="00E3583A"/>
    <w:rsid w:val="00E35ADB"/>
    <w:rsid w:val="00E35DAA"/>
    <w:rsid w:val="00E35E1B"/>
    <w:rsid w:val="00E35F0F"/>
    <w:rsid w:val="00E36424"/>
    <w:rsid w:val="00E369CD"/>
    <w:rsid w:val="00E36E7B"/>
    <w:rsid w:val="00E36EA8"/>
    <w:rsid w:val="00E36F2F"/>
    <w:rsid w:val="00E377D4"/>
    <w:rsid w:val="00E37CC0"/>
    <w:rsid w:val="00E37D58"/>
    <w:rsid w:val="00E40522"/>
    <w:rsid w:val="00E40F82"/>
    <w:rsid w:val="00E418E7"/>
    <w:rsid w:val="00E41D92"/>
    <w:rsid w:val="00E420E7"/>
    <w:rsid w:val="00E42473"/>
    <w:rsid w:val="00E42D25"/>
    <w:rsid w:val="00E42F9C"/>
    <w:rsid w:val="00E4382C"/>
    <w:rsid w:val="00E4416E"/>
    <w:rsid w:val="00E44857"/>
    <w:rsid w:val="00E45132"/>
    <w:rsid w:val="00E45351"/>
    <w:rsid w:val="00E453F0"/>
    <w:rsid w:val="00E45830"/>
    <w:rsid w:val="00E45E08"/>
    <w:rsid w:val="00E46106"/>
    <w:rsid w:val="00E4640F"/>
    <w:rsid w:val="00E46B34"/>
    <w:rsid w:val="00E470C8"/>
    <w:rsid w:val="00E47B68"/>
    <w:rsid w:val="00E47B8A"/>
    <w:rsid w:val="00E5008A"/>
    <w:rsid w:val="00E501FF"/>
    <w:rsid w:val="00E5069C"/>
    <w:rsid w:val="00E511F1"/>
    <w:rsid w:val="00E5140A"/>
    <w:rsid w:val="00E514F7"/>
    <w:rsid w:val="00E5158E"/>
    <w:rsid w:val="00E5175A"/>
    <w:rsid w:val="00E51A09"/>
    <w:rsid w:val="00E51CD5"/>
    <w:rsid w:val="00E51DA2"/>
    <w:rsid w:val="00E51F58"/>
    <w:rsid w:val="00E520F3"/>
    <w:rsid w:val="00E5252C"/>
    <w:rsid w:val="00E5311F"/>
    <w:rsid w:val="00E53A11"/>
    <w:rsid w:val="00E53E44"/>
    <w:rsid w:val="00E53ECB"/>
    <w:rsid w:val="00E555AB"/>
    <w:rsid w:val="00E55A79"/>
    <w:rsid w:val="00E56D33"/>
    <w:rsid w:val="00E570E2"/>
    <w:rsid w:val="00E5717F"/>
    <w:rsid w:val="00E601F6"/>
    <w:rsid w:val="00E604A1"/>
    <w:rsid w:val="00E60A58"/>
    <w:rsid w:val="00E61643"/>
    <w:rsid w:val="00E61AF5"/>
    <w:rsid w:val="00E621A1"/>
    <w:rsid w:val="00E62FE5"/>
    <w:rsid w:val="00E63C96"/>
    <w:rsid w:val="00E641E8"/>
    <w:rsid w:val="00E648E0"/>
    <w:rsid w:val="00E65409"/>
    <w:rsid w:val="00E6540F"/>
    <w:rsid w:val="00E65731"/>
    <w:rsid w:val="00E65DCE"/>
    <w:rsid w:val="00E668BE"/>
    <w:rsid w:val="00E67850"/>
    <w:rsid w:val="00E7073E"/>
    <w:rsid w:val="00E70D79"/>
    <w:rsid w:val="00E71841"/>
    <w:rsid w:val="00E71977"/>
    <w:rsid w:val="00E71A97"/>
    <w:rsid w:val="00E71C06"/>
    <w:rsid w:val="00E71CB4"/>
    <w:rsid w:val="00E71CF6"/>
    <w:rsid w:val="00E7226F"/>
    <w:rsid w:val="00E72A07"/>
    <w:rsid w:val="00E72A22"/>
    <w:rsid w:val="00E72DBA"/>
    <w:rsid w:val="00E72F8C"/>
    <w:rsid w:val="00E7323F"/>
    <w:rsid w:val="00E735C2"/>
    <w:rsid w:val="00E737B2"/>
    <w:rsid w:val="00E75CA0"/>
    <w:rsid w:val="00E76224"/>
    <w:rsid w:val="00E76237"/>
    <w:rsid w:val="00E76C48"/>
    <w:rsid w:val="00E76EC0"/>
    <w:rsid w:val="00E77F9B"/>
    <w:rsid w:val="00E8002C"/>
    <w:rsid w:val="00E801E5"/>
    <w:rsid w:val="00E80655"/>
    <w:rsid w:val="00E80667"/>
    <w:rsid w:val="00E812DE"/>
    <w:rsid w:val="00E81978"/>
    <w:rsid w:val="00E81BCE"/>
    <w:rsid w:val="00E81F28"/>
    <w:rsid w:val="00E82086"/>
    <w:rsid w:val="00E823C6"/>
    <w:rsid w:val="00E828E4"/>
    <w:rsid w:val="00E831DF"/>
    <w:rsid w:val="00E8321C"/>
    <w:rsid w:val="00E8340A"/>
    <w:rsid w:val="00E83663"/>
    <w:rsid w:val="00E83EBD"/>
    <w:rsid w:val="00E84229"/>
    <w:rsid w:val="00E848C6"/>
    <w:rsid w:val="00E8496D"/>
    <w:rsid w:val="00E84B43"/>
    <w:rsid w:val="00E84D97"/>
    <w:rsid w:val="00E859E5"/>
    <w:rsid w:val="00E85C50"/>
    <w:rsid w:val="00E85D95"/>
    <w:rsid w:val="00E85ECA"/>
    <w:rsid w:val="00E87B1C"/>
    <w:rsid w:val="00E91423"/>
    <w:rsid w:val="00E9179B"/>
    <w:rsid w:val="00E92623"/>
    <w:rsid w:val="00E92786"/>
    <w:rsid w:val="00E9284B"/>
    <w:rsid w:val="00E92B4D"/>
    <w:rsid w:val="00E93172"/>
    <w:rsid w:val="00E9338C"/>
    <w:rsid w:val="00E933E5"/>
    <w:rsid w:val="00E93707"/>
    <w:rsid w:val="00E937FF"/>
    <w:rsid w:val="00E93B02"/>
    <w:rsid w:val="00E93D57"/>
    <w:rsid w:val="00E93E45"/>
    <w:rsid w:val="00E94389"/>
    <w:rsid w:val="00E945AB"/>
    <w:rsid w:val="00E94D1B"/>
    <w:rsid w:val="00E94ED7"/>
    <w:rsid w:val="00E94F36"/>
    <w:rsid w:val="00E94FBD"/>
    <w:rsid w:val="00E95180"/>
    <w:rsid w:val="00E959AC"/>
    <w:rsid w:val="00E961EE"/>
    <w:rsid w:val="00E961FA"/>
    <w:rsid w:val="00E96543"/>
    <w:rsid w:val="00E9679E"/>
    <w:rsid w:val="00E969BF"/>
    <w:rsid w:val="00E970A7"/>
    <w:rsid w:val="00E9733F"/>
    <w:rsid w:val="00E97717"/>
    <w:rsid w:val="00E97B7C"/>
    <w:rsid w:val="00EA04F2"/>
    <w:rsid w:val="00EA0941"/>
    <w:rsid w:val="00EA0982"/>
    <w:rsid w:val="00EA22A0"/>
    <w:rsid w:val="00EA2B58"/>
    <w:rsid w:val="00EA3353"/>
    <w:rsid w:val="00EA3427"/>
    <w:rsid w:val="00EA349D"/>
    <w:rsid w:val="00EA38F0"/>
    <w:rsid w:val="00EA3BD7"/>
    <w:rsid w:val="00EA4742"/>
    <w:rsid w:val="00EA4844"/>
    <w:rsid w:val="00EA51CD"/>
    <w:rsid w:val="00EA538B"/>
    <w:rsid w:val="00EA59CE"/>
    <w:rsid w:val="00EA6265"/>
    <w:rsid w:val="00EA6C80"/>
    <w:rsid w:val="00EA795E"/>
    <w:rsid w:val="00EA7CE5"/>
    <w:rsid w:val="00EB0130"/>
    <w:rsid w:val="00EB03C3"/>
    <w:rsid w:val="00EB0474"/>
    <w:rsid w:val="00EB04B5"/>
    <w:rsid w:val="00EB0C6A"/>
    <w:rsid w:val="00EB0D54"/>
    <w:rsid w:val="00EB106D"/>
    <w:rsid w:val="00EB1B34"/>
    <w:rsid w:val="00EB1B86"/>
    <w:rsid w:val="00EB1BA0"/>
    <w:rsid w:val="00EB1CA1"/>
    <w:rsid w:val="00EB2287"/>
    <w:rsid w:val="00EB22BF"/>
    <w:rsid w:val="00EB241C"/>
    <w:rsid w:val="00EB278E"/>
    <w:rsid w:val="00EB2985"/>
    <w:rsid w:val="00EB2B88"/>
    <w:rsid w:val="00EB32CD"/>
    <w:rsid w:val="00EB346A"/>
    <w:rsid w:val="00EB385C"/>
    <w:rsid w:val="00EB3BA7"/>
    <w:rsid w:val="00EB3E28"/>
    <w:rsid w:val="00EB3E7C"/>
    <w:rsid w:val="00EB43C8"/>
    <w:rsid w:val="00EB4969"/>
    <w:rsid w:val="00EB541D"/>
    <w:rsid w:val="00EB5785"/>
    <w:rsid w:val="00EB57A4"/>
    <w:rsid w:val="00EB5FA5"/>
    <w:rsid w:val="00EB6CE0"/>
    <w:rsid w:val="00EB7993"/>
    <w:rsid w:val="00EB7D43"/>
    <w:rsid w:val="00EB7E93"/>
    <w:rsid w:val="00EB7ED5"/>
    <w:rsid w:val="00EC0B5F"/>
    <w:rsid w:val="00EC0EAA"/>
    <w:rsid w:val="00EC0F7B"/>
    <w:rsid w:val="00EC1076"/>
    <w:rsid w:val="00EC1239"/>
    <w:rsid w:val="00EC190C"/>
    <w:rsid w:val="00EC1AAA"/>
    <w:rsid w:val="00EC1D2A"/>
    <w:rsid w:val="00EC1E60"/>
    <w:rsid w:val="00EC200E"/>
    <w:rsid w:val="00EC2930"/>
    <w:rsid w:val="00EC29D8"/>
    <w:rsid w:val="00EC2FBA"/>
    <w:rsid w:val="00EC367C"/>
    <w:rsid w:val="00EC37AB"/>
    <w:rsid w:val="00EC37B6"/>
    <w:rsid w:val="00EC3D3B"/>
    <w:rsid w:val="00EC3F66"/>
    <w:rsid w:val="00EC43F5"/>
    <w:rsid w:val="00EC48EC"/>
    <w:rsid w:val="00EC5625"/>
    <w:rsid w:val="00EC5878"/>
    <w:rsid w:val="00EC5F5B"/>
    <w:rsid w:val="00EC680F"/>
    <w:rsid w:val="00EC6A06"/>
    <w:rsid w:val="00EC6A72"/>
    <w:rsid w:val="00EC6AD6"/>
    <w:rsid w:val="00EC6E1D"/>
    <w:rsid w:val="00EC6F67"/>
    <w:rsid w:val="00EC754C"/>
    <w:rsid w:val="00EC7912"/>
    <w:rsid w:val="00EC7C9C"/>
    <w:rsid w:val="00ED0480"/>
    <w:rsid w:val="00ED04C8"/>
    <w:rsid w:val="00ED0640"/>
    <w:rsid w:val="00ED0B6B"/>
    <w:rsid w:val="00ED0D1F"/>
    <w:rsid w:val="00ED13C4"/>
    <w:rsid w:val="00ED2699"/>
    <w:rsid w:val="00ED2A99"/>
    <w:rsid w:val="00ED3464"/>
    <w:rsid w:val="00ED3509"/>
    <w:rsid w:val="00ED464D"/>
    <w:rsid w:val="00ED4E5C"/>
    <w:rsid w:val="00ED5027"/>
    <w:rsid w:val="00ED5743"/>
    <w:rsid w:val="00ED5F9E"/>
    <w:rsid w:val="00ED6741"/>
    <w:rsid w:val="00ED67B5"/>
    <w:rsid w:val="00ED712D"/>
    <w:rsid w:val="00ED769D"/>
    <w:rsid w:val="00ED7CAF"/>
    <w:rsid w:val="00EE0770"/>
    <w:rsid w:val="00EE1140"/>
    <w:rsid w:val="00EE1173"/>
    <w:rsid w:val="00EE1E08"/>
    <w:rsid w:val="00EE22CA"/>
    <w:rsid w:val="00EE2D99"/>
    <w:rsid w:val="00EE35CE"/>
    <w:rsid w:val="00EE3C16"/>
    <w:rsid w:val="00EE3C9B"/>
    <w:rsid w:val="00EE3CAD"/>
    <w:rsid w:val="00EE3D70"/>
    <w:rsid w:val="00EE3E9F"/>
    <w:rsid w:val="00EE4900"/>
    <w:rsid w:val="00EE4A17"/>
    <w:rsid w:val="00EE4FE0"/>
    <w:rsid w:val="00EE541D"/>
    <w:rsid w:val="00EE5593"/>
    <w:rsid w:val="00EE5A80"/>
    <w:rsid w:val="00EE5C3A"/>
    <w:rsid w:val="00EE64FD"/>
    <w:rsid w:val="00EE6D67"/>
    <w:rsid w:val="00EE70D1"/>
    <w:rsid w:val="00EE7653"/>
    <w:rsid w:val="00EF00BB"/>
    <w:rsid w:val="00EF0371"/>
    <w:rsid w:val="00EF0A3B"/>
    <w:rsid w:val="00EF0ABA"/>
    <w:rsid w:val="00EF11D5"/>
    <w:rsid w:val="00EF1223"/>
    <w:rsid w:val="00EF146B"/>
    <w:rsid w:val="00EF1A8A"/>
    <w:rsid w:val="00EF1B97"/>
    <w:rsid w:val="00EF1E75"/>
    <w:rsid w:val="00EF2982"/>
    <w:rsid w:val="00EF2C1B"/>
    <w:rsid w:val="00EF2E63"/>
    <w:rsid w:val="00EF31C0"/>
    <w:rsid w:val="00EF357A"/>
    <w:rsid w:val="00EF368B"/>
    <w:rsid w:val="00EF3744"/>
    <w:rsid w:val="00EF3830"/>
    <w:rsid w:val="00EF38A8"/>
    <w:rsid w:val="00EF3DD3"/>
    <w:rsid w:val="00EF4124"/>
    <w:rsid w:val="00EF4956"/>
    <w:rsid w:val="00EF4A6A"/>
    <w:rsid w:val="00EF4D2E"/>
    <w:rsid w:val="00EF4F68"/>
    <w:rsid w:val="00EF53FC"/>
    <w:rsid w:val="00EF5679"/>
    <w:rsid w:val="00EF5833"/>
    <w:rsid w:val="00EF5C68"/>
    <w:rsid w:val="00EF5EF4"/>
    <w:rsid w:val="00F00417"/>
    <w:rsid w:val="00F006CC"/>
    <w:rsid w:val="00F00932"/>
    <w:rsid w:val="00F00945"/>
    <w:rsid w:val="00F011BC"/>
    <w:rsid w:val="00F01258"/>
    <w:rsid w:val="00F0206C"/>
    <w:rsid w:val="00F026DD"/>
    <w:rsid w:val="00F0289B"/>
    <w:rsid w:val="00F02A2E"/>
    <w:rsid w:val="00F02A48"/>
    <w:rsid w:val="00F02A76"/>
    <w:rsid w:val="00F03555"/>
    <w:rsid w:val="00F03675"/>
    <w:rsid w:val="00F03C6E"/>
    <w:rsid w:val="00F03DBA"/>
    <w:rsid w:val="00F040C4"/>
    <w:rsid w:val="00F04A62"/>
    <w:rsid w:val="00F04E53"/>
    <w:rsid w:val="00F051D8"/>
    <w:rsid w:val="00F0528F"/>
    <w:rsid w:val="00F05C4D"/>
    <w:rsid w:val="00F05C63"/>
    <w:rsid w:val="00F05D09"/>
    <w:rsid w:val="00F065B8"/>
    <w:rsid w:val="00F06877"/>
    <w:rsid w:val="00F06E0D"/>
    <w:rsid w:val="00F07429"/>
    <w:rsid w:val="00F07EA1"/>
    <w:rsid w:val="00F101AB"/>
    <w:rsid w:val="00F10508"/>
    <w:rsid w:val="00F105F1"/>
    <w:rsid w:val="00F10DC8"/>
    <w:rsid w:val="00F112B3"/>
    <w:rsid w:val="00F11452"/>
    <w:rsid w:val="00F11933"/>
    <w:rsid w:val="00F11F36"/>
    <w:rsid w:val="00F120C2"/>
    <w:rsid w:val="00F121ED"/>
    <w:rsid w:val="00F12498"/>
    <w:rsid w:val="00F1252E"/>
    <w:rsid w:val="00F1284F"/>
    <w:rsid w:val="00F13A09"/>
    <w:rsid w:val="00F13EE4"/>
    <w:rsid w:val="00F143F0"/>
    <w:rsid w:val="00F145CC"/>
    <w:rsid w:val="00F14660"/>
    <w:rsid w:val="00F14821"/>
    <w:rsid w:val="00F15ECC"/>
    <w:rsid w:val="00F15FD6"/>
    <w:rsid w:val="00F16520"/>
    <w:rsid w:val="00F16552"/>
    <w:rsid w:val="00F16590"/>
    <w:rsid w:val="00F16669"/>
    <w:rsid w:val="00F166C9"/>
    <w:rsid w:val="00F1710F"/>
    <w:rsid w:val="00F17450"/>
    <w:rsid w:val="00F20045"/>
    <w:rsid w:val="00F203A4"/>
    <w:rsid w:val="00F2042D"/>
    <w:rsid w:val="00F207A5"/>
    <w:rsid w:val="00F20D8E"/>
    <w:rsid w:val="00F212A7"/>
    <w:rsid w:val="00F21BE2"/>
    <w:rsid w:val="00F21EE1"/>
    <w:rsid w:val="00F21FBE"/>
    <w:rsid w:val="00F22F1E"/>
    <w:rsid w:val="00F244D9"/>
    <w:rsid w:val="00F24AA4"/>
    <w:rsid w:val="00F255E0"/>
    <w:rsid w:val="00F25721"/>
    <w:rsid w:val="00F25825"/>
    <w:rsid w:val="00F25E13"/>
    <w:rsid w:val="00F25FB3"/>
    <w:rsid w:val="00F264FF"/>
    <w:rsid w:val="00F26E3F"/>
    <w:rsid w:val="00F26FEB"/>
    <w:rsid w:val="00F274B9"/>
    <w:rsid w:val="00F278E5"/>
    <w:rsid w:val="00F27FCC"/>
    <w:rsid w:val="00F3046D"/>
    <w:rsid w:val="00F30AD0"/>
    <w:rsid w:val="00F3193A"/>
    <w:rsid w:val="00F32160"/>
    <w:rsid w:val="00F326C4"/>
    <w:rsid w:val="00F3273A"/>
    <w:rsid w:val="00F329BF"/>
    <w:rsid w:val="00F32A41"/>
    <w:rsid w:val="00F3317A"/>
    <w:rsid w:val="00F33851"/>
    <w:rsid w:val="00F34097"/>
    <w:rsid w:val="00F343EA"/>
    <w:rsid w:val="00F3466E"/>
    <w:rsid w:val="00F348AC"/>
    <w:rsid w:val="00F348B9"/>
    <w:rsid w:val="00F35072"/>
    <w:rsid w:val="00F35301"/>
    <w:rsid w:val="00F35493"/>
    <w:rsid w:val="00F35B61"/>
    <w:rsid w:val="00F35F25"/>
    <w:rsid w:val="00F363E5"/>
    <w:rsid w:val="00F367D8"/>
    <w:rsid w:val="00F37934"/>
    <w:rsid w:val="00F407AF"/>
    <w:rsid w:val="00F40C8A"/>
    <w:rsid w:val="00F40FB6"/>
    <w:rsid w:val="00F413FC"/>
    <w:rsid w:val="00F41401"/>
    <w:rsid w:val="00F41D2E"/>
    <w:rsid w:val="00F41E9E"/>
    <w:rsid w:val="00F429C0"/>
    <w:rsid w:val="00F42B90"/>
    <w:rsid w:val="00F42BB6"/>
    <w:rsid w:val="00F4304A"/>
    <w:rsid w:val="00F4398F"/>
    <w:rsid w:val="00F4481F"/>
    <w:rsid w:val="00F44A06"/>
    <w:rsid w:val="00F44DC6"/>
    <w:rsid w:val="00F44F5F"/>
    <w:rsid w:val="00F4542E"/>
    <w:rsid w:val="00F455D5"/>
    <w:rsid w:val="00F45B10"/>
    <w:rsid w:val="00F45FC3"/>
    <w:rsid w:val="00F46250"/>
    <w:rsid w:val="00F4642E"/>
    <w:rsid w:val="00F465C2"/>
    <w:rsid w:val="00F4701B"/>
    <w:rsid w:val="00F473F7"/>
    <w:rsid w:val="00F4763A"/>
    <w:rsid w:val="00F4764B"/>
    <w:rsid w:val="00F47E15"/>
    <w:rsid w:val="00F47FDC"/>
    <w:rsid w:val="00F508AD"/>
    <w:rsid w:val="00F50968"/>
    <w:rsid w:val="00F50FE5"/>
    <w:rsid w:val="00F51138"/>
    <w:rsid w:val="00F515CC"/>
    <w:rsid w:val="00F518D5"/>
    <w:rsid w:val="00F51BD8"/>
    <w:rsid w:val="00F51D8F"/>
    <w:rsid w:val="00F52149"/>
    <w:rsid w:val="00F52244"/>
    <w:rsid w:val="00F524AD"/>
    <w:rsid w:val="00F52521"/>
    <w:rsid w:val="00F5268D"/>
    <w:rsid w:val="00F52767"/>
    <w:rsid w:val="00F5290F"/>
    <w:rsid w:val="00F52963"/>
    <w:rsid w:val="00F52A64"/>
    <w:rsid w:val="00F52DA3"/>
    <w:rsid w:val="00F5326B"/>
    <w:rsid w:val="00F53ADF"/>
    <w:rsid w:val="00F54E96"/>
    <w:rsid w:val="00F5519B"/>
    <w:rsid w:val="00F5524B"/>
    <w:rsid w:val="00F55849"/>
    <w:rsid w:val="00F5614B"/>
    <w:rsid w:val="00F56355"/>
    <w:rsid w:val="00F564B4"/>
    <w:rsid w:val="00F56F07"/>
    <w:rsid w:val="00F57AB0"/>
    <w:rsid w:val="00F57DD6"/>
    <w:rsid w:val="00F60002"/>
    <w:rsid w:val="00F60151"/>
    <w:rsid w:val="00F601A4"/>
    <w:rsid w:val="00F60A88"/>
    <w:rsid w:val="00F615D3"/>
    <w:rsid w:val="00F61946"/>
    <w:rsid w:val="00F61FB6"/>
    <w:rsid w:val="00F62A3C"/>
    <w:rsid w:val="00F6389A"/>
    <w:rsid w:val="00F639F0"/>
    <w:rsid w:val="00F64344"/>
    <w:rsid w:val="00F649F0"/>
    <w:rsid w:val="00F64CCB"/>
    <w:rsid w:val="00F6552C"/>
    <w:rsid w:val="00F65A0E"/>
    <w:rsid w:val="00F65BC4"/>
    <w:rsid w:val="00F65CB5"/>
    <w:rsid w:val="00F66441"/>
    <w:rsid w:val="00F66768"/>
    <w:rsid w:val="00F66874"/>
    <w:rsid w:val="00F66892"/>
    <w:rsid w:val="00F66BD7"/>
    <w:rsid w:val="00F66F82"/>
    <w:rsid w:val="00F66F91"/>
    <w:rsid w:val="00F67106"/>
    <w:rsid w:val="00F671E0"/>
    <w:rsid w:val="00F676A6"/>
    <w:rsid w:val="00F70794"/>
    <w:rsid w:val="00F70EE5"/>
    <w:rsid w:val="00F72A53"/>
    <w:rsid w:val="00F72B0B"/>
    <w:rsid w:val="00F72C8A"/>
    <w:rsid w:val="00F72D56"/>
    <w:rsid w:val="00F72E5D"/>
    <w:rsid w:val="00F734AF"/>
    <w:rsid w:val="00F7367E"/>
    <w:rsid w:val="00F7392D"/>
    <w:rsid w:val="00F73BAA"/>
    <w:rsid w:val="00F73CD5"/>
    <w:rsid w:val="00F7477F"/>
    <w:rsid w:val="00F74F44"/>
    <w:rsid w:val="00F755C3"/>
    <w:rsid w:val="00F76B1D"/>
    <w:rsid w:val="00F76B3D"/>
    <w:rsid w:val="00F76E1A"/>
    <w:rsid w:val="00F77048"/>
    <w:rsid w:val="00F774C2"/>
    <w:rsid w:val="00F77AE0"/>
    <w:rsid w:val="00F80277"/>
    <w:rsid w:val="00F809C0"/>
    <w:rsid w:val="00F812B2"/>
    <w:rsid w:val="00F81E0B"/>
    <w:rsid w:val="00F81F0A"/>
    <w:rsid w:val="00F82DA4"/>
    <w:rsid w:val="00F8332D"/>
    <w:rsid w:val="00F83608"/>
    <w:rsid w:val="00F839A0"/>
    <w:rsid w:val="00F83B1E"/>
    <w:rsid w:val="00F83D54"/>
    <w:rsid w:val="00F83D8D"/>
    <w:rsid w:val="00F845C8"/>
    <w:rsid w:val="00F84C0F"/>
    <w:rsid w:val="00F8512B"/>
    <w:rsid w:val="00F852F7"/>
    <w:rsid w:val="00F85499"/>
    <w:rsid w:val="00F85847"/>
    <w:rsid w:val="00F85FBB"/>
    <w:rsid w:val="00F85FF7"/>
    <w:rsid w:val="00F86EA1"/>
    <w:rsid w:val="00F875D1"/>
    <w:rsid w:val="00F87676"/>
    <w:rsid w:val="00F87930"/>
    <w:rsid w:val="00F87C2C"/>
    <w:rsid w:val="00F9004F"/>
    <w:rsid w:val="00F902D7"/>
    <w:rsid w:val="00F90C02"/>
    <w:rsid w:val="00F90C25"/>
    <w:rsid w:val="00F91D0E"/>
    <w:rsid w:val="00F91EEE"/>
    <w:rsid w:val="00F924FC"/>
    <w:rsid w:val="00F92C89"/>
    <w:rsid w:val="00F9319A"/>
    <w:rsid w:val="00F931FD"/>
    <w:rsid w:val="00F93312"/>
    <w:rsid w:val="00F93C82"/>
    <w:rsid w:val="00F93FEC"/>
    <w:rsid w:val="00F94329"/>
    <w:rsid w:val="00F94488"/>
    <w:rsid w:val="00F9509D"/>
    <w:rsid w:val="00F95565"/>
    <w:rsid w:val="00F9561B"/>
    <w:rsid w:val="00F95C2C"/>
    <w:rsid w:val="00F95CBA"/>
    <w:rsid w:val="00F95D95"/>
    <w:rsid w:val="00F96558"/>
    <w:rsid w:val="00F96975"/>
    <w:rsid w:val="00F96BB1"/>
    <w:rsid w:val="00F96CCD"/>
    <w:rsid w:val="00F96E1D"/>
    <w:rsid w:val="00F96E75"/>
    <w:rsid w:val="00F96F3B"/>
    <w:rsid w:val="00F96F9D"/>
    <w:rsid w:val="00F96FCF"/>
    <w:rsid w:val="00F974A6"/>
    <w:rsid w:val="00F97DBD"/>
    <w:rsid w:val="00F97E91"/>
    <w:rsid w:val="00F97EB6"/>
    <w:rsid w:val="00FA0ABE"/>
    <w:rsid w:val="00FA0C63"/>
    <w:rsid w:val="00FA0D5F"/>
    <w:rsid w:val="00FA1576"/>
    <w:rsid w:val="00FA1E69"/>
    <w:rsid w:val="00FA1E7F"/>
    <w:rsid w:val="00FA2A50"/>
    <w:rsid w:val="00FA2B85"/>
    <w:rsid w:val="00FA2F4E"/>
    <w:rsid w:val="00FA47E7"/>
    <w:rsid w:val="00FA4EA8"/>
    <w:rsid w:val="00FA51C6"/>
    <w:rsid w:val="00FA5ACF"/>
    <w:rsid w:val="00FA5C71"/>
    <w:rsid w:val="00FA6B9E"/>
    <w:rsid w:val="00FA71B0"/>
    <w:rsid w:val="00FA7634"/>
    <w:rsid w:val="00FA7CF0"/>
    <w:rsid w:val="00FB0142"/>
    <w:rsid w:val="00FB0351"/>
    <w:rsid w:val="00FB070E"/>
    <w:rsid w:val="00FB0960"/>
    <w:rsid w:val="00FB0E77"/>
    <w:rsid w:val="00FB126F"/>
    <w:rsid w:val="00FB1CDC"/>
    <w:rsid w:val="00FB1F0B"/>
    <w:rsid w:val="00FB2403"/>
    <w:rsid w:val="00FB253D"/>
    <w:rsid w:val="00FB304D"/>
    <w:rsid w:val="00FB32EE"/>
    <w:rsid w:val="00FB32F3"/>
    <w:rsid w:val="00FB342E"/>
    <w:rsid w:val="00FB3561"/>
    <w:rsid w:val="00FB3D96"/>
    <w:rsid w:val="00FB4172"/>
    <w:rsid w:val="00FB525B"/>
    <w:rsid w:val="00FB525E"/>
    <w:rsid w:val="00FB5460"/>
    <w:rsid w:val="00FB55EA"/>
    <w:rsid w:val="00FB55F6"/>
    <w:rsid w:val="00FB62CB"/>
    <w:rsid w:val="00FB6553"/>
    <w:rsid w:val="00FB74D7"/>
    <w:rsid w:val="00FB7770"/>
    <w:rsid w:val="00FC0037"/>
    <w:rsid w:val="00FC03AB"/>
    <w:rsid w:val="00FC0401"/>
    <w:rsid w:val="00FC08C8"/>
    <w:rsid w:val="00FC0B68"/>
    <w:rsid w:val="00FC0BB9"/>
    <w:rsid w:val="00FC12C3"/>
    <w:rsid w:val="00FC16FA"/>
    <w:rsid w:val="00FC177B"/>
    <w:rsid w:val="00FC1874"/>
    <w:rsid w:val="00FC1B34"/>
    <w:rsid w:val="00FC2C3F"/>
    <w:rsid w:val="00FC2C89"/>
    <w:rsid w:val="00FC30CC"/>
    <w:rsid w:val="00FC36E1"/>
    <w:rsid w:val="00FC3A30"/>
    <w:rsid w:val="00FC3DA0"/>
    <w:rsid w:val="00FC43DC"/>
    <w:rsid w:val="00FC4759"/>
    <w:rsid w:val="00FC4AE9"/>
    <w:rsid w:val="00FC4CD1"/>
    <w:rsid w:val="00FC521A"/>
    <w:rsid w:val="00FC5BC4"/>
    <w:rsid w:val="00FD0049"/>
    <w:rsid w:val="00FD0788"/>
    <w:rsid w:val="00FD07AB"/>
    <w:rsid w:val="00FD09ED"/>
    <w:rsid w:val="00FD0AF9"/>
    <w:rsid w:val="00FD0C1D"/>
    <w:rsid w:val="00FD0D9A"/>
    <w:rsid w:val="00FD0E1B"/>
    <w:rsid w:val="00FD13C4"/>
    <w:rsid w:val="00FD18F2"/>
    <w:rsid w:val="00FD1A7C"/>
    <w:rsid w:val="00FD1CBB"/>
    <w:rsid w:val="00FD1D8E"/>
    <w:rsid w:val="00FD233D"/>
    <w:rsid w:val="00FD2758"/>
    <w:rsid w:val="00FD2A15"/>
    <w:rsid w:val="00FD2DF1"/>
    <w:rsid w:val="00FD3131"/>
    <w:rsid w:val="00FD340B"/>
    <w:rsid w:val="00FD3447"/>
    <w:rsid w:val="00FD3C56"/>
    <w:rsid w:val="00FD40F4"/>
    <w:rsid w:val="00FD422F"/>
    <w:rsid w:val="00FD54E6"/>
    <w:rsid w:val="00FD5587"/>
    <w:rsid w:val="00FD5BCB"/>
    <w:rsid w:val="00FD6798"/>
    <w:rsid w:val="00FD6A1F"/>
    <w:rsid w:val="00FD6BC9"/>
    <w:rsid w:val="00FD6D45"/>
    <w:rsid w:val="00FD73DC"/>
    <w:rsid w:val="00FE1320"/>
    <w:rsid w:val="00FE177E"/>
    <w:rsid w:val="00FE18B9"/>
    <w:rsid w:val="00FE1F13"/>
    <w:rsid w:val="00FE241C"/>
    <w:rsid w:val="00FE248F"/>
    <w:rsid w:val="00FE24DD"/>
    <w:rsid w:val="00FE2872"/>
    <w:rsid w:val="00FE2C3E"/>
    <w:rsid w:val="00FE3777"/>
    <w:rsid w:val="00FE385A"/>
    <w:rsid w:val="00FE413C"/>
    <w:rsid w:val="00FE41E6"/>
    <w:rsid w:val="00FE4317"/>
    <w:rsid w:val="00FE60D2"/>
    <w:rsid w:val="00FE60FB"/>
    <w:rsid w:val="00FE62F2"/>
    <w:rsid w:val="00FE6A33"/>
    <w:rsid w:val="00FE7302"/>
    <w:rsid w:val="00FE7546"/>
    <w:rsid w:val="00FE7AA9"/>
    <w:rsid w:val="00FE7D8A"/>
    <w:rsid w:val="00FF0362"/>
    <w:rsid w:val="00FF0504"/>
    <w:rsid w:val="00FF0660"/>
    <w:rsid w:val="00FF0830"/>
    <w:rsid w:val="00FF0FE9"/>
    <w:rsid w:val="00FF1599"/>
    <w:rsid w:val="00FF1C67"/>
    <w:rsid w:val="00FF1D9A"/>
    <w:rsid w:val="00FF1E92"/>
    <w:rsid w:val="00FF2580"/>
    <w:rsid w:val="00FF27F9"/>
    <w:rsid w:val="00FF2BDE"/>
    <w:rsid w:val="00FF308D"/>
    <w:rsid w:val="00FF3092"/>
    <w:rsid w:val="00FF3194"/>
    <w:rsid w:val="00FF34D3"/>
    <w:rsid w:val="00FF3DDD"/>
    <w:rsid w:val="00FF4232"/>
    <w:rsid w:val="00FF45A6"/>
    <w:rsid w:val="00FF54AD"/>
    <w:rsid w:val="00FF5E0D"/>
    <w:rsid w:val="00FF66B7"/>
    <w:rsid w:val="00FF6AD5"/>
    <w:rsid w:val="00FF6B4C"/>
    <w:rsid w:val="00FF6F3F"/>
    <w:rsid w:val="00FF7135"/>
    <w:rsid w:val="00FF768C"/>
    <w:rsid w:val="00FF79B9"/>
    <w:rsid w:val="010579FD"/>
    <w:rsid w:val="016D3046"/>
    <w:rsid w:val="01CA20A2"/>
    <w:rsid w:val="03112003"/>
    <w:rsid w:val="03BDB4B5"/>
    <w:rsid w:val="054A060F"/>
    <w:rsid w:val="06655017"/>
    <w:rsid w:val="0881A6D1"/>
    <w:rsid w:val="0893F4A2"/>
    <w:rsid w:val="09D8B219"/>
    <w:rsid w:val="09E6BF31"/>
    <w:rsid w:val="0A37E45F"/>
    <w:rsid w:val="0B094C9F"/>
    <w:rsid w:val="0B289F28"/>
    <w:rsid w:val="0D31C755"/>
    <w:rsid w:val="0DCA70FC"/>
    <w:rsid w:val="0F3F0607"/>
    <w:rsid w:val="102B4BAE"/>
    <w:rsid w:val="11194D25"/>
    <w:rsid w:val="115F65C6"/>
    <w:rsid w:val="11798084"/>
    <w:rsid w:val="11F9F703"/>
    <w:rsid w:val="12E27458"/>
    <w:rsid w:val="13C8BD26"/>
    <w:rsid w:val="15504FC8"/>
    <w:rsid w:val="15BC5A84"/>
    <w:rsid w:val="15F408C3"/>
    <w:rsid w:val="173AAE15"/>
    <w:rsid w:val="17582AE5"/>
    <w:rsid w:val="176FCAF3"/>
    <w:rsid w:val="184637A4"/>
    <w:rsid w:val="1A1F3157"/>
    <w:rsid w:val="1A88136B"/>
    <w:rsid w:val="1AA929BB"/>
    <w:rsid w:val="1B3FC69B"/>
    <w:rsid w:val="1B6EC89E"/>
    <w:rsid w:val="1C5348F8"/>
    <w:rsid w:val="1D5C6C6D"/>
    <w:rsid w:val="1D95DB60"/>
    <w:rsid w:val="21E1A49B"/>
    <w:rsid w:val="224FC12A"/>
    <w:rsid w:val="22D57F78"/>
    <w:rsid w:val="24C10CB5"/>
    <w:rsid w:val="25489449"/>
    <w:rsid w:val="25DE1345"/>
    <w:rsid w:val="26390CC5"/>
    <w:rsid w:val="2679690F"/>
    <w:rsid w:val="270633FF"/>
    <w:rsid w:val="278085A5"/>
    <w:rsid w:val="27A3DC77"/>
    <w:rsid w:val="28B703A9"/>
    <w:rsid w:val="28E41E3D"/>
    <w:rsid w:val="29C9360F"/>
    <w:rsid w:val="2A50933C"/>
    <w:rsid w:val="2C1B7107"/>
    <w:rsid w:val="2CB04FAC"/>
    <w:rsid w:val="2D37A475"/>
    <w:rsid w:val="2D3D3E2A"/>
    <w:rsid w:val="30DEF16A"/>
    <w:rsid w:val="329FC67F"/>
    <w:rsid w:val="32AB400D"/>
    <w:rsid w:val="338E6AB6"/>
    <w:rsid w:val="35BC6F2A"/>
    <w:rsid w:val="36598FD2"/>
    <w:rsid w:val="36A55B37"/>
    <w:rsid w:val="36CA697E"/>
    <w:rsid w:val="36E2F180"/>
    <w:rsid w:val="3A1347C7"/>
    <w:rsid w:val="3A65E483"/>
    <w:rsid w:val="3A680F92"/>
    <w:rsid w:val="3AB3C2B9"/>
    <w:rsid w:val="3B15830A"/>
    <w:rsid w:val="3B7A2E1B"/>
    <w:rsid w:val="3D963032"/>
    <w:rsid w:val="3E8F9511"/>
    <w:rsid w:val="3F34997E"/>
    <w:rsid w:val="3F4A350B"/>
    <w:rsid w:val="417E2E31"/>
    <w:rsid w:val="418C0F09"/>
    <w:rsid w:val="42067F43"/>
    <w:rsid w:val="44F82CF7"/>
    <w:rsid w:val="462318D3"/>
    <w:rsid w:val="489DA975"/>
    <w:rsid w:val="48C12477"/>
    <w:rsid w:val="49FC3D9C"/>
    <w:rsid w:val="4C00A98A"/>
    <w:rsid w:val="4C264AED"/>
    <w:rsid w:val="4D04468E"/>
    <w:rsid w:val="4DB2453B"/>
    <w:rsid w:val="4E350449"/>
    <w:rsid w:val="4F51A171"/>
    <w:rsid w:val="4FFF0D5F"/>
    <w:rsid w:val="50DC5B97"/>
    <w:rsid w:val="520D69A9"/>
    <w:rsid w:val="52AC28CB"/>
    <w:rsid w:val="52D1962F"/>
    <w:rsid w:val="530FE255"/>
    <w:rsid w:val="549E3685"/>
    <w:rsid w:val="54BB3379"/>
    <w:rsid w:val="54C05482"/>
    <w:rsid w:val="552C1F77"/>
    <w:rsid w:val="56F67659"/>
    <w:rsid w:val="580BBFD1"/>
    <w:rsid w:val="5829A292"/>
    <w:rsid w:val="592CF89C"/>
    <w:rsid w:val="59A87EAB"/>
    <w:rsid w:val="59B50B00"/>
    <w:rsid w:val="5C16FC1C"/>
    <w:rsid w:val="5C302479"/>
    <w:rsid w:val="5D1A40BC"/>
    <w:rsid w:val="5DC2D46B"/>
    <w:rsid w:val="5DD54326"/>
    <w:rsid w:val="5E6EEA86"/>
    <w:rsid w:val="5F938F00"/>
    <w:rsid w:val="60244C84"/>
    <w:rsid w:val="60E2BFC8"/>
    <w:rsid w:val="62292A0F"/>
    <w:rsid w:val="6276E46C"/>
    <w:rsid w:val="63421696"/>
    <w:rsid w:val="637E3CE8"/>
    <w:rsid w:val="63DCA15F"/>
    <w:rsid w:val="64FFFA3A"/>
    <w:rsid w:val="65B71414"/>
    <w:rsid w:val="680CCAD4"/>
    <w:rsid w:val="6C904601"/>
    <w:rsid w:val="6DC57313"/>
    <w:rsid w:val="6EBAEDCD"/>
    <w:rsid w:val="6F1C0C0E"/>
    <w:rsid w:val="6F5DAC0C"/>
    <w:rsid w:val="6FBF76B7"/>
    <w:rsid w:val="6FDB2212"/>
    <w:rsid w:val="710C3D35"/>
    <w:rsid w:val="71F41A9C"/>
    <w:rsid w:val="71F453FC"/>
    <w:rsid w:val="73425107"/>
    <w:rsid w:val="74401F51"/>
    <w:rsid w:val="75146D36"/>
    <w:rsid w:val="751A8071"/>
    <w:rsid w:val="762CA8AD"/>
    <w:rsid w:val="767D4293"/>
    <w:rsid w:val="76CB83C5"/>
    <w:rsid w:val="78675426"/>
    <w:rsid w:val="79818BE4"/>
    <w:rsid w:val="79E1B661"/>
    <w:rsid w:val="7C8BCA7D"/>
    <w:rsid w:val="7D930578"/>
    <w:rsid w:val="7DE5E04A"/>
    <w:rsid w:val="7EE8F4A1"/>
    <w:rsid w:val="7F1475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95D612"/>
  <w15:chartTrackingRefBased/>
  <w15:docId w15:val="{52B0A30F-0085-42D2-9E38-3028E9CF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485"/>
    <w:pPr>
      <w:spacing w:after="120"/>
    </w:pPr>
  </w:style>
  <w:style w:type="paragraph" w:styleId="Heading1">
    <w:name w:val="heading 1"/>
    <w:next w:val="Normal"/>
    <w:link w:val="Heading1Char"/>
    <w:uiPriority w:val="9"/>
    <w:qFormat/>
    <w:rsid w:val="00004865"/>
    <w:pPr>
      <w:keepNext/>
      <w:keepLines/>
      <w:pageBreakBefore/>
      <w:numPr>
        <w:numId w:val="4"/>
      </w:numPr>
      <w:spacing w:after="240"/>
      <w:ind w:left="0"/>
      <w:outlineLvl w:val="0"/>
    </w:pPr>
    <w:rPr>
      <w:rFonts w:asciiTheme="majorHAnsi" w:eastAsiaTheme="majorEastAsia" w:hAnsiTheme="majorHAnsi" w:cstheme="majorBidi"/>
      <w:b/>
      <w:color w:val="F15D24" w:themeColor="accent1"/>
      <w:sz w:val="44"/>
      <w:szCs w:val="32"/>
    </w:rPr>
  </w:style>
  <w:style w:type="paragraph" w:styleId="Heading2">
    <w:name w:val="heading 2"/>
    <w:basedOn w:val="Heading1"/>
    <w:next w:val="Normal"/>
    <w:link w:val="Heading2Char"/>
    <w:autoRedefine/>
    <w:uiPriority w:val="9"/>
    <w:unhideWhenUsed/>
    <w:qFormat/>
    <w:rsid w:val="007C02AF"/>
    <w:pPr>
      <w:pageBreakBefore w:val="0"/>
      <w:numPr>
        <w:ilvl w:val="1"/>
      </w:numPr>
      <w:spacing w:before="120" w:after="120"/>
      <w:ind w:left="0"/>
      <w:outlineLvl w:val="1"/>
    </w:pPr>
    <w:rPr>
      <w:color w:val="034A56" w:themeColor="text2"/>
      <w:sz w:val="36"/>
      <w:szCs w:val="26"/>
    </w:rPr>
  </w:style>
  <w:style w:type="paragraph" w:styleId="Heading3">
    <w:name w:val="heading 3"/>
    <w:basedOn w:val="Heading2"/>
    <w:next w:val="Normal"/>
    <w:link w:val="Heading3Char"/>
    <w:autoRedefine/>
    <w:uiPriority w:val="9"/>
    <w:unhideWhenUsed/>
    <w:qFormat/>
    <w:rsid w:val="002C205B"/>
    <w:pPr>
      <w:numPr>
        <w:ilvl w:val="2"/>
        <w:numId w:val="5"/>
      </w:numPr>
      <w:ind w:left="0"/>
      <w:outlineLvl w:val="2"/>
    </w:pPr>
    <w:rPr>
      <w:b w:val="0"/>
      <w:sz w:val="28"/>
      <w:szCs w:val="24"/>
    </w:rPr>
  </w:style>
  <w:style w:type="paragraph" w:styleId="Heading4">
    <w:name w:val="heading 4"/>
    <w:basedOn w:val="Heading3"/>
    <w:next w:val="Normal"/>
    <w:link w:val="Heading4Char"/>
    <w:autoRedefine/>
    <w:uiPriority w:val="9"/>
    <w:unhideWhenUsed/>
    <w:qFormat/>
    <w:rsid w:val="00FB0142"/>
    <w:pPr>
      <w:numPr>
        <w:ilvl w:val="3"/>
      </w:numPr>
      <w:spacing w:before="40" w:after="0"/>
      <w:outlineLvl w:val="3"/>
    </w:pPr>
    <w:rPr>
      <w:iCs/>
      <w:sz w:val="24"/>
    </w:rPr>
  </w:style>
  <w:style w:type="paragraph" w:styleId="Heading5">
    <w:name w:val="heading 5"/>
    <w:basedOn w:val="Normal"/>
    <w:next w:val="Normal"/>
    <w:link w:val="Heading5Char"/>
    <w:uiPriority w:val="9"/>
    <w:unhideWhenUsed/>
    <w:qFormat/>
    <w:rsid w:val="00066EE0"/>
    <w:pPr>
      <w:keepNext/>
      <w:keepLines/>
      <w:spacing w:before="40" w:after="0"/>
      <w:outlineLvl w:val="4"/>
    </w:pPr>
    <w:rPr>
      <w:rFonts w:asciiTheme="majorHAnsi" w:eastAsiaTheme="majorEastAsia" w:hAnsiTheme="majorHAnsi" w:cstheme="majorBidi"/>
      <w:color w:val="C23E0C" w:themeColor="accent1" w:themeShade="BF"/>
    </w:rPr>
  </w:style>
  <w:style w:type="paragraph" w:styleId="Heading6">
    <w:name w:val="heading 6"/>
    <w:next w:val="Normal"/>
    <w:link w:val="Heading6Char"/>
    <w:uiPriority w:val="9"/>
    <w:unhideWhenUsed/>
    <w:qFormat/>
    <w:rsid w:val="0022796F"/>
    <w:pPr>
      <w:keepNext/>
      <w:keepLines/>
      <w:pageBreakBefore/>
      <w:numPr>
        <w:numId w:val="6"/>
      </w:numPr>
      <w:spacing w:after="240"/>
      <w:outlineLvl w:val="5"/>
    </w:pPr>
    <w:rPr>
      <w:rFonts w:asciiTheme="majorHAnsi" w:eastAsiaTheme="majorEastAsia" w:hAnsiTheme="majorHAnsi" w:cstheme="majorBidi"/>
      <w:b/>
      <w:color w:val="F15D24" w:themeColor="accent1"/>
      <w:sz w:val="44"/>
    </w:rPr>
  </w:style>
  <w:style w:type="paragraph" w:styleId="Heading7">
    <w:name w:val="heading 7"/>
    <w:basedOn w:val="Normal"/>
    <w:next w:val="Normal"/>
    <w:link w:val="Heading7Char"/>
    <w:uiPriority w:val="9"/>
    <w:unhideWhenUsed/>
    <w:qFormat/>
    <w:rsid w:val="0022796F"/>
    <w:pPr>
      <w:keepNext/>
      <w:keepLines/>
      <w:numPr>
        <w:ilvl w:val="1"/>
        <w:numId w:val="6"/>
      </w:numPr>
      <w:spacing w:before="120"/>
      <w:outlineLvl w:val="6"/>
    </w:pPr>
    <w:rPr>
      <w:rFonts w:asciiTheme="majorHAnsi" w:eastAsiaTheme="majorEastAsia" w:hAnsiTheme="majorHAnsi" w:cstheme="majorBidi"/>
      <w:b/>
      <w:iCs/>
      <w:color w:val="034A56" w:themeColor="text2"/>
      <w:sz w:val="36"/>
    </w:rPr>
  </w:style>
  <w:style w:type="paragraph" w:styleId="Heading8">
    <w:name w:val="heading 8"/>
    <w:basedOn w:val="Normal"/>
    <w:next w:val="Normal"/>
    <w:link w:val="Heading8Char"/>
    <w:uiPriority w:val="9"/>
    <w:unhideWhenUsed/>
    <w:qFormat/>
    <w:rsid w:val="0022796F"/>
    <w:pPr>
      <w:keepNext/>
      <w:keepLines/>
      <w:numPr>
        <w:ilvl w:val="2"/>
        <w:numId w:val="6"/>
      </w:numPr>
      <w:spacing w:before="120"/>
      <w:outlineLvl w:val="7"/>
    </w:pPr>
    <w:rPr>
      <w:rFonts w:asciiTheme="majorHAnsi" w:eastAsiaTheme="majorEastAsia" w:hAnsiTheme="majorHAnsi" w:cstheme="majorBidi"/>
      <w:color w:val="034A56" w:themeColor="text2"/>
      <w:sz w:val="28"/>
      <w:szCs w:val="21"/>
    </w:rPr>
  </w:style>
  <w:style w:type="paragraph" w:styleId="Heading9">
    <w:name w:val="heading 9"/>
    <w:basedOn w:val="Normal"/>
    <w:next w:val="Normal"/>
    <w:link w:val="Heading9Char"/>
    <w:uiPriority w:val="9"/>
    <w:unhideWhenUsed/>
    <w:qFormat/>
    <w:rsid w:val="0022796F"/>
    <w:pPr>
      <w:keepNext/>
      <w:keepLines/>
      <w:numPr>
        <w:ilvl w:val="3"/>
        <w:numId w:val="6"/>
      </w:numPr>
      <w:spacing w:before="40" w:after="0"/>
      <w:outlineLvl w:val="8"/>
    </w:pPr>
    <w:rPr>
      <w:rFonts w:asciiTheme="majorHAnsi" w:eastAsiaTheme="majorEastAsia" w:hAnsiTheme="majorHAnsi" w:cstheme="majorBidi"/>
      <w:iCs/>
      <w:color w:val="034A56" w:themeColor="text2"/>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865"/>
    <w:rPr>
      <w:rFonts w:asciiTheme="majorHAnsi" w:eastAsiaTheme="majorEastAsia" w:hAnsiTheme="majorHAnsi" w:cstheme="majorBidi"/>
      <w:b/>
      <w:color w:val="F15D24" w:themeColor="accent1"/>
      <w:sz w:val="44"/>
      <w:szCs w:val="32"/>
    </w:rPr>
  </w:style>
  <w:style w:type="character" w:customStyle="1" w:styleId="Heading2Char">
    <w:name w:val="Heading 2 Char"/>
    <w:basedOn w:val="DefaultParagraphFont"/>
    <w:link w:val="Heading2"/>
    <w:uiPriority w:val="9"/>
    <w:rsid w:val="007C02AF"/>
    <w:rPr>
      <w:rFonts w:asciiTheme="majorHAnsi" w:eastAsiaTheme="majorEastAsia" w:hAnsiTheme="majorHAnsi" w:cstheme="majorBidi"/>
      <w:b/>
      <w:color w:val="034A56" w:themeColor="text2"/>
      <w:sz w:val="36"/>
      <w:szCs w:val="26"/>
    </w:rPr>
  </w:style>
  <w:style w:type="paragraph" w:styleId="Header">
    <w:name w:val="header"/>
    <w:basedOn w:val="Normal"/>
    <w:link w:val="HeaderChar"/>
    <w:uiPriority w:val="99"/>
    <w:unhideWhenUsed/>
    <w:rsid w:val="00164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A9F"/>
  </w:style>
  <w:style w:type="paragraph" w:styleId="Footer">
    <w:name w:val="footer"/>
    <w:basedOn w:val="Normal"/>
    <w:link w:val="FooterChar"/>
    <w:uiPriority w:val="99"/>
    <w:unhideWhenUsed/>
    <w:rsid w:val="00164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A9F"/>
  </w:style>
  <w:style w:type="paragraph" w:styleId="TOCHeading">
    <w:name w:val="TOC Heading"/>
    <w:basedOn w:val="Heading1"/>
    <w:next w:val="Normal"/>
    <w:uiPriority w:val="39"/>
    <w:unhideWhenUsed/>
    <w:qFormat/>
    <w:rsid w:val="002B55E4"/>
    <w:pPr>
      <w:pageBreakBefore w:val="0"/>
      <w:spacing w:before="240" w:after="0"/>
      <w:outlineLvl w:val="9"/>
    </w:pPr>
    <w:rPr>
      <w:b w:val="0"/>
      <w:color w:val="C23E0C" w:themeColor="accent1" w:themeShade="BF"/>
    </w:rPr>
  </w:style>
  <w:style w:type="paragraph" w:styleId="TOC1">
    <w:name w:val="toc 1"/>
    <w:basedOn w:val="Normal"/>
    <w:next w:val="Normal"/>
    <w:autoRedefine/>
    <w:uiPriority w:val="39"/>
    <w:unhideWhenUsed/>
    <w:rsid w:val="002B55E4"/>
    <w:pPr>
      <w:spacing w:after="100"/>
    </w:pPr>
  </w:style>
  <w:style w:type="paragraph" w:styleId="TOC2">
    <w:name w:val="toc 2"/>
    <w:basedOn w:val="Normal"/>
    <w:next w:val="Normal"/>
    <w:autoRedefine/>
    <w:uiPriority w:val="39"/>
    <w:unhideWhenUsed/>
    <w:rsid w:val="005D5258"/>
    <w:pPr>
      <w:tabs>
        <w:tab w:val="left" w:pos="880"/>
        <w:tab w:val="right" w:leader="dot" w:pos="9350"/>
      </w:tabs>
      <w:spacing w:after="100"/>
      <w:ind w:left="220"/>
    </w:pPr>
  </w:style>
  <w:style w:type="character" w:styleId="Hyperlink">
    <w:name w:val="Hyperlink"/>
    <w:basedOn w:val="DefaultParagraphFont"/>
    <w:uiPriority w:val="99"/>
    <w:unhideWhenUsed/>
    <w:rsid w:val="002B55E4"/>
    <w:rPr>
      <w:color w:val="F15D24" w:themeColor="hyperlink"/>
      <w:u w:val="single"/>
    </w:rPr>
  </w:style>
  <w:style w:type="paragraph" w:styleId="ListParagraph">
    <w:name w:val="List Paragraph"/>
    <w:basedOn w:val="Normal"/>
    <w:link w:val="ListParagraphChar"/>
    <w:uiPriority w:val="34"/>
    <w:qFormat/>
    <w:rsid w:val="002D41A1"/>
    <w:pPr>
      <w:ind w:left="720"/>
      <w:contextualSpacing/>
    </w:pPr>
  </w:style>
  <w:style w:type="paragraph" w:customStyle="1" w:styleId="NumberedList">
    <w:name w:val="Numbered List"/>
    <w:basedOn w:val="ListParagraph"/>
    <w:link w:val="NumberedListChar"/>
    <w:qFormat/>
    <w:rsid w:val="007F7263"/>
    <w:pPr>
      <w:numPr>
        <w:numId w:val="1"/>
      </w:numPr>
      <w:spacing w:after="240"/>
    </w:pPr>
  </w:style>
  <w:style w:type="character" w:customStyle="1" w:styleId="Heading3Char">
    <w:name w:val="Heading 3 Char"/>
    <w:basedOn w:val="DefaultParagraphFont"/>
    <w:link w:val="Heading3"/>
    <w:uiPriority w:val="9"/>
    <w:rsid w:val="002C205B"/>
    <w:rPr>
      <w:rFonts w:asciiTheme="majorHAnsi" w:eastAsiaTheme="majorEastAsia" w:hAnsiTheme="majorHAnsi" w:cstheme="majorBidi"/>
      <w:color w:val="034A56" w:themeColor="text2"/>
      <w:sz w:val="28"/>
      <w:szCs w:val="24"/>
    </w:rPr>
  </w:style>
  <w:style w:type="character" w:customStyle="1" w:styleId="ListParagraphChar">
    <w:name w:val="List Paragraph Char"/>
    <w:basedOn w:val="DefaultParagraphFont"/>
    <w:link w:val="ListParagraph"/>
    <w:uiPriority w:val="34"/>
    <w:rsid w:val="002D41A1"/>
  </w:style>
  <w:style w:type="character" w:customStyle="1" w:styleId="NumberedListChar">
    <w:name w:val="Numbered List Char"/>
    <w:basedOn w:val="ListParagraphChar"/>
    <w:link w:val="NumberedList"/>
    <w:rsid w:val="002D41A1"/>
  </w:style>
  <w:style w:type="paragraph" w:customStyle="1" w:styleId="Bullet1">
    <w:name w:val="Bullet 1"/>
    <w:basedOn w:val="NumberedList"/>
    <w:link w:val="Bullet1Char"/>
    <w:qFormat/>
    <w:rsid w:val="007F7263"/>
    <w:pPr>
      <w:numPr>
        <w:numId w:val="2"/>
      </w:numPr>
      <w:spacing w:after="120"/>
    </w:pPr>
  </w:style>
  <w:style w:type="paragraph" w:customStyle="1" w:styleId="Bullet2">
    <w:name w:val="Bullet 2"/>
    <w:basedOn w:val="Bullet1"/>
    <w:link w:val="Bullet2Char"/>
    <w:qFormat/>
    <w:rsid w:val="007F7263"/>
    <w:pPr>
      <w:numPr>
        <w:ilvl w:val="1"/>
        <w:numId w:val="3"/>
      </w:numPr>
    </w:pPr>
  </w:style>
  <w:style w:type="character" w:customStyle="1" w:styleId="Bullet1Char">
    <w:name w:val="Bullet 1 Char"/>
    <w:basedOn w:val="NumberedListChar"/>
    <w:link w:val="Bullet1"/>
    <w:rsid w:val="007F7263"/>
  </w:style>
  <w:style w:type="paragraph" w:styleId="NoSpacing">
    <w:name w:val="No Spacing"/>
    <w:link w:val="NoSpacingChar"/>
    <w:uiPriority w:val="1"/>
    <w:qFormat/>
    <w:rsid w:val="00B37F59"/>
    <w:pPr>
      <w:spacing w:after="0" w:line="240" w:lineRule="auto"/>
    </w:pPr>
    <w:rPr>
      <w:rFonts w:eastAsiaTheme="minorEastAsia"/>
    </w:rPr>
  </w:style>
  <w:style w:type="character" w:customStyle="1" w:styleId="Bullet2Char">
    <w:name w:val="Bullet 2 Char"/>
    <w:basedOn w:val="Bullet1Char"/>
    <w:link w:val="Bullet2"/>
    <w:rsid w:val="007F7263"/>
  </w:style>
  <w:style w:type="character" w:customStyle="1" w:styleId="NoSpacingChar">
    <w:name w:val="No Spacing Char"/>
    <w:basedOn w:val="DefaultParagraphFont"/>
    <w:link w:val="NoSpacing"/>
    <w:uiPriority w:val="1"/>
    <w:rsid w:val="00B37F59"/>
    <w:rPr>
      <w:rFonts w:eastAsiaTheme="minorEastAsia"/>
    </w:rPr>
  </w:style>
  <w:style w:type="paragraph" w:styleId="BalloonText">
    <w:name w:val="Balloon Text"/>
    <w:basedOn w:val="Normal"/>
    <w:link w:val="BalloonTextChar"/>
    <w:uiPriority w:val="99"/>
    <w:semiHidden/>
    <w:unhideWhenUsed/>
    <w:rsid w:val="00003D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3D95"/>
    <w:rPr>
      <w:rFonts w:ascii="Segoe UI" w:hAnsi="Segoe UI" w:cs="Segoe UI"/>
      <w:sz w:val="18"/>
      <w:szCs w:val="18"/>
    </w:rPr>
  </w:style>
  <w:style w:type="paragraph" w:customStyle="1" w:styleId="CoverTitle">
    <w:name w:val="Cover Title"/>
    <w:basedOn w:val="Normal"/>
    <w:link w:val="CoverTitleChar"/>
    <w:qFormat/>
    <w:rsid w:val="005E41DB"/>
    <w:pPr>
      <w:spacing w:after="0"/>
    </w:pPr>
    <w:rPr>
      <w:rFonts w:ascii="Segoe UI" w:hAnsi="Segoe UI" w:cs="Segoe UI"/>
      <w:b/>
      <w:color w:val="FFFFFF" w:themeColor="background1"/>
      <w:sz w:val="96"/>
      <w:szCs w:val="96"/>
    </w:rPr>
  </w:style>
  <w:style w:type="table" w:styleId="TableGrid">
    <w:name w:val="Table Grid"/>
    <w:basedOn w:val="TableNormal"/>
    <w:uiPriority w:val="39"/>
    <w:rsid w:val="005E4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TitleChar">
    <w:name w:val="Cover Title Char"/>
    <w:basedOn w:val="DefaultParagraphFont"/>
    <w:link w:val="CoverTitle"/>
    <w:rsid w:val="005E41DB"/>
    <w:rPr>
      <w:rFonts w:ascii="Segoe UI" w:hAnsi="Segoe UI" w:cs="Segoe UI"/>
      <w:b/>
      <w:color w:val="FFFFFF" w:themeColor="background1"/>
      <w:sz w:val="96"/>
      <w:szCs w:val="96"/>
    </w:rPr>
  </w:style>
  <w:style w:type="table" w:styleId="PlainTable1">
    <w:name w:val="Plain Table 1"/>
    <w:basedOn w:val="TableNormal"/>
    <w:uiPriority w:val="41"/>
    <w:rsid w:val="005E41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1MainComponent">
    <w:name w:val="Table 1 Main Component"/>
    <w:basedOn w:val="Bullet2"/>
    <w:link w:val="Table1MainComponentChar"/>
    <w:qFormat/>
    <w:rsid w:val="00C63A8F"/>
    <w:pPr>
      <w:numPr>
        <w:ilvl w:val="0"/>
        <w:numId w:val="0"/>
      </w:numPr>
      <w:spacing w:line="240" w:lineRule="auto"/>
    </w:pPr>
    <w:rPr>
      <w:b/>
      <w:bCs/>
      <w:color w:val="034A56" w:themeColor="text2"/>
      <w:sz w:val="20"/>
    </w:rPr>
  </w:style>
  <w:style w:type="paragraph" w:customStyle="1" w:styleId="Table1Content">
    <w:name w:val="Table 1 Content"/>
    <w:basedOn w:val="NoSpacing"/>
    <w:link w:val="Table1ContentChar"/>
    <w:qFormat/>
    <w:rsid w:val="00C63A8F"/>
  </w:style>
  <w:style w:type="character" w:customStyle="1" w:styleId="Table1MainComponentChar">
    <w:name w:val="Table 1 Main Component Char"/>
    <w:basedOn w:val="Bullet2Char"/>
    <w:link w:val="Table1MainComponent"/>
    <w:rsid w:val="00C63A8F"/>
    <w:rPr>
      <w:b/>
      <w:bCs/>
      <w:color w:val="034A56" w:themeColor="text2"/>
      <w:sz w:val="20"/>
    </w:rPr>
  </w:style>
  <w:style w:type="paragraph" w:customStyle="1" w:styleId="Table1ColumnHeader">
    <w:name w:val="Table 1 Column Header"/>
    <w:basedOn w:val="Bullet2"/>
    <w:link w:val="Table1ColumnHeaderChar"/>
    <w:qFormat/>
    <w:rsid w:val="00C63A8F"/>
    <w:pPr>
      <w:numPr>
        <w:ilvl w:val="0"/>
        <w:numId w:val="0"/>
      </w:numPr>
      <w:spacing w:after="0" w:line="240" w:lineRule="auto"/>
    </w:pPr>
    <w:rPr>
      <w:b/>
      <w:bCs/>
    </w:rPr>
  </w:style>
  <w:style w:type="character" w:customStyle="1" w:styleId="Table1ContentChar">
    <w:name w:val="Table 1 Content Char"/>
    <w:basedOn w:val="NoSpacingChar"/>
    <w:link w:val="Table1Content"/>
    <w:rsid w:val="00C63A8F"/>
    <w:rPr>
      <w:rFonts w:eastAsiaTheme="minorEastAsia"/>
    </w:rPr>
  </w:style>
  <w:style w:type="table" w:customStyle="1" w:styleId="CadeoTable2">
    <w:name w:val="Cadeo Table 2"/>
    <w:basedOn w:val="TableNormal"/>
    <w:uiPriority w:val="99"/>
    <w:rsid w:val="000B5258"/>
    <w:pPr>
      <w:spacing w:after="0" w:line="240" w:lineRule="auto"/>
    </w:pPr>
    <w:tblPr>
      <w:tblStyleRowBandSize w:val="1"/>
      <w:tblBorders>
        <w:bottom w:val="single" w:sz="12" w:space="0" w:color="F15D24" w:themeColor="accent1"/>
      </w:tblBorders>
      <w:tblCellMar>
        <w:top w:w="43" w:type="dxa"/>
        <w:left w:w="115" w:type="dxa"/>
        <w:bottom w:w="43" w:type="dxa"/>
        <w:right w:w="115" w:type="dxa"/>
      </w:tblCellMar>
    </w:tblPr>
    <w:tblStylePr w:type="firstRow">
      <w:rPr>
        <w:b/>
        <w:color w:val="FFFFFF" w:themeColor="background1"/>
      </w:rPr>
      <w:tblPr/>
      <w:tcPr>
        <w:shd w:val="clear" w:color="auto" w:fill="F15D24" w:themeFill="accent1"/>
      </w:tcPr>
    </w:tblStylePr>
    <w:tblStylePr w:type="lastRow">
      <w:tblPr/>
      <w:tcPr>
        <w:tcBorders>
          <w:bottom w:val="single" w:sz="12" w:space="0" w:color="F15D24" w:themeColor="accent1"/>
        </w:tcBorders>
      </w:tcPr>
    </w:tblStylePr>
    <w:tblStylePr w:type="band1Horz">
      <w:tblPr/>
      <w:tcPr>
        <w:shd w:val="clear" w:color="auto" w:fill="F2F2F2" w:themeFill="background1" w:themeFillShade="F2"/>
      </w:tcPr>
    </w:tblStylePr>
  </w:style>
  <w:style w:type="character" w:customStyle="1" w:styleId="Table1ColumnHeaderChar">
    <w:name w:val="Table 1 Column Header Char"/>
    <w:basedOn w:val="Bullet2Char"/>
    <w:link w:val="Table1ColumnHeader"/>
    <w:rsid w:val="00C63A8F"/>
    <w:rPr>
      <w:b/>
      <w:bCs/>
    </w:rPr>
  </w:style>
  <w:style w:type="table" w:customStyle="1" w:styleId="CadeoTable1">
    <w:name w:val="Cadeo Table 1"/>
    <w:basedOn w:val="TableNormal"/>
    <w:uiPriority w:val="99"/>
    <w:rsid w:val="000B5258"/>
    <w:pPr>
      <w:spacing w:after="0" w:line="240" w:lineRule="auto"/>
    </w:pPr>
    <w:tblPr>
      <w:tblBorders>
        <w:insideH w:val="single" w:sz="12" w:space="0" w:color="A7A9AC" w:themeColor="accent5"/>
      </w:tblBorders>
      <w:tblCellMar>
        <w:top w:w="43" w:type="dxa"/>
        <w:left w:w="115" w:type="dxa"/>
        <w:bottom w:w="43" w:type="dxa"/>
        <w:right w:w="115" w:type="dxa"/>
      </w:tblCellMar>
    </w:tblPr>
    <w:tcPr>
      <w:vAlign w:val="center"/>
    </w:tcPr>
    <w:tblStylePr w:type="firstRow">
      <w:pPr>
        <w:jc w:val="left"/>
      </w:pPr>
      <w:rPr>
        <w:rFonts w:asciiTheme="majorHAnsi" w:hAnsiTheme="majorHAnsi"/>
        <w:b/>
        <w:sz w:val="22"/>
      </w:rPr>
      <w:tblPr/>
      <w:tcPr>
        <w:tcBorders>
          <w:top w:val="nil"/>
          <w:left w:val="nil"/>
          <w:bottom w:val="nil"/>
          <w:right w:val="nil"/>
          <w:insideH w:val="nil"/>
          <w:insideV w:val="nil"/>
          <w:tl2br w:val="nil"/>
          <w:tr2bl w:val="nil"/>
        </w:tcBorders>
        <w:shd w:val="clear" w:color="auto" w:fill="034A56" w:themeFill="text2"/>
      </w:tcPr>
    </w:tblStylePr>
  </w:style>
  <w:style w:type="table" w:styleId="PlainTable4">
    <w:name w:val="Plain Table 4"/>
    <w:basedOn w:val="TableNormal"/>
    <w:uiPriority w:val="44"/>
    <w:rsid w:val="00C63A8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2ColumnHeader">
    <w:name w:val="Table 2 Column Header"/>
    <w:basedOn w:val="Table1ColumnHeader"/>
    <w:link w:val="Table2ColumnHeaderChar"/>
    <w:qFormat/>
    <w:rsid w:val="00C63A8F"/>
    <w:rPr>
      <w:color w:val="FFFFFF" w:themeColor="background1"/>
    </w:rPr>
  </w:style>
  <w:style w:type="character" w:customStyle="1" w:styleId="Table2ColumnHeaderChar">
    <w:name w:val="Table 2 Column Header Char"/>
    <w:basedOn w:val="Table1ColumnHeaderChar"/>
    <w:link w:val="Table2ColumnHeader"/>
    <w:rsid w:val="00C63A8F"/>
    <w:rPr>
      <w:b/>
      <w:bCs/>
      <w:color w:val="FFFFFF" w:themeColor="background1"/>
    </w:rPr>
  </w:style>
  <w:style w:type="character" w:customStyle="1" w:styleId="Heading4Char">
    <w:name w:val="Heading 4 Char"/>
    <w:basedOn w:val="DefaultParagraphFont"/>
    <w:link w:val="Heading4"/>
    <w:uiPriority w:val="9"/>
    <w:rsid w:val="00FB0142"/>
    <w:rPr>
      <w:rFonts w:asciiTheme="majorHAnsi" w:eastAsiaTheme="majorEastAsia" w:hAnsiTheme="majorHAnsi" w:cstheme="majorBidi"/>
      <w:iCs/>
      <w:color w:val="034A56" w:themeColor="text2"/>
      <w:sz w:val="24"/>
      <w:szCs w:val="24"/>
    </w:rPr>
  </w:style>
  <w:style w:type="numbering" w:customStyle="1" w:styleId="Headings">
    <w:name w:val="Headings"/>
    <w:uiPriority w:val="99"/>
    <w:rsid w:val="0068548C"/>
    <w:pPr>
      <w:numPr>
        <w:numId w:val="5"/>
      </w:numPr>
    </w:pPr>
  </w:style>
  <w:style w:type="paragraph" w:styleId="TOC3">
    <w:name w:val="toc 3"/>
    <w:basedOn w:val="Normal"/>
    <w:next w:val="Normal"/>
    <w:autoRedefine/>
    <w:uiPriority w:val="39"/>
    <w:unhideWhenUsed/>
    <w:rsid w:val="00A06B57"/>
    <w:pPr>
      <w:spacing w:after="100"/>
      <w:ind w:left="440"/>
    </w:pPr>
  </w:style>
  <w:style w:type="character" w:styleId="UnresolvedMention">
    <w:name w:val="Unresolved Mention"/>
    <w:basedOn w:val="DefaultParagraphFont"/>
    <w:uiPriority w:val="99"/>
    <w:semiHidden/>
    <w:unhideWhenUsed/>
    <w:rsid w:val="008948CD"/>
    <w:rPr>
      <w:color w:val="605E5C"/>
      <w:shd w:val="clear" w:color="auto" w:fill="E1DFDD"/>
    </w:rPr>
  </w:style>
  <w:style w:type="paragraph" w:styleId="Caption">
    <w:name w:val="caption"/>
    <w:basedOn w:val="Normal"/>
    <w:next w:val="Normal"/>
    <w:uiPriority w:val="35"/>
    <w:unhideWhenUsed/>
    <w:qFormat/>
    <w:rsid w:val="00294A0B"/>
    <w:pPr>
      <w:spacing w:after="200" w:line="240" w:lineRule="auto"/>
      <w:jc w:val="center"/>
    </w:pPr>
    <w:rPr>
      <w:b/>
      <w:iCs/>
      <w:color w:val="7A786C" w:themeColor="accent3"/>
      <w:sz w:val="24"/>
      <w:szCs w:val="18"/>
    </w:rPr>
  </w:style>
  <w:style w:type="character" w:customStyle="1" w:styleId="Heading6Char">
    <w:name w:val="Heading 6 Char"/>
    <w:basedOn w:val="DefaultParagraphFont"/>
    <w:link w:val="Heading6"/>
    <w:uiPriority w:val="9"/>
    <w:rsid w:val="0022796F"/>
    <w:rPr>
      <w:rFonts w:asciiTheme="majorHAnsi" w:eastAsiaTheme="majorEastAsia" w:hAnsiTheme="majorHAnsi" w:cstheme="majorBidi"/>
      <w:b/>
      <w:color w:val="F15D24" w:themeColor="accent1"/>
      <w:sz w:val="44"/>
    </w:rPr>
  </w:style>
  <w:style w:type="character" w:customStyle="1" w:styleId="Heading7Char">
    <w:name w:val="Heading 7 Char"/>
    <w:basedOn w:val="DefaultParagraphFont"/>
    <w:link w:val="Heading7"/>
    <w:uiPriority w:val="9"/>
    <w:rsid w:val="0022796F"/>
    <w:rPr>
      <w:rFonts w:asciiTheme="majorHAnsi" w:eastAsiaTheme="majorEastAsia" w:hAnsiTheme="majorHAnsi" w:cstheme="majorBidi"/>
      <w:b/>
      <w:iCs/>
      <w:color w:val="034A56" w:themeColor="text2"/>
      <w:sz w:val="36"/>
    </w:rPr>
  </w:style>
  <w:style w:type="character" w:customStyle="1" w:styleId="Heading8Char">
    <w:name w:val="Heading 8 Char"/>
    <w:basedOn w:val="DefaultParagraphFont"/>
    <w:link w:val="Heading8"/>
    <w:uiPriority w:val="9"/>
    <w:rsid w:val="0022796F"/>
    <w:rPr>
      <w:rFonts w:asciiTheme="majorHAnsi" w:eastAsiaTheme="majorEastAsia" w:hAnsiTheme="majorHAnsi" w:cstheme="majorBidi"/>
      <w:color w:val="034A56" w:themeColor="text2"/>
      <w:sz w:val="28"/>
      <w:szCs w:val="21"/>
    </w:rPr>
  </w:style>
  <w:style w:type="character" w:customStyle="1" w:styleId="Heading9Char">
    <w:name w:val="Heading 9 Char"/>
    <w:basedOn w:val="DefaultParagraphFont"/>
    <w:link w:val="Heading9"/>
    <w:uiPriority w:val="9"/>
    <w:rsid w:val="0022796F"/>
    <w:rPr>
      <w:rFonts w:asciiTheme="majorHAnsi" w:eastAsiaTheme="majorEastAsia" w:hAnsiTheme="majorHAnsi" w:cstheme="majorBidi"/>
      <w:iCs/>
      <w:color w:val="034A56" w:themeColor="text2"/>
      <w:sz w:val="24"/>
      <w:szCs w:val="21"/>
    </w:rPr>
  </w:style>
  <w:style w:type="character" w:styleId="CommentReference">
    <w:name w:val="annotation reference"/>
    <w:basedOn w:val="DefaultParagraphFont"/>
    <w:uiPriority w:val="99"/>
    <w:semiHidden/>
    <w:unhideWhenUsed/>
    <w:rsid w:val="00BC5021"/>
    <w:rPr>
      <w:sz w:val="16"/>
      <w:szCs w:val="16"/>
    </w:rPr>
  </w:style>
  <w:style w:type="paragraph" w:styleId="CommentText">
    <w:name w:val="annotation text"/>
    <w:basedOn w:val="Normal"/>
    <w:link w:val="CommentTextChar"/>
    <w:uiPriority w:val="99"/>
    <w:unhideWhenUsed/>
    <w:rsid w:val="00BC5021"/>
    <w:pPr>
      <w:spacing w:line="240" w:lineRule="auto"/>
    </w:pPr>
    <w:rPr>
      <w:sz w:val="20"/>
      <w:szCs w:val="20"/>
    </w:rPr>
  </w:style>
  <w:style w:type="character" w:customStyle="1" w:styleId="CommentTextChar">
    <w:name w:val="Comment Text Char"/>
    <w:basedOn w:val="DefaultParagraphFont"/>
    <w:link w:val="CommentText"/>
    <w:uiPriority w:val="99"/>
    <w:rsid w:val="00BC5021"/>
    <w:rPr>
      <w:sz w:val="20"/>
      <w:szCs w:val="20"/>
    </w:rPr>
  </w:style>
  <w:style w:type="paragraph" w:styleId="CommentSubject">
    <w:name w:val="annotation subject"/>
    <w:basedOn w:val="CommentText"/>
    <w:next w:val="CommentText"/>
    <w:link w:val="CommentSubjectChar"/>
    <w:uiPriority w:val="99"/>
    <w:semiHidden/>
    <w:unhideWhenUsed/>
    <w:rsid w:val="00BC5021"/>
    <w:rPr>
      <w:b/>
      <w:bCs/>
    </w:rPr>
  </w:style>
  <w:style w:type="character" w:customStyle="1" w:styleId="CommentSubjectChar">
    <w:name w:val="Comment Subject Char"/>
    <w:basedOn w:val="CommentTextChar"/>
    <w:link w:val="CommentSubject"/>
    <w:uiPriority w:val="99"/>
    <w:semiHidden/>
    <w:rsid w:val="00BC5021"/>
    <w:rPr>
      <w:b/>
      <w:bCs/>
      <w:sz w:val="20"/>
      <w:szCs w:val="20"/>
    </w:rPr>
  </w:style>
  <w:style w:type="character" w:customStyle="1" w:styleId="Heading5Char">
    <w:name w:val="Heading 5 Char"/>
    <w:basedOn w:val="DefaultParagraphFont"/>
    <w:link w:val="Heading5"/>
    <w:uiPriority w:val="9"/>
    <w:rsid w:val="00066EE0"/>
    <w:rPr>
      <w:rFonts w:asciiTheme="majorHAnsi" w:eastAsiaTheme="majorEastAsia" w:hAnsiTheme="majorHAnsi" w:cstheme="majorBidi"/>
      <w:color w:val="C23E0C" w:themeColor="accent1" w:themeShade="BF"/>
    </w:rPr>
  </w:style>
  <w:style w:type="paragraph" w:customStyle="1" w:styleId="paragraph">
    <w:name w:val="paragraph"/>
    <w:basedOn w:val="Normal"/>
    <w:rsid w:val="00B737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7377C"/>
  </w:style>
  <w:style w:type="character" w:customStyle="1" w:styleId="eop">
    <w:name w:val="eop"/>
    <w:basedOn w:val="DefaultParagraphFont"/>
    <w:rsid w:val="00B7377C"/>
  </w:style>
  <w:style w:type="character" w:customStyle="1" w:styleId="superscript">
    <w:name w:val="superscript"/>
    <w:basedOn w:val="DefaultParagraphFont"/>
    <w:rsid w:val="00F5290F"/>
  </w:style>
  <w:style w:type="paragraph" w:styleId="FootnoteText">
    <w:name w:val="footnote text"/>
    <w:basedOn w:val="Normal"/>
    <w:link w:val="FootnoteTextChar"/>
    <w:uiPriority w:val="99"/>
    <w:unhideWhenUsed/>
    <w:rsid w:val="004978CA"/>
    <w:pPr>
      <w:spacing w:after="0" w:line="240" w:lineRule="auto"/>
    </w:pPr>
    <w:rPr>
      <w:sz w:val="20"/>
      <w:szCs w:val="20"/>
    </w:rPr>
  </w:style>
  <w:style w:type="character" w:customStyle="1" w:styleId="FootnoteTextChar">
    <w:name w:val="Footnote Text Char"/>
    <w:basedOn w:val="DefaultParagraphFont"/>
    <w:link w:val="FootnoteText"/>
    <w:uiPriority w:val="99"/>
    <w:rsid w:val="004978CA"/>
    <w:rPr>
      <w:sz w:val="20"/>
      <w:szCs w:val="20"/>
    </w:rPr>
  </w:style>
  <w:style w:type="character" w:styleId="FootnoteReference">
    <w:name w:val="footnote reference"/>
    <w:basedOn w:val="DefaultParagraphFont"/>
    <w:uiPriority w:val="99"/>
    <w:semiHidden/>
    <w:unhideWhenUsed/>
    <w:rsid w:val="004978CA"/>
    <w:rPr>
      <w:vertAlign w:val="superscript"/>
    </w:rPr>
  </w:style>
  <w:style w:type="character" w:styleId="Mention">
    <w:name w:val="Mention"/>
    <w:basedOn w:val="DefaultParagraphFont"/>
    <w:uiPriority w:val="99"/>
    <w:unhideWhenUsed/>
    <w:rsid w:val="003A4029"/>
    <w:rPr>
      <w:color w:val="2B579A"/>
      <w:shd w:val="clear" w:color="auto" w:fill="E1DFDD"/>
    </w:rPr>
  </w:style>
  <w:style w:type="character" w:styleId="FollowedHyperlink">
    <w:name w:val="FollowedHyperlink"/>
    <w:basedOn w:val="DefaultParagraphFont"/>
    <w:uiPriority w:val="99"/>
    <w:semiHidden/>
    <w:unhideWhenUsed/>
    <w:rsid w:val="00FF66B7"/>
    <w:rPr>
      <w:color w:val="AECAC5" w:themeColor="followedHyperlink"/>
      <w:u w:val="single"/>
    </w:rPr>
  </w:style>
  <w:style w:type="character" w:styleId="Strong">
    <w:name w:val="Strong"/>
    <w:basedOn w:val="DefaultParagraphFont"/>
    <w:uiPriority w:val="22"/>
    <w:qFormat/>
    <w:rsid w:val="000A5642"/>
    <w:rPr>
      <w:b/>
      <w:bCs/>
    </w:rPr>
  </w:style>
  <w:style w:type="character" w:styleId="PlaceholderText">
    <w:name w:val="Placeholder Text"/>
    <w:basedOn w:val="DefaultParagraphFont"/>
    <w:uiPriority w:val="99"/>
    <w:semiHidden/>
    <w:rsid w:val="00B87114"/>
    <w:rPr>
      <w:color w:val="808080"/>
    </w:rPr>
  </w:style>
  <w:style w:type="paragraph" w:customStyle="1" w:styleId="pf0">
    <w:name w:val="pf0"/>
    <w:basedOn w:val="Normal"/>
    <w:rsid w:val="005E7F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5E7FEC"/>
    <w:rPr>
      <w:rFonts w:ascii="Segoe UI" w:hAnsi="Segoe UI" w:cs="Segoe UI" w:hint="default"/>
      <w:sz w:val="18"/>
      <w:szCs w:val="18"/>
    </w:rPr>
  </w:style>
  <w:style w:type="paragraph" w:styleId="Revision">
    <w:name w:val="Revision"/>
    <w:hidden/>
    <w:uiPriority w:val="99"/>
    <w:semiHidden/>
    <w:rsid w:val="005C1A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6650">
      <w:bodyDiv w:val="1"/>
      <w:marLeft w:val="0"/>
      <w:marRight w:val="0"/>
      <w:marTop w:val="0"/>
      <w:marBottom w:val="0"/>
      <w:divBdr>
        <w:top w:val="none" w:sz="0" w:space="0" w:color="auto"/>
        <w:left w:val="none" w:sz="0" w:space="0" w:color="auto"/>
        <w:bottom w:val="none" w:sz="0" w:space="0" w:color="auto"/>
        <w:right w:val="none" w:sz="0" w:space="0" w:color="auto"/>
      </w:divBdr>
    </w:div>
    <w:div w:id="355158823">
      <w:bodyDiv w:val="1"/>
      <w:marLeft w:val="0"/>
      <w:marRight w:val="0"/>
      <w:marTop w:val="0"/>
      <w:marBottom w:val="0"/>
      <w:divBdr>
        <w:top w:val="none" w:sz="0" w:space="0" w:color="auto"/>
        <w:left w:val="none" w:sz="0" w:space="0" w:color="auto"/>
        <w:bottom w:val="none" w:sz="0" w:space="0" w:color="auto"/>
        <w:right w:val="none" w:sz="0" w:space="0" w:color="auto"/>
      </w:divBdr>
      <w:divsChild>
        <w:div w:id="625425162">
          <w:marLeft w:val="0"/>
          <w:marRight w:val="0"/>
          <w:marTop w:val="0"/>
          <w:marBottom w:val="0"/>
          <w:divBdr>
            <w:top w:val="none" w:sz="0" w:space="0" w:color="auto"/>
            <w:left w:val="none" w:sz="0" w:space="0" w:color="auto"/>
            <w:bottom w:val="none" w:sz="0" w:space="0" w:color="auto"/>
            <w:right w:val="none" w:sz="0" w:space="0" w:color="auto"/>
          </w:divBdr>
        </w:div>
        <w:div w:id="905259409">
          <w:marLeft w:val="0"/>
          <w:marRight w:val="0"/>
          <w:marTop w:val="0"/>
          <w:marBottom w:val="0"/>
          <w:divBdr>
            <w:top w:val="none" w:sz="0" w:space="0" w:color="auto"/>
            <w:left w:val="none" w:sz="0" w:space="0" w:color="auto"/>
            <w:bottom w:val="none" w:sz="0" w:space="0" w:color="auto"/>
            <w:right w:val="none" w:sz="0" w:space="0" w:color="auto"/>
          </w:divBdr>
        </w:div>
      </w:divsChild>
    </w:div>
    <w:div w:id="483930191">
      <w:bodyDiv w:val="1"/>
      <w:marLeft w:val="0"/>
      <w:marRight w:val="0"/>
      <w:marTop w:val="0"/>
      <w:marBottom w:val="0"/>
      <w:divBdr>
        <w:top w:val="none" w:sz="0" w:space="0" w:color="auto"/>
        <w:left w:val="none" w:sz="0" w:space="0" w:color="auto"/>
        <w:bottom w:val="none" w:sz="0" w:space="0" w:color="auto"/>
        <w:right w:val="none" w:sz="0" w:space="0" w:color="auto"/>
      </w:divBdr>
      <w:divsChild>
        <w:div w:id="1108545704">
          <w:marLeft w:val="0"/>
          <w:marRight w:val="0"/>
          <w:marTop w:val="0"/>
          <w:marBottom w:val="0"/>
          <w:divBdr>
            <w:top w:val="none" w:sz="0" w:space="0" w:color="auto"/>
            <w:left w:val="none" w:sz="0" w:space="0" w:color="auto"/>
            <w:bottom w:val="none" w:sz="0" w:space="0" w:color="auto"/>
            <w:right w:val="none" w:sz="0" w:space="0" w:color="auto"/>
          </w:divBdr>
        </w:div>
        <w:div w:id="1233739533">
          <w:marLeft w:val="0"/>
          <w:marRight w:val="0"/>
          <w:marTop w:val="0"/>
          <w:marBottom w:val="0"/>
          <w:divBdr>
            <w:top w:val="single" w:sz="2" w:space="0" w:color="D9D9E3"/>
            <w:left w:val="single" w:sz="2" w:space="0" w:color="D9D9E3"/>
            <w:bottom w:val="single" w:sz="2" w:space="0" w:color="D9D9E3"/>
            <w:right w:val="single" w:sz="2" w:space="0" w:color="D9D9E3"/>
          </w:divBdr>
          <w:divsChild>
            <w:div w:id="1866482771">
              <w:marLeft w:val="0"/>
              <w:marRight w:val="0"/>
              <w:marTop w:val="0"/>
              <w:marBottom w:val="0"/>
              <w:divBdr>
                <w:top w:val="single" w:sz="2" w:space="0" w:color="D9D9E3"/>
                <w:left w:val="single" w:sz="2" w:space="0" w:color="D9D9E3"/>
                <w:bottom w:val="single" w:sz="2" w:space="0" w:color="D9D9E3"/>
                <w:right w:val="single" w:sz="2" w:space="0" w:color="D9D9E3"/>
              </w:divBdr>
              <w:divsChild>
                <w:div w:id="225267744">
                  <w:marLeft w:val="0"/>
                  <w:marRight w:val="0"/>
                  <w:marTop w:val="0"/>
                  <w:marBottom w:val="0"/>
                  <w:divBdr>
                    <w:top w:val="single" w:sz="2" w:space="0" w:color="D9D9E3"/>
                    <w:left w:val="single" w:sz="2" w:space="0" w:color="D9D9E3"/>
                    <w:bottom w:val="single" w:sz="2" w:space="0" w:color="D9D9E3"/>
                    <w:right w:val="single" w:sz="2" w:space="0" w:color="D9D9E3"/>
                  </w:divBdr>
                  <w:divsChild>
                    <w:div w:id="181405894">
                      <w:marLeft w:val="0"/>
                      <w:marRight w:val="0"/>
                      <w:marTop w:val="0"/>
                      <w:marBottom w:val="0"/>
                      <w:divBdr>
                        <w:top w:val="single" w:sz="2" w:space="0" w:color="D9D9E3"/>
                        <w:left w:val="single" w:sz="2" w:space="0" w:color="D9D9E3"/>
                        <w:bottom w:val="single" w:sz="2" w:space="0" w:color="D9D9E3"/>
                        <w:right w:val="single" w:sz="2" w:space="0" w:color="D9D9E3"/>
                      </w:divBdr>
                      <w:divsChild>
                        <w:div w:id="1635940257">
                          <w:marLeft w:val="0"/>
                          <w:marRight w:val="0"/>
                          <w:marTop w:val="0"/>
                          <w:marBottom w:val="0"/>
                          <w:divBdr>
                            <w:top w:val="single" w:sz="2" w:space="0" w:color="auto"/>
                            <w:left w:val="single" w:sz="2" w:space="0" w:color="auto"/>
                            <w:bottom w:val="single" w:sz="6" w:space="0" w:color="auto"/>
                            <w:right w:val="single" w:sz="2" w:space="0" w:color="auto"/>
                          </w:divBdr>
                          <w:divsChild>
                            <w:div w:id="683168176">
                              <w:marLeft w:val="0"/>
                              <w:marRight w:val="0"/>
                              <w:marTop w:val="100"/>
                              <w:marBottom w:val="100"/>
                              <w:divBdr>
                                <w:top w:val="single" w:sz="2" w:space="0" w:color="D9D9E3"/>
                                <w:left w:val="single" w:sz="2" w:space="0" w:color="D9D9E3"/>
                                <w:bottom w:val="single" w:sz="2" w:space="0" w:color="D9D9E3"/>
                                <w:right w:val="single" w:sz="2" w:space="0" w:color="D9D9E3"/>
                              </w:divBdr>
                              <w:divsChild>
                                <w:div w:id="1144738970">
                                  <w:marLeft w:val="0"/>
                                  <w:marRight w:val="0"/>
                                  <w:marTop w:val="0"/>
                                  <w:marBottom w:val="0"/>
                                  <w:divBdr>
                                    <w:top w:val="single" w:sz="2" w:space="0" w:color="D9D9E3"/>
                                    <w:left w:val="single" w:sz="2" w:space="0" w:color="D9D9E3"/>
                                    <w:bottom w:val="single" w:sz="2" w:space="0" w:color="D9D9E3"/>
                                    <w:right w:val="single" w:sz="2" w:space="0" w:color="D9D9E3"/>
                                  </w:divBdr>
                                  <w:divsChild>
                                    <w:div w:id="1472358476">
                                      <w:marLeft w:val="0"/>
                                      <w:marRight w:val="0"/>
                                      <w:marTop w:val="0"/>
                                      <w:marBottom w:val="0"/>
                                      <w:divBdr>
                                        <w:top w:val="single" w:sz="2" w:space="0" w:color="D9D9E3"/>
                                        <w:left w:val="single" w:sz="2" w:space="0" w:color="D9D9E3"/>
                                        <w:bottom w:val="single" w:sz="2" w:space="0" w:color="D9D9E3"/>
                                        <w:right w:val="single" w:sz="2" w:space="0" w:color="D9D9E3"/>
                                      </w:divBdr>
                                      <w:divsChild>
                                        <w:div w:id="1309363284">
                                          <w:marLeft w:val="0"/>
                                          <w:marRight w:val="0"/>
                                          <w:marTop w:val="0"/>
                                          <w:marBottom w:val="0"/>
                                          <w:divBdr>
                                            <w:top w:val="single" w:sz="2" w:space="0" w:color="D9D9E3"/>
                                            <w:left w:val="single" w:sz="2" w:space="0" w:color="D9D9E3"/>
                                            <w:bottom w:val="single" w:sz="2" w:space="0" w:color="D9D9E3"/>
                                            <w:right w:val="single" w:sz="2" w:space="0" w:color="D9D9E3"/>
                                          </w:divBdr>
                                          <w:divsChild>
                                            <w:div w:id="3115708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28030373">
      <w:bodyDiv w:val="1"/>
      <w:marLeft w:val="0"/>
      <w:marRight w:val="0"/>
      <w:marTop w:val="0"/>
      <w:marBottom w:val="0"/>
      <w:divBdr>
        <w:top w:val="none" w:sz="0" w:space="0" w:color="auto"/>
        <w:left w:val="none" w:sz="0" w:space="0" w:color="auto"/>
        <w:bottom w:val="none" w:sz="0" w:space="0" w:color="auto"/>
        <w:right w:val="none" w:sz="0" w:space="0" w:color="auto"/>
      </w:divBdr>
      <w:divsChild>
        <w:div w:id="1739286318">
          <w:marLeft w:val="0"/>
          <w:marRight w:val="0"/>
          <w:marTop w:val="0"/>
          <w:marBottom w:val="0"/>
          <w:divBdr>
            <w:top w:val="none" w:sz="0" w:space="0" w:color="auto"/>
            <w:left w:val="none" w:sz="0" w:space="0" w:color="auto"/>
            <w:bottom w:val="none" w:sz="0" w:space="0" w:color="auto"/>
            <w:right w:val="none" w:sz="0" w:space="0" w:color="auto"/>
          </w:divBdr>
          <w:divsChild>
            <w:div w:id="397821709">
              <w:marLeft w:val="0"/>
              <w:marRight w:val="0"/>
              <w:marTop w:val="0"/>
              <w:marBottom w:val="0"/>
              <w:divBdr>
                <w:top w:val="none" w:sz="0" w:space="0" w:color="auto"/>
                <w:left w:val="none" w:sz="0" w:space="0" w:color="auto"/>
                <w:bottom w:val="none" w:sz="0" w:space="0" w:color="auto"/>
                <w:right w:val="none" w:sz="0" w:space="0" w:color="auto"/>
              </w:divBdr>
            </w:div>
            <w:div w:id="1127040708">
              <w:marLeft w:val="0"/>
              <w:marRight w:val="0"/>
              <w:marTop w:val="0"/>
              <w:marBottom w:val="0"/>
              <w:divBdr>
                <w:top w:val="none" w:sz="0" w:space="0" w:color="auto"/>
                <w:left w:val="none" w:sz="0" w:space="0" w:color="auto"/>
                <w:bottom w:val="none" w:sz="0" w:space="0" w:color="auto"/>
                <w:right w:val="none" w:sz="0" w:space="0" w:color="auto"/>
              </w:divBdr>
            </w:div>
            <w:div w:id="1654291341">
              <w:marLeft w:val="0"/>
              <w:marRight w:val="0"/>
              <w:marTop w:val="0"/>
              <w:marBottom w:val="0"/>
              <w:divBdr>
                <w:top w:val="none" w:sz="0" w:space="0" w:color="auto"/>
                <w:left w:val="none" w:sz="0" w:space="0" w:color="auto"/>
                <w:bottom w:val="none" w:sz="0" w:space="0" w:color="auto"/>
                <w:right w:val="none" w:sz="0" w:space="0" w:color="auto"/>
              </w:divBdr>
            </w:div>
          </w:divsChild>
        </w:div>
        <w:div w:id="2118980924">
          <w:marLeft w:val="0"/>
          <w:marRight w:val="0"/>
          <w:marTop w:val="0"/>
          <w:marBottom w:val="0"/>
          <w:divBdr>
            <w:top w:val="none" w:sz="0" w:space="0" w:color="auto"/>
            <w:left w:val="none" w:sz="0" w:space="0" w:color="auto"/>
            <w:bottom w:val="none" w:sz="0" w:space="0" w:color="auto"/>
            <w:right w:val="none" w:sz="0" w:space="0" w:color="auto"/>
          </w:divBdr>
          <w:divsChild>
            <w:div w:id="13696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7725">
      <w:bodyDiv w:val="1"/>
      <w:marLeft w:val="0"/>
      <w:marRight w:val="0"/>
      <w:marTop w:val="0"/>
      <w:marBottom w:val="0"/>
      <w:divBdr>
        <w:top w:val="none" w:sz="0" w:space="0" w:color="auto"/>
        <w:left w:val="none" w:sz="0" w:space="0" w:color="auto"/>
        <w:bottom w:val="none" w:sz="0" w:space="0" w:color="auto"/>
        <w:right w:val="none" w:sz="0" w:space="0" w:color="auto"/>
      </w:divBdr>
      <w:divsChild>
        <w:div w:id="1111901290">
          <w:marLeft w:val="0"/>
          <w:marRight w:val="0"/>
          <w:marTop w:val="0"/>
          <w:marBottom w:val="0"/>
          <w:divBdr>
            <w:top w:val="none" w:sz="0" w:space="0" w:color="auto"/>
            <w:left w:val="none" w:sz="0" w:space="0" w:color="auto"/>
            <w:bottom w:val="none" w:sz="0" w:space="0" w:color="auto"/>
            <w:right w:val="none" w:sz="0" w:space="0" w:color="auto"/>
          </w:divBdr>
        </w:div>
      </w:divsChild>
    </w:div>
    <w:div w:id="659233840">
      <w:bodyDiv w:val="1"/>
      <w:marLeft w:val="0"/>
      <w:marRight w:val="0"/>
      <w:marTop w:val="0"/>
      <w:marBottom w:val="0"/>
      <w:divBdr>
        <w:top w:val="none" w:sz="0" w:space="0" w:color="auto"/>
        <w:left w:val="none" w:sz="0" w:space="0" w:color="auto"/>
        <w:bottom w:val="none" w:sz="0" w:space="0" w:color="auto"/>
        <w:right w:val="none" w:sz="0" w:space="0" w:color="auto"/>
      </w:divBdr>
    </w:div>
    <w:div w:id="780417229">
      <w:bodyDiv w:val="1"/>
      <w:marLeft w:val="0"/>
      <w:marRight w:val="0"/>
      <w:marTop w:val="0"/>
      <w:marBottom w:val="0"/>
      <w:divBdr>
        <w:top w:val="none" w:sz="0" w:space="0" w:color="auto"/>
        <w:left w:val="none" w:sz="0" w:space="0" w:color="auto"/>
        <w:bottom w:val="none" w:sz="0" w:space="0" w:color="auto"/>
        <w:right w:val="none" w:sz="0" w:space="0" w:color="auto"/>
      </w:divBdr>
    </w:div>
    <w:div w:id="898328043">
      <w:bodyDiv w:val="1"/>
      <w:marLeft w:val="0"/>
      <w:marRight w:val="0"/>
      <w:marTop w:val="0"/>
      <w:marBottom w:val="0"/>
      <w:divBdr>
        <w:top w:val="none" w:sz="0" w:space="0" w:color="auto"/>
        <w:left w:val="none" w:sz="0" w:space="0" w:color="auto"/>
        <w:bottom w:val="none" w:sz="0" w:space="0" w:color="auto"/>
        <w:right w:val="none" w:sz="0" w:space="0" w:color="auto"/>
      </w:divBdr>
    </w:div>
    <w:div w:id="1046371512">
      <w:bodyDiv w:val="1"/>
      <w:marLeft w:val="0"/>
      <w:marRight w:val="0"/>
      <w:marTop w:val="0"/>
      <w:marBottom w:val="0"/>
      <w:divBdr>
        <w:top w:val="none" w:sz="0" w:space="0" w:color="auto"/>
        <w:left w:val="none" w:sz="0" w:space="0" w:color="auto"/>
        <w:bottom w:val="none" w:sz="0" w:space="0" w:color="auto"/>
        <w:right w:val="none" w:sz="0" w:space="0" w:color="auto"/>
      </w:divBdr>
      <w:divsChild>
        <w:div w:id="149560797">
          <w:marLeft w:val="0"/>
          <w:marRight w:val="0"/>
          <w:marTop w:val="0"/>
          <w:marBottom w:val="0"/>
          <w:divBdr>
            <w:top w:val="none" w:sz="0" w:space="0" w:color="auto"/>
            <w:left w:val="none" w:sz="0" w:space="0" w:color="auto"/>
            <w:bottom w:val="none" w:sz="0" w:space="0" w:color="auto"/>
            <w:right w:val="none" w:sz="0" w:space="0" w:color="auto"/>
          </w:divBdr>
        </w:div>
        <w:div w:id="655649374">
          <w:marLeft w:val="0"/>
          <w:marRight w:val="0"/>
          <w:marTop w:val="0"/>
          <w:marBottom w:val="0"/>
          <w:divBdr>
            <w:top w:val="none" w:sz="0" w:space="0" w:color="auto"/>
            <w:left w:val="none" w:sz="0" w:space="0" w:color="auto"/>
            <w:bottom w:val="none" w:sz="0" w:space="0" w:color="auto"/>
            <w:right w:val="none" w:sz="0" w:space="0" w:color="auto"/>
          </w:divBdr>
        </w:div>
        <w:div w:id="822742811">
          <w:marLeft w:val="0"/>
          <w:marRight w:val="0"/>
          <w:marTop w:val="0"/>
          <w:marBottom w:val="0"/>
          <w:divBdr>
            <w:top w:val="none" w:sz="0" w:space="0" w:color="auto"/>
            <w:left w:val="none" w:sz="0" w:space="0" w:color="auto"/>
            <w:bottom w:val="none" w:sz="0" w:space="0" w:color="auto"/>
            <w:right w:val="none" w:sz="0" w:space="0" w:color="auto"/>
          </w:divBdr>
        </w:div>
        <w:div w:id="1142888258">
          <w:marLeft w:val="0"/>
          <w:marRight w:val="0"/>
          <w:marTop w:val="0"/>
          <w:marBottom w:val="0"/>
          <w:divBdr>
            <w:top w:val="none" w:sz="0" w:space="0" w:color="auto"/>
            <w:left w:val="none" w:sz="0" w:space="0" w:color="auto"/>
            <w:bottom w:val="none" w:sz="0" w:space="0" w:color="auto"/>
            <w:right w:val="none" w:sz="0" w:space="0" w:color="auto"/>
          </w:divBdr>
        </w:div>
      </w:divsChild>
    </w:div>
    <w:div w:id="1149248868">
      <w:bodyDiv w:val="1"/>
      <w:marLeft w:val="0"/>
      <w:marRight w:val="0"/>
      <w:marTop w:val="0"/>
      <w:marBottom w:val="0"/>
      <w:divBdr>
        <w:top w:val="none" w:sz="0" w:space="0" w:color="auto"/>
        <w:left w:val="none" w:sz="0" w:space="0" w:color="auto"/>
        <w:bottom w:val="none" w:sz="0" w:space="0" w:color="auto"/>
        <w:right w:val="none" w:sz="0" w:space="0" w:color="auto"/>
      </w:divBdr>
      <w:divsChild>
        <w:div w:id="151217895">
          <w:marLeft w:val="0"/>
          <w:marRight w:val="0"/>
          <w:marTop w:val="0"/>
          <w:marBottom w:val="0"/>
          <w:divBdr>
            <w:top w:val="none" w:sz="0" w:space="0" w:color="auto"/>
            <w:left w:val="none" w:sz="0" w:space="0" w:color="auto"/>
            <w:bottom w:val="none" w:sz="0" w:space="0" w:color="auto"/>
            <w:right w:val="none" w:sz="0" w:space="0" w:color="auto"/>
          </w:divBdr>
          <w:divsChild>
            <w:div w:id="2066567124">
              <w:marLeft w:val="0"/>
              <w:marRight w:val="0"/>
              <w:marTop w:val="30"/>
              <w:marBottom w:val="30"/>
              <w:divBdr>
                <w:top w:val="none" w:sz="0" w:space="0" w:color="auto"/>
                <w:left w:val="none" w:sz="0" w:space="0" w:color="auto"/>
                <w:bottom w:val="none" w:sz="0" w:space="0" w:color="auto"/>
                <w:right w:val="none" w:sz="0" w:space="0" w:color="auto"/>
              </w:divBdr>
              <w:divsChild>
                <w:div w:id="38478458">
                  <w:marLeft w:val="0"/>
                  <w:marRight w:val="0"/>
                  <w:marTop w:val="0"/>
                  <w:marBottom w:val="0"/>
                  <w:divBdr>
                    <w:top w:val="none" w:sz="0" w:space="0" w:color="auto"/>
                    <w:left w:val="none" w:sz="0" w:space="0" w:color="auto"/>
                    <w:bottom w:val="none" w:sz="0" w:space="0" w:color="auto"/>
                    <w:right w:val="none" w:sz="0" w:space="0" w:color="auto"/>
                  </w:divBdr>
                  <w:divsChild>
                    <w:div w:id="1218275702">
                      <w:marLeft w:val="0"/>
                      <w:marRight w:val="0"/>
                      <w:marTop w:val="0"/>
                      <w:marBottom w:val="0"/>
                      <w:divBdr>
                        <w:top w:val="none" w:sz="0" w:space="0" w:color="auto"/>
                        <w:left w:val="none" w:sz="0" w:space="0" w:color="auto"/>
                        <w:bottom w:val="none" w:sz="0" w:space="0" w:color="auto"/>
                        <w:right w:val="none" w:sz="0" w:space="0" w:color="auto"/>
                      </w:divBdr>
                    </w:div>
                  </w:divsChild>
                </w:div>
                <w:div w:id="148793427">
                  <w:marLeft w:val="0"/>
                  <w:marRight w:val="0"/>
                  <w:marTop w:val="0"/>
                  <w:marBottom w:val="0"/>
                  <w:divBdr>
                    <w:top w:val="none" w:sz="0" w:space="0" w:color="auto"/>
                    <w:left w:val="none" w:sz="0" w:space="0" w:color="auto"/>
                    <w:bottom w:val="none" w:sz="0" w:space="0" w:color="auto"/>
                    <w:right w:val="none" w:sz="0" w:space="0" w:color="auto"/>
                  </w:divBdr>
                  <w:divsChild>
                    <w:div w:id="769735864">
                      <w:marLeft w:val="0"/>
                      <w:marRight w:val="0"/>
                      <w:marTop w:val="0"/>
                      <w:marBottom w:val="0"/>
                      <w:divBdr>
                        <w:top w:val="none" w:sz="0" w:space="0" w:color="auto"/>
                        <w:left w:val="none" w:sz="0" w:space="0" w:color="auto"/>
                        <w:bottom w:val="none" w:sz="0" w:space="0" w:color="auto"/>
                        <w:right w:val="none" w:sz="0" w:space="0" w:color="auto"/>
                      </w:divBdr>
                    </w:div>
                  </w:divsChild>
                </w:div>
                <w:div w:id="170880686">
                  <w:marLeft w:val="0"/>
                  <w:marRight w:val="0"/>
                  <w:marTop w:val="0"/>
                  <w:marBottom w:val="0"/>
                  <w:divBdr>
                    <w:top w:val="none" w:sz="0" w:space="0" w:color="auto"/>
                    <w:left w:val="none" w:sz="0" w:space="0" w:color="auto"/>
                    <w:bottom w:val="none" w:sz="0" w:space="0" w:color="auto"/>
                    <w:right w:val="none" w:sz="0" w:space="0" w:color="auto"/>
                  </w:divBdr>
                  <w:divsChild>
                    <w:div w:id="1255628360">
                      <w:marLeft w:val="0"/>
                      <w:marRight w:val="0"/>
                      <w:marTop w:val="0"/>
                      <w:marBottom w:val="0"/>
                      <w:divBdr>
                        <w:top w:val="none" w:sz="0" w:space="0" w:color="auto"/>
                        <w:left w:val="none" w:sz="0" w:space="0" w:color="auto"/>
                        <w:bottom w:val="none" w:sz="0" w:space="0" w:color="auto"/>
                        <w:right w:val="none" w:sz="0" w:space="0" w:color="auto"/>
                      </w:divBdr>
                    </w:div>
                  </w:divsChild>
                </w:div>
                <w:div w:id="862131622">
                  <w:marLeft w:val="0"/>
                  <w:marRight w:val="0"/>
                  <w:marTop w:val="0"/>
                  <w:marBottom w:val="0"/>
                  <w:divBdr>
                    <w:top w:val="none" w:sz="0" w:space="0" w:color="auto"/>
                    <w:left w:val="none" w:sz="0" w:space="0" w:color="auto"/>
                    <w:bottom w:val="none" w:sz="0" w:space="0" w:color="auto"/>
                    <w:right w:val="none" w:sz="0" w:space="0" w:color="auto"/>
                  </w:divBdr>
                  <w:divsChild>
                    <w:div w:id="1752385792">
                      <w:marLeft w:val="0"/>
                      <w:marRight w:val="0"/>
                      <w:marTop w:val="0"/>
                      <w:marBottom w:val="0"/>
                      <w:divBdr>
                        <w:top w:val="none" w:sz="0" w:space="0" w:color="auto"/>
                        <w:left w:val="none" w:sz="0" w:space="0" w:color="auto"/>
                        <w:bottom w:val="none" w:sz="0" w:space="0" w:color="auto"/>
                        <w:right w:val="none" w:sz="0" w:space="0" w:color="auto"/>
                      </w:divBdr>
                    </w:div>
                  </w:divsChild>
                </w:div>
                <w:div w:id="909001351">
                  <w:marLeft w:val="0"/>
                  <w:marRight w:val="0"/>
                  <w:marTop w:val="0"/>
                  <w:marBottom w:val="0"/>
                  <w:divBdr>
                    <w:top w:val="none" w:sz="0" w:space="0" w:color="auto"/>
                    <w:left w:val="none" w:sz="0" w:space="0" w:color="auto"/>
                    <w:bottom w:val="none" w:sz="0" w:space="0" w:color="auto"/>
                    <w:right w:val="none" w:sz="0" w:space="0" w:color="auto"/>
                  </w:divBdr>
                  <w:divsChild>
                    <w:div w:id="996229997">
                      <w:marLeft w:val="0"/>
                      <w:marRight w:val="0"/>
                      <w:marTop w:val="0"/>
                      <w:marBottom w:val="0"/>
                      <w:divBdr>
                        <w:top w:val="none" w:sz="0" w:space="0" w:color="auto"/>
                        <w:left w:val="none" w:sz="0" w:space="0" w:color="auto"/>
                        <w:bottom w:val="none" w:sz="0" w:space="0" w:color="auto"/>
                        <w:right w:val="none" w:sz="0" w:space="0" w:color="auto"/>
                      </w:divBdr>
                    </w:div>
                  </w:divsChild>
                </w:div>
                <w:div w:id="973371575">
                  <w:marLeft w:val="0"/>
                  <w:marRight w:val="0"/>
                  <w:marTop w:val="0"/>
                  <w:marBottom w:val="0"/>
                  <w:divBdr>
                    <w:top w:val="none" w:sz="0" w:space="0" w:color="auto"/>
                    <w:left w:val="none" w:sz="0" w:space="0" w:color="auto"/>
                    <w:bottom w:val="none" w:sz="0" w:space="0" w:color="auto"/>
                    <w:right w:val="none" w:sz="0" w:space="0" w:color="auto"/>
                  </w:divBdr>
                  <w:divsChild>
                    <w:div w:id="1494831428">
                      <w:marLeft w:val="0"/>
                      <w:marRight w:val="0"/>
                      <w:marTop w:val="0"/>
                      <w:marBottom w:val="0"/>
                      <w:divBdr>
                        <w:top w:val="none" w:sz="0" w:space="0" w:color="auto"/>
                        <w:left w:val="none" w:sz="0" w:space="0" w:color="auto"/>
                        <w:bottom w:val="none" w:sz="0" w:space="0" w:color="auto"/>
                        <w:right w:val="none" w:sz="0" w:space="0" w:color="auto"/>
                      </w:divBdr>
                    </w:div>
                  </w:divsChild>
                </w:div>
                <w:div w:id="1006860579">
                  <w:marLeft w:val="0"/>
                  <w:marRight w:val="0"/>
                  <w:marTop w:val="0"/>
                  <w:marBottom w:val="0"/>
                  <w:divBdr>
                    <w:top w:val="none" w:sz="0" w:space="0" w:color="auto"/>
                    <w:left w:val="none" w:sz="0" w:space="0" w:color="auto"/>
                    <w:bottom w:val="none" w:sz="0" w:space="0" w:color="auto"/>
                    <w:right w:val="none" w:sz="0" w:space="0" w:color="auto"/>
                  </w:divBdr>
                  <w:divsChild>
                    <w:div w:id="1674648983">
                      <w:marLeft w:val="0"/>
                      <w:marRight w:val="0"/>
                      <w:marTop w:val="0"/>
                      <w:marBottom w:val="0"/>
                      <w:divBdr>
                        <w:top w:val="none" w:sz="0" w:space="0" w:color="auto"/>
                        <w:left w:val="none" w:sz="0" w:space="0" w:color="auto"/>
                        <w:bottom w:val="none" w:sz="0" w:space="0" w:color="auto"/>
                        <w:right w:val="none" w:sz="0" w:space="0" w:color="auto"/>
                      </w:divBdr>
                    </w:div>
                  </w:divsChild>
                </w:div>
                <w:div w:id="1105492757">
                  <w:marLeft w:val="0"/>
                  <w:marRight w:val="0"/>
                  <w:marTop w:val="0"/>
                  <w:marBottom w:val="0"/>
                  <w:divBdr>
                    <w:top w:val="none" w:sz="0" w:space="0" w:color="auto"/>
                    <w:left w:val="none" w:sz="0" w:space="0" w:color="auto"/>
                    <w:bottom w:val="none" w:sz="0" w:space="0" w:color="auto"/>
                    <w:right w:val="none" w:sz="0" w:space="0" w:color="auto"/>
                  </w:divBdr>
                  <w:divsChild>
                    <w:div w:id="1601139655">
                      <w:marLeft w:val="0"/>
                      <w:marRight w:val="0"/>
                      <w:marTop w:val="0"/>
                      <w:marBottom w:val="0"/>
                      <w:divBdr>
                        <w:top w:val="none" w:sz="0" w:space="0" w:color="auto"/>
                        <w:left w:val="none" w:sz="0" w:space="0" w:color="auto"/>
                        <w:bottom w:val="none" w:sz="0" w:space="0" w:color="auto"/>
                        <w:right w:val="none" w:sz="0" w:space="0" w:color="auto"/>
                      </w:divBdr>
                    </w:div>
                  </w:divsChild>
                </w:div>
                <w:div w:id="1230383240">
                  <w:marLeft w:val="0"/>
                  <w:marRight w:val="0"/>
                  <w:marTop w:val="0"/>
                  <w:marBottom w:val="0"/>
                  <w:divBdr>
                    <w:top w:val="none" w:sz="0" w:space="0" w:color="auto"/>
                    <w:left w:val="none" w:sz="0" w:space="0" w:color="auto"/>
                    <w:bottom w:val="none" w:sz="0" w:space="0" w:color="auto"/>
                    <w:right w:val="none" w:sz="0" w:space="0" w:color="auto"/>
                  </w:divBdr>
                  <w:divsChild>
                    <w:div w:id="1334725355">
                      <w:marLeft w:val="0"/>
                      <w:marRight w:val="0"/>
                      <w:marTop w:val="0"/>
                      <w:marBottom w:val="0"/>
                      <w:divBdr>
                        <w:top w:val="none" w:sz="0" w:space="0" w:color="auto"/>
                        <w:left w:val="none" w:sz="0" w:space="0" w:color="auto"/>
                        <w:bottom w:val="none" w:sz="0" w:space="0" w:color="auto"/>
                        <w:right w:val="none" w:sz="0" w:space="0" w:color="auto"/>
                      </w:divBdr>
                    </w:div>
                  </w:divsChild>
                </w:div>
                <w:div w:id="1409156312">
                  <w:marLeft w:val="0"/>
                  <w:marRight w:val="0"/>
                  <w:marTop w:val="0"/>
                  <w:marBottom w:val="0"/>
                  <w:divBdr>
                    <w:top w:val="none" w:sz="0" w:space="0" w:color="auto"/>
                    <w:left w:val="none" w:sz="0" w:space="0" w:color="auto"/>
                    <w:bottom w:val="none" w:sz="0" w:space="0" w:color="auto"/>
                    <w:right w:val="none" w:sz="0" w:space="0" w:color="auto"/>
                  </w:divBdr>
                  <w:divsChild>
                    <w:div w:id="48113892">
                      <w:marLeft w:val="0"/>
                      <w:marRight w:val="0"/>
                      <w:marTop w:val="0"/>
                      <w:marBottom w:val="0"/>
                      <w:divBdr>
                        <w:top w:val="none" w:sz="0" w:space="0" w:color="auto"/>
                        <w:left w:val="none" w:sz="0" w:space="0" w:color="auto"/>
                        <w:bottom w:val="none" w:sz="0" w:space="0" w:color="auto"/>
                        <w:right w:val="none" w:sz="0" w:space="0" w:color="auto"/>
                      </w:divBdr>
                    </w:div>
                  </w:divsChild>
                </w:div>
                <w:div w:id="1502890755">
                  <w:marLeft w:val="0"/>
                  <w:marRight w:val="0"/>
                  <w:marTop w:val="0"/>
                  <w:marBottom w:val="0"/>
                  <w:divBdr>
                    <w:top w:val="none" w:sz="0" w:space="0" w:color="auto"/>
                    <w:left w:val="none" w:sz="0" w:space="0" w:color="auto"/>
                    <w:bottom w:val="none" w:sz="0" w:space="0" w:color="auto"/>
                    <w:right w:val="none" w:sz="0" w:space="0" w:color="auto"/>
                  </w:divBdr>
                  <w:divsChild>
                    <w:div w:id="2129616474">
                      <w:marLeft w:val="0"/>
                      <w:marRight w:val="0"/>
                      <w:marTop w:val="0"/>
                      <w:marBottom w:val="0"/>
                      <w:divBdr>
                        <w:top w:val="none" w:sz="0" w:space="0" w:color="auto"/>
                        <w:left w:val="none" w:sz="0" w:space="0" w:color="auto"/>
                        <w:bottom w:val="none" w:sz="0" w:space="0" w:color="auto"/>
                        <w:right w:val="none" w:sz="0" w:space="0" w:color="auto"/>
                      </w:divBdr>
                    </w:div>
                  </w:divsChild>
                </w:div>
                <w:div w:id="1619800993">
                  <w:marLeft w:val="0"/>
                  <w:marRight w:val="0"/>
                  <w:marTop w:val="0"/>
                  <w:marBottom w:val="0"/>
                  <w:divBdr>
                    <w:top w:val="none" w:sz="0" w:space="0" w:color="auto"/>
                    <w:left w:val="none" w:sz="0" w:space="0" w:color="auto"/>
                    <w:bottom w:val="none" w:sz="0" w:space="0" w:color="auto"/>
                    <w:right w:val="none" w:sz="0" w:space="0" w:color="auto"/>
                  </w:divBdr>
                  <w:divsChild>
                    <w:div w:id="1806435821">
                      <w:marLeft w:val="0"/>
                      <w:marRight w:val="0"/>
                      <w:marTop w:val="0"/>
                      <w:marBottom w:val="0"/>
                      <w:divBdr>
                        <w:top w:val="none" w:sz="0" w:space="0" w:color="auto"/>
                        <w:left w:val="none" w:sz="0" w:space="0" w:color="auto"/>
                        <w:bottom w:val="none" w:sz="0" w:space="0" w:color="auto"/>
                        <w:right w:val="none" w:sz="0" w:space="0" w:color="auto"/>
                      </w:divBdr>
                    </w:div>
                  </w:divsChild>
                </w:div>
                <w:div w:id="1680230200">
                  <w:marLeft w:val="0"/>
                  <w:marRight w:val="0"/>
                  <w:marTop w:val="0"/>
                  <w:marBottom w:val="0"/>
                  <w:divBdr>
                    <w:top w:val="none" w:sz="0" w:space="0" w:color="auto"/>
                    <w:left w:val="none" w:sz="0" w:space="0" w:color="auto"/>
                    <w:bottom w:val="none" w:sz="0" w:space="0" w:color="auto"/>
                    <w:right w:val="none" w:sz="0" w:space="0" w:color="auto"/>
                  </w:divBdr>
                  <w:divsChild>
                    <w:div w:id="220138846">
                      <w:marLeft w:val="0"/>
                      <w:marRight w:val="0"/>
                      <w:marTop w:val="0"/>
                      <w:marBottom w:val="0"/>
                      <w:divBdr>
                        <w:top w:val="none" w:sz="0" w:space="0" w:color="auto"/>
                        <w:left w:val="none" w:sz="0" w:space="0" w:color="auto"/>
                        <w:bottom w:val="none" w:sz="0" w:space="0" w:color="auto"/>
                        <w:right w:val="none" w:sz="0" w:space="0" w:color="auto"/>
                      </w:divBdr>
                    </w:div>
                  </w:divsChild>
                </w:div>
                <w:div w:id="1831168116">
                  <w:marLeft w:val="0"/>
                  <w:marRight w:val="0"/>
                  <w:marTop w:val="0"/>
                  <w:marBottom w:val="0"/>
                  <w:divBdr>
                    <w:top w:val="none" w:sz="0" w:space="0" w:color="auto"/>
                    <w:left w:val="none" w:sz="0" w:space="0" w:color="auto"/>
                    <w:bottom w:val="none" w:sz="0" w:space="0" w:color="auto"/>
                    <w:right w:val="none" w:sz="0" w:space="0" w:color="auto"/>
                  </w:divBdr>
                  <w:divsChild>
                    <w:div w:id="1527674564">
                      <w:marLeft w:val="0"/>
                      <w:marRight w:val="0"/>
                      <w:marTop w:val="0"/>
                      <w:marBottom w:val="0"/>
                      <w:divBdr>
                        <w:top w:val="none" w:sz="0" w:space="0" w:color="auto"/>
                        <w:left w:val="none" w:sz="0" w:space="0" w:color="auto"/>
                        <w:bottom w:val="none" w:sz="0" w:space="0" w:color="auto"/>
                        <w:right w:val="none" w:sz="0" w:space="0" w:color="auto"/>
                      </w:divBdr>
                    </w:div>
                  </w:divsChild>
                </w:div>
                <w:div w:id="2013483760">
                  <w:marLeft w:val="0"/>
                  <w:marRight w:val="0"/>
                  <w:marTop w:val="0"/>
                  <w:marBottom w:val="0"/>
                  <w:divBdr>
                    <w:top w:val="none" w:sz="0" w:space="0" w:color="auto"/>
                    <w:left w:val="none" w:sz="0" w:space="0" w:color="auto"/>
                    <w:bottom w:val="none" w:sz="0" w:space="0" w:color="auto"/>
                    <w:right w:val="none" w:sz="0" w:space="0" w:color="auto"/>
                  </w:divBdr>
                  <w:divsChild>
                    <w:div w:id="11482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799927">
          <w:marLeft w:val="0"/>
          <w:marRight w:val="0"/>
          <w:marTop w:val="0"/>
          <w:marBottom w:val="0"/>
          <w:divBdr>
            <w:top w:val="none" w:sz="0" w:space="0" w:color="auto"/>
            <w:left w:val="none" w:sz="0" w:space="0" w:color="auto"/>
            <w:bottom w:val="none" w:sz="0" w:space="0" w:color="auto"/>
            <w:right w:val="none" w:sz="0" w:space="0" w:color="auto"/>
          </w:divBdr>
        </w:div>
        <w:div w:id="1466701434">
          <w:marLeft w:val="0"/>
          <w:marRight w:val="0"/>
          <w:marTop w:val="0"/>
          <w:marBottom w:val="0"/>
          <w:divBdr>
            <w:top w:val="none" w:sz="0" w:space="0" w:color="auto"/>
            <w:left w:val="none" w:sz="0" w:space="0" w:color="auto"/>
            <w:bottom w:val="none" w:sz="0" w:space="0" w:color="auto"/>
            <w:right w:val="none" w:sz="0" w:space="0" w:color="auto"/>
          </w:divBdr>
        </w:div>
      </w:divsChild>
    </w:div>
    <w:div w:id="1649820972">
      <w:bodyDiv w:val="1"/>
      <w:marLeft w:val="0"/>
      <w:marRight w:val="0"/>
      <w:marTop w:val="0"/>
      <w:marBottom w:val="0"/>
      <w:divBdr>
        <w:top w:val="none" w:sz="0" w:space="0" w:color="auto"/>
        <w:left w:val="none" w:sz="0" w:space="0" w:color="auto"/>
        <w:bottom w:val="none" w:sz="0" w:space="0" w:color="auto"/>
        <w:right w:val="none" w:sz="0" w:space="0" w:color="auto"/>
      </w:divBdr>
    </w:div>
    <w:div w:id="1742831094">
      <w:bodyDiv w:val="1"/>
      <w:marLeft w:val="0"/>
      <w:marRight w:val="0"/>
      <w:marTop w:val="0"/>
      <w:marBottom w:val="0"/>
      <w:divBdr>
        <w:top w:val="none" w:sz="0" w:space="0" w:color="auto"/>
        <w:left w:val="none" w:sz="0" w:space="0" w:color="auto"/>
        <w:bottom w:val="none" w:sz="0" w:space="0" w:color="auto"/>
        <w:right w:val="none" w:sz="0" w:space="0" w:color="auto"/>
      </w:divBdr>
      <w:divsChild>
        <w:div w:id="74403331">
          <w:marLeft w:val="0"/>
          <w:marRight w:val="0"/>
          <w:marTop w:val="0"/>
          <w:marBottom w:val="0"/>
          <w:divBdr>
            <w:top w:val="none" w:sz="0" w:space="0" w:color="auto"/>
            <w:left w:val="none" w:sz="0" w:space="0" w:color="auto"/>
            <w:bottom w:val="none" w:sz="0" w:space="0" w:color="auto"/>
            <w:right w:val="none" w:sz="0" w:space="0" w:color="auto"/>
          </w:divBdr>
          <w:divsChild>
            <w:div w:id="1033463038">
              <w:marLeft w:val="0"/>
              <w:marRight w:val="0"/>
              <w:marTop w:val="0"/>
              <w:marBottom w:val="0"/>
              <w:divBdr>
                <w:top w:val="none" w:sz="0" w:space="0" w:color="auto"/>
                <w:left w:val="none" w:sz="0" w:space="0" w:color="auto"/>
                <w:bottom w:val="none" w:sz="0" w:space="0" w:color="auto"/>
                <w:right w:val="none" w:sz="0" w:space="0" w:color="auto"/>
              </w:divBdr>
            </w:div>
            <w:div w:id="1789155065">
              <w:marLeft w:val="0"/>
              <w:marRight w:val="0"/>
              <w:marTop w:val="0"/>
              <w:marBottom w:val="0"/>
              <w:divBdr>
                <w:top w:val="none" w:sz="0" w:space="0" w:color="auto"/>
                <w:left w:val="none" w:sz="0" w:space="0" w:color="auto"/>
                <w:bottom w:val="none" w:sz="0" w:space="0" w:color="auto"/>
                <w:right w:val="none" w:sz="0" w:space="0" w:color="auto"/>
              </w:divBdr>
            </w:div>
            <w:div w:id="2081441175">
              <w:marLeft w:val="0"/>
              <w:marRight w:val="0"/>
              <w:marTop w:val="0"/>
              <w:marBottom w:val="0"/>
              <w:divBdr>
                <w:top w:val="none" w:sz="0" w:space="0" w:color="auto"/>
                <w:left w:val="none" w:sz="0" w:space="0" w:color="auto"/>
                <w:bottom w:val="none" w:sz="0" w:space="0" w:color="auto"/>
                <w:right w:val="none" w:sz="0" w:space="0" w:color="auto"/>
              </w:divBdr>
            </w:div>
          </w:divsChild>
        </w:div>
        <w:div w:id="622006897">
          <w:marLeft w:val="0"/>
          <w:marRight w:val="0"/>
          <w:marTop w:val="0"/>
          <w:marBottom w:val="0"/>
          <w:divBdr>
            <w:top w:val="none" w:sz="0" w:space="0" w:color="auto"/>
            <w:left w:val="none" w:sz="0" w:space="0" w:color="auto"/>
            <w:bottom w:val="none" w:sz="0" w:space="0" w:color="auto"/>
            <w:right w:val="none" w:sz="0" w:space="0" w:color="auto"/>
          </w:divBdr>
          <w:divsChild>
            <w:div w:id="284432893">
              <w:marLeft w:val="0"/>
              <w:marRight w:val="0"/>
              <w:marTop w:val="0"/>
              <w:marBottom w:val="0"/>
              <w:divBdr>
                <w:top w:val="none" w:sz="0" w:space="0" w:color="auto"/>
                <w:left w:val="none" w:sz="0" w:space="0" w:color="auto"/>
                <w:bottom w:val="none" w:sz="0" w:space="0" w:color="auto"/>
                <w:right w:val="none" w:sz="0" w:space="0" w:color="auto"/>
              </w:divBdr>
            </w:div>
            <w:div w:id="446003309">
              <w:marLeft w:val="0"/>
              <w:marRight w:val="0"/>
              <w:marTop w:val="0"/>
              <w:marBottom w:val="0"/>
              <w:divBdr>
                <w:top w:val="none" w:sz="0" w:space="0" w:color="auto"/>
                <w:left w:val="none" w:sz="0" w:space="0" w:color="auto"/>
                <w:bottom w:val="none" w:sz="0" w:space="0" w:color="auto"/>
                <w:right w:val="none" w:sz="0" w:space="0" w:color="auto"/>
              </w:divBdr>
            </w:div>
            <w:div w:id="9947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40"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notes.xml.rels><?xml version="1.0" encoding="UTF-8" standalone="yes"?>
<Relationships xmlns="http://schemas.openxmlformats.org/package/2006/relationships"><Relationship Id="rId13" Type="http://schemas.openxmlformats.org/officeDocument/2006/relationships/hyperlink" Target="https://developer.nrel.gov/docs/transportation/alt-fuel-stations-v1/" TargetMode="External"/><Relationship Id="rId18" Type="http://schemas.openxmlformats.org/officeDocument/2006/relationships/hyperlink" Target="https://mrsc.org/explore-topics/environment/sustainability/planning-for-electric-vehicles" TargetMode="External"/><Relationship Id="rId26" Type="http://schemas.openxmlformats.org/officeDocument/2006/relationships/hyperlink" Target="https://afdc.energy.gov/files/u/publication/Electrification_draftfinalreport.pdf?664d99e453" TargetMode="External"/><Relationship Id="rId39" Type="http://schemas.openxmlformats.org/officeDocument/2006/relationships/hyperlink" Target="https://doi.org/10.272/1172643" TargetMode="External"/><Relationship Id="rId21" Type="http://schemas.openxmlformats.org/officeDocument/2006/relationships/hyperlink" Target="https://lawfilesext.leg.wa.gov/biennium/2023-24/Pdf/Bills/Senate%20Passed%20Legislature/5187-S.PL.pdf" TargetMode="External"/><Relationship Id="rId34" Type="http://schemas.openxmlformats.org/officeDocument/2006/relationships/hyperlink" Target="https://afdc.energy.gov/data/10309" TargetMode="External"/><Relationship Id="rId7" Type="http://schemas.openxmlformats.org/officeDocument/2006/relationships/hyperlink" Target="https://apps.leg.wa.gov/wac/default.aspx?cite=458-53-030" TargetMode="External"/><Relationship Id="rId12" Type="http://schemas.openxmlformats.org/officeDocument/2006/relationships/hyperlink" Target="https://www.fhwa.dot.gov/policyinformation/tmguide/tmg_2013/vehicle-types.cfm" TargetMode="External"/><Relationship Id="rId17" Type="http://schemas.openxmlformats.org/officeDocument/2006/relationships/hyperlink" Target="https://www.spglobal.com/mobility/en/index.html" TargetMode="External"/><Relationship Id="rId25" Type="http://schemas.openxmlformats.org/officeDocument/2006/relationships/hyperlink" Target="https://www.spokesman.com/stories/2023/mar/09/spokane-public-schools-switches-bus-provider-for-2/" TargetMode="External"/><Relationship Id="rId33" Type="http://schemas.openxmlformats.org/officeDocument/2006/relationships/hyperlink" Target="https://www.energy.ca.gov/sites/default/files/2021-09/5%20LBNL-FTD-EAD-HEVI-LOAD%20Medium-%20and%20Heavy-Duty%20Load%20Shapes_ADA.pdf" TargetMode="External"/><Relationship Id="rId38" Type="http://schemas.openxmlformats.org/officeDocument/2006/relationships/hyperlink" Target="https://www.energy.gov/eere/solar/homeowners-guide-federal-tax-credit-solar-photovoltaics" TargetMode="External"/><Relationship Id="rId2" Type="http://schemas.openxmlformats.org/officeDocument/2006/relationships/hyperlink" Target="https://fortress.wa.gov/doh/wtn/WTNIBL/" TargetMode="External"/><Relationship Id="rId16" Type="http://schemas.openxmlformats.org/officeDocument/2006/relationships/hyperlink" Target="https://www.esig.energy/download/session-2-distribution-planning-for-electric-vehicles-fleets-jeremiah-deboever/?wpdmdl=10295&amp;refresh=6490810bbf1a21687191819" TargetMode="External"/><Relationship Id="rId20" Type="http://schemas.openxmlformats.org/officeDocument/2006/relationships/hyperlink" Target="http://evs36.com/wp-content/uploads/finalpapers/FinalPaper_Ramadoss_Trisha.pdf" TargetMode="External"/><Relationship Id="rId29" Type="http://schemas.openxmlformats.org/officeDocument/2006/relationships/hyperlink" Target="https://www.mckinsey.com/industries/travel-logistics-and-infrastructure/our-insights/powering-the-transition-to-zero-emission-trucks-through-infrastructure" TargetMode="External"/><Relationship Id="rId1" Type="http://schemas.openxmlformats.org/officeDocument/2006/relationships/hyperlink" Target="https://doh.wa.gov/data-statistical-reports/washington-tracking-network-wtn/climate-projections/clean-energy-transformation-act/ceta-utility-instructions" TargetMode="External"/><Relationship Id="rId6" Type="http://schemas.openxmlformats.org/officeDocument/2006/relationships/hyperlink" Target="https://geo.wa.gov/datasets/wa-geoservices::current-parcels/explore" TargetMode="External"/><Relationship Id="rId11" Type="http://schemas.openxmlformats.org/officeDocument/2006/relationships/hyperlink" Target="https://atlaspolicy.com/electrification-assessment-of-public-vehicles-in-washington/" TargetMode="External"/><Relationship Id="rId24" Type="http://schemas.openxmlformats.org/officeDocument/2006/relationships/hyperlink" Target="https://apps.ecology.wa.gov/publications/SummaryPages/2202018.html" TargetMode="External"/><Relationship Id="rId32" Type="http://schemas.openxmlformats.org/officeDocument/2006/relationships/hyperlink" Target="https://database.aceee.org/state/washington" TargetMode="External"/><Relationship Id="rId37" Type="http://schemas.openxmlformats.org/officeDocument/2006/relationships/hyperlink" Target="https://lawfilesext.leg.wa.gov/biennium/2019-20/Pdf/Bills/Session%20Laws/Senate/5223-S2.SL.pdf?cite=2019%20c%20235%20%C2%A7%203" TargetMode="External"/><Relationship Id="rId5" Type="http://schemas.openxmlformats.org/officeDocument/2006/relationships/hyperlink" Target="https://www2.census.gov/geo/pdfs/reference/geodiagram.pdf" TargetMode="External"/><Relationship Id="rId15" Type="http://schemas.openxmlformats.org/officeDocument/2006/relationships/hyperlink" Target="https://www.commerce.wa.gov/growing-the-economy/energy/clean-transportation/ev-coordinating-council/" TargetMode="External"/><Relationship Id="rId23" Type="http://schemas.openxmlformats.org/officeDocument/2006/relationships/hyperlink" Target="https://powerlines.seattle.gov/wp-content/uploads/sites/17/2022/01/Seattle-City-Light-Electrification-Assessment.pdf" TargetMode="External"/><Relationship Id="rId28" Type="http://schemas.openxmlformats.org/officeDocument/2006/relationships/hyperlink" Target="https://afdc.energy.gov/files/u/publication/Electrification_draftfinalreport.pdf?664d99e453" TargetMode="External"/><Relationship Id="rId36" Type="http://schemas.openxmlformats.org/officeDocument/2006/relationships/hyperlink" Target="https://www.nrel.gov/docs/fy16osti/65231.pdf" TargetMode="External"/><Relationship Id="rId10" Type="http://schemas.openxmlformats.org/officeDocument/2006/relationships/hyperlink" Target="https://atlaspolicy.com/washington-vehicle-fleet-inventory/" TargetMode="External"/><Relationship Id="rId19" Type="http://schemas.openxmlformats.org/officeDocument/2006/relationships/hyperlink" Target="https://ecology.wa.gov/About-us/Who-we-are/News/2022/Sept-7-Clean-Vehicles-Public-Comment" TargetMode="External"/><Relationship Id="rId31" Type="http://schemas.openxmlformats.org/officeDocument/2006/relationships/hyperlink" Target="https://www.myavista.com/energy-savings/electric-transportation" TargetMode="External"/><Relationship Id="rId4" Type="http://schemas.openxmlformats.org/officeDocument/2006/relationships/hyperlink" Target="https://www.census.gov/geographies/mapping-files/time-series/geo/tiger-line-file.html" TargetMode="External"/><Relationship Id="rId9" Type="http://schemas.openxmlformats.org/officeDocument/2006/relationships/hyperlink" Target="https://www.census.gov/data/developers/data-sets/acs-5year.html" TargetMode="External"/><Relationship Id="rId14" Type="http://schemas.openxmlformats.org/officeDocument/2006/relationships/hyperlink" Target="https://www.ers.usda.gov/data-products/rural-urban-commuting-area-codes/" TargetMode="External"/><Relationship Id="rId22" Type="http://schemas.openxmlformats.org/officeDocument/2006/relationships/hyperlink" Target="https://governor.wa.gov/sites/default/files/exe_order/21-04%20-%20Zero%20Emission%20Vehicles.pdf" TargetMode="External"/><Relationship Id="rId27" Type="http://schemas.openxmlformats.org/officeDocument/2006/relationships/hyperlink" Target="https://www.spokanetransit.com/wp-content/uploads/2023/03/20220217-City-Line-Bus-FAQ.pdf" TargetMode="External"/><Relationship Id="rId30" Type="http://schemas.openxmlformats.org/officeDocument/2006/relationships/hyperlink" Target="https://afdc.energy.gov/evi-pro-lite" TargetMode="External"/><Relationship Id="rId35" Type="http://schemas.openxmlformats.org/officeDocument/2006/relationships/hyperlink" Target="https://afdc.energy.gov/data/10310" TargetMode="External"/><Relationship Id="rId8" Type="http://schemas.openxmlformats.org/officeDocument/2006/relationships/hyperlink" Target="https://www.spokanecounty.org/4123/Property-Information-Downloads" TargetMode="External"/><Relationship Id="rId3" Type="http://schemas.openxmlformats.org/officeDocument/2006/relationships/hyperlink" Target="https://www.myavista.com/energy-savings/electric-transportation" TargetMode="External"/></Relationships>
</file>

<file path=word/documenttasks/documenttasks1.xml><?xml version="1.0" encoding="utf-8"?>
<t:Tasks xmlns:t="http://schemas.microsoft.com/office/tasks/2019/documenttasks" xmlns:oel="http://schemas.microsoft.com/office/2019/extlst">
  <t:Task id="{FADA6FF4-4FA5-491E-8B82-E551C3533C5C}">
    <t:Anchor>
      <t:Comment id="682883463"/>
    </t:Anchor>
    <t:History>
      <t:Event id="{FB0A7E4C-F2FC-4C5A-A825-DB9E81B1C2C2}" time="2023-09-19T17:42:15.874Z">
        <t:Attribution userId="S::fschaefer@cadeogroup.com::bbb01586-ca54-4ce4-bda0-c3f8a815bffd" userProvider="AD" userName="Fred Schaefer"/>
        <t:Anchor>
          <t:Comment id="682883463"/>
        </t:Anchor>
        <t:Create/>
      </t:Event>
      <t:Event id="{3285DFAC-C63D-4AC4-9D54-FB9563908BAD}" time="2023-09-19T17:42:15.874Z">
        <t:Attribution userId="S::fschaefer@cadeogroup.com::bbb01586-ca54-4ce4-bda0-c3f8a815bffd" userProvider="AD" userName="Fred Schaefer"/>
        <t:Anchor>
          <t:Comment id="682883463"/>
        </t:Anchor>
        <t:Assign userId="S::khusak@cadeogroup.com::5a631ad3-06dd-4ecd-912d-a90cc531d948" userProvider="AD" userName="Kseniya Husak"/>
      </t:Event>
      <t:Event id="{1FF834B2-C0F1-4C53-A06A-9D749CD393C4}" time="2023-09-19T17:42:15.874Z">
        <t:Attribution userId="S::fschaefer@cadeogroup.com::bbb01586-ca54-4ce4-bda0-c3f8a815bffd" userProvider="AD" userName="Fred Schaefer"/>
        <t:Anchor>
          <t:Comment id="682883463"/>
        </t:Anchor>
        <t:SetTitle title="@Kseniya Husak Describe how you determined the pre-2035 rate in this bullet."/>
      </t:Event>
      <t:Event id="{91C34C5F-B82C-48FD-8C67-FB0677D67041}" time="2023-09-20T16:55:11.254Z">
        <t:Attribution userId="S::khusak@cadeogroup.com::5a631ad3-06dd-4ecd-912d-a90cc531d948" userProvider="AD" userName="Kseniya Husak"/>
        <t:Progress percentComplete="100"/>
      </t:Event>
    </t:History>
  </t:Task>
</t:Tasks>
</file>

<file path=word/theme/theme1.xml><?xml version="1.0" encoding="utf-8"?>
<a:theme xmlns:a="http://schemas.openxmlformats.org/drawingml/2006/main" name="Cadeo Theme Dec 2020">
  <a:themeElements>
    <a:clrScheme name="Cadeo">
      <a:dk1>
        <a:sysClr val="windowText" lastClr="000000"/>
      </a:dk1>
      <a:lt1>
        <a:sysClr val="window" lastClr="FFFFFF"/>
      </a:lt1>
      <a:dk2>
        <a:srgbClr val="034A56"/>
      </a:dk2>
      <a:lt2>
        <a:srgbClr val="FFFFFF"/>
      </a:lt2>
      <a:accent1>
        <a:srgbClr val="F15D24"/>
      </a:accent1>
      <a:accent2>
        <a:srgbClr val="AECAC5"/>
      </a:accent2>
      <a:accent3>
        <a:srgbClr val="7A786C"/>
      </a:accent3>
      <a:accent4>
        <a:srgbClr val="CADA2E"/>
      </a:accent4>
      <a:accent5>
        <a:srgbClr val="A7A9AC"/>
      </a:accent5>
      <a:accent6>
        <a:srgbClr val="034A56"/>
      </a:accent6>
      <a:hlink>
        <a:srgbClr val="F15D24"/>
      </a:hlink>
      <a:folHlink>
        <a:srgbClr val="AECAC5"/>
      </a:folHlink>
    </a:clrScheme>
    <a:fontScheme name="Custom 2">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BCCD375AA95B414DBEFD00C5E3F3E6CF" ma:contentTypeVersion="24" ma:contentTypeDescription="" ma:contentTypeScope="" ma:versionID="608a3a8a7c3f5762aaf45079893c26ab">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3d1e58e9723df997e85f06fba2dda68"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Plan</DocumentSetType>
    <Visibility xmlns="dc463f71-b30c-4ab2-9473-d307f9d35888">Full Visibility</Visibility>
    <IsConfidential xmlns="dc463f71-b30c-4ab2-9473-d307f9d35888">false</IsConfidential>
    <AgendaOrder xmlns="dc463f71-b30c-4ab2-9473-d307f9d35888">false</AgendaOrder>
    <CaseType xmlns="dc463f71-b30c-4ab2-9473-d307f9d35888">Plan</CaseType>
    <IndustryCode xmlns="dc463f71-b30c-4ab2-9473-d307f9d35888">140</IndustryCode>
    <CaseStatus xmlns="dc463f71-b30c-4ab2-9473-d307f9d35888">Pending</CaseStatus>
    <OpenedDate xmlns="dc463f71-b30c-4ab2-9473-d307f9d35888">2023-09-27T07:00:00+00:00</OpenedDate>
    <SignificantOrder xmlns="dc463f71-b30c-4ab2-9473-d307f9d35888">false</SignificantOrder>
    <Date1 xmlns="dc463f71-b30c-4ab2-9473-d307f9d35888">2024-10-01T07:00:00+00:00</Date1>
    <IsDocumentOrder xmlns="dc463f71-b30c-4ab2-9473-d307f9d35888">false</IsDocumentOrder>
    <IsHighlyConfidential xmlns="dc463f71-b30c-4ab2-9473-d307f9d35888">false</IsHighlyConfidential>
    <CaseCompanyNames xmlns="dc463f71-b30c-4ab2-9473-d307f9d35888">Avista Corporation</CaseCompanyNames>
    <Nickname xmlns="http://schemas.microsoft.com/sharepoint/v3" xsi:nil="true"/>
    <DocketNumber xmlns="dc463f71-b30c-4ab2-9473-d307f9d35888">230793</DocketNumber>
    <DelegatedOrder xmlns="dc463f71-b30c-4ab2-9473-d307f9d35888">false</DelegatedOrder>
  </documentManagement>
</p:properties>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F6FFD346-4F2E-41B5-AFE8-6DE1CB351E74}"/>
</file>

<file path=customXml/itemProps2.xml><?xml version="1.0" encoding="utf-8"?>
<ds:datastoreItem xmlns:ds="http://schemas.openxmlformats.org/officeDocument/2006/customXml" ds:itemID="{5C154021-A89E-4F7E-9B44-49BA339993AC}">
  <ds:schemaRefs>
    <ds:schemaRef ds:uri="http://schemas.openxmlformats.org/officeDocument/2006/bibliography"/>
  </ds:schemaRefs>
</ds:datastoreItem>
</file>

<file path=customXml/itemProps3.xml><?xml version="1.0" encoding="utf-8"?>
<ds:datastoreItem xmlns:ds="http://schemas.openxmlformats.org/officeDocument/2006/customXml" ds:itemID="{FF89C02C-8F1C-4767-955C-93BEF65738EB}">
  <ds:schemaRefs>
    <ds:schemaRef ds:uri="http://schemas.microsoft.com/sharepoint/v3/contenttype/forms"/>
  </ds:schemaRefs>
</ds:datastoreItem>
</file>

<file path=customXml/itemProps4.xml><?xml version="1.0" encoding="utf-8"?>
<ds:datastoreItem xmlns:ds="http://schemas.openxmlformats.org/officeDocument/2006/customXml" ds:itemID="{DB2992B7-4268-42B7-80D7-D53E360ABA17}">
  <ds:schemaRefs>
    <ds:schemaRef ds:uri="http://schemas.microsoft.com/office/2006/metadata/properties"/>
    <ds:schemaRef ds:uri="http://schemas.microsoft.com/office/infopath/2007/PartnerControls"/>
    <ds:schemaRef ds:uri="7151994f-cac4-430b-ae56-ea394c372c1e"/>
  </ds:schemaRefs>
</ds:datastoreItem>
</file>

<file path=customXml/itemProps5.xml><?xml version="1.0" encoding="utf-8"?>
<ds:datastoreItem xmlns:ds="http://schemas.openxmlformats.org/officeDocument/2006/customXml" ds:itemID="{C3AB5CA2-F3CD-47C5-B015-2906BF146B5F}"/>
</file>

<file path=docProps/app.xml><?xml version="1.0" encoding="utf-8"?>
<Properties xmlns="http://schemas.openxmlformats.org/officeDocument/2006/extended-properties" xmlns:vt="http://schemas.openxmlformats.org/officeDocument/2006/docPropsVTypes">
  <Template>Normal</Template>
  <TotalTime>0</TotalTime>
  <Pages>3</Pages>
  <Words>10685</Words>
  <Characters>60911</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Annaleigh McDonald</dc:creator>
  <cp:keywords/>
  <dc:description/>
  <cp:lastModifiedBy>Hermanson, Lori</cp:lastModifiedBy>
  <cp:revision>2</cp:revision>
  <cp:lastPrinted>2023-11-28T19:28:00Z</cp:lastPrinted>
  <dcterms:created xsi:type="dcterms:W3CDTF">2024-07-23T17:45:00Z</dcterms:created>
  <dcterms:modified xsi:type="dcterms:W3CDTF">2024-07-23T17:45:00Z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0x0101006E56B4D1795A2E4DB2F0B01679ED314A00BCCD375AA95B414DBEFD00C5E3F3E6CF</vt:lpwstr>
  </property>
  <property fmtid="{D5CDD505-2E9C-101B-9397-08002B2CF9AE}" pid="3" name="MediaServiceImageTags">
    <vt:lpwstr/>
  </property>
  <property fmtid="{D5CDD505-2E9C-101B-9397-08002B2CF9AE}" pid="4" name="GrammarlyDocumentId">
    <vt:lpwstr>f105342b52c4371dfd7b568da0e2f653f304ceb9ed616375f5d63b88dbc913fa</vt:lpwstr>
  </property>
  <property fmtid="{D5CDD505-2E9C-101B-9397-08002B2CF9AE}" pid="5" name="_docset_NoMedatataSyncRequired">
    <vt:lpwstr>False</vt:lpwstr>
  </property>
</Properties>
</file>