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9D3C7" w14:textId="58BE3649" w:rsidR="00715EE8" w:rsidRPr="00EA7CBD" w:rsidRDefault="00715EE8" w:rsidP="008E1963">
      <w:bookmarkStart w:id="0" w:name="_GoBack"/>
      <w:bookmarkEnd w:id="0"/>
      <w:r>
        <w:t>Agenda Date:</w:t>
      </w:r>
      <w:r>
        <w:tab/>
      </w:r>
      <w:r>
        <w:tab/>
        <w:t>June 12, 2014</w:t>
      </w:r>
    </w:p>
    <w:p w14:paraId="3CB34AE5" w14:textId="60BCA623" w:rsidR="008E1963" w:rsidRPr="00EA7CBD" w:rsidRDefault="008E1963" w:rsidP="008E1963">
      <w:r>
        <w:t>Item Number</w:t>
      </w:r>
      <w:r w:rsidRPr="007E4BA2">
        <w:rPr>
          <w:caps/>
        </w:rPr>
        <w:t>:</w:t>
      </w:r>
      <w:r>
        <w:rPr>
          <w:caps/>
        </w:rPr>
        <w:tab/>
      </w:r>
      <w:r>
        <w:rPr>
          <w:caps/>
        </w:rPr>
        <w:tab/>
      </w:r>
      <w:r w:rsidR="00563F8A">
        <w:rPr>
          <w:caps/>
        </w:rPr>
        <w:t>A</w:t>
      </w:r>
      <w:r w:rsidR="00195B67">
        <w:rPr>
          <w:caps/>
        </w:rPr>
        <w:t>1</w:t>
      </w:r>
    </w:p>
    <w:p w14:paraId="3CB34AE6" w14:textId="77777777" w:rsidR="008E1963" w:rsidRPr="00EA7CBD" w:rsidRDefault="008E1963" w:rsidP="008E1963"/>
    <w:p w14:paraId="3CB34AE7" w14:textId="77777777" w:rsidR="008E1963" w:rsidRPr="00EA7CBD" w:rsidRDefault="008E1963" w:rsidP="008E1963">
      <w:pPr>
        <w:rPr>
          <w:b/>
        </w:rPr>
      </w:pPr>
      <w:r w:rsidRPr="007E4BA2">
        <w:rPr>
          <w:rFonts w:ascii="Times New Roman Bold" w:hAnsi="Times New Roman Bold"/>
          <w:b/>
        </w:rPr>
        <w:t>Docket:</w:t>
      </w:r>
      <w:r w:rsidRPr="00EA7CBD">
        <w:rPr>
          <w:b/>
        </w:rPr>
        <w:tab/>
      </w:r>
      <w:r>
        <w:rPr>
          <w:b/>
        </w:rPr>
        <w:tab/>
        <w:t>U</w:t>
      </w:r>
      <w:r w:rsidR="00344840">
        <w:rPr>
          <w:b/>
        </w:rPr>
        <w:t>E</w:t>
      </w:r>
      <w:r>
        <w:rPr>
          <w:b/>
        </w:rPr>
        <w:t>-</w:t>
      </w:r>
      <w:r w:rsidR="002207A9">
        <w:rPr>
          <w:b/>
        </w:rPr>
        <w:t>100749</w:t>
      </w:r>
    </w:p>
    <w:p w14:paraId="3CB34AE8" w14:textId="3F465701" w:rsidR="008E1963" w:rsidRPr="00EA7CBD" w:rsidRDefault="008E1963" w:rsidP="008E1963">
      <w:r w:rsidRPr="007E4BA2">
        <w:t>Company Name:</w:t>
      </w:r>
      <w:r w:rsidRPr="00EA7CBD">
        <w:tab/>
      </w:r>
      <w:r w:rsidR="00715EE8">
        <w:t>Pacific Power &amp; Light Company</w:t>
      </w:r>
    </w:p>
    <w:p w14:paraId="3CB34AE9" w14:textId="77777777" w:rsidR="008E1963" w:rsidRPr="00EA7CBD" w:rsidRDefault="008E1963" w:rsidP="008E1963"/>
    <w:p w14:paraId="3CB34AEA" w14:textId="77777777" w:rsidR="002C61A6" w:rsidRDefault="008E1963" w:rsidP="008E1963">
      <w:r w:rsidRPr="007E4BA2">
        <w:t>Staff:</w:t>
      </w:r>
      <w:r w:rsidRPr="007E4BA2">
        <w:tab/>
      </w:r>
      <w:r>
        <w:tab/>
      </w:r>
      <w:r w:rsidRPr="00EA7CBD">
        <w:tab/>
      </w:r>
      <w:r w:rsidR="004E67E3">
        <w:t>E.J. Keating</w:t>
      </w:r>
      <w:r w:rsidR="002C61A6">
        <w:t>, Regulatory Analyst</w:t>
      </w:r>
    </w:p>
    <w:p w14:paraId="3CB34AEB" w14:textId="77777777" w:rsidR="003A0288" w:rsidRPr="00EA7CBD" w:rsidRDefault="003A0288" w:rsidP="00344840">
      <w:r>
        <w:tab/>
      </w:r>
      <w:r>
        <w:tab/>
      </w:r>
      <w:r>
        <w:tab/>
      </w:r>
      <w:r w:rsidR="00DC46CB">
        <w:t>Don Trotter, Staff Counsel</w:t>
      </w:r>
    </w:p>
    <w:p w14:paraId="3CB34AEC" w14:textId="77777777" w:rsidR="008E1963" w:rsidRDefault="008E1963" w:rsidP="008E1963">
      <w:pPr>
        <w:spacing w:after="120"/>
      </w:pPr>
    </w:p>
    <w:p w14:paraId="3CB34AED" w14:textId="77777777" w:rsidR="004C314D" w:rsidRPr="00883CAE" w:rsidRDefault="008E1963" w:rsidP="008E1963">
      <w:pPr>
        <w:spacing w:after="120"/>
        <w:rPr>
          <w:b/>
          <w:caps/>
          <w:u w:val="single"/>
        </w:rPr>
      </w:pPr>
      <w:r w:rsidRPr="00883CAE">
        <w:rPr>
          <w:b/>
          <w:u w:val="single"/>
        </w:rPr>
        <w:t>Recommendation</w:t>
      </w:r>
    </w:p>
    <w:p w14:paraId="3CB34AEE" w14:textId="24C66D4C" w:rsidR="00DC46CB" w:rsidRDefault="00DC46CB" w:rsidP="00DC46CB">
      <w:r>
        <w:t xml:space="preserve">Issue an order approving the tariff as filed, and acknowledging that all of </w:t>
      </w:r>
      <w:r w:rsidR="00715EE8">
        <w:t xml:space="preserve">Pacific Power and Light Company’s </w:t>
      </w:r>
      <w:r>
        <w:t>obligations regarding REC Revenues from January 1, 2009, through April 2, 2011, are discharged.</w:t>
      </w:r>
    </w:p>
    <w:p w14:paraId="3CB34AEF" w14:textId="77777777" w:rsidR="00DC46CB" w:rsidRDefault="00DC46CB" w:rsidP="008E1963">
      <w:pPr>
        <w:spacing w:after="120"/>
        <w:rPr>
          <w:b/>
          <w:u w:val="single"/>
        </w:rPr>
      </w:pPr>
    </w:p>
    <w:p w14:paraId="3CB34AF0" w14:textId="77777777" w:rsidR="00FD2245" w:rsidRDefault="008E1963" w:rsidP="008E1963">
      <w:pPr>
        <w:spacing w:after="120"/>
        <w:rPr>
          <w:b/>
          <w:u w:val="single"/>
        </w:rPr>
      </w:pPr>
      <w:r w:rsidRPr="00883CAE">
        <w:rPr>
          <w:b/>
          <w:u w:val="single"/>
        </w:rPr>
        <w:t>Background</w:t>
      </w:r>
    </w:p>
    <w:p w14:paraId="3CB34AF1" w14:textId="295CA691" w:rsidR="00DC46CB" w:rsidRDefault="00DC46CB" w:rsidP="00DC46CB">
      <w:r>
        <w:t>On August 23, 2012, in Order 10 Docket UE-100749, the commission ordered Pacific Power &amp; Light Co.,</w:t>
      </w:r>
      <w:r w:rsidR="00FD25B5">
        <w:t xml:space="preserve"> (PacifiCorp or </w:t>
      </w:r>
      <w:r w:rsidR="00715EE8">
        <w:t>c</w:t>
      </w:r>
      <w:r w:rsidR="00FD25B5">
        <w:t>ompany)</w:t>
      </w:r>
      <w:r>
        <w:t xml:space="preserve"> to return to ratepayers the revenues the </w:t>
      </w:r>
      <w:r w:rsidR="00715EE8">
        <w:t xml:space="preserve">company </w:t>
      </w:r>
      <w:r>
        <w:t xml:space="preserve">received from selling Renewable Energy Credits (RECs) between January 1, 2009 and April 2, 2011. On November 30, 2012, in Order 11 in that docket, the commission denied </w:t>
      </w:r>
      <w:r w:rsidR="00F513CB">
        <w:t xml:space="preserve">PacifiCorp’s </w:t>
      </w:r>
      <w:r>
        <w:t xml:space="preserve">reconsideration </w:t>
      </w:r>
      <w:r w:rsidR="00F513CB">
        <w:t>petition</w:t>
      </w:r>
      <w:r>
        <w:t xml:space="preserve">. The </w:t>
      </w:r>
      <w:r w:rsidR="00715EE8">
        <w:t xml:space="preserve">company </w:t>
      </w:r>
      <w:r w:rsidR="00F513CB">
        <w:t xml:space="preserve">then </w:t>
      </w:r>
      <w:r>
        <w:t>sought judicial review of Orders 10 and 11. The case is pending before the court of appeals in Docket 44591-3-II.</w:t>
      </w:r>
    </w:p>
    <w:p w14:paraId="3CB34AF2" w14:textId="77777777" w:rsidR="00DC46CB" w:rsidRDefault="00DC46CB" w:rsidP="008E1963">
      <w:pPr>
        <w:spacing w:after="120"/>
        <w:rPr>
          <w:b/>
        </w:rPr>
      </w:pPr>
    </w:p>
    <w:p w14:paraId="3CB34AF3" w14:textId="77777777" w:rsidR="008E1963" w:rsidRPr="00A85FC6" w:rsidRDefault="008E1963" w:rsidP="008E1963">
      <w:pPr>
        <w:spacing w:after="120"/>
        <w:rPr>
          <w:b/>
          <w:u w:val="single"/>
        </w:rPr>
      </w:pPr>
      <w:r w:rsidRPr="00A85FC6">
        <w:rPr>
          <w:b/>
          <w:u w:val="single"/>
        </w:rPr>
        <w:t>Discussion</w:t>
      </w:r>
    </w:p>
    <w:p w14:paraId="3CB34AF4" w14:textId="38636CA8" w:rsidR="00DC46CB" w:rsidRDefault="00DC46CB" w:rsidP="00DC46CB">
      <w:r>
        <w:t>The tariff filing in this docket implements a Settlement Stipulation entered into between the commission, PacifiCorp, and Intervenor Industrial Customers of Northwest Utilities (ICNU). The other Intervenor is the Public Counsel Section of the Attorney General’s Office (Public Counsel). Public Counsel does not oppose the Settlement Stipulation.</w:t>
      </w:r>
    </w:p>
    <w:p w14:paraId="3CB34AF5" w14:textId="77777777" w:rsidR="00DC46CB" w:rsidRDefault="00DC46CB" w:rsidP="00DC46CB"/>
    <w:p w14:paraId="3CB34AF6" w14:textId="1BF3BFEB" w:rsidR="00DC46CB" w:rsidRDefault="00DC46CB" w:rsidP="00DC46CB">
      <w:r>
        <w:t xml:space="preserve">Under the Settlement Stipulation, the </w:t>
      </w:r>
      <w:r w:rsidR="00715EE8">
        <w:t xml:space="preserve">company </w:t>
      </w:r>
      <w:r>
        <w:t xml:space="preserve">agrees to file a tariff </w:t>
      </w:r>
      <w:r w:rsidR="00FD25B5">
        <w:t>with an effective date of June 20, 2014, that woul</w:t>
      </w:r>
      <w:r w:rsidR="00F513CB">
        <w:t>d</w:t>
      </w:r>
      <w:r w:rsidR="00FD25B5">
        <w:t xml:space="preserve"> </w:t>
      </w:r>
      <w:r>
        <w:t xml:space="preserve">credit customers </w:t>
      </w:r>
      <w:r w:rsidR="00F513CB">
        <w:t xml:space="preserve">a total of </w:t>
      </w:r>
      <w:r>
        <w:t xml:space="preserve">$13 million, and the commission agrees to enter an order acknowledging that all of PacifiCorp’s obligations regarding REC Revenues from January 1, 2009, through April 2, 2011, are discharged. The </w:t>
      </w:r>
      <w:r w:rsidR="00715EE8">
        <w:t xml:space="preserve">company </w:t>
      </w:r>
      <w:r>
        <w:t>agrees to submit the tariff as a compliance filing in Docket UE-100749, and to request the commission allow the tariff to become effective on less than statutory notice (LSN). Once the commission approves the tariff, the settling parties agree to file an unopposed motion to dismiss the litigation.</w:t>
      </w:r>
    </w:p>
    <w:p w14:paraId="69DEC9C6" w14:textId="77777777" w:rsidR="00FD25B5" w:rsidRDefault="00FD25B5" w:rsidP="00DC46CB"/>
    <w:p w14:paraId="190D18D4" w14:textId="0144525D" w:rsidR="00FD25B5" w:rsidRDefault="00FD25B5" w:rsidP="00DC46CB">
      <w:r>
        <w:t xml:space="preserve">Because the Settlement Stipulation </w:t>
      </w:r>
      <w:r w:rsidR="00F513CB">
        <w:t xml:space="preserve">provides that </w:t>
      </w:r>
      <w:r>
        <w:t>the rate credit should start for billing cycles beginning June 20, 1014, and, in compliance</w:t>
      </w:r>
      <w:r w:rsidR="00F513CB">
        <w:t xml:space="preserve"> with that provision</w:t>
      </w:r>
      <w:r>
        <w:t xml:space="preserve">, the tariff </w:t>
      </w:r>
      <w:r w:rsidR="00F513CB">
        <w:t xml:space="preserve">the </w:t>
      </w:r>
      <w:r w:rsidR="00715EE8">
        <w:t>c</w:t>
      </w:r>
      <w:r w:rsidR="00F513CB">
        <w:t xml:space="preserve">ompany filed </w:t>
      </w:r>
      <w:r>
        <w:t xml:space="preserve">bears a June 20, 2014, effective date, </w:t>
      </w:r>
      <w:r w:rsidR="00715EE8">
        <w:t>s</w:t>
      </w:r>
      <w:r>
        <w:t xml:space="preserve">taff does not believe it is necessary for the </w:t>
      </w:r>
      <w:r w:rsidR="00715EE8">
        <w:t>c</w:t>
      </w:r>
      <w:r>
        <w:t>ommission to grant LSN treatment.</w:t>
      </w:r>
    </w:p>
    <w:p w14:paraId="3CB34AF7" w14:textId="77777777" w:rsidR="00DC46CB" w:rsidRDefault="00DC46CB" w:rsidP="00DC46CB"/>
    <w:p w14:paraId="010D82E7" w14:textId="37A816AB" w:rsidR="00FD25B5" w:rsidRDefault="00FD25B5" w:rsidP="00FD25B5">
      <w:r>
        <w:t xml:space="preserve">According to the </w:t>
      </w:r>
      <w:r w:rsidR="00715EE8">
        <w:t>c</w:t>
      </w:r>
      <w:r>
        <w:t>ompany’s transmittal letter, the average residential customer would receive a rate credit of around $45.</w:t>
      </w:r>
    </w:p>
    <w:p w14:paraId="3C55A7C7" w14:textId="77777777" w:rsidR="00FD25B5" w:rsidRDefault="00FD25B5" w:rsidP="00DC46CB"/>
    <w:p w14:paraId="3D1245D3" w14:textId="77777777" w:rsidR="00FD25B5" w:rsidRDefault="00FD25B5" w:rsidP="00DC46CB"/>
    <w:p w14:paraId="3CB34AF8" w14:textId="77777777" w:rsidR="00A94D25" w:rsidRDefault="00883CAE" w:rsidP="005671AA">
      <w:pPr>
        <w:spacing w:after="120"/>
        <w:rPr>
          <w:b/>
          <w:u w:val="single"/>
        </w:rPr>
      </w:pPr>
      <w:r w:rsidRPr="00883CAE">
        <w:rPr>
          <w:b/>
          <w:u w:val="single"/>
        </w:rPr>
        <w:lastRenderedPageBreak/>
        <w:t>Conclusion</w:t>
      </w:r>
    </w:p>
    <w:p w14:paraId="3CB34AF9" w14:textId="04751CE8" w:rsidR="00DC46CB" w:rsidRDefault="00DC46CB" w:rsidP="00DC46CB">
      <w:r>
        <w:t>Staff has reviewed the tariff filing and supporting workpapers, and staff concludes that the filing is consistent w</w:t>
      </w:r>
      <w:r w:rsidR="003716B9">
        <w:t>ith the Settlement Stipulation.</w:t>
      </w:r>
    </w:p>
    <w:p w14:paraId="3CB34AFA" w14:textId="77777777" w:rsidR="00DC46CB" w:rsidRDefault="00DC46CB" w:rsidP="00DC46CB"/>
    <w:p w14:paraId="3CB34AFB" w14:textId="68A55E13" w:rsidR="00C4234A" w:rsidRPr="00883CAE" w:rsidRDefault="00DC46CB" w:rsidP="00DC46CB">
      <w:pPr>
        <w:rPr>
          <w:b/>
          <w:caps/>
          <w:u w:val="single"/>
        </w:rPr>
      </w:pPr>
      <w:r>
        <w:t xml:space="preserve">Therefore, staff recommends the commission issue an order approving the tariff as filed, and acknowledging that all of </w:t>
      </w:r>
      <w:r w:rsidR="00715EE8">
        <w:t xml:space="preserve">Pacific Power &amp; Light Company’s </w:t>
      </w:r>
      <w:r>
        <w:t>obligations regarding REC Revenues from January 1, 2009, through April 2, 2011, are discharged.</w:t>
      </w:r>
    </w:p>
    <w:sectPr w:rsidR="00C4234A" w:rsidRPr="00883CAE" w:rsidSect="0074170C">
      <w:headerReference w:type="default" r:id="rId12"/>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34AFE" w14:textId="77777777" w:rsidR="00CB60AB" w:rsidRDefault="00CB60AB">
      <w:r>
        <w:separator/>
      </w:r>
    </w:p>
  </w:endnote>
  <w:endnote w:type="continuationSeparator" w:id="0">
    <w:p w14:paraId="3CB34AFF" w14:textId="77777777" w:rsidR="00CB60AB" w:rsidRDefault="00CB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34AFC" w14:textId="77777777" w:rsidR="00CB60AB" w:rsidRDefault="00CB60AB">
      <w:r>
        <w:separator/>
      </w:r>
    </w:p>
  </w:footnote>
  <w:footnote w:type="continuationSeparator" w:id="0">
    <w:p w14:paraId="3CB34AFD" w14:textId="77777777" w:rsidR="00CB60AB" w:rsidRDefault="00CB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34B00" w14:textId="5E8DC9EB" w:rsidR="00195B67" w:rsidRPr="003716B9" w:rsidRDefault="007B7020" w:rsidP="00195B67">
    <w:pPr>
      <w:pStyle w:val="Header"/>
      <w:rPr>
        <w:sz w:val="20"/>
        <w:szCs w:val="20"/>
      </w:rPr>
    </w:pPr>
    <w:r w:rsidRPr="003716B9">
      <w:rPr>
        <w:sz w:val="20"/>
        <w:szCs w:val="20"/>
      </w:rPr>
      <w:t>Docket U</w:t>
    </w:r>
    <w:r w:rsidR="00DA007C" w:rsidRPr="003716B9">
      <w:rPr>
        <w:sz w:val="20"/>
        <w:szCs w:val="20"/>
      </w:rPr>
      <w:t>E-</w:t>
    </w:r>
    <w:r w:rsidR="00195B67">
      <w:rPr>
        <w:sz w:val="20"/>
        <w:szCs w:val="20"/>
      </w:rPr>
      <w:t>100749</w:t>
    </w:r>
  </w:p>
  <w:p w14:paraId="3CB34B01" w14:textId="00882640" w:rsidR="007B7020" w:rsidRPr="003716B9" w:rsidRDefault="00195B67">
    <w:pPr>
      <w:pStyle w:val="Header"/>
      <w:rPr>
        <w:sz w:val="20"/>
        <w:szCs w:val="20"/>
      </w:rPr>
    </w:pPr>
    <w:r>
      <w:rPr>
        <w:sz w:val="20"/>
        <w:szCs w:val="20"/>
      </w:rPr>
      <w:t>June 12, 2014</w:t>
    </w:r>
  </w:p>
  <w:p w14:paraId="3CB34B02" w14:textId="77777777" w:rsidR="007B7020" w:rsidRPr="003716B9" w:rsidRDefault="007B7020">
    <w:pPr>
      <w:pStyle w:val="Header"/>
      <w:rPr>
        <w:sz w:val="20"/>
        <w:szCs w:val="20"/>
      </w:rPr>
    </w:pPr>
    <w:r w:rsidRPr="003716B9">
      <w:rPr>
        <w:sz w:val="20"/>
        <w:szCs w:val="20"/>
      </w:rPr>
      <w:t xml:space="preserve">Page </w:t>
    </w:r>
    <w:r w:rsidRPr="003716B9">
      <w:rPr>
        <w:sz w:val="20"/>
        <w:szCs w:val="20"/>
      </w:rPr>
      <w:fldChar w:fldCharType="begin"/>
    </w:r>
    <w:r w:rsidRPr="003716B9">
      <w:rPr>
        <w:sz w:val="20"/>
        <w:szCs w:val="20"/>
      </w:rPr>
      <w:instrText xml:space="preserve"> PAGE </w:instrText>
    </w:r>
    <w:r w:rsidRPr="003716B9">
      <w:rPr>
        <w:sz w:val="20"/>
        <w:szCs w:val="20"/>
      </w:rPr>
      <w:fldChar w:fldCharType="separate"/>
    </w:r>
    <w:r w:rsidR="00B74C66">
      <w:rPr>
        <w:noProof/>
        <w:sz w:val="20"/>
        <w:szCs w:val="20"/>
      </w:rPr>
      <w:t>2</w:t>
    </w:r>
    <w:r w:rsidRPr="003716B9">
      <w:rPr>
        <w:sz w:val="20"/>
        <w:szCs w:val="20"/>
      </w:rPr>
      <w:fldChar w:fldCharType="end"/>
    </w:r>
    <w:r w:rsidRPr="003716B9">
      <w:rPr>
        <w:sz w:val="20"/>
        <w:szCs w:val="20"/>
      </w:rPr>
      <w:t xml:space="preserve"> of </w:t>
    </w:r>
    <w:r w:rsidRPr="003716B9">
      <w:rPr>
        <w:sz w:val="20"/>
        <w:szCs w:val="20"/>
      </w:rPr>
      <w:fldChar w:fldCharType="begin"/>
    </w:r>
    <w:r w:rsidRPr="003716B9">
      <w:rPr>
        <w:sz w:val="20"/>
        <w:szCs w:val="20"/>
      </w:rPr>
      <w:instrText xml:space="preserve"> NUMPAGES </w:instrText>
    </w:r>
    <w:r w:rsidRPr="003716B9">
      <w:rPr>
        <w:sz w:val="20"/>
        <w:szCs w:val="20"/>
      </w:rPr>
      <w:fldChar w:fldCharType="separate"/>
    </w:r>
    <w:r w:rsidR="00B74C66">
      <w:rPr>
        <w:noProof/>
        <w:sz w:val="20"/>
        <w:szCs w:val="20"/>
      </w:rPr>
      <w:t>2</w:t>
    </w:r>
    <w:r w:rsidRPr="003716B9">
      <w:rPr>
        <w:sz w:val="20"/>
        <w:szCs w:val="20"/>
      </w:rPr>
      <w:fldChar w:fldCharType="end"/>
    </w:r>
  </w:p>
  <w:p w14:paraId="3CB34B03" w14:textId="77777777" w:rsidR="007B7020" w:rsidRDefault="007B7020">
    <w:pPr>
      <w:pStyle w:val="Header"/>
      <w:rPr>
        <w:sz w:val="16"/>
        <w:szCs w:val="16"/>
      </w:rPr>
    </w:pPr>
  </w:p>
  <w:p w14:paraId="3CB34B04" w14:textId="77777777" w:rsidR="007B7020" w:rsidRPr="00920F63" w:rsidRDefault="007B702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146A"/>
    <w:multiLevelType w:val="hybridMultilevel"/>
    <w:tmpl w:val="E140FB88"/>
    <w:lvl w:ilvl="0" w:tplc="FC002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067F9"/>
    <w:multiLevelType w:val="hybridMultilevel"/>
    <w:tmpl w:val="28849C2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541FE2"/>
    <w:multiLevelType w:val="hybridMultilevel"/>
    <w:tmpl w:val="AF969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334DB"/>
    <w:multiLevelType w:val="hybridMultilevel"/>
    <w:tmpl w:val="D3ACF23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47F537FC"/>
    <w:multiLevelType w:val="hybridMultilevel"/>
    <w:tmpl w:val="0414D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5949F1"/>
    <w:multiLevelType w:val="hybridMultilevel"/>
    <w:tmpl w:val="B796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tter, Don (UTC)">
    <w15:presenceInfo w15:providerId="AD" w15:userId="S-1-5-21-1844237615-1844823847-839522115-11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25"/>
    <w:rsid w:val="0001593A"/>
    <w:rsid w:val="000176B3"/>
    <w:rsid w:val="00025D90"/>
    <w:rsid w:val="0002708F"/>
    <w:rsid w:val="0003426B"/>
    <w:rsid w:val="00034BE7"/>
    <w:rsid w:val="00037EFF"/>
    <w:rsid w:val="00042CA3"/>
    <w:rsid w:val="000435C1"/>
    <w:rsid w:val="00047DD3"/>
    <w:rsid w:val="00050E02"/>
    <w:rsid w:val="00060D58"/>
    <w:rsid w:val="00067400"/>
    <w:rsid w:val="0008038F"/>
    <w:rsid w:val="000B0F15"/>
    <w:rsid w:val="000B18BC"/>
    <w:rsid w:val="000B6B37"/>
    <w:rsid w:val="000C0E25"/>
    <w:rsid w:val="000C2088"/>
    <w:rsid w:val="000C3148"/>
    <w:rsid w:val="000C5389"/>
    <w:rsid w:val="000C7D9F"/>
    <w:rsid w:val="000D11DC"/>
    <w:rsid w:val="000F32C5"/>
    <w:rsid w:val="000F4407"/>
    <w:rsid w:val="00100054"/>
    <w:rsid w:val="001026DD"/>
    <w:rsid w:val="0010481D"/>
    <w:rsid w:val="001064C0"/>
    <w:rsid w:val="001141F4"/>
    <w:rsid w:val="0012278B"/>
    <w:rsid w:val="00130902"/>
    <w:rsid w:val="0014066A"/>
    <w:rsid w:val="001412CF"/>
    <w:rsid w:val="001412D4"/>
    <w:rsid w:val="00146875"/>
    <w:rsid w:val="00152ED3"/>
    <w:rsid w:val="00155648"/>
    <w:rsid w:val="001574A6"/>
    <w:rsid w:val="00192628"/>
    <w:rsid w:val="00195B67"/>
    <w:rsid w:val="00197962"/>
    <w:rsid w:val="001B1A10"/>
    <w:rsid w:val="001B28A0"/>
    <w:rsid w:val="001B7E67"/>
    <w:rsid w:val="001C32EC"/>
    <w:rsid w:val="0020161F"/>
    <w:rsid w:val="00204A4F"/>
    <w:rsid w:val="002065E2"/>
    <w:rsid w:val="002134C7"/>
    <w:rsid w:val="002207A9"/>
    <w:rsid w:val="0022469A"/>
    <w:rsid w:val="00227214"/>
    <w:rsid w:val="002303C4"/>
    <w:rsid w:val="0023259F"/>
    <w:rsid w:val="002343BD"/>
    <w:rsid w:val="00234459"/>
    <w:rsid w:val="002409F6"/>
    <w:rsid w:val="00240B6E"/>
    <w:rsid w:val="00244723"/>
    <w:rsid w:val="00246F67"/>
    <w:rsid w:val="002470B8"/>
    <w:rsid w:val="00250F38"/>
    <w:rsid w:val="00256E4C"/>
    <w:rsid w:val="00267C7E"/>
    <w:rsid w:val="002846BD"/>
    <w:rsid w:val="00291057"/>
    <w:rsid w:val="002C0C8B"/>
    <w:rsid w:val="002C54DA"/>
    <w:rsid w:val="002C57E7"/>
    <w:rsid w:val="002C61A6"/>
    <w:rsid w:val="002C6582"/>
    <w:rsid w:val="002D08FB"/>
    <w:rsid w:val="002D34CC"/>
    <w:rsid w:val="002D4C74"/>
    <w:rsid w:val="002F3021"/>
    <w:rsid w:val="002F39DA"/>
    <w:rsid w:val="00300FE2"/>
    <w:rsid w:val="003259E7"/>
    <w:rsid w:val="003320A0"/>
    <w:rsid w:val="00344840"/>
    <w:rsid w:val="003555D4"/>
    <w:rsid w:val="003657D2"/>
    <w:rsid w:val="0036590B"/>
    <w:rsid w:val="003716B9"/>
    <w:rsid w:val="00373BE5"/>
    <w:rsid w:val="00374470"/>
    <w:rsid w:val="00376502"/>
    <w:rsid w:val="003819BD"/>
    <w:rsid w:val="003955A1"/>
    <w:rsid w:val="0039777C"/>
    <w:rsid w:val="00397A3B"/>
    <w:rsid w:val="003A0288"/>
    <w:rsid w:val="003A1CC0"/>
    <w:rsid w:val="003C2F1D"/>
    <w:rsid w:val="003C7276"/>
    <w:rsid w:val="003D1A9B"/>
    <w:rsid w:val="003E5E18"/>
    <w:rsid w:val="004021F5"/>
    <w:rsid w:val="00402943"/>
    <w:rsid w:val="00407B94"/>
    <w:rsid w:val="00410734"/>
    <w:rsid w:val="004133FA"/>
    <w:rsid w:val="00426939"/>
    <w:rsid w:val="004274AD"/>
    <w:rsid w:val="00444196"/>
    <w:rsid w:val="00451FFD"/>
    <w:rsid w:val="00471FF9"/>
    <w:rsid w:val="00473047"/>
    <w:rsid w:val="004765F4"/>
    <w:rsid w:val="004817CF"/>
    <w:rsid w:val="00494D94"/>
    <w:rsid w:val="004A02D2"/>
    <w:rsid w:val="004A0CBB"/>
    <w:rsid w:val="004A1C80"/>
    <w:rsid w:val="004B11EE"/>
    <w:rsid w:val="004B78A3"/>
    <w:rsid w:val="004C314D"/>
    <w:rsid w:val="004D08D2"/>
    <w:rsid w:val="004D2225"/>
    <w:rsid w:val="004D4908"/>
    <w:rsid w:val="004E0A9D"/>
    <w:rsid w:val="004E13DE"/>
    <w:rsid w:val="004E67E3"/>
    <w:rsid w:val="004E7560"/>
    <w:rsid w:val="004F5035"/>
    <w:rsid w:val="00505143"/>
    <w:rsid w:val="00505A09"/>
    <w:rsid w:val="005144A2"/>
    <w:rsid w:val="00517BDE"/>
    <w:rsid w:val="00531CBA"/>
    <w:rsid w:val="0053317D"/>
    <w:rsid w:val="00534E41"/>
    <w:rsid w:val="00536F7F"/>
    <w:rsid w:val="00537E34"/>
    <w:rsid w:val="005609C7"/>
    <w:rsid w:val="00560FED"/>
    <w:rsid w:val="00563F8A"/>
    <w:rsid w:val="005671AA"/>
    <w:rsid w:val="00567A02"/>
    <w:rsid w:val="00586B5E"/>
    <w:rsid w:val="00590F16"/>
    <w:rsid w:val="00596A93"/>
    <w:rsid w:val="00596EDB"/>
    <w:rsid w:val="005B023C"/>
    <w:rsid w:val="005B0E70"/>
    <w:rsid w:val="005B4736"/>
    <w:rsid w:val="005C00BC"/>
    <w:rsid w:val="005C2C82"/>
    <w:rsid w:val="005C41B2"/>
    <w:rsid w:val="005D1028"/>
    <w:rsid w:val="005D2D85"/>
    <w:rsid w:val="005E119D"/>
    <w:rsid w:val="005E72D9"/>
    <w:rsid w:val="005E7B79"/>
    <w:rsid w:val="005F07F8"/>
    <w:rsid w:val="00603FDB"/>
    <w:rsid w:val="006079FB"/>
    <w:rsid w:val="006107C9"/>
    <w:rsid w:val="006107FA"/>
    <w:rsid w:val="00611C39"/>
    <w:rsid w:val="00616769"/>
    <w:rsid w:val="00627313"/>
    <w:rsid w:val="0064178E"/>
    <w:rsid w:val="0064607A"/>
    <w:rsid w:val="00667376"/>
    <w:rsid w:val="00670078"/>
    <w:rsid w:val="00670F34"/>
    <w:rsid w:val="00675A42"/>
    <w:rsid w:val="00680CD7"/>
    <w:rsid w:val="00687DBE"/>
    <w:rsid w:val="00693A8A"/>
    <w:rsid w:val="006A1556"/>
    <w:rsid w:val="006B0038"/>
    <w:rsid w:val="006B381D"/>
    <w:rsid w:val="006C765D"/>
    <w:rsid w:val="006D06E2"/>
    <w:rsid w:val="006D677B"/>
    <w:rsid w:val="006E179C"/>
    <w:rsid w:val="006F2C3D"/>
    <w:rsid w:val="006F3021"/>
    <w:rsid w:val="006F48E2"/>
    <w:rsid w:val="006F4C8B"/>
    <w:rsid w:val="006F787B"/>
    <w:rsid w:val="00703E6D"/>
    <w:rsid w:val="0070769F"/>
    <w:rsid w:val="007142B2"/>
    <w:rsid w:val="00715EE8"/>
    <w:rsid w:val="007315E5"/>
    <w:rsid w:val="00735B47"/>
    <w:rsid w:val="007367AE"/>
    <w:rsid w:val="0074170C"/>
    <w:rsid w:val="00741CEE"/>
    <w:rsid w:val="00760906"/>
    <w:rsid w:val="007639F0"/>
    <w:rsid w:val="00765768"/>
    <w:rsid w:val="0076613D"/>
    <w:rsid w:val="0076730D"/>
    <w:rsid w:val="00771AC9"/>
    <w:rsid w:val="00772158"/>
    <w:rsid w:val="00782D8A"/>
    <w:rsid w:val="007853B9"/>
    <w:rsid w:val="007957A1"/>
    <w:rsid w:val="007A0E50"/>
    <w:rsid w:val="007A65A5"/>
    <w:rsid w:val="007B3929"/>
    <w:rsid w:val="007B7020"/>
    <w:rsid w:val="007C75F9"/>
    <w:rsid w:val="007E3706"/>
    <w:rsid w:val="007E439E"/>
    <w:rsid w:val="007E4BA2"/>
    <w:rsid w:val="007F7F24"/>
    <w:rsid w:val="00810B2E"/>
    <w:rsid w:val="00810C12"/>
    <w:rsid w:val="00817269"/>
    <w:rsid w:val="00817F0E"/>
    <w:rsid w:val="00831BA6"/>
    <w:rsid w:val="00836046"/>
    <w:rsid w:val="00854ACC"/>
    <w:rsid w:val="00854E15"/>
    <w:rsid w:val="008550D5"/>
    <w:rsid w:val="00865541"/>
    <w:rsid w:val="0086727C"/>
    <w:rsid w:val="00870DCA"/>
    <w:rsid w:val="00882C8E"/>
    <w:rsid w:val="00883CAE"/>
    <w:rsid w:val="00885D0F"/>
    <w:rsid w:val="00887923"/>
    <w:rsid w:val="008B1535"/>
    <w:rsid w:val="008B51B6"/>
    <w:rsid w:val="008D3A64"/>
    <w:rsid w:val="008E1963"/>
    <w:rsid w:val="008E2CBF"/>
    <w:rsid w:val="008E482C"/>
    <w:rsid w:val="008E5112"/>
    <w:rsid w:val="008F1FDD"/>
    <w:rsid w:val="0090455B"/>
    <w:rsid w:val="0091460D"/>
    <w:rsid w:val="00917D69"/>
    <w:rsid w:val="00920F63"/>
    <w:rsid w:val="00922EFF"/>
    <w:rsid w:val="0093608E"/>
    <w:rsid w:val="00952307"/>
    <w:rsid w:val="00962E6E"/>
    <w:rsid w:val="00973015"/>
    <w:rsid w:val="009842F6"/>
    <w:rsid w:val="00984498"/>
    <w:rsid w:val="00992856"/>
    <w:rsid w:val="009966F1"/>
    <w:rsid w:val="009A1708"/>
    <w:rsid w:val="009B6D6C"/>
    <w:rsid w:val="009B7085"/>
    <w:rsid w:val="009D433A"/>
    <w:rsid w:val="009D5270"/>
    <w:rsid w:val="009D7212"/>
    <w:rsid w:val="009E3A21"/>
    <w:rsid w:val="009E7821"/>
    <w:rsid w:val="00A15819"/>
    <w:rsid w:val="00A230F9"/>
    <w:rsid w:val="00A2383E"/>
    <w:rsid w:val="00A25954"/>
    <w:rsid w:val="00A304E5"/>
    <w:rsid w:val="00A36550"/>
    <w:rsid w:val="00A42E7F"/>
    <w:rsid w:val="00A4578B"/>
    <w:rsid w:val="00A47C24"/>
    <w:rsid w:val="00A56BAB"/>
    <w:rsid w:val="00A67EFC"/>
    <w:rsid w:val="00A83AA7"/>
    <w:rsid w:val="00A85FC6"/>
    <w:rsid w:val="00A91DF5"/>
    <w:rsid w:val="00A94D25"/>
    <w:rsid w:val="00A95589"/>
    <w:rsid w:val="00A9572E"/>
    <w:rsid w:val="00AB478A"/>
    <w:rsid w:val="00AB68CC"/>
    <w:rsid w:val="00AD198E"/>
    <w:rsid w:val="00AD298F"/>
    <w:rsid w:val="00AE4A41"/>
    <w:rsid w:val="00AE62AC"/>
    <w:rsid w:val="00AF6D4D"/>
    <w:rsid w:val="00AF7207"/>
    <w:rsid w:val="00B10BFC"/>
    <w:rsid w:val="00B12D1A"/>
    <w:rsid w:val="00B177A2"/>
    <w:rsid w:val="00B23D15"/>
    <w:rsid w:val="00B2751F"/>
    <w:rsid w:val="00B34463"/>
    <w:rsid w:val="00B42C0F"/>
    <w:rsid w:val="00B44A1B"/>
    <w:rsid w:val="00B46312"/>
    <w:rsid w:val="00B53E37"/>
    <w:rsid w:val="00B61A80"/>
    <w:rsid w:val="00B64A4A"/>
    <w:rsid w:val="00B66D4F"/>
    <w:rsid w:val="00B67271"/>
    <w:rsid w:val="00B73845"/>
    <w:rsid w:val="00B74C66"/>
    <w:rsid w:val="00B82CC5"/>
    <w:rsid w:val="00BA1BB1"/>
    <w:rsid w:val="00BA6549"/>
    <w:rsid w:val="00BE1D7E"/>
    <w:rsid w:val="00BE202F"/>
    <w:rsid w:val="00BE6F73"/>
    <w:rsid w:val="00C02CBF"/>
    <w:rsid w:val="00C06D5B"/>
    <w:rsid w:val="00C13EED"/>
    <w:rsid w:val="00C1706A"/>
    <w:rsid w:val="00C21770"/>
    <w:rsid w:val="00C22EA9"/>
    <w:rsid w:val="00C26C24"/>
    <w:rsid w:val="00C306FD"/>
    <w:rsid w:val="00C36F82"/>
    <w:rsid w:val="00C3770F"/>
    <w:rsid w:val="00C42265"/>
    <w:rsid w:val="00C4234A"/>
    <w:rsid w:val="00C4457E"/>
    <w:rsid w:val="00C50019"/>
    <w:rsid w:val="00C51588"/>
    <w:rsid w:val="00C55C54"/>
    <w:rsid w:val="00C62A89"/>
    <w:rsid w:val="00C6357D"/>
    <w:rsid w:val="00C72B1D"/>
    <w:rsid w:val="00C8290E"/>
    <w:rsid w:val="00CA3AB9"/>
    <w:rsid w:val="00CA7490"/>
    <w:rsid w:val="00CB1487"/>
    <w:rsid w:val="00CB4F13"/>
    <w:rsid w:val="00CB60AB"/>
    <w:rsid w:val="00CC3F9B"/>
    <w:rsid w:val="00CC4CE9"/>
    <w:rsid w:val="00CD2C9C"/>
    <w:rsid w:val="00CD7D24"/>
    <w:rsid w:val="00CE1338"/>
    <w:rsid w:val="00CE6E41"/>
    <w:rsid w:val="00CF41EB"/>
    <w:rsid w:val="00CF59AF"/>
    <w:rsid w:val="00D07609"/>
    <w:rsid w:val="00D078B8"/>
    <w:rsid w:val="00D11C40"/>
    <w:rsid w:val="00D13434"/>
    <w:rsid w:val="00D13CE6"/>
    <w:rsid w:val="00D2359D"/>
    <w:rsid w:val="00D2468A"/>
    <w:rsid w:val="00D2728B"/>
    <w:rsid w:val="00D30ED6"/>
    <w:rsid w:val="00D45085"/>
    <w:rsid w:val="00D5396F"/>
    <w:rsid w:val="00D55578"/>
    <w:rsid w:val="00D55EDE"/>
    <w:rsid w:val="00D61005"/>
    <w:rsid w:val="00D8029D"/>
    <w:rsid w:val="00D82CB5"/>
    <w:rsid w:val="00D830E0"/>
    <w:rsid w:val="00D83FEE"/>
    <w:rsid w:val="00D8553E"/>
    <w:rsid w:val="00D94E88"/>
    <w:rsid w:val="00DA007C"/>
    <w:rsid w:val="00DA3ADA"/>
    <w:rsid w:val="00DA5CB4"/>
    <w:rsid w:val="00DB3B87"/>
    <w:rsid w:val="00DB4351"/>
    <w:rsid w:val="00DC1D95"/>
    <w:rsid w:val="00DC46CB"/>
    <w:rsid w:val="00DC5620"/>
    <w:rsid w:val="00DE7928"/>
    <w:rsid w:val="00DF31CC"/>
    <w:rsid w:val="00DF3BD0"/>
    <w:rsid w:val="00DF60AA"/>
    <w:rsid w:val="00DF6BAE"/>
    <w:rsid w:val="00E00DEB"/>
    <w:rsid w:val="00E1203E"/>
    <w:rsid w:val="00E12E08"/>
    <w:rsid w:val="00E20995"/>
    <w:rsid w:val="00E20FA4"/>
    <w:rsid w:val="00E326D2"/>
    <w:rsid w:val="00E334B3"/>
    <w:rsid w:val="00E37BB9"/>
    <w:rsid w:val="00E41E4E"/>
    <w:rsid w:val="00E43800"/>
    <w:rsid w:val="00E53D45"/>
    <w:rsid w:val="00E56A3E"/>
    <w:rsid w:val="00E57B9C"/>
    <w:rsid w:val="00E615A2"/>
    <w:rsid w:val="00E65A12"/>
    <w:rsid w:val="00E85FB0"/>
    <w:rsid w:val="00E8775B"/>
    <w:rsid w:val="00E87EBE"/>
    <w:rsid w:val="00E9090B"/>
    <w:rsid w:val="00EA1A7B"/>
    <w:rsid w:val="00EA65C6"/>
    <w:rsid w:val="00EA7CBD"/>
    <w:rsid w:val="00EB5E9F"/>
    <w:rsid w:val="00EF6628"/>
    <w:rsid w:val="00F0404B"/>
    <w:rsid w:val="00F104F2"/>
    <w:rsid w:val="00F149BA"/>
    <w:rsid w:val="00F20982"/>
    <w:rsid w:val="00F21923"/>
    <w:rsid w:val="00F24119"/>
    <w:rsid w:val="00F300CF"/>
    <w:rsid w:val="00F3333A"/>
    <w:rsid w:val="00F33712"/>
    <w:rsid w:val="00F353B9"/>
    <w:rsid w:val="00F45F02"/>
    <w:rsid w:val="00F513CB"/>
    <w:rsid w:val="00F52EBA"/>
    <w:rsid w:val="00F5558B"/>
    <w:rsid w:val="00F60FF8"/>
    <w:rsid w:val="00F66888"/>
    <w:rsid w:val="00F6774D"/>
    <w:rsid w:val="00F905CF"/>
    <w:rsid w:val="00F911D0"/>
    <w:rsid w:val="00F96E2C"/>
    <w:rsid w:val="00FA1D76"/>
    <w:rsid w:val="00FA1EBB"/>
    <w:rsid w:val="00FA6118"/>
    <w:rsid w:val="00FB085B"/>
    <w:rsid w:val="00FB292D"/>
    <w:rsid w:val="00FB407A"/>
    <w:rsid w:val="00FD2245"/>
    <w:rsid w:val="00FD25B5"/>
    <w:rsid w:val="00FD331D"/>
    <w:rsid w:val="00FD57F7"/>
    <w:rsid w:val="00FE3FE7"/>
    <w:rsid w:val="00FE61FE"/>
    <w:rsid w:val="00FE6C23"/>
    <w:rsid w:val="00FF0FF6"/>
    <w:rsid w:val="00FF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B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BA2"/>
    <w:rPr>
      <w:rFonts w:ascii="Tahoma" w:hAnsi="Tahoma" w:cs="Tahoma"/>
      <w:sz w:val="16"/>
      <w:szCs w:val="16"/>
    </w:rPr>
  </w:style>
  <w:style w:type="paragraph" w:styleId="Header">
    <w:name w:val="header"/>
    <w:basedOn w:val="Normal"/>
    <w:rsid w:val="00920F63"/>
    <w:pPr>
      <w:tabs>
        <w:tab w:val="center" w:pos="4320"/>
        <w:tab w:val="right" w:pos="8640"/>
      </w:tabs>
    </w:pPr>
  </w:style>
  <w:style w:type="paragraph" w:styleId="Footer">
    <w:name w:val="footer"/>
    <w:basedOn w:val="Normal"/>
    <w:rsid w:val="00920F63"/>
    <w:pPr>
      <w:tabs>
        <w:tab w:val="center" w:pos="4320"/>
        <w:tab w:val="right" w:pos="8640"/>
      </w:tabs>
    </w:pPr>
  </w:style>
  <w:style w:type="character" w:styleId="CommentReference">
    <w:name w:val="annotation reference"/>
    <w:basedOn w:val="DefaultParagraphFont"/>
    <w:rsid w:val="00C4457E"/>
    <w:rPr>
      <w:sz w:val="16"/>
      <w:szCs w:val="16"/>
    </w:rPr>
  </w:style>
  <w:style w:type="paragraph" w:styleId="CommentText">
    <w:name w:val="annotation text"/>
    <w:basedOn w:val="Normal"/>
    <w:link w:val="CommentTextChar"/>
    <w:rsid w:val="00C4457E"/>
    <w:rPr>
      <w:sz w:val="20"/>
      <w:szCs w:val="20"/>
    </w:rPr>
  </w:style>
  <w:style w:type="character" w:customStyle="1" w:styleId="CommentTextChar">
    <w:name w:val="Comment Text Char"/>
    <w:basedOn w:val="DefaultParagraphFont"/>
    <w:link w:val="CommentText"/>
    <w:rsid w:val="00C4457E"/>
  </w:style>
  <w:style w:type="paragraph" w:styleId="CommentSubject">
    <w:name w:val="annotation subject"/>
    <w:basedOn w:val="CommentText"/>
    <w:next w:val="CommentText"/>
    <w:link w:val="CommentSubjectChar"/>
    <w:rsid w:val="00C4457E"/>
    <w:rPr>
      <w:b/>
      <w:bCs/>
    </w:rPr>
  </w:style>
  <w:style w:type="character" w:customStyle="1" w:styleId="CommentSubjectChar">
    <w:name w:val="Comment Subject Char"/>
    <w:basedOn w:val="CommentTextChar"/>
    <w:link w:val="CommentSubject"/>
    <w:rsid w:val="00C4457E"/>
    <w:rPr>
      <w:b/>
      <w:bCs/>
    </w:rPr>
  </w:style>
  <w:style w:type="paragraph" w:styleId="Revision">
    <w:name w:val="Revision"/>
    <w:hidden/>
    <w:uiPriority w:val="99"/>
    <w:semiHidden/>
    <w:rsid w:val="004E0A9D"/>
    <w:rPr>
      <w:sz w:val="24"/>
      <w:szCs w:val="24"/>
    </w:rPr>
  </w:style>
  <w:style w:type="paragraph" w:styleId="FootnoteText">
    <w:name w:val="footnote text"/>
    <w:basedOn w:val="Normal"/>
    <w:link w:val="FootnoteTextChar"/>
    <w:rsid w:val="00100054"/>
    <w:rPr>
      <w:sz w:val="20"/>
      <w:szCs w:val="20"/>
    </w:rPr>
  </w:style>
  <w:style w:type="character" w:customStyle="1" w:styleId="FootnoteTextChar">
    <w:name w:val="Footnote Text Char"/>
    <w:basedOn w:val="DefaultParagraphFont"/>
    <w:link w:val="FootnoteText"/>
    <w:rsid w:val="00100054"/>
  </w:style>
  <w:style w:type="character" w:styleId="FootnoteReference">
    <w:name w:val="footnote reference"/>
    <w:basedOn w:val="DefaultParagraphFont"/>
    <w:rsid w:val="00100054"/>
    <w:rPr>
      <w:vertAlign w:val="superscript"/>
    </w:rPr>
  </w:style>
  <w:style w:type="character" w:styleId="Hyperlink">
    <w:name w:val="Hyperlink"/>
    <w:basedOn w:val="DefaultParagraphFont"/>
    <w:uiPriority w:val="99"/>
    <w:unhideWhenUsed/>
    <w:rsid w:val="00197962"/>
    <w:rPr>
      <w:color w:val="0000FF" w:themeColor="hyperlink"/>
      <w:u w:val="single"/>
    </w:rPr>
  </w:style>
  <w:style w:type="paragraph" w:styleId="ListParagraph">
    <w:name w:val="List Paragraph"/>
    <w:basedOn w:val="Normal"/>
    <w:uiPriority w:val="34"/>
    <w:qFormat/>
    <w:rsid w:val="0019796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BA2"/>
    <w:rPr>
      <w:rFonts w:ascii="Tahoma" w:hAnsi="Tahoma" w:cs="Tahoma"/>
      <w:sz w:val="16"/>
      <w:szCs w:val="16"/>
    </w:rPr>
  </w:style>
  <w:style w:type="paragraph" w:styleId="Header">
    <w:name w:val="header"/>
    <w:basedOn w:val="Normal"/>
    <w:rsid w:val="00920F63"/>
    <w:pPr>
      <w:tabs>
        <w:tab w:val="center" w:pos="4320"/>
        <w:tab w:val="right" w:pos="8640"/>
      </w:tabs>
    </w:pPr>
  </w:style>
  <w:style w:type="paragraph" w:styleId="Footer">
    <w:name w:val="footer"/>
    <w:basedOn w:val="Normal"/>
    <w:rsid w:val="00920F63"/>
    <w:pPr>
      <w:tabs>
        <w:tab w:val="center" w:pos="4320"/>
        <w:tab w:val="right" w:pos="8640"/>
      </w:tabs>
    </w:pPr>
  </w:style>
  <w:style w:type="character" w:styleId="CommentReference">
    <w:name w:val="annotation reference"/>
    <w:basedOn w:val="DefaultParagraphFont"/>
    <w:rsid w:val="00C4457E"/>
    <w:rPr>
      <w:sz w:val="16"/>
      <w:szCs w:val="16"/>
    </w:rPr>
  </w:style>
  <w:style w:type="paragraph" w:styleId="CommentText">
    <w:name w:val="annotation text"/>
    <w:basedOn w:val="Normal"/>
    <w:link w:val="CommentTextChar"/>
    <w:rsid w:val="00C4457E"/>
    <w:rPr>
      <w:sz w:val="20"/>
      <w:szCs w:val="20"/>
    </w:rPr>
  </w:style>
  <w:style w:type="character" w:customStyle="1" w:styleId="CommentTextChar">
    <w:name w:val="Comment Text Char"/>
    <w:basedOn w:val="DefaultParagraphFont"/>
    <w:link w:val="CommentText"/>
    <w:rsid w:val="00C4457E"/>
  </w:style>
  <w:style w:type="paragraph" w:styleId="CommentSubject">
    <w:name w:val="annotation subject"/>
    <w:basedOn w:val="CommentText"/>
    <w:next w:val="CommentText"/>
    <w:link w:val="CommentSubjectChar"/>
    <w:rsid w:val="00C4457E"/>
    <w:rPr>
      <w:b/>
      <w:bCs/>
    </w:rPr>
  </w:style>
  <w:style w:type="character" w:customStyle="1" w:styleId="CommentSubjectChar">
    <w:name w:val="Comment Subject Char"/>
    <w:basedOn w:val="CommentTextChar"/>
    <w:link w:val="CommentSubject"/>
    <w:rsid w:val="00C4457E"/>
    <w:rPr>
      <w:b/>
      <w:bCs/>
    </w:rPr>
  </w:style>
  <w:style w:type="paragraph" w:styleId="Revision">
    <w:name w:val="Revision"/>
    <w:hidden/>
    <w:uiPriority w:val="99"/>
    <w:semiHidden/>
    <w:rsid w:val="004E0A9D"/>
    <w:rPr>
      <w:sz w:val="24"/>
      <w:szCs w:val="24"/>
    </w:rPr>
  </w:style>
  <w:style w:type="paragraph" w:styleId="FootnoteText">
    <w:name w:val="footnote text"/>
    <w:basedOn w:val="Normal"/>
    <w:link w:val="FootnoteTextChar"/>
    <w:rsid w:val="00100054"/>
    <w:rPr>
      <w:sz w:val="20"/>
      <w:szCs w:val="20"/>
    </w:rPr>
  </w:style>
  <w:style w:type="character" w:customStyle="1" w:styleId="FootnoteTextChar">
    <w:name w:val="Footnote Text Char"/>
    <w:basedOn w:val="DefaultParagraphFont"/>
    <w:link w:val="FootnoteText"/>
    <w:rsid w:val="00100054"/>
  </w:style>
  <w:style w:type="character" w:styleId="FootnoteReference">
    <w:name w:val="footnote reference"/>
    <w:basedOn w:val="DefaultParagraphFont"/>
    <w:rsid w:val="00100054"/>
    <w:rPr>
      <w:vertAlign w:val="superscript"/>
    </w:rPr>
  </w:style>
  <w:style w:type="character" w:styleId="Hyperlink">
    <w:name w:val="Hyperlink"/>
    <w:basedOn w:val="DefaultParagraphFont"/>
    <w:uiPriority w:val="99"/>
    <w:unhideWhenUsed/>
    <w:rsid w:val="00197962"/>
    <w:rPr>
      <w:color w:val="0000FF" w:themeColor="hyperlink"/>
      <w:u w:val="single"/>
    </w:rPr>
  </w:style>
  <w:style w:type="paragraph" w:styleId="ListParagraph">
    <w:name w:val="List Paragraph"/>
    <w:basedOn w:val="Normal"/>
    <w:uiPriority w:val="34"/>
    <w:qFormat/>
    <w:rsid w:val="0019796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8232">
      <w:bodyDiv w:val="1"/>
      <w:marLeft w:val="0"/>
      <w:marRight w:val="0"/>
      <w:marTop w:val="0"/>
      <w:marBottom w:val="0"/>
      <w:divBdr>
        <w:top w:val="none" w:sz="0" w:space="0" w:color="auto"/>
        <w:left w:val="none" w:sz="0" w:space="0" w:color="auto"/>
        <w:bottom w:val="none" w:sz="0" w:space="0" w:color="auto"/>
        <w:right w:val="none" w:sz="0" w:space="0" w:color="auto"/>
      </w:divBdr>
    </w:div>
    <w:div w:id="362173531">
      <w:bodyDiv w:val="1"/>
      <w:marLeft w:val="0"/>
      <w:marRight w:val="0"/>
      <w:marTop w:val="0"/>
      <w:marBottom w:val="0"/>
      <w:divBdr>
        <w:top w:val="none" w:sz="0" w:space="0" w:color="auto"/>
        <w:left w:val="none" w:sz="0" w:space="0" w:color="auto"/>
        <w:bottom w:val="none" w:sz="0" w:space="0" w:color="auto"/>
        <w:right w:val="none" w:sz="0" w:space="0" w:color="auto"/>
      </w:divBdr>
    </w:div>
    <w:div w:id="579797743">
      <w:bodyDiv w:val="1"/>
      <w:marLeft w:val="0"/>
      <w:marRight w:val="0"/>
      <w:marTop w:val="0"/>
      <w:marBottom w:val="0"/>
      <w:divBdr>
        <w:top w:val="none" w:sz="0" w:space="0" w:color="auto"/>
        <w:left w:val="none" w:sz="0" w:space="0" w:color="auto"/>
        <w:bottom w:val="none" w:sz="0" w:space="0" w:color="auto"/>
        <w:right w:val="none" w:sz="0" w:space="0" w:color="auto"/>
      </w:divBdr>
    </w:div>
    <w:div w:id="788159629">
      <w:bodyDiv w:val="1"/>
      <w:marLeft w:val="0"/>
      <w:marRight w:val="0"/>
      <w:marTop w:val="0"/>
      <w:marBottom w:val="0"/>
      <w:divBdr>
        <w:top w:val="none" w:sz="0" w:space="0" w:color="auto"/>
        <w:left w:val="none" w:sz="0" w:space="0" w:color="auto"/>
        <w:bottom w:val="none" w:sz="0" w:space="0" w:color="auto"/>
        <w:right w:val="none" w:sz="0" w:space="0" w:color="auto"/>
      </w:divBdr>
    </w:div>
    <w:div w:id="876040774">
      <w:bodyDiv w:val="1"/>
      <w:marLeft w:val="0"/>
      <w:marRight w:val="0"/>
      <w:marTop w:val="0"/>
      <w:marBottom w:val="0"/>
      <w:divBdr>
        <w:top w:val="none" w:sz="0" w:space="0" w:color="auto"/>
        <w:left w:val="none" w:sz="0" w:space="0" w:color="auto"/>
        <w:bottom w:val="none" w:sz="0" w:space="0" w:color="auto"/>
        <w:right w:val="none" w:sz="0" w:space="0" w:color="auto"/>
      </w:divBdr>
    </w:div>
    <w:div w:id="932905647">
      <w:bodyDiv w:val="1"/>
      <w:marLeft w:val="0"/>
      <w:marRight w:val="0"/>
      <w:marTop w:val="0"/>
      <w:marBottom w:val="0"/>
      <w:divBdr>
        <w:top w:val="none" w:sz="0" w:space="0" w:color="auto"/>
        <w:left w:val="none" w:sz="0" w:space="0" w:color="auto"/>
        <w:bottom w:val="none" w:sz="0" w:space="0" w:color="auto"/>
        <w:right w:val="none" w:sz="0" w:space="0" w:color="auto"/>
      </w:divBdr>
    </w:div>
    <w:div w:id="1231578596">
      <w:bodyDiv w:val="1"/>
      <w:marLeft w:val="0"/>
      <w:marRight w:val="0"/>
      <w:marTop w:val="0"/>
      <w:marBottom w:val="0"/>
      <w:divBdr>
        <w:top w:val="none" w:sz="0" w:space="0" w:color="auto"/>
        <w:left w:val="none" w:sz="0" w:space="0" w:color="auto"/>
        <w:bottom w:val="none" w:sz="0" w:space="0" w:color="auto"/>
        <w:right w:val="none" w:sz="0" w:space="0" w:color="auto"/>
      </w:divBdr>
    </w:div>
    <w:div w:id="15955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2014-06-12T07:00:00+00:00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1993-FF29-4B8E-B551-32F992AF0FA1}"/>
</file>

<file path=customXml/itemProps2.xml><?xml version="1.0" encoding="utf-8"?>
<ds:datastoreItem xmlns:ds="http://schemas.openxmlformats.org/officeDocument/2006/customXml" ds:itemID="{1060FB98-4E27-426F-A49D-D586CA102617}"/>
</file>

<file path=customXml/itemProps3.xml><?xml version="1.0" encoding="utf-8"?>
<ds:datastoreItem xmlns:ds="http://schemas.openxmlformats.org/officeDocument/2006/customXml" ds:itemID="{106E5611-FA20-475D-9D27-A7E88F1B9A8A}"/>
</file>

<file path=customXml/itemProps4.xml><?xml version="1.0" encoding="utf-8"?>
<ds:datastoreItem xmlns:ds="http://schemas.openxmlformats.org/officeDocument/2006/customXml" ds:itemID="{2CE74DDD-02D7-4CF0-813A-D63ACC1095B9}"/>
</file>

<file path=customXml/itemProps5.xml><?xml version="1.0" encoding="utf-8"?>
<ds:datastoreItem xmlns:ds="http://schemas.openxmlformats.org/officeDocument/2006/customXml" ds:itemID="{2FC00538-922F-4EE1-8081-33511FBEC78A}"/>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Date:</vt:lpstr>
    </vt:vector>
  </TitlesOfParts>
  <Company>WUTC</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dc:title>
  <dc:creator>Kathryn Breda</dc:creator>
  <cp:lastModifiedBy>Lisa Wyse</cp:lastModifiedBy>
  <cp:revision>2</cp:revision>
  <cp:lastPrinted>2010-10-14T15:46:00Z</cp:lastPrinted>
  <dcterms:created xsi:type="dcterms:W3CDTF">2014-06-09T22:54:00Z</dcterms:created>
  <dcterms:modified xsi:type="dcterms:W3CDTF">2014-06-09T22:54:00Z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Move Item">
    <vt:bool>false</vt:bool>
  </property>
  <property fmtid="{D5CDD505-2E9C-101B-9397-08002B2CF9AE}" pid="4" name="_docset_NoMedatataSyncRequired">
    <vt:lpwstr>False</vt:lpwstr>
  </property>
</Properties>
</file>