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7" w:rsidRDefault="00C80948" w:rsidP="00C80948">
      <w:pPr>
        <w:spacing w:after="0" w:line="240" w:lineRule="auto"/>
        <w:jc w:val="both"/>
      </w:pPr>
      <w:bookmarkStart w:id="0" w:name="_GoBack"/>
      <w:bookmarkEnd w:id="0"/>
      <w:r>
        <w:rPr>
          <w:noProof/>
        </w:rPr>
        <w:drawing>
          <wp:anchor distT="0" distB="0" distL="114300" distR="114300" simplePos="0" relativeHeight="251658240" behindDoc="1" locked="0" layoutInCell="1" allowOverlap="1" wp14:anchorId="37C3ED53" wp14:editId="7274653D">
            <wp:simplePos x="0" y="0"/>
            <wp:positionH relativeFrom="column">
              <wp:posOffset>-390525</wp:posOffset>
            </wp:positionH>
            <wp:positionV relativeFrom="page">
              <wp:posOffset>600075</wp:posOffset>
            </wp:positionV>
            <wp:extent cx="6581775" cy="381000"/>
            <wp:effectExtent l="19050" t="0" r="9525" b="0"/>
            <wp:wrapNone/>
            <wp:docPr id="2" name="Picture 11"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_825suite2000"/>
                    <pic:cNvPicPr>
                      <a:picLocks noChangeAspect="1" noChangeArrowheads="1"/>
                    </pic:cNvPicPr>
                  </pic:nvPicPr>
                  <pic:blipFill>
                    <a:blip r:embed="rId8" cstate="print"/>
                    <a:srcRect/>
                    <a:stretch>
                      <a:fillRect/>
                    </a:stretch>
                  </pic:blipFill>
                  <pic:spPr bwMode="auto">
                    <a:xfrm>
                      <a:off x="0" y="0"/>
                      <a:ext cx="6581775" cy="381000"/>
                    </a:xfrm>
                    <a:prstGeom prst="rect">
                      <a:avLst/>
                    </a:prstGeom>
                    <a:noFill/>
                    <a:ln w="9525">
                      <a:noFill/>
                      <a:miter lim="800000"/>
                      <a:headEnd/>
                      <a:tailEnd/>
                    </a:ln>
                  </pic:spPr>
                </pic:pic>
              </a:graphicData>
            </a:graphic>
          </wp:anchor>
        </w:drawing>
      </w:r>
    </w:p>
    <w:p w:rsidR="00D24FE7" w:rsidRDefault="00D24FE7" w:rsidP="00C80948">
      <w:pPr>
        <w:tabs>
          <w:tab w:val="left" w:pos="4125"/>
        </w:tabs>
        <w:spacing w:after="0" w:line="240" w:lineRule="auto"/>
        <w:jc w:val="both"/>
        <w:rPr>
          <w:rFonts w:ascii="Times New Roman" w:hAnsi="Times New Roman" w:cs="Times New Roman"/>
          <w:sz w:val="24"/>
          <w:szCs w:val="24"/>
        </w:rPr>
      </w:pPr>
    </w:p>
    <w:p w:rsidR="00D24FE7" w:rsidRPr="005A59B2" w:rsidRDefault="00B24C9A" w:rsidP="00C80948">
      <w:pPr>
        <w:tabs>
          <w:tab w:val="left" w:pos="4125"/>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June 5</w:t>
      </w:r>
      <w:r w:rsidR="00425342">
        <w:rPr>
          <w:rFonts w:ascii="Times New Roman" w:hAnsi="Times New Roman" w:cs="Times New Roman"/>
          <w:sz w:val="24"/>
          <w:szCs w:val="24"/>
        </w:rPr>
        <w:t>, 2014</w:t>
      </w:r>
    </w:p>
    <w:p w:rsidR="00D24FE7" w:rsidRPr="00C62C90" w:rsidRDefault="00D24FE7" w:rsidP="00C80948">
      <w:pPr>
        <w:tabs>
          <w:tab w:val="left" w:pos="4125"/>
        </w:tabs>
        <w:spacing w:after="0" w:line="240" w:lineRule="auto"/>
        <w:jc w:val="both"/>
        <w:rPr>
          <w:rFonts w:ascii="Times New Roman" w:hAnsi="Times New Roman" w:cs="Times New Roman"/>
          <w:sz w:val="24"/>
          <w:szCs w:val="24"/>
        </w:rPr>
      </w:pPr>
    </w:p>
    <w:p w:rsidR="00F26FD8" w:rsidRDefault="00D24FE7" w:rsidP="00C80948">
      <w:pPr>
        <w:spacing w:after="0" w:line="240" w:lineRule="auto"/>
        <w:jc w:val="both"/>
        <w:rPr>
          <w:rFonts w:ascii="Times New Roman" w:hAnsi="Times New Roman" w:cs="Times New Roman"/>
          <w:b/>
          <w:bCs/>
          <w:i/>
          <w:iCs/>
          <w:sz w:val="24"/>
          <w:szCs w:val="24"/>
        </w:rPr>
      </w:pPr>
      <w:r w:rsidRPr="00C62C90">
        <w:rPr>
          <w:rFonts w:ascii="Times New Roman" w:hAnsi="Times New Roman" w:cs="Times New Roman"/>
          <w:b/>
          <w:bCs/>
          <w:i/>
          <w:iCs/>
          <w:sz w:val="24"/>
          <w:szCs w:val="24"/>
        </w:rPr>
        <w:t>VIA ELECTRONIC FILING</w:t>
      </w:r>
      <w:r w:rsidR="00D860E3">
        <w:rPr>
          <w:rFonts w:ascii="Times New Roman" w:hAnsi="Times New Roman" w:cs="Times New Roman"/>
          <w:b/>
          <w:bCs/>
          <w:i/>
          <w:iCs/>
          <w:sz w:val="24"/>
          <w:szCs w:val="24"/>
        </w:rPr>
        <w:t xml:space="preserve"> </w:t>
      </w:r>
    </w:p>
    <w:p w:rsidR="000A369B" w:rsidRDefault="000A369B" w:rsidP="00C80948">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AND OVERNIGHT </w:t>
      </w:r>
      <w:r w:rsidR="00EF32BD">
        <w:rPr>
          <w:rFonts w:ascii="Times New Roman" w:hAnsi="Times New Roman" w:cs="Times New Roman"/>
          <w:b/>
          <w:bCs/>
          <w:i/>
          <w:iCs/>
          <w:sz w:val="24"/>
          <w:szCs w:val="24"/>
        </w:rPr>
        <w:t>DELIVERY</w:t>
      </w:r>
    </w:p>
    <w:p w:rsidR="00D24FE7" w:rsidRPr="00C62C90" w:rsidRDefault="00D24FE7" w:rsidP="00C80948">
      <w:pPr>
        <w:spacing w:after="0" w:line="240" w:lineRule="auto"/>
        <w:jc w:val="both"/>
        <w:rPr>
          <w:rFonts w:ascii="Times New Roman" w:hAnsi="Times New Roman" w:cs="Times New Roman"/>
          <w:sz w:val="24"/>
          <w:szCs w:val="24"/>
        </w:rPr>
      </w:pP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Washington Utilities and Transportation Commission</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1300 S. Evergreen Park Drive SW</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P.O. Box 47250</w:t>
      </w:r>
    </w:p>
    <w:p w:rsidR="00D24FE7" w:rsidRPr="00C62C90" w:rsidRDefault="00D24FE7" w:rsidP="00C80948">
      <w:pPr>
        <w:spacing w:after="0" w:line="240" w:lineRule="auto"/>
        <w:jc w:val="both"/>
        <w:rPr>
          <w:rFonts w:ascii="Times New Roman" w:hAnsi="Times New Roman" w:cs="Times New Roman"/>
          <w:sz w:val="24"/>
          <w:szCs w:val="24"/>
        </w:rPr>
      </w:pPr>
      <w:r w:rsidRPr="00C62C90">
        <w:rPr>
          <w:rFonts w:ascii="Times New Roman" w:hAnsi="Times New Roman" w:cs="Times New Roman"/>
          <w:sz w:val="24"/>
          <w:szCs w:val="24"/>
        </w:rPr>
        <w:t>Olympia, WA</w:t>
      </w:r>
      <w:r w:rsidR="00FA03A1">
        <w:rPr>
          <w:rFonts w:ascii="Times New Roman" w:hAnsi="Times New Roman" w:cs="Times New Roman"/>
          <w:sz w:val="24"/>
          <w:szCs w:val="24"/>
        </w:rPr>
        <w:t xml:space="preserve"> </w:t>
      </w:r>
      <w:r w:rsidRPr="00C62C90">
        <w:rPr>
          <w:rFonts w:ascii="Times New Roman" w:hAnsi="Times New Roman" w:cs="Times New Roman"/>
          <w:sz w:val="24"/>
          <w:szCs w:val="24"/>
        </w:rPr>
        <w:t>98504-7250</w:t>
      </w:r>
    </w:p>
    <w:p w:rsidR="00D24FE7" w:rsidRDefault="00D24FE7" w:rsidP="00C80948">
      <w:pPr>
        <w:spacing w:after="0" w:line="240" w:lineRule="auto"/>
        <w:jc w:val="both"/>
        <w:rPr>
          <w:rFonts w:ascii="Times New Roman" w:hAnsi="Times New Roman" w:cs="Times New Roman"/>
          <w:sz w:val="24"/>
          <w:szCs w:val="24"/>
        </w:rPr>
      </w:pPr>
    </w:p>
    <w:p w:rsidR="005162B1" w:rsidRDefault="005162B1" w:rsidP="00C809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Attn:</w:t>
      </w:r>
      <w:r>
        <w:rPr>
          <w:rFonts w:ascii="Times New Roman" w:hAnsi="Times New Roman" w:cs="Times New Roman"/>
          <w:sz w:val="24"/>
          <w:szCs w:val="24"/>
        </w:rPr>
        <w:tab/>
        <w:t>Steven V. King</w:t>
      </w:r>
    </w:p>
    <w:p w:rsidR="005162B1" w:rsidRDefault="005162B1" w:rsidP="00C809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Executive Director and Secretary</w:t>
      </w:r>
    </w:p>
    <w:p w:rsidR="005162B1" w:rsidRPr="00C62C90" w:rsidRDefault="005162B1" w:rsidP="00C80948">
      <w:pPr>
        <w:spacing w:after="0" w:line="240" w:lineRule="auto"/>
        <w:jc w:val="both"/>
        <w:rPr>
          <w:rFonts w:ascii="Times New Roman" w:hAnsi="Times New Roman" w:cs="Times New Roman"/>
          <w:sz w:val="24"/>
          <w:szCs w:val="24"/>
        </w:rPr>
      </w:pPr>
    </w:p>
    <w:p w:rsidR="005162B1" w:rsidRDefault="00D24FE7" w:rsidP="005162B1">
      <w:pPr>
        <w:spacing w:after="0" w:line="240" w:lineRule="auto"/>
        <w:ind w:left="720" w:hanging="720"/>
        <w:jc w:val="both"/>
        <w:rPr>
          <w:rFonts w:ascii="Times New Roman" w:hAnsi="Times New Roman"/>
          <w:b/>
          <w:sz w:val="24"/>
          <w:szCs w:val="24"/>
        </w:rPr>
      </w:pPr>
      <w:r w:rsidRPr="00C80948">
        <w:rPr>
          <w:rFonts w:ascii="Times New Roman" w:hAnsi="Times New Roman" w:cs="Times New Roman"/>
          <w:b/>
          <w:sz w:val="24"/>
          <w:szCs w:val="24"/>
        </w:rPr>
        <w:t>RE:</w:t>
      </w:r>
      <w:r w:rsidR="00C80948" w:rsidRPr="00C80948">
        <w:rPr>
          <w:rFonts w:ascii="Times New Roman" w:hAnsi="Times New Roman" w:cs="Times New Roman"/>
          <w:b/>
          <w:sz w:val="24"/>
          <w:szCs w:val="24"/>
        </w:rPr>
        <w:tab/>
      </w:r>
      <w:r w:rsidR="00425342">
        <w:rPr>
          <w:rFonts w:ascii="Times New Roman" w:hAnsi="Times New Roman"/>
          <w:b/>
          <w:sz w:val="24"/>
          <w:szCs w:val="24"/>
        </w:rPr>
        <w:t>Docket UE-100749</w:t>
      </w:r>
      <w:r w:rsidR="00B24C9A">
        <w:rPr>
          <w:rFonts w:ascii="Times New Roman" w:hAnsi="Times New Roman"/>
          <w:b/>
          <w:sz w:val="24"/>
          <w:szCs w:val="24"/>
        </w:rPr>
        <w:t xml:space="preserve"> Compliance Filing</w:t>
      </w:r>
    </w:p>
    <w:p w:rsidR="00C80948" w:rsidRDefault="005162B1" w:rsidP="005162B1">
      <w:pPr>
        <w:spacing w:after="0" w:line="240" w:lineRule="auto"/>
        <w:ind w:left="720" w:hanging="720"/>
        <w:jc w:val="both"/>
        <w:rPr>
          <w:rFonts w:ascii="Times New Roman" w:hAnsi="Times New Roman"/>
          <w:b/>
          <w:sz w:val="24"/>
          <w:szCs w:val="24"/>
        </w:rPr>
      </w:pPr>
      <w:r>
        <w:rPr>
          <w:rFonts w:ascii="Times New Roman" w:hAnsi="Times New Roman" w:cs="Times New Roman"/>
          <w:b/>
          <w:sz w:val="24"/>
          <w:szCs w:val="24"/>
        </w:rPr>
        <w:tab/>
      </w:r>
      <w:r w:rsidR="009E3E53">
        <w:rPr>
          <w:rFonts w:ascii="Times New Roman" w:hAnsi="Times New Roman" w:cs="Times New Roman"/>
          <w:b/>
          <w:sz w:val="24"/>
          <w:szCs w:val="24"/>
        </w:rPr>
        <w:t xml:space="preserve">Schedule </w:t>
      </w:r>
      <w:r w:rsidR="00425342">
        <w:rPr>
          <w:rFonts w:ascii="Times New Roman" w:hAnsi="Times New Roman" w:cs="Times New Roman"/>
          <w:b/>
          <w:sz w:val="24"/>
          <w:szCs w:val="24"/>
        </w:rPr>
        <w:t>96</w:t>
      </w:r>
      <w:r w:rsidR="009E3E53">
        <w:rPr>
          <w:rFonts w:ascii="Times New Roman" w:hAnsi="Times New Roman" w:cs="Times New Roman"/>
          <w:b/>
          <w:sz w:val="24"/>
          <w:szCs w:val="24"/>
        </w:rPr>
        <w:t>—</w:t>
      </w:r>
      <w:r w:rsidR="00425342">
        <w:rPr>
          <w:rFonts w:ascii="Times New Roman" w:hAnsi="Times New Roman" w:cs="Times New Roman"/>
          <w:b/>
          <w:sz w:val="24"/>
          <w:szCs w:val="24"/>
        </w:rPr>
        <w:t xml:space="preserve">Renewable Energy </w:t>
      </w:r>
      <w:r w:rsidR="00370AB9">
        <w:rPr>
          <w:rFonts w:ascii="Times New Roman" w:hAnsi="Times New Roman" w:cs="Times New Roman"/>
          <w:b/>
          <w:sz w:val="24"/>
          <w:szCs w:val="24"/>
        </w:rPr>
        <w:t>Revenue One-Time Credit</w:t>
      </w:r>
    </w:p>
    <w:p w:rsidR="00C80948" w:rsidRDefault="00C80948" w:rsidP="00C80948">
      <w:pPr>
        <w:spacing w:after="0" w:line="240" w:lineRule="auto"/>
        <w:ind w:left="720" w:hanging="720"/>
        <w:jc w:val="both"/>
        <w:rPr>
          <w:rFonts w:ascii="Times New Roman" w:hAnsi="Times New Roman"/>
          <w:sz w:val="24"/>
          <w:szCs w:val="24"/>
        </w:rPr>
      </w:pPr>
    </w:p>
    <w:p w:rsidR="00D24FE7" w:rsidRDefault="005F74E9" w:rsidP="00C80948">
      <w:pPr>
        <w:spacing w:after="0" w:line="240" w:lineRule="auto"/>
        <w:jc w:val="both"/>
        <w:rPr>
          <w:rFonts w:ascii="Times New Roman" w:hAnsi="Times New Roman" w:cs="Times New Roman"/>
          <w:sz w:val="24"/>
          <w:szCs w:val="24"/>
        </w:rPr>
      </w:pPr>
      <w:r w:rsidRPr="00191C71">
        <w:rPr>
          <w:rFonts w:ascii="Times New Roman" w:hAnsi="Times New Roman" w:cs="Times New Roman"/>
          <w:sz w:val="24"/>
          <w:szCs w:val="24"/>
        </w:rPr>
        <w:t xml:space="preserve">Dear </w:t>
      </w:r>
      <w:r w:rsidR="00D24FE7" w:rsidRPr="00191C71">
        <w:rPr>
          <w:rFonts w:ascii="Times New Roman" w:hAnsi="Times New Roman" w:cs="Times New Roman"/>
          <w:sz w:val="24"/>
          <w:szCs w:val="24"/>
        </w:rPr>
        <w:t xml:space="preserve">Mr. </w:t>
      </w:r>
      <w:r w:rsidR="00726DD3">
        <w:rPr>
          <w:rFonts w:ascii="Times New Roman" w:hAnsi="Times New Roman" w:cs="Times New Roman"/>
          <w:sz w:val="24"/>
          <w:szCs w:val="24"/>
        </w:rPr>
        <w:t>King</w:t>
      </w:r>
      <w:r w:rsidR="00752C17" w:rsidRPr="00191C71">
        <w:rPr>
          <w:rFonts w:ascii="Times New Roman" w:hAnsi="Times New Roman" w:cs="Times New Roman"/>
          <w:sz w:val="24"/>
          <w:szCs w:val="24"/>
        </w:rPr>
        <w:t>:</w:t>
      </w:r>
    </w:p>
    <w:p w:rsidR="00C80948" w:rsidRPr="00191C71" w:rsidRDefault="00C80948" w:rsidP="00C80948">
      <w:pPr>
        <w:spacing w:after="0" w:line="240" w:lineRule="auto"/>
        <w:jc w:val="both"/>
        <w:rPr>
          <w:rFonts w:ascii="Times New Roman" w:hAnsi="Times New Roman" w:cs="Times New Roman"/>
          <w:sz w:val="24"/>
          <w:szCs w:val="24"/>
        </w:rPr>
      </w:pPr>
    </w:p>
    <w:p w:rsidR="00F62393" w:rsidRDefault="00B24C9A" w:rsidP="00F62393">
      <w:pPr>
        <w:spacing w:after="0" w:line="240" w:lineRule="auto"/>
        <w:rPr>
          <w:rFonts w:ascii="Times New Roman" w:hAnsi="Times New Roman" w:cs="Times New Roman"/>
          <w:sz w:val="24"/>
          <w:szCs w:val="24"/>
        </w:rPr>
      </w:pPr>
      <w:r>
        <w:rPr>
          <w:rFonts w:ascii="Times New Roman" w:hAnsi="Times New Roman" w:cs="Times New Roman"/>
          <w:sz w:val="24"/>
          <w:szCs w:val="24"/>
        </w:rPr>
        <w:t>In accordance with RCW 80.28.0</w:t>
      </w:r>
      <w:r w:rsidR="00807293">
        <w:rPr>
          <w:rFonts w:ascii="Times New Roman" w:hAnsi="Times New Roman" w:cs="Times New Roman"/>
          <w:sz w:val="24"/>
          <w:szCs w:val="24"/>
        </w:rPr>
        <w:t>5</w:t>
      </w:r>
      <w:r>
        <w:rPr>
          <w:rFonts w:ascii="Times New Roman" w:hAnsi="Times New Roman" w:cs="Times New Roman"/>
          <w:sz w:val="24"/>
          <w:szCs w:val="24"/>
        </w:rPr>
        <w:t>0, WAC 480-07-550, WAC 480-07-880</w:t>
      </w:r>
      <w:r w:rsidR="00807293">
        <w:rPr>
          <w:rFonts w:ascii="Times New Roman" w:hAnsi="Times New Roman" w:cs="Times New Roman"/>
          <w:sz w:val="24"/>
          <w:szCs w:val="24"/>
        </w:rPr>
        <w:t>(1)</w:t>
      </w:r>
      <w:r>
        <w:rPr>
          <w:rFonts w:ascii="Times New Roman" w:hAnsi="Times New Roman" w:cs="Times New Roman"/>
          <w:sz w:val="24"/>
          <w:szCs w:val="24"/>
        </w:rPr>
        <w:t xml:space="preserve">, and WAC Chapter 480-80, </w:t>
      </w:r>
      <w:r w:rsidR="00425342">
        <w:rPr>
          <w:rFonts w:ascii="Times New Roman" w:hAnsi="Times New Roman" w:cs="Times New Roman"/>
          <w:sz w:val="24"/>
          <w:szCs w:val="24"/>
        </w:rPr>
        <w:t>Pacific Power &amp; Light Company</w:t>
      </w:r>
      <w:r w:rsidR="000A369B">
        <w:rPr>
          <w:rFonts w:ascii="Times New Roman" w:hAnsi="Times New Roman" w:cs="Times New Roman"/>
          <w:sz w:val="24"/>
          <w:szCs w:val="24"/>
        </w:rPr>
        <w:t xml:space="preserve"> </w:t>
      </w:r>
      <w:r w:rsidR="000A369B" w:rsidRPr="006B3C64">
        <w:rPr>
          <w:rFonts w:ascii="Times New Roman" w:hAnsi="Times New Roman" w:cs="Times New Roman"/>
          <w:sz w:val="24"/>
          <w:szCs w:val="24"/>
        </w:rPr>
        <w:t>(</w:t>
      </w:r>
      <w:r w:rsidR="000A369B">
        <w:rPr>
          <w:rFonts w:ascii="Times New Roman" w:hAnsi="Times New Roman" w:cs="Times New Roman"/>
          <w:sz w:val="24"/>
          <w:szCs w:val="24"/>
        </w:rPr>
        <w:t xml:space="preserve">Pacific Power or </w:t>
      </w:r>
      <w:r w:rsidR="000A369B" w:rsidRPr="006B3C64">
        <w:rPr>
          <w:rFonts w:ascii="Times New Roman" w:hAnsi="Times New Roman" w:cs="Times New Roman"/>
          <w:sz w:val="24"/>
          <w:szCs w:val="24"/>
        </w:rPr>
        <w:t>Company)</w:t>
      </w:r>
      <w:r w:rsidR="000A369B">
        <w:rPr>
          <w:rFonts w:ascii="Times New Roman" w:hAnsi="Times New Roman" w:cs="Times New Roman"/>
          <w:sz w:val="24"/>
          <w:szCs w:val="24"/>
        </w:rPr>
        <w:t>, a division of PacifiCorp</w:t>
      </w:r>
      <w:r w:rsidR="00F62393" w:rsidRPr="006B3C64">
        <w:rPr>
          <w:rFonts w:ascii="Times New Roman" w:hAnsi="Times New Roman" w:cs="Times New Roman"/>
          <w:sz w:val="24"/>
          <w:szCs w:val="24"/>
        </w:rPr>
        <w:t xml:space="preserve"> submits th</w:t>
      </w:r>
      <w:r>
        <w:rPr>
          <w:rFonts w:ascii="Times New Roman" w:hAnsi="Times New Roman" w:cs="Times New Roman"/>
          <w:sz w:val="24"/>
          <w:szCs w:val="24"/>
        </w:rPr>
        <w:t xml:space="preserve">e following original tariff sheet </w:t>
      </w:r>
      <w:r w:rsidR="00F62393" w:rsidRPr="006B3C64">
        <w:rPr>
          <w:rStyle w:val="A4"/>
          <w:rFonts w:ascii="Times New Roman" w:hAnsi="Times New Roman" w:cs="Times New Roman"/>
          <w:sz w:val="24"/>
          <w:szCs w:val="24"/>
        </w:rPr>
        <w:t xml:space="preserve">in compliance with </w:t>
      </w:r>
      <w:r>
        <w:rPr>
          <w:rStyle w:val="A4"/>
          <w:rFonts w:ascii="Times New Roman" w:hAnsi="Times New Roman" w:cs="Times New Roman"/>
          <w:sz w:val="24"/>
          <w:szCs w:val="24"/>
        </w:rPr>
        <w:t xml:space="preserve">the stipulation </w:t>
      </w:r>
      <w:r>
        <w:rPr>
          <w:rFonts w:ascii="Times New Roman" w:hAnsi="Times New Roman" w:cs="Times New Roman"/>
          <w:sz w:val="24"/>
          <w:szCs w:val="24"/>
        </w:rPr>
        <w:t>resolving all issues in the Company’s pending appeal of Orders 10 and 11 in this docket:</w:t>
      </w:r>
    </w:p>
    <w:p w:rsidR="00B24C9A" w:rsidRDefault="00B24C9A" w:rsidP="00F62393">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1800"/>
        <w:gridCol w:w="4788"/>
      </w:tblGrid>
      <w:tr w:rsidR="00EF32BD" w:rsidTr="00B24C9A">
        <w:tc>
          <w:tcPr>
            <w:tcW w:w="2988" w:type="dxa"/>
          </w:tcPr>
          <w:p w:rsidR="00EF32BD" w:rsidRPr="00B24C9A" w:rsidRDefault="00EF32BD" w:rsidP="00F62393">
            <w:pPr>
              <w:rPr>
                <w:rFonts w:ascii="Times New Roman" w:hAnsi="Times New Roman" w:cs="Times New Roman"/>
                <w:sz w:val="24"/>
                <w:szCs w:val="24"/>
              </w:rPr>
            </w:pPr>
            <w:r>
              <w:rPr>
                <w:rFonts w:ascii="Times New Roman" w:hAnsi="Times New Roman" w:cs="Times New Roman"/>
                <w:sz w:val="24"/>
                <w:szCs w:val="24"/>
              </w:rPr>
              <w:t>Fifth Revision of Sheet No. INDEX.3</w:t>
            </w:r>
          </w:p>
        </w:tc>
        <w:tc>
          <w:tcPr>
            <w:tcW w:w="1800" w:type="dxa"/>
          </w:tcPr>
          <w:p w:rsidR="00EF32BD" w:rsidRDefault="00EF32BD" w:rsidP="00F62393">
            <w:pPr>
              <w:rPr>
                <w:rFonts w:ascii="Times New Roman" w:hAnsi="Times New Roman" w:cs="Times New Roman"/>
                <w:sz w:val="24"/>
                <w:szCs w:val="24"/>
              </w:rPr>
            </w:pPr>
          </w:p>
        </w:tc>
        <w:tc>
          <w:tcPr>
            <w:tcW w:w="4788" w:type="dxa"/>
          </w:tcPr>
          <w:p w:rsidR="00EF32BD" w:rsidRDefault="00EF32BD" w:rsidP="00F62393">
            <w:pPr>
              <w:rPr>
                <w:rFonts w:ascii="Times New Roman" w:hAnsi="Times New Roman"/>
                <w:sz w:val="24"/>
                <w:szCs w:val="24"/>
              </w:rPr>
            </w:pPr>
            <w:r>
              <w:rPr>
                <w:rFonts w:ascii="Times New Roman" w:hAnsi="Times New Roman"/>
                <w:sz w:val="24"/>
                <w:szCs w:val="24"/>
              </w:rPr>
              <w:t>Tariff Index</w:t>
            </w:r>
          </w:p>
        </w:tc>
      </w:tr>
      <w:tr w:rsidR="00B24C9A" w:rsidTr="00B24C9A">
        <w:tc>
          <w:tcPr>
            <w:tcW w:w="2988" w:type="dxa"/>
          </w:tcPr>
          <w:p w:rsidR="00B24C9A" w:rsidRDefault="00B24C9A" w:rsidP="00F62393">
            <w:pPr>
              <w:rPr>
                <w:rFonts w:ascii="Times New Roman" w:hAnsi="Times New Roman" w:cs="Times New Roman"/>
                <w:sz w:val="24"/>
                <w:szCs w:val="24"/>
              </w:rPr>
            </w:pPr>
            <w:r w:rsidRPr="00B24C9A">
              <w:rPr>
                <w:rFonts w:ascii="Times New Roman" w:hAnsi="Times New Roman" w:cs="Times New Roman"/>
                <w:sz w:val="24"/>
                <w:szCs w:val="24"/>
              </w:rPr>
              <w:t>Original Sheet No. 96.1</w:t>
            </w:r>
          </w:p>
        </w:tc>
        <w:tc>
          <w:tcPr>
            <w:tcW w:w="1800" w:type="dxa"/>
          </w:tcPr>
          <w:p w:rsidR="00B24C9A" w:rsidRDefault="00B24C9A" w:rsidP="00F62393">
            <w:pPr>
              <w:rPr>
                <w:rFonts w:ascii="Times New Roman" w:hAnsi="Times New Roman" w:cs="Times New Roman"/>
                <w:sz w:val="24"/>
                <w:szCs w:val="24"/>
              </w:rPr>
            </w:pPr>
            <w:r>
              <w:rPr>
                <w:rFonts w:ascii="Times New Roman" w:hAnsi="Times New Roman" w:cs="Times New Roman"/>
                <w:sz w:val="24"/>
                <w:szCs w:val="24"/>
              </w:rPr>
              <w:t>Schedule 96</w:t>
            </w:r>
          </w:p>
        </w:tc>
        <w:tc>
          <w:tcPr>
            <w:tcW w:w="4788" w:type="dxa"/>
          </w:tcPr>
          <w:p w:rsidR="00B24C9A" w:rsidRDefault="00B24C9A" w:rsidP="00F62393">
            <w:pPr>
              <w:rPr>
                <w:rFonts w:ascii="Times New Roman" w:hAnsi="Times New Roman" w:cs="Times New Roman"/>
                <w:sz w:val="24"/>
                <w:szCs w:val="24"/>
              </w:rPr>
            </w:pPr>
            <w:r>
              <w:rPr>
                <w:rFonts w:ascii="Times New Roman" w:hAnsi="Times New Roman"/>
                <w:sz w:val="24"/>
                <w:szCs w:val="24"/>
              </w:rPr>
              <w:t>Renewable Energy Revenue One-Time Credit</w:t>
            </w:r>
          </w:p>
        </w:tc>
      </w:tr>
    </w:tbl>
    <w:p w:rsidR="00B24C9A" w:rsidRPr="006B3C64" w:rsidRDefault="00B24C9A" w:rsidP="00F62393">
      <w:pPr>
        <w:spacing w:after="0" w:line="240" w:lineRule="auto"/>
        <w:rPr>
          <w:rFonts w:ascii="Times New Roman" w:hAnsi="Times New Roman" w:cs="Times New Roman"/>
          <w:sz w:val="24"/>
          <w:szCs w:val="24"/>
        </w:rPr>
      </w:pPr>
    </w:p>
    <w:p w:rsidR="00E03B4F" w:rsidRDefault="00425342" w:rsidP="00C809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June 2, 2014, the Washington Utilities and Transportation Commission (Commission), the Company, and </w:t>
      </w:r>
      <w:r w:rsidR="00F06450">
        <w:rPr>
          <w:rFonts w:ascii="Times New Roman" w:hAnsi="Times New Roman" w:cs="Times New Roman"/>
          <w:sz w:val="24"/>
          <w:szCs w:val="24"/>
        </w:rPr>
        <w:t>the Industrial Customers of Northwest Utilities</w:t>
      </w:r>
      <w:r>
        <w:rPr>
          <w:rFonts w:ascii="Times New Roman" w:hAnsi="Times New Roman" w:cs="Times New Roman"/>
          <w:sz w:val="24"/>
          <w:szCs w:val="24"/>
        </w:rPr>
        <w:t xml:space="preserve"> executed a stipulation resolving all issues in the Company’s pending appeal of Orders 10 and 11 in </w:t>
      </w:r>
      <w:r w:rsidR="00B24C9A">
        <w:rPr>
          <w:rFonts w:ascii="Times New Roman" w:hAnsi="Times New Roman" w:cs="Times New Roman"/>
          <w:sz w:val="24"/>
          <w:szCs w:val="24"/>
        </w:rPr>
        <w:t>this docket (</w:t>
      </w:r>
      <w:r>
        <w:rPr>
          <w:rFonts w:ascii="Times New Roman" w:hAnsi="Times New Roman" w:cs="Times New Roman"/>
          <w:sz w:val="24"/>
          <w:szCs w:val="24"/>
        </w:rPr>
        <w:t xml:space="preserve">the Company’s 2010 general rate case).  A copy of the executed stipulation is included as Attachment A.  </w:t>
      </w:r>
    </w:p>
    <w:p w:rsidR="00F62393" w:rsidRDefault="00F62393" w:rsidP="00C80948">
      <w:pPr>
        <w:spacing w:after="0" w:line="240" w:lineRule="auto"/>
        <w:rPr>
          <w:rFonts w:ascii="Times New Roman" w:hAnsi="Times New Roman" w:cs="Times New Roman"/>
          <w:sz w:val="24"/>
          <w:szCs w:val="24"/>
        </w:rPr>
      </w:pPr>
    </w:p>
    <w:p w:rsidR="000A369B" w:rsidRDefault="00370AB9" w:rsidP="000A369B">
      <w:pPr>
        <w:spacing w:after="0" w:line="240" w:lineRule="auto"/>
        <w:rPr>
          <w:rFonts w:ascii="Times New Roman" w:hAnsi="Times New Roman"/>
          <w:sz w:val="24"/>
          <w:szCs w:val="24"/>
        </w:rPr>
      </w:pPr>
      <w:r>
        <w:rPr>
          <w:rFonts w:ascii="Times New Roman" w:hAnsi="Times New Roman"/>
          <w:sz w:val="24"/>
          <w:szCs w:val="24"/>
        </w:rPr>
        <w:t>In the</w:t>
      </w:r>
      <w:r w:rsidR="000A369B">
        <w:rPr>
          <w:rFonts w:ascii="Times New Roman" w:hAnsi="Times New Roman"/>
          <w:sz w:val="24"/>
          <w:szCs w:val="24"/>
        </w:rPr>
        <w:t xml:space="preserve"> stipulation, Pacific Power</w:t>
      </w:r>
      <w:r>
        <w:rPr>
          <w:rFonts w:ascii="Times New Roman" w:hAnsi="Times New Roman"/>
          <w:sz w:val="24"/>
          <w:szCs w:val="24"/>
        </w:rPr>
        <w:t xml:space="preserve"> agreed to a one-time credit to customers </w:t>
      </w:r>
      <w:r w:rsidR="000A369B">
        <w:rPr>
          <w:rFonts w:ascii="Times New Roman" w:hAnsi="Times New Roman"/>
          <w:sz w:val="24"/>
          <w:szCs w:val="24"/>
        </w:rPr>
        <w:t xml:space="preserve">totaling </w:t>
      </w:r>
      <w:r>
        <w:rPr>
          <w:rFonts w:ascii="Times New Roman" w:hAnsi="Times New Roman"/>
          <w:sz w:val="24"/>
          <w:szCs w:val="24"/>
        </w:rPr>
        <w:t>$13</w:t>
      </w:r>
      <w:r w:rsidR="000A369B">
        <w:rPr>
          <w:rFonts w:ascii="Times New Roman" w:hAnsi="Times New Roman"/>
          <w:sz w:val="24"/>
          <w:szCs w:val="24"/>
        </w:rPr>
        <w:t>.0</w:t>
      </w:r>
      <w:r>
        <w:rPr>
          <w:rFonts w:ascii="Times New Roman" w:hAnsi="Times New Roman"/>
          <w:sz w:val="24"/>
          <w:szCs w:val="24"/>
        </w:rPr>
        <w:t xml:space="preserve"> million for revenues from the sale of Renewable Energy Credits (RECs) from January 1, 2009, through April 2, 2011.  </w:t>
      </w:r>
      <w:r w:rsidR="000A369B">
        <w:rPr>
          <w:rFonts w:ascii="Times New Roman" w:hAnsi="Times New Roman"/>
          <w:sz w:val="24"/>
          <w:szCs w:val="24"/>
        </w:rPr>
        <w:t>The one-time bill credit will be given to each active customer with usage through May 31, 2014.  The credit will be calculated as each customer’s percentage of all active customers’ billed kilowatt hours within each rate schedule fo</w:t>
      </w:r>
      <w:r w:rsidR="004237EB">
        <w:rPr>
          <w:rFonts w:ascii="Times New Roman" w:hAnsi="Times New Roman"/>
          <w:sz w:val="24"/>
          <w:szCs w:val="24"/>
        </w:rPr>
        <w:t>r the 12-month period ended May </w:t>
      </w:r>
      <w:r w:rsidR="000A369B">
        <w:rPr>
          <w:rFonts w:ascii="Times New Roman" w:hAnsi="Times New Roman"/>
          <w:sz w:val="24"/>
          <w:szCs w:val="24"/>
        </w:rPr>
        <w:t xml:space="preserve">31, 2014, multiplied by the allocated credit amount for each rate schedule as shown in the tariff.  </w:t>
      </w:r>
    </w:p>
    <w:p w:rsidR="000A369B" w:rsidRDefault="000A369B" w:rsidP="000A369B">
      <w:pPr>
        <w:spacing w:after="0" w:line="240" w:lineRule="auto"/>
        <w:rPr>
          <w:rFonts w:ascii="Times New Roman" w:hAnsi="Times New Roman"/>
          <w:sz w:val="24"/>
          <w:szCs w:val="24"/>
        </w:rPr>
      </w:pPr>
    </w:p>
    <w:p w:rsidR="000A369B" w:rsidRDefault="000A369B" w:rsidP="000A369B">
      <w:pPr>
        <w:spacing w:after="0" w:line="240" w:lineRule="auto"/>
        <w:rPr>
          <w:rFonts w:ascii="Times New Roman" w:hAnsi="Times New Roman"/>
          <w:sz w:val="24"/>
          <w:szCs w:val="24"/>
        </w:rPr>
      </w:pPr>
      <w:r>
        <w:rPr>
          <w:rFonts w:ascii="Times New Roman" w:hAnsi="Times New Roman"/>
          <w:sz w:val="24"/>
          <w:szCs w:val="24"/>
        </w:rPr>
        <w:t>The average residential customer</w:t>
      </w:r>
      <w:r w:rsidRPr="00026ABB">
        <w:rPr>
          <w:rFonts w:ascii="Times New Roman" w:hAnsi="Times New Roman"/>
          <w:sz w:val="24"/>
          <w:szCs w:val="24"/>
        </w:rPr>
        <w:t xml:space="preserve"> using </w:t>
      </w:r>
      <w:r w:rsidRPr="008F6382">
        <w:rPr>
          <w:rFonts w:ascii="Times New Roman" w:hAnsi="Times New Roman"/>
          <w:sz w:val="24"/>
          <w:szCs w:val="24"/>
        </w:rPr>
        <w:t>1,300</w:t>
      </w:r>
      <w:r w:rsidRPr="00C2259B">
        <w:rPr>
          <w:rFonts w:ascii="Times New Roman" w:hAnsi="Times New Roman"/>
          <w:sz w:val="24"/>
          <w:szCs w:val="24"/>
        </w:rPr>
        <w:t xml:space="preserve"> kWh per month</w:t>
      </w:r>
      <w:r>
        <w:rPr>
          <w:rFonts w:ascii="Times New Roman" w:hAnsi="Times New Roman"/>
          <w:sz w:val="24"/>
          <w:szCs w:val="24"/>
        </w:rPr>
        <w:t xml:space="preserve"> will receive a rate credit of approximately $</w:t>
      </w:r>
      <w:r w:rsidR="00F70285">
        <w:rPr>
          <w:rFonts w:ascii="Times New Roman" w:hAnsi="Times New Roman"/>
          <w:sz w:val="24"/>
          <w:szCs w:val="24"/>
        </w:rPr>
        <w:t>45.00</w:t>
      </w:r>
      <w:r>
        <w:rPr>
          <w:rFonts w:ascii="Times New Roman" w:hAnsi="Times New Roman"/>
          <w:sz w:val="24"/>
          <w:szCs w:val="24"/>
        </w:rPr>
        <w:t>.</w:t>
      </w:r>
      <w:r w:rsidRPr="005B27D2">
        <w:rPr>
          <w:rFonts w:ascii="Times New Roman" w:hAnsi="Times New Roman"/>
          <w:sz w:val="24"/>
          <w:szCs w:val="24"/>
        </w:rPr>
        <w:t xml:space="preserve"> </w:t>
      </w:r>
    </w:p>
    <w:p w:rsidR="000A369B" w:rsidRDefault="000A369B" w:rsidP="00F62393">
      <w:pPr>
        <w:spacing w:after="0" w:line="240" w:lineRule="auto"/>
        <w:rPr>
          <w:rFonts w:ascii="Times New Roman" w:hAnsi="Times New Roman"/>
          <w:sz w:val="24"/>
          <w:szCs w:val="24"/>
        </w:rPr>
      </w:pPr>
    </w:p>
    <w:p w:rsidR="00F62393" w:rsidRDefault="000A369B" w:rsidP="00C80948">
      <w:pPr>
        <w:spacing w:after="0" w:line="240" w:lineRule="auto"/>
        <w:rPr>
          <w:rFonts w:ascii="Times New Roman" w:hAnsi="Times New Roman" w:cs="Times New Roman"/>
          <w:sz w:val="24"/>
          <w:szCs w:val="24"/>
        </w:rPr>
      </w:pPr>
      <w:r>
        <w:rPr>
          <w:rFonts w:ascii="Times New Roman" w:hAnsi="Times New Roman"/>
          <w:sz w:val="24"/>
          <w:szCs w:val="24"/>
        </w:rPr>
        <w:lastRenderedPageBreak/>
        <w:t>In compliance with the stipulation, Pacific Power is filing this tariff for consideration at the Commission’s Jun</w:t>
      </w:r>
      <w:r w:rsidR="00AC6DDF">
        <w:rPr>
          <w:rFonts w:ascii="Times New Roman" w:hAnsi="Times New Roman"/>
          <w:sz w:val="24"/>
          <w:szCs w:val="24"/>
        </w:rPr>
        <w:t xml:space="preserve">e 12, 2014 open meeting and, if necessary, requests </w:t>
      </w:r>
      <w:r w:rsidR="00D5015B">
        <w:rPr>
          <w:rFonts w:ascii="Times New Roman" w:hAnsi="Times New Roman"/>
          <w:sz w:val="24"/>
          <w:szCs w:val="24"/>
        </w:rPr>
        <w:t>that the tariff become ef</w:t>
      </w:r>
      <w:r w:rsidR="004237EB">
        <w:rPr>
          <w:rFonts w:ascii="Times New Roman" w:hAnsi="Times New Roman"/>
          <w:sz w:val="24"/>
          <w:szCs w:val="24"/>
        </w:rPr>
        <w:t xml:space="preserve">fective with </w:t>
      </w:r>
      <w:r>
        <w:rPr>
          <w:rFonts w:ascii="Times New Roman" w:hAnsi="Times New Roman"/>
          <w:sz w:val="24"/>
          <w:szCs w:val="24"/>
        </w:rPr>
        <w:t>less than statutory notice.  Pacific Power requests a June 20, 2014 effective date.</w:t>
      </w:r>
    </w:p>
    <w:p w:rsidR="00B4767D" w:rsidRDefault="00B4767D" w:rsidP="00977E6A">
      <w:pPr>
        <w:spacing w:after="0" w:line="240" w:lineRule="auto"/>
        <w:rPr>
          <w:rFonts w:ascii="Times New Roman" w:hAnsi="Times New Roman" w:cs="Times New Roman"/>
          <w:sz w:val="24"/>
          <w:szCs w:val="24"/>
        </w:rPr>
      </w:pPr>
    </w:p>
    <w:p w:rsidR="002D279B" w:rsidRDefault="005162B1" w:rsidP="00977E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any questions regarding this filing, please contact </w:t>
      </w:r>
      <w:r w:rsidR="000A369B">
        <w:rPr>
          <w:rFonts w:ascii="Times New Roman" w:hAnsi="Times New Roman" w:cs="Times New Roman"/>
          <w:sz w:val="24"/>
          <w:szCs w:val="24"/>
        </w:rPr>
        <w:t>me</w:t>
      </w:r>
      <w:r>
        <w:rPr>
          <w:rFonts w:ascii="Times New Roman" w:hAnsi="Times New Roman" w:cs="Times New Roman"/>
          <w:sz w:val="24"/>
          <w:szCs w:val="24"/>
        </w:rPr>
        <w:t xml:space="preserve"> at </w:t>
      </w:r>
      <w:r w:rsidR="002D279B" w:rsidRPr="0001446E">
        <w:rPr>
          <w:rFonts w:ascii="Times New Roman" w:hAnsi="Times New Roman" w:cs="Times New Roman"/>
          <w:sz w:val="24"/>
          <w:szCs w:val="24"/>
        </w:rPr>
        <w:t>(503) 813-</w:t>
      </w:r>
      <w:r w:rsidR="00370AB9">
        <w:rPr>
          <w:rFonts w:ascii="Times New Roman" w:hAnsi="Times New Roman" w:cs="Times New Roman"/>
          <w:sz w:val="24"/>
          <w:szCs w:val="24"/>
        </w:rPr>
        <w:t>6</w:t>
      </w:r>
      <w:r w:rsidR="000A369B">
        <w:rPr>
          <w:rFonts w:ascii="Times New Roman" w:hAnsi="Times New Roman" w:cs="Times New Roman"/>
          <w:sz w:val="24"/>
          <w:szCs w:val="24"/>
        </w:rPr>
        <w:t>389</w:t>
      </w:r>
      <w:r w:rsidR="00370AB9">
        <w:rPr>
          <w:rFonts w:ascii="Times New Roman" w:hAnsi="Times New Roman" w:cs="Times New Roman"/>
          <w:sz w:val="24"/>
          <w:szCs w:val="24"/>
        </w:rPr>
        <w:t xml:space="preserve"> or </w:t>
      </w:r>
      <w:r w:rsidR="000A369B">
        <w:rPr>
          <w:rFonts w:ascii="Times New Roman" w:hAnsi="Times New Roman" w:cs="Times New Roman"/>
          <w:sz w:val="24"/>
          <w:szCs w:val="24"/>
        </w:rPr>
        <w:t>at Bryce.Dalley@P</w:t>
      </w:r>
      <w:r w:rsidR="00370AB9">
        <w:rPr>
          <w:rFonts w:ascii="Times New Roman" w:hAnsi="Times New Roman" w:cs="Times New Roman"/>
          <w:sz w:val="24"/>
          <w:szCs w:val="24"/>
        </w:rPr>
        <w:t>acificorp.com</w:t>
      </w:r>
      <w:r>
        <w:rPr>
          <w:rFonts w:ascii="Times New Roman" w:hAnsi="Times New Roman" w:cs="Times New Roman"/>
          <w:sz w:val="24"/>
          <w:szCs w:val="24"/>
        </w:rPr>
        <w:t>.</w:t>
      </w:r>
    </w:p>
    <w:p w:rsidR="00203EBD" w:rsidRDefault="00203EBD" w:rsidP="00C80948">
      <w:pPr>
        <w:spacing w:after="0" w:line="240" w:lineRule="auto"/>
        <w:jc w:val="both"/>
        <w:rPr>
          <w:rFonts w:ascii="Times New Roman" w:hAnsi="Times New Roman" w:cs="Times New Roman"/>
          <w:sz w:val="24"/>
          <w:szCs w:val="24"/>
        </w:rPr>
      </w:pPr>
    </w:p>
    <w:p w:rsidR="002D279B" w:rsidRPr="0001446E" w:rsidRDefault="002D279B" w:rsidP="00C80948">
      <w:pPr>
        <w:spacing w:after="0" w:line="240" w:lineRule="auto"/>
        <w:jc w:val="both"/>
        <w:rPr>
          <w:rFonts w:ascii="Times New Roman" w:hAnsi="Times New Roman" w:cs="Times New Roman"/>
          <w:sz w:val="24"/>
          <w:szCs w:val="24"/>
        </w:rPr>
      </w:pPr>
      <w:r w:rsidRPr="0001446E">
        <w:rPr>
          <w:rFonts w:ascii="Times New Roman" w:hAnsi="Times New Roman" w:cs="Times New Roman"/>
          <w:sz w:val="24"/>
          <w:szCs w:val="24"/>
        </w:rPr>
        <w:t>Sincerely,</w:t>
      </w:r>
    </w:p>
    <w:p w:rsidR="00731CBD" w:rsidRDefault="00731CBD"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E03B4F" w:rsidRDefault="00E03B4F" w:rsidP="00C80948">
      <w:pPr>
        <w:spacing w:after="0" w:line="240" w:lineRule="auto"/>
        <w:jc w:val="both"/>
        <w:rPr>
          <w:rFonts w:ascii="Times New Roman" w:hAnsi="Times New Roman"/>
          <w:sz w:val="24"/>
          <w:szCs w:val="24"/>
        </w:rPr>
      </w:pPr>
    </w:p>
    <w:p w:rsidR="002D279B" w:rsidRPr="00C62C90" w:rsidRDefault="00370AB9" w:rsidP="00C80948">
      <w:pPr>
        <w:spacing w:after="0" w:line="240" w:lineRule="auto"/>
        <w:jc w:val="both"/>
        <w:rPr>
          <w:rFonts w:ascii="Times New Roman" w:hAnsi="Times New Roman"/>
          <w:sz w:val="24"/>
          <w:szCs w:val="24"/>
        </w:rPr>
      </w:pPr>
      <w:r>
        <w:rPr>
          <w:rFonts w:ascii="Times New Roman" w:hAnsi="Times New Roman"/>
          <w:sz w:val="24"/>
          <w:szCs w:val="24"/>
        </w:rPr>
        <w:t>R. Bryce Dalley</w:t>
      </w:r>
    </w:p>
    <w:p w:rsidR="002D279B" w:rsidRPr="00C62C90" w:rsidRDefault="002D279B" w:rsidP="00CC6264">
      <w:pPr>
        <w:spacing w:after="0" w:line="240" w:lineRule="auto"/>
        <w:jc w:val="both"/>
      </w:pPr>
      <w:r w:rsidRPr="00C62C90">
        <w:rPr>
          <w:rFonts w:ascii="Times New Roman" w:hAnsi="Times New Roman"/>
          <w:sz w:val="24"/>
          <w:szCs w:val="24"/>
        </w:rPr>
        <w:t>Vice President, Regulation</w:t>
      </w:r>
    </w:p>
    <w:p w:rsidR="00CC6264" w:rsidRDefault="00CC6264" w:rsidP="00C80948">
      <w:pPr>
        <w:pStyle w:val="Header"/>
        <w:tabs>
          <w:tab w:val="clear" w:pos="4320"/>
          <w:tab w:val="clear" w:pos="8640"/>
        </w:tabs>
        <w:jc w:val="both"/>
      </w:pPr>
    </w:p>
    <w:p w:rsidR="00771E35" w:rsidRDefault="002D279B" w:rsidP="00C80948">
      <w:pPr>
        <w:pStyle w:val="Header"/>
        <w:tabs>
          <w:tab w:val="clear" w:pos="4320"/>
          <w:tab w:val="clear" w:pos="8640"/>
        </w:tabs>
        <w:jc w:val="both"/>
      </w:pPr>
      <w:r w:rsidRPr="00C62C90">
        <w:t>Enclosure</w:t>
      </w:r>
      <w:r w:rsidR="005162B1">
        <w:t>s</w:t>
      </w: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sectPr w:rsidR="00A42CA2" w:rsidSect="004237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Default="00A42CA2" w:rsidP="00C80948">
      <w:pPr>
        <w:pStyle w:val="Header"/>
        <w:tabs>
          <w:tab w:val="clear" w:pos="4320"/>
          <w:tab w:val="clear" w:pos="8640"/>
        </w:tabs>
        <w:jc w:val="both"/>
      </w:pPr>
    </w:p>
    <w:p w:rsidR="00A42CA2" w:rsidRPr="00A42CA2" w:rsidRDefault="00A42CA2" w:rsidP="00A42CA2">
      <w:pPr>
        <w:pStyle w:val="Header"/>
        <w:tabs>
          <w:tab w:val="clear" w:pos="4320"/>
          <w:tab w:val="clear" w:pos="8640"/>
        </w:tabs>
        <w:jc w:val="center"/>
        <w:rPr>
          <w:sz w:val="36"/>
        </w:rPr>
      </w:pPr>
      <w:r w:rsidRPr="00A42CA2">
        <w:rPr>
          <w:sz w:val="36"/>
        </w:rPr>
        <w:t>ATTACHMENT A</w:t>
      </w:r>
    </w:p>
    <w:sectPr w:rsidR="00A42CA2" w:rsidRPr="00A42CA2" w:rsidSect="00A42CA2">
      <w:head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37" w:rsidRDefault="00372937" w:rsidP="00D24FE7">
      <w:pPr>
        <w:spacing w:after="0" w:line="240" w:lineRule="auto"/>
      </w:pPr>
      <w:r>
        <w:separator/>
      </w:r>
    </w:p>
  </w:endnote>
  <w:endnote w:type="continuationSeparator" w:id="0">
    <w:p w:rsidR="00372937" w:rsidRDefault="00372937" w:rsidP="00D2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0C" w:rsidRDefault="006A3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0C" w:rsidRDefault="006A3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0C" w:rsidRDefault="006A3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37" w:rsidRDefault="00372937" w:rsidP="00D24FE7">
      <w:pPr>
        <w:spacing w:after="0" w:line="240" w:lineRule="auto"/>
      </w:pPr>
      <w:r>
        <w:separator/>
      </w:r>
    </w:p>
  </w:footnote>
  <w:footnote w:type="continuationSeparator" w:id="0">
    <w:p w:rsidR="00372937" w:rsidRDefault="00372937" w:rsidP="00D2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0C" w:rsidRDefault="006A3D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33" w:rsidRDefault="00F32933">
    <w:pPr>
      <w:pStyle w:val="Header"/>
    </w:pPr>
    <w:r>
      <w:t>Washington Utilities and Transportation Commission</w:t>
    </w:r>
  </w:p>
  <w:p w:rsidR="00F32933" w:rsidRDefault="00AC6DDF">
    <w:pPr>
      <w:pStyle w:val="Header"/>
    </w:pPr>
    <w:r>
      <w:t>June 5</w:t>
    </w:r>
    <w:r w:rsidR="00370AB9">
      <w:t>, 2014</w:t>
    </w:r>
  </w:p>
  <w:p w:rsidR="00F32933" w:rsidRDefault="00F32933">
    <w:pPr>
      <w:pStyle w:val="Header"/>
    </w:pPr>
    <w:r>
      <w:t xml:space="preserve">Page </w:t>
    </w:r>
    <w:r w:rsidR="008378B9">
      <w:fldChar w:fldCharType="begin"/>
    </w:r>
    <w:r w:rsidR="00DD0E68">
      <w:instrText xml:space="preserve"> PAGE   \* MERGEFORMAT </w:instrText>
    </w:r>
    <w:r w:rsidR="008378B9">
      <w:fldChar w:fldCharType="separate"/>
    </w:r>
    <w:r w:rsidR="006A3D0C">
      <w:rPr>
        <w:noProof/>
      </w:rPr>
      <w:t>2</w:t>
    </w:r>
    <w:r w:rsidR="008378B9">
      <w:rPr>
        <w:noProof/>
      </w:rPr>
      <w:fldChar w:fldCharType="end"/>
    </w:r>
  </w:p>
  <w:p w:rsidR="00F32933" w:rsidRDefault="00F329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0C" w:rsidRDefault="006A3D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2" w:rsidRDefault="00A42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E47"/>
    <w:multiLevelType w:val="hybridMultilevel"/>
    <w:tmpl w:val="2E2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204C"/>
    <w:multiLevelType w:val="hybridMultilevel"/>
    <w:tmpl w:val="401CF190"/>
    <w:lvl w:ilvl="0" w:tplc="A81CD388">
      <w:start w:val="1"/>
      <w:numFmt w:val="decimal"/>
      <w:pStyle w:val="FindingsConclusions"/>
      <w:lvlText w:val="%1"/>
      <w:lvlJc w:val="left"/>
      <w:pPr>
        <w:tabs>
          <w:tab w:val="num" w:pos="1080"/>
        </w:tabs>
        <w:ind w:left="1080" w:hanging="1080"/>
      </w:pPr>
      <w:rPr>
        <w:rFonts w:hint="default"/>
        <w:b w:val="0"/>
        <w:i/>
        <w:sz w:val="20"/>
      </w:rPr>
    </w:lvl>
    <w:lvl w:ilvl="1" w:tplc="BC20C932">
      <w:start w:val="4"/>
      <w:numFmt w:val="decimal"/>
      <w:lvlText w:val="%2."/>
      <w:lvlJc w:val="left"/>
      <w:pPr>
        <w:tabs>
          <w:tab w:val="num" w:pos="720"/>
        </w:tabs>
        <w:ind w:left="72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6A6DD5"/>
    <w:multiLevelType w:val="multilevel"/>
    <w:tmpl w:val="E2F2F822"/>
    <w:lvl w:ilvl="0">
      <w:start w:val="1"/>
      <w:numFmt w:val="decimal"/>
      <w:pStyle w:val="Washingtonparagraph"/>
      <w:lvlText w:val="%1"/>
      <w:lvlJc w:val="left"/>
      <w:pPr>
        <w:tabs>
          <w:tab w:val="num" w:pos="1440"/>
        </w:tabs>
        <w:ind w:left="720" w:hanging="720"/>
      </w:pPr>
      <w:rPr>
        <w:rFonts w:cs="Times New Roman" w:hint="default"/>
        <w:b w:val="0"/>
        <w:i/>
        <w:caps w:val="0"/>
        <w:strike w:val="0"/>
        <w:dstrike w:val="0"/>
        <w:vanish w:val="0"/>
        <w:color w:val="auto"/>
        <w:sz w:val="24"/>
        <w:vertAlign w:val="baseline"/>
      </w:rPr>
    </w:lvl>
    <w:lvl w:ilvl="1">
      <w:start w:val="1"/>
      <w:numFmt w:val="decimal"/>
      <w:lvlText w:val="%2."/>
      <w:lvlJc w:val="left"/>
      <w:pPr>
        <w:ind w:left="5040" w:hanging="720"/>
      </w:pPr>
      <w:rPr>
        <w:rFonts w:cs="Times New Roman" w:hint="default"/>
      </w:rPr>
    </w:lvl>
    <w:lvl w:ilvl="2">
      <w:start w:val="1"/>
      <w:numFmt w:val="decimal"/>
      <w:lvlText w:val="%3."/>
      <w:lvlJc w:val="left"/>
      <w:pPr>
        <w:tabs>
          <w:tab w:val="num" w:pos="5040"/>
        </w:tabs>
        <w:ind w:left="5760" w:hanging="720"/>
      </w:pPr>
      <w:rPr>
        <w:rFonts w:cs="Times New Roman" w:hint="default"/>
      </w:rPr>
    </w:lvl>
    <w:lvl w:ilvl="3">
      <w:start w:val="1"/>
      <w:numFmt w:val="lowerLetter"/>
      <w:lvlText w:val="%4."/>
      <w:lvlJc w:val="left"/>
      <w:pPr>
        <w:tabs>
          <w:tab w:val="num" w:pos="5760"/>
        </w:tabs>
        <w:ind w:left="6480" w:hanging="720"/>
      </w:pPr>
      <w:rPr>
        <w:rFonts w:cs="Times New Roman" w:hint="default"/>
      </w:rPr>
    </w:lvl>
    <w:lvl w:ilvl="4">
      <w:start w:val="1"/>
      <w:numFmt w:val="lowerRoman"/>
      <w:lvlText w:val="%5."/>
      <w:lvlJc w:val="left"/>
      <w:pPr>
        <w:ind w:left="7200" w:hanging="720"/>
      </w:pPr>
      <w:rPr>
        <w:rFonts w:cs="Times New Roman" w:hint="default"/>
      </w:rPr>
    </w:lvl>
    <w:lvl w:ilvl="5">
      <w:start w:val="1"/>
      <w:numFmt w:val="lowerRoman"/>
      <w:lvlText w:val="(%6)"/>
      <w:lvlJc w:val="left"/>
      <w:pPr>
        <w:ind w:left="5760" w:hanging="36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left"/>
      <w:pPr>
        <w:ind w:left="6840" w:hanging="360"/>
      </w:pPr>
      <w:rPr>
        <w:rFonts w:cs="Times New Roman" w:hint="default"/>
      </w:rPr>
    </w:lvl>
  </w:abstractNum>
  <w:abstractNum w:abstractNumId="3">
    <w:nsid w:val="7D713629"/>
    <w:multiLevelType w:val="hybridMultilevel"/>
    <w:tmpl w:val="E160A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7"/>
    <w:rsid w:val="00011617"/>
    <w:rsid w:val="00013C90"/>
    <w:rsid w:val="0001446E"/>
    <w:rsid w:val="000148FB"/>
    <w:rsid w:val="00021F82"/>
    <w:rsid w:val="00025BB3"/>
    <w:rsid w:val="00027CA9"/>
    <w:rsid w:val="0003056F"/>
    <w:rsid w:val="0003540D"/>
    <w:rsid w:val="000371C9"/>
    <w:rsid w:val="00040E60"/>
    <w:rsid w:val="00042388"/>
    <w:rsid w:val="000442DF"/>
    <w:rsid w:val="00051290"/>
    <w:rsid w:val="0005566D"/>
    <w:rsid w:val="00061A33"/>
    <w:rsid w:val="000876D5"/>
    <w:rsid w:val="0009299A"/>
    <w:rsid w:val="000A2A12"/>
    <w:rsid w:val="000A369B"/>
    <w:rsid w:val="000B0A02"/>
    <w:rsid w:val="000B1088"/>
    <w:rsid w:val="000D1BEB"/>
    <w:rsid w:val="000D33F0"/>
    <w:rsid w:val="000E18BB"/>
    <w:rsid w:val="000E5E4C"/>
    <w:rsid w:val="000F34FA"/>
    <w:rsid w:val="00100DCD"/>
    <w:rsid w:val="001079D2"/>
    <w:rsid w:val="00111A17"/>
    <w:rsid w:val="0012145B"/>
    <w:rsid w:val="0012419F"/>
    <w:rsid w:val="00124BA9"/>
    <w:rsid w:val="00140944"/>
    <w:rsid w:val="00146CAE"/>
    <w:rsid w:val="00157544"/>
    <w:rsid w:val="00157DFC"/>
    <w:rsid w:val="00175757"/>
    <w:rsid w:val="00176A6D"/>
    <w:rsid w:val="00176F85"/>
    <w:rsid w:val="0018007F"/>
    <w:rsid w:val="001863D2"/>
    <w:rsid w:val="00191C71"/>
    <w:rsid w:val="00191CF4"/>
    <w:rsid w:val="00193475"/>
    <w:rsid w:val="0019653F"/>
    <w:rsid w:val="001A4A64"/>
    <w:rsid w:val="001A694D"/>
    <w:rsid w:val="001A7A98"/>
    <w:rsid w:val="001B2394"/>
    <w:rsid w:val="001B2834"/>
    <w:rsid w:val="001B50DB"/>
    <w:rsid w:val="001B6F57"/>
    <w:rsid w:val="001C3ADF"/>
    <w:rsid w:val="001C60C6"/>
    <w:rsid w:val="001D694B"/>
    <w:rsid w:val="001F1A74"/>
    <w:rsid w:val="00203EBD"/>
    <w:rsid w:val="00205468"/>
    <w:rsid w:val="002142A2"/>
    <w:rsid w:val="002150F9"/>
    <w:rsid w:val="002211FF"/>
    <w:rsid w:val="002220DB"/>
    <w:rsid w:val="00236998"/>
    <w:rsid w:val="00240528"/>
    <w:rsid w:val="00243598"/>
    <w:rsid w:val="00244E4C"/>
    <w:rsid w:val="00251B31"/>
    <w:rsid w:val="00251D2D"/>
    <w:rsid w:val="00260628"/>
    <w:rsid w:val="002647FD"/>
    <w:rsid w:val="00284BF6"/>
    <w:rsid w:val="0029462E"/>
    <w:rsid w:val="00296970"/>
    <w:rsid w:val="002A647C"/>
    <w:rsid w:val="002A7EAE"/>
    <w:rsid w:val="002C576E"/>
    <w:rsid w:val="002C6B03"/>
    <w:rsid w:val="002D279B"/>
    <w:rsid w:val="002D73B7"/>
    <w:rsid w:val="002E349C"/>
    <w:rsid w:val="002E3637"/>
    <w:rsid w:val="00315913"/>
    <w:rsid w:val="00316848"/>
    <w:rsid w:val="003306D7"/>
    <w:rsid w:val="003339CE"/>
    <w:rsid w:val="00335B67"/>
    <w:rsid w:val="0033777A"/>
    <w:rsid w:val="003522DF"/>
    <w:rsid w:val="003542A1"/>
    <w:rsid w:val="00364D80"/>
    <w:rsid w:val="00365C4F"/>
    <w:rsid w:val="00366518"/>
    <w:rsid w:val="003666CB"/>
    <w:rsid w:val="00370AB9"/>
    <w:rsid w:val="00372937"/>
    <w:rsid w:val="00377CEC"/>
    <w:rsid w:val="00396438"/>
    <w:rsid w:val="003A0696"/>
    <w:rsid w:val="003A19AA"/>
    <w:rsid w:val="003A2F1B"/>
    <w:rsid w:val="003A5429"/>
    <w:rsid w:val="003C4B55"/>
    <w:rsid w:val="003D62D1"/>
    <w:rsid w:val="003D689A"/>
    <w:rsid w:val="003E77A2"/>
    <w:rsid w:val="003F66A2"/>
    <w:rsid w:val="00416B0B"/>
    <w:rsid w:val="004237EB"/>
    <w:rsid w:val="00425342"/>
    <w:rsid w:val="0042763C"/>
    <w:rsid w:val="0043028C"/>
    <w:rsid w:val="00433057"/>
    <w:rsid w:val="004332A8"/>
    <w:rsid w:val="00445B9D"/>
    <w:rsid w:val="00463136"/>
    <w:rsid w:val="00492A6E"/>
    <w:rsid w:val="004A1B30"/>
    <w:rsid w:val="004B1650"/>
    <w:rsid w:val="004B22BA"/>
    <w:rsid w:val="004B7E3A"/>
    <w:rsid w:val="004C1391"/>
    <w:rsid w:val="004D00EB"/>
    <w:rsid w:val="004D30FC"/>
    <w:rsid w:val="004E7147"/>
    <w:rsid w:val="005025F9"/>
    <w:rsid w:val="00512C20"/>
    <w:rsid w:val="005162B1"/>
    <w:rsid w:val="005247A8"/>
    <w:rsid w:val="00530DFA"/>
    <w:rsid w:val="00532E99"/>
    <w:rsid w:val="00534074"/>
    <w:rsid w:val="00537438"/>
    <w:rsid w:val="0054798B"/>
    <w:rsid w:val="00550C0F"/>
    <w:rsid w:val="005616E5"/>
    <w:rsid w:val="005620F0"/>
    <w:rsid w:val="00582CBF"/>
    <w:rsid w:val="00592392"/>
    <w:rsid w:val="005961E5"/>
    <w:rsid w:val="005A59B2"/>
    <w:rsid w:val="005B27D2"/>
    <w:rsid w:val="005B2979"/>
    <w:rsid w:val="005B3C81"/>
    <w:rsid w:val="005D0A62"/>
    <w:rsid w:val="005D1695"/>
    <w:rsid w:val="005D5E3B"/>
    <w:rsid w:val="005F2FC2"/>
    <w:rsid w:val="005F3A0F"/>
    <w:rsid w:val="005F74E9"/>
    <w:rsid w:val="00611D3E"/>
    <w:rsid w:val="00620B0B"/>
    <w:rsid w:val="006215CF"/>
    <w:rsid w:val="006322EA"/>
    <w:rsid w:val="0064770F"/>
    <w:rsid w:val="00647FC2"/>
    <w:rsid w:val="006554DC"/>
    <w:rsid w:val="0065678F"/>
    <w:rsid w:val="00657837"/>
    <w:rsid w:val="0066300C"/>
    <w:rsid w:val="00664E73"/>
    <w:rsid w:val="0067518C"/>
    <w:rsid w:val="00675F1F"/>
    <w:rsid w:val="00676D37"/>
    <w:rsid w:val="00682209"/>
    <w:rsid w:val="00683A42"/>
    <w:rsid w:val="00687E95"/>
    <w:rsid w:val="006903F0"/>
    <w:rsid w:val="00696BC0"/>
    <w:rsid w:val="006A3D0C"/>
    <w:rsid w:val="006A42C7"/>
    <w:rsid w:val="006A4CC8"/>
    <w:rsid w:val="006B4B26"/>
    <w:rsid w:val="006B6F9D"/>
    <w:rsid w:val="006C0CF2"/>
    <w:rsid w:val="006C39A1"/>
    <w:rsid w:val="006C722F"/>
    <w:rsid w:val="006D4AB7"/>
    <w:rsid w:val="006D6EA1"/>
    <w:rsid w:val="006D7811"/>
    <w:rsid w:val="006E105D"/>
    <w:rsid w:val="006E481F"/>
    <w:rsid w:val="006F1E7F"/>
    <w:rsid w:val="006F4370"/>
    <w:rsid w:val="006F7207"/>
    <w:rsid w:val="00704D35"/>
    <w:rsid w:val="007067E4"/>
    <w:rsid w:val="00713A5F"/>
    <w:rsid w:val="007156BE"/>
    <w:rsid w:val="00716AD7"/>
    <w:rsid w:val="00726DD3"/>
    <w:rsid w:val="00731CBD"/>
    <w:rsid w:val="00741866"/>
    <w:rsid w:val="00742ACF"/>
    <w:rsid w:val="00752C17"/>
    <w:rsid w:val="007577F1"/>
    <w:rsid w:val="00771443"/>
    <w:rsid w:val="00771E35"/>
    <w:rsid w:val="007814C1"/>
    <w:rsid w:val="00781AEF"/>
    <w:rsid w:val="007838F8"/>
    <w:rsid w:val="0078434D"/>
    <w:rsid w:val="007850C2"/>
    <w:rsid w:val="00790396"/>
    <w:rsid w:val="00794391"/>
    <w:rsid w:val="007A4DF6"/>
    <w:rsid w:val="007B3FAF"/>
    <w:rsid w:val="007B6588"/>
    <w:rsid w:val="007B7311"/>
    <w:rsid w:val="007B77C2"/>
    <w:rsid w:val="007C3B93"/>
    <w:rsid w:val="007C42C4"/>
    <w:rsid w:val="007C7E3E"/>
    <w:rsid w:val="007D03F8"/>
    <w:rsid w:val="007D362D"/>
    <w:rsid w:val="007D7D89"/>
    <w:rsid w:val="007E2C0D"/>
    <w:rsid w:val="007E77ED"/>
    <w:rsid w:val="007F4B34"/>
    <w:rsid w:val="0080030A"/>
    <w:rsid w:val="0080411E"/>
    <w:rsid w:val="00807293"/>
    <w:rsid w:val="0081021B"/>
    <w:rsid w:val="00815562"/>
    <w:rsid w:val="00817E3A"/>
    <w:rsid w:val="00825294"/>
    <w:rsid w:val="00827637"/>
    <w:rsid w:val="00831FB5"/>
    <w:rsid w:val="008378B9"/>
    <w:rsid w:val="00851D44"/>
    <w:rsid w:val="00854E90"/>
    <w:rsid w:val="008570DB"/>
    <w:rsid w:val="00857CBD"/>
    <w:rsid w:val="00860438"/>
    <w:rsid w:val="00861E62"/>
    <w:rsid w:val="00874B01"/>
    <w:rsid w:val="00877480"/>
    <w:rsid w:val="00896DB4"/>
    <w:rsid w:val="008A0857"/>
    <w:rsid w:val="008A3D3B"/>
    <w:rsid w:val="008B36DD"/>
    <w:rsid w:val="008B76E4"/>
    <w:rsid w:val="008D0B51"/>
    <w:rsid w:val="008E5CC7"/>
    <w:rsid w:val="008E68A5"/>
    <w:rsid w:val="008F2E94"/>
    <w:rsid w:val="008F43F5"/>
    <w:rsid w:val="008F714D"/>
    <w:rsid w:val="0091366B"/>
    <w:rsid w:val="0093408E"/>
    <w:rsid w:val="0093428F"/>
    <w:rsid w:val="00935997"/>
    <w:rsid w:val="00944992"/>
    <w:rsid w:val="009561BE"/>
    <w:rsid w:val="009574EA"/>
    <w:rsid w:val="009613AA"/>
    <w:rsid w:val="00962097"/>
    <w:rsid w:val="009632BB"/>
    <w:rsid w:val="00966819"/>
    <w:rsid w:val="00971BC4"/>
    <w:rsid w:val="00974C0A"/>
    <w:rsid w:val="0097681B"/>
    <w:rsid w:val="009772E5"/>
    <w:rsid w:val="00977E6A"/>
    <w:rsid w:val="00983FED"/>
    <w:rsid w:val="009876D1"/>
    <w:rsid w:val="00991522"/>
    <w:rsid w:val="00991E8F"/>
    <w:rsid w:val="009A2B56"/>
    <w:rsid w:val="009A31A0"/>
    <w:rsid w:val="009B745C"/>
    <w:rsid w:val="009C1011"/>
    <w:rsid w:val="009C7764"/>
    <w:rsid w:val="009D5381"/>
    <w:rsid w:val="009E3E53"/>
    <w:rsid w:val="009E729C"/>
    <w:rsid w:val="009F1181"/>
    <w:rsid w:val="00A038D1"/>
    <w:rsid w:val="00A16240"/>
    <w:rsid w:val="00A21506"/>
    <w:rsid w:val="00A3331F"/>
    <w:rsid w:val="00A34497"/>
    <w:rsid w:val="00A36AD4"/>
    <w:rsid w:val="00A4041D"/>
    <w:rsid w:val="00A40FFA"/>
    <w:rsid w:val="00A428DA"/>
    <w:rsid w:val="00A42CA2"/>
    <w:rsid w:val="00A63E29"/>
    <w:rsid w:val="00A92156"/>
    <w:rsid w:val="00AA2CCD"/>
    <w:rsid w:val="00AA3410"/>
    <w:rsid w:val="00AB1B44"/>
    <w:rsid w:val="00AB4144"/>
    <w:rsid w:val="00AB4AFF"/>
    <w:rsid w:val="00AB4FF3"/>
    <w:rsid w:val="00AC6DDF"/>
    <w:rsid w:val="00AD0BA1"/>
    <w:rsid w:val="00AE692D"/>
    <w:rsid w:val="00AF1DFA"/>
    <w:rsid w:val="00B00BD6"/>
    <w:rsid w:val="00B06DF0"/>
    <w:rsid w:val="00B10A44"/>
    <w:rsid w:val="00B167A5"/>
    <w:rsid w:val="00B2029C"/>
    <w:rsid w:val="00B20757"/>
    <w:rsid w:val="00B22DA9"/>
    <w:rsid w:val="00B23FEC"/>
    <w:rsid w:val="00B24C9A"/>
    <w:rsid w:val="00B34B8F"/>
    <w:rsid w:val="00B460B9"/>
    <w:rsid w:val="00B4767D"/>
    <w:rsid w:val="00B567F2"/>
    <w:rsid w:val="00B615F6"/>
    <w:rsid w:val="00B63415"/>
    <w:rsid w:val="00B729A2"/>
    <w:rsid w:val="00B81F9A"/>
    <w:rsid w:val="00B83C2E"/>
    <w:rsid w:val="00B97CBA"/>
    <w:rsid w:val="00BA7205"/>
    <w:rsid w:val="00BB2F51"/>
    <w:rsid w:val="00BB331E"/>
    <w:rsid w:val="00BB4466"/>
    <w:rsid w:val="00BC4C89"/>
    <w:rsid w:val="00BC5A38"/>
    <w:rsid w:val="00BC78F1"/>
    <w:rsid w:val="00BD47DE"/>
    <w:rsid w:val="00BD57BD"/>
    <w:rsid w:val="00BD6A57"/>
    <w:rsid w:val="00BE0CEB"/>
    <w:rsid w:val="00BE500F"/>
    <w:rsid w:val="00BE7268"/>
    <w:rsid w:val="00C01B01"/>
    <w:rsid w:val="00C03645"/>
    <w:rsid w:val="00C037F1"/>
    <w:rsid w:val="00C05F12"/>
    <w:rsid w:val="00C1632F"/>
    <w:rsid w:val="00C16EDF"/>
    <w:rsid w:val="00C22F14"/>
    <w:rsid w:val="00C26583"/>
    <w:rsid w:val="00C3677C"/>
    <w:rsid w:val="00C419A2"/>
    <w:rsid w:val="00C4411D"/>
    <w:rsid w:val="00C44729"/>
    <w:rsid w:val="00C449C9"/>
    <w:rsid w:val="00C620E9"/>
    <w:rsid w:val="00C62C90"/>
    <w:rsid w:val="00C66C77"/>
    <w:rsid w:val="00C75033"/>
    <w:rsid w:val="00C75EAC"/>
    <w:rsid w:val="00C766F6"/>
    <w:rsid w:val="00C80948"/>
    <w:rsid w:val="00C91974"/>
    <w:rsid w:val="00CA7762"/>
    <w:rsid w:val="00CB6EFB"/>
    <w:rsid w:val="00CC21D8"/>
    <w:rsid w:val="00CC6264"/>
    <w:rsid w:val="00CD1CE1"/>
    <w:rsid w:val="00CE0238"/>
    <w:rsid w:val="00CF1223"/>
    <w:rsid w:val="00D14235"/>
    <w:rsid w:val="00D14B80"/>
    <w:rsid w:val="00D24FE7"/>
    <w:rsid w:val="00D35FCE"/>
    <w:rsid w:val="00D3793D"/>
    <w:rsid w:val="00D45B05"/>
    <w:rsid w:val="00D46C27"/>
    <w:rsid w:val="00D47860"/>
    <w:rsid w:val="00D5015B"/>
    <w:rsid w:val="00D54C61"/>
    <w:rsid w:val="00D65A37"/>
    <w:rsid w:val="00D73ADE"/>
    <w:rsid w:val="00D74D11"/>
    <w:rsid w:val="00D808E9"/>
    <w:rsid w:val="00D860E3"/>
    <w:rsid w:val="00D87698"/>
    <w:rsid w:val="00D878FB"/>
    <w:rsid w:val="00D9621A"/>
    <w:rsid w:val="00DA5E84"/>
    <w:rsid w:val="00DC180A"/>
    <w:rsid w:val="00DD0E68"/>
    <w:rsid w:val="00DD3AB7"/>
    <w:rsid w:val="00DD5114"/>
    <w:rsid w:val="00DE2207"/>
    <w:rsid w:val="00DE58EF"/>
    <w:rsid w:val="00DF4899"/>
    <w:rsid w:val="00DF644B"/>
    <w:rsid w:val="00DF699C"/>
    <w:rsid w:val="00E012D1"/>
    <w:rsid w:val="00E01434"/>
    <w:rsid w:val="00E03B4F"/>
    <w:rsid w:val="00E25731"/>
    <w:rsid w:val="00E42CF2"/>
    <w:rsid w:val="00E56C50"/>
    <w:rsid w:val="00E57A5E"/>
    <w:rsid w:val="00E60B3E"/>
    <w:rsid w:val="00E67293"/>
    <w:rsid w:val="00E6772A"/>
    <w:rsid w:val="00E74330"/>
    <w:rsid w:val="00E75319"/>
    <w:rsid w:val="00E75D60"/>
    <w:rsid w:val="00E76D04"/>
    <w:rsid w:val="00E91FED"/>
    <w:rsid w:val="00E93D84"/>
    <w:rsid w:val="00E94DAC"/>
    <w:rsid w:val="00E97015"/>
    <w:rsid w:val="00EA0AF9"/>
    <w:rsid w:val="00EA23DC"/>
    <w:rsid w:val="00EA6250"/>
    <w:rsid w:val="00EB006A"/>
    <w:rsid w:val="00EB40AB"/>
    <w:rsid w:val="00EB4331"/>
    <w:rsid w:val="00ED7A98"/>
    <w:rsid w:val="00EE4E56"/>
    <w:rsid w:val="00EF1C1B"/>
    <w:rsid w:val="00EF32BD"/>
    <w:rsid w:val="00F0638C"/>
    <w:rsid w:val="00F06450"/>
    <w:rsid w:val="00F20169"/>
    <w:rsid w:val="00F23747"/>
    <w:rsid w:val="00F26FD8"/>
    <w:rsid w:val="00F308DB"/>
    <w:rsid w:val="00F32933"/>
    <w:rsid w:val="00F417D1"/>
    <w:rsid w:val="00F42E3A"/>
    <w:rsid w:val="00F4627E"/>
    <w:rsid w:val="00F566F3"/>
    <w:rsid w:val="00F62393"/>
    <w:rsid w:val="00F631E6"/>
    <w:rsid w:val="00F70285"/>
    <w:rsid w:val="00F702E9"/>
    <w:rsid w:val="00F826BB"/>
    <w:rsid w:val="00F83550"/>
    <w:rsid w:val="00FA02B0"/>
    <w:rsid w:val="00FA03A1"/>
    <w:rsid w:val="00FB1835"/>
    <w:rsid w:val="00FC3227"/>
    <w:rsid w:val="00FC6EFD"/>
    <w:rsid w:val="00FC7F3F"/>
    <w:rsid w:val="00FD6AF9"/>
    <w:rsid w:val="00FE1022"/>
    <w:rsid w:val="00FE2759"/>
    <w:rsid w:val="00FF3B6C"/>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4F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4F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E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0E18BB"/>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0E18BB"/>
    <w:rPr>
      <w:sz w:val="20"/>
      <w:szCs w:val="20"/>
    </w:rPr>
  </w:style>
  <w:style w:type="character" w:styleId="FootnoteReference">
    <w:name w:val="footnote reference"/>
    <w:basedOn w:val="DefaultParagraphFont"/>
    <w:uiPriority w:val="99"/>
    <w:semiHidden/>
    <w:unhideWhenUsed/>
    <w:rsid w:val="000E18BB"/>
    <w:rPr>
      <w:vertAlign w:val="superscript"/>
    </w:rPr>
  </w:style>
  <w:style w:type="character" w:styleId="CommentReference">
    <w:name w:val="annotation reference"/>
    <w:basedOn w:val="DefaultParagraphFont"/>
    <w:uiPriority w:val="99"/>
    <w:semiHidden/>
    <w:unhideWhenUsed/>
    <w:rsid w:val="0080411E"/>
    <w:rPr>
      <w:sz w:val="16"/>
      <w:szCs w:val="16"/>
    </w:rPr>
  </w:style>
  <w:style w:type="paragraph" w:styleId="CommentText">
    <w:name w:val="annotation text"/>
    <w:basedOn w:val="Normal"/>
    <w:link w:val="CommentTextChar"/>
    <w:uiPriority w:val="99"/>
    <w:semiHidden/>
    <w:unhideWhenUsed/>
    <w:rsid w:val="0080411E"/>
    <w:pPr>
      <w:spacing w:line="240" w:lineRule="auto"/>
    </w:pPr>
    <w:rPr>
      <w:sz w:val="20"/>
      <w:szCs w:val="20"/>
    </w:rPr>
  </w:style>
  <w:style w:type="character" w:customStyle="1" w:styleId="CommentTextChar">
    <w:name w:val="Comment Text Char"/>
    <w:basedOn w:val="DefaultParagraphFont"/>
    <w:link w:val="CommentText"/>
    <w:uiPriority w:val="99"/>
    <w:semiHidden/>
    <w:rsid w:val="0080411E"/>
    <w:rPr>
      <w:sz w:val="20"/>
      <w:szCs w:val="20"/>
    </w:rPr>
  </w:style>
  <w:style w:type="paragraph" w:styleId="CommentSubject">
    <w:name w:val="annotation subject"/>
    <w:basedOn w:val="CommentText"/>
    <w:next w:val="CommentText"/>
    <w:link w:val="CommentSubjectChar"/>
    <w:uiPriority w:val="99"/>
    <w:semiHidden/>
    <w:unhideWhenUsed/>
    <w:rsid w:val="0080411E"/>
    <w:rPr>
      <w:b/>
      <w:bCs/>
    </w:rPr>
  </w:style>
  <w:style w:type="character" w:customStyle="1" w:styleId="CommentSubjectChar">
    <w:name w:val="Comment Subject Char"/>
    <w:basedOn w:val="CommentTextChar"/>
    <w:link w:val="CommentSubject"/>
    <w:uiPriority w:val="99"/>
    <w:semiHidden/>
    <w:rsid w:val="0080411E"/>
    <w:rPr>
      <w:b/>
      <w:bCs/>
      <w:sz w:val="20"/>
      <w:szCs w:val="20"/>
    </w:rPr>
  </w:style>
  <w:style w:type="paragraph" w:styleId="BalloonText">
    <w:name w:val="Balloon Text"/>
    <w:basedOn w:val="Normal"/>
    <w:link w:val="BalloonTextChar"/>
    <w:uiPriority w:val="99"/>
    <w:semiHidden/>
    <w:unhideWhenUsed/>
    <w:rsid w:val="0080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1E"/>
    <w:rPr>
      <w:rFonts w:ascii="Tahoma" w:hAnsi="Tahoma" w:cs="Tahoma"/>
      <w:sz w:val="16"/>
      <w:szCs w:val="16"/>
    </w:rPr>
  </w:style>
  <w:style w:type="paragraph" w:customStyle="1" w:styleId="tabletitle">
    <w:name w:val="table title"/>
    <w:basedOn w:val="Normal"/>
    <w:rsid w:val="000D1BEB"/>
    <w:pPr>
      <w:keepNext/>
      <w:spacing w:before="180" w:after="60" w:line="240" w:lineRule="auto"/>
      <w:jc w:val="center"/>
    </w:pPr>
    <w:rPr>
      <w:rFonts w:ascii="Times New Roman" w:eastAsia="Times New Roman" w:hAnsi="Times New Roman" w:cs="Times New Roman"/>
      <w:b/>
      <w:bCs/>
      <w:sz w:val="24"/>
      <w:szCs w:val="24"/>
    </w:rPr>
  </w:style>
  <w:style w:type="paragraph" w:customStyle="1" w:styleId="tabletext">
    <w:name w:val="table text"/>
    <w:basedOn w:val="Normal"/>
    <w:rsid w:val="000D1BEB"/>
    <w:pPr>
      <w:spacing w:before="20" w:after="20" w:line="240" w:lineRule="auto"/>
    </w:pPr>
    <w:rPr>
      <w:rFonts w:ascii="Arial Narrow" w:eastAsia="Times New Roman" w:hAnsi="Arial Narrow" w:cs="Arial Narrow"/>
      <w:sz w:val="20"/>
      <w:szCs w:val="20"/>
    </w:rPr>
  </w:style>
  <w:style w:type="table" w:styleId="TableGrid">
    <w:name w:val="Table Grid"/>
    <w:basedOn w:val="TableNormal"/>
    <w:uiPriority w:val="59"/>
    <w:rsid w:val="00861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F4B34"/>
    <w:rPr>
      <w:color w:val="000000"/>
      <w:sz w:val="20"/>
      <w:szCs w:val="20"/>
    </w:rPr>
  </w:style>
  <w:style w:type="paragraph" w:styleId="ListParagraph">
    <w:name w:val="List Paragraph"/>
    <w:basedOn w:val="Normal"/>
    <w:uiPriority w:val="34"/>
    <w:qFormat/>
    <w:rsid w:val="00D808E9"/>
    <w:pPr>
      <w:ind w:left="720"/>
      <w:contextualSpacing/>
    </w:pPr>
    <w:rPr>
      <w:rFonts w:ascii="Calibri" w:eastAsia="Calibri" w:hAnsi="Calibri" w:cs="Times New Roman"/>
    </w:rPr>
  </w:style>
  <w:style w:type="paragraph" w:customStyle="1" w:styleId="FindingsConclusions">
    <w:name w:val="Findings &amp; Conclusions"/>
    <w:basedOn w:val="Normal"/>
    <w:rsid w:val="00FE1022"/>
    <w:pPr>
      <w:numPr>
        <w:numId w:val="3"/>
      </w:num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0DB"/>
    <w:rPr>
      <w:color w:val="0000FF" w:themeColor="hyperlink"/>
      <w:u w:val="single"/>
    </w:rPr>
  </w:style>
  <w:style w:type="paragraph" w:customStyle="1" w:styleId="Washingtonparagraph">
    <w:name w:val="Washington paragraph"/>
    <w:basedOn w:val="ListParagraph"/>
    <w:uiPriority w:val="99"/>
    <w:rsid w:val="007C7E3E"/>
    <w:pPr>
      <w:numPr>
        <w:numId w:val="6"/>
      </w:numPr>
      <w:spacing w:after="0" w:line="480" w:lineRule="auto"/>
    </w:pPr>
    <w:rPr>
      <w:rFonts w:ascii="Times New Roman" w:eastAsia="Times New Roman" w:hAnsi="Times New Roman"/>
      <w:sz w:val="24"/>
      <w:szCs w:val="24"/>
    </w:rPr>
  </w:style>
  <w:style w:type="paragraph" w:styleId="NoSpacing">
    <w:name w:val="No Spacing"/>
    <w:uiPriority w:val="1"/>
    <w:qFormat/>
    <w:rsid w:val="003A2F1B"/>
    <w:pPr>
      <w:spacing w:after="0" w:line="240" w:lineRule="auto"/>
    </w:pPr>
  </w:style>
  <w:style w:type="character" w:customStyle="1" w:styleId="a40">
    <w:name w:val="a4"/>
    <w:basedOn w:val="DefaultParagraphFont"/>
    <w:rsid w:val="000929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2010-05-04T07:00:00+00:00</OpenedDate>
    <Date1 xmlns="dc463f71-b30c-4ab2-9473-d307f9d35888">2014-06-05T07:00:00+00:00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100749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E45178E737B2439E5D7C497507581C" ma:contentTypeVersion="131" ma:contentTypeDescription="" ma:contentTypeScope="" ma:versionID="c7ae4816fe8ea69c70f4b1a0bddb2c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AACFE-A07D-4806-BF5B-2FFA0343B57B}"/>
</file>

<file path=customXml/itemProps2.xml><?xml version="1.0" encoding="utf-8"?>
<ds:datastoreItem xmlns:ds="http://schemas.openxmlformats.org/officeDocument/2006/customXml" ds:itemID="{0003C8DF-84B9-48EB-BECC-554E4E7C8709}"/>
</file>

<file path=customXml/itemProps3.xml><?xml version="1.0" encoding="utf-8"?>
<ds:datastoreItem xmlns:ds="http://schemas.openxmlformats.org/officeDocument/2006/customXml" ds:itemID="{3DC29E56-07CA-4877-BCB2-37C4A7C9E579}"/>
</file>

<file path=customXml/itemProps4.xml><?xml version="1.0" encoding="utf-8"?>
<ds:datastoreItem xmlns:ds="http://schemas.openxmlformats.org/officeDocument/2006/customXml" ds:itemID="{A1E7A181-4392-44D4-8D81-DEAD7EEF6B8D}"/>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2014-06-05T17:53:00Z</dcterms:created>
  <dcterms:modified xsi:type="dcterms:W3CDTF">2014-06-05T20:20:00Z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0x0101006E56B4D1795A2E4DB2F0B01679ED314A0096E45178E737B2439E5D7C497507581C</vt:lpwstr>
  </property>
  <property fmtid="{D5CDD505-2E9C-101B-9397-08002B2CF9AE}" pid="4" name="_docset_NoMedatataSyncRequired">
    <vt:lpwstr>False</vt:lpwstr>
  </property>
</Properties>
</file>