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30" w:rsidRDefault="00196138">
      <w:pPr>
        <w:sectPr w:rsidR="00401130">
          <w:pgSz w:w="12240" w:h="15840"/>
          <w:pgMar w:top="1987" w:right="1440" w:bottom="1440" w:left="1440" w:header="720" w:footer="720" w:gutter="0"/>
          <w:cols w:space="72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P_825suite2000" style="position:absolute;margin-left:-32.4pt;margin-top:54pt;width:518pt;height:30pt;z-index:-251658752;visibility:visible;mso-position-vertical-relative:page">
            <v:imagedata r:id="rId7" o:title=""/>
            <w10:wrap anchory="page"/>
          </v:shape>
        </w:pict>
      </w:r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July 23, 2010</w:t>
      </w:r>
    </w:p>
    <w:p w:rsidR="00401130" w:rsidRPr="00D870FC" w:rsidRDefault="00401130" w:rsidP="00964072">
      <w:pPr>
        <w:jc w:val="both"/>
        <w:rPr>
          <w:rFonts w:ascii="Times New Roman" w:hAnsi="Times New Roman"/>
        </w:rPr>
      </w:pPr>
    </w:p>
    <w:p w:rsidR="00401130" w:rsidRDefault="00401130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401130" w:rsidRPr="00D870FC" w:rsidRDefault="00401130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401130" w:rsidRPr="00D870FC" w:rsidRDefault="00401130" w:rsidP="00964072">
      <w:pPr>
        <w:jc w:val="both"/>
        <w:rPr>
          <w:rFonts w:ascii="Times New Roman" w:hAnsi="Times New Roman"/>
        </w:rPr>
      </w:pPr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401130" w:rsidRPr="00D870FC" w:rsidRDefault="00401130" w:rsidP="00964072">
      <w:pPr>
        <w:jc w:val="both"/>
        <w:rPr>
          <w:rFonts w:ascii="Times New Roman" w:hAnsi="Times New Roman"/>
        </w:rPr>
      </w:pPr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401130" w:rsidRPr="00D870FC" w:rsidRDefault="00401130" w:rsidP="00964072">
      <w:pPr>
        <w:jc w:val="both"/>
        <w:rPr>
          <w:rFonts w:ascii="Times New Roman" w:hAnsi="Times New Roman"/>
        </w:rPr>
      </w:pPr>
    </w:p>
    <w:p w:rsidR="00401130" w:rsidRPr="004A33DC" w:rsidRDefault="00401130" w:rsidP="00964072">
      <w:pPr>
        <w:jc w:val="both"/>
        <w:rPr>
          <w:rFonts w:ascii="Times New Roman" w:hAnsi="Times New Roman"/>
          <w:b/>
        </w:rPr>
      </w:pPr>
      <w:r w:rsidRPr="004A33DC">
        <w:rPr>
          <w:rFonts w:ascii="Times New Roman" w:hAnsi="Times New Roman"/>
          <w:b/>
        </w:rPr>
        <w:t>RE:</w:t>
      </w:r>
      <w:r w:rsidRPr="004A33DC">
        <w:rPr>
          <w:rFonts w:ascii="Times New Roman" w:hAnsi="Times New Roman"/>
          <w:b/>
        </w:rPr>
        <w:tab/>
        <w:t>Docket UE-100749 Customer Notice</w:t>
      </w:r>
      <w:r w:rsidRPr="004A33DC">
        <w:rPr>
          <w:rFonts w:ascii="Times New Roman" w:hAnsi="Times New Roman"/>
          <w:b/>
        </w:rPr>
        <w:tab/>
      </w:r>
    </w:p>
    <w:p w:rsidR="00401130" w:rsidRDefault="00401130" w:rsidP="00964072">
      <w:pPr>
        <w:jc w:val="both"/>
        <w:rPr>
          <w:rFonts w:ascii="Times New Roman" w:hAnsi="Times New Roman"/>
        </w:rPr>
      </w:pPr>
    </w:p>
    <w:p w:rsidR="00401130" w:rsidRDefault="00401130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Danner:</w:t>
      </w:r>
    </w:p>
    <w:p w:rsidR="00401130" w:rsidRDefault="00401130" w:rsidP="00964072">
      <w:pPr>
        <w:jc w:val="both"/>
        <w:rPr>
          <w:rFonts w:ascii="Times New Roman" w:hAnsi="Times New Roman"/>
        </w:rPr>
      </w:pPr>
    </w:p>
    <w:p w:rsidR="00401130" w:rsidRDefault="00401130" w:rsidP="00AE2DC4">
      <w:pPr>
        <w:rPr>
          <w:rFonts w:ascii="Times New Roman" w:hAnsi="Times New Roman"/>
          <w:color w:val="000000"/>
          <w:szCs w:val="24"/>
        </w:rPr>
      </w:pPr>
      <w:r w:rsidRPr="00AE2DC4">
        <w:rPr>
          <w:rFonts w:ascii="Times New Roman" w:hAnsi="Times New Roman"/>
          <w:color w:val="000000"/>
          <w:szCs w:val="24"/>
        </w:rPr>
        <w:t xml:space="preserve">Pursuant to </w:t>
      </w:r>
      <w:r>
        <w:rPr>
          <w:rFonts w:ascii="Times New Roman" w:hAnsi="Times New Roman"/>
          <w:color w:val="000000"/>
          <w:szCs w:val="24"/>
        </w:rPr>
        <w:t>Administrative Law Judge Patricia Clark’s</w:t>
      </w:r>
      <w:r w:rsidRPr="00AE2DC4">
        <w:rPr>
          <w:rFonts w:ascii="Times New Roman" w:hAnsi="Times New Roman"/>
          <w:color w:val="000000"/>
          <w:szCs w:val="24"/>
        </w:rPr>
        <w:t xml:space="preserve"> Notice Establishing Deadline for Customer Notice, issued July 15, 2010, PacifiCorp submits for filing a draft of the customer notice in Docket UE-100749.  </w:t>
      </w:r>
      <w:r>
        <w:rPr>
          <w:rFonts w:ascii="Times New Roman" w:hAnsi="Times New Roman"/>
          <w:color w:val="000000"/>
          <w:szCs w:val="24"/>
        </w:rPr>
        <w:t xml:space="preserve">As noted in the Company’s Application, </w:t>
      </w:r>
      <w:r w:rsidRPr="007A16E5">
        <w:rPr>
          <w:rFonts w:ascii="Times New Roman" w:hAnsi="Times New Roman"/>
          <w:color w:val="000000"/>
          <w:szCs w:val="24"/>
        </w:rPr>
        <w:t>the notice provisions of WAC 480-100-194 are not required for this filing</w:t>
      </w:r>
      <w:r>
        <w:rPr>
          <w:rFonts w:ascii="Times New Roman" w:hAnsi="Times New Roman"/>
          <w:color w:val="000000"/>
          <w:szCs w:val="24"/>
        </w:rPr>
        <w:t xml:space="preserve"> because the Company agreed</w:t>
      </w:r>
      <w:r w:rsidRPr="007A16E5">
        <w:rPr>
          <w:rFonts w:ascii="Times New Roman" w:hAnsi="Times New Roman"/>
          <w:color w:val="000000"/>
          <w:szCs w:val="24"/>
        </w:rPr>
        <w:t xml:space="preserve"> that upon suspension of its tariff filing, it will provide notice pursuant to WAC 480-100-197.  Accordingly,</w:t>
      </w:r>
      <w:r>
        <w:rPr>
          <w:rFonts w:ascii="Times New Roman" w:hAnsi="Times New Roman"/>
          <w:color w:val="000000"/>
          <w:szCs w:val="24"/>
        </w:rPr>
        <w:t xml:space="preserve"> the</w:t>
      </w:r>
      <w:r w:rsidRPr="00AE2DC4">
        <w:rPr>
          <w:rFonts w:ascii="Times New Roman" w:hAnsi="Times New Roman"/>
          <w:color w:val="000000"/>
          <w:szCs w:val="24"/>
        </w:rPr>
        <w:t xml:space="preserve"> notice was prepared </w:t>
      </w:r>
      <w:r>
        <w:rPr>
          <w:rFonts w:ascii="Times New Roman" w:hAnsi="Times New Roman"/>
          <w:color w:val="000000"/>
          <w:szCs w:val="24"/>
        </w:rPr>
        <w:t>consistent</w:t>
      </w:r>
      <w:r w:rsidRPr="00AE2DC4">
        <w:rPr>
          <w:rFonts w:ascii="Times New Roman" w:hAnsi="Times New Roman"/>
          <w:color w:val="000000"/>
          <w:szCs w:val="24"/>
        </w:rPr>
        <w:t xml:space="preserve"> with WAC 480-100-</w:t>
      </w:r>
      <w:r>
        <w:rPr>
          <w:rFonts w:ascii="Times New Roman" w:hAnsi="Times New Roman"/>
          <w:color w:val="000000"/>
          <w:szCs w:val="24"/>
        </w:rPr>
        <w:t xml:space="preserve">197 and includes the information required by WAC 480-100-194(4). PacifiCorp serves approximately 131,000 customers in Washington that may be affected by the proposed rate increase.  </w:t>
      </w:r>
      <w:r w:rsidRPr="00AE2DC4">
        <w:rPr>
          <w:rFonts w:ascii="Times New Roman" w:hAnsi="Times New Roman"/>
          <w:color w:val="000000"/>
          <w:szCs w:val="24"/>
        </w:rPr>
        <w:t>The customer notice will begin to be included in customer bills starting no later than September 7</w:t>
      </w:r>
      <w:r>
        <w:rPr>
          <w:rFonts w:ascii="Times New Roman" w:hAnsi="Times New Roman"/>
          <w:color w:val="000000"/>
          <w:szCs w:val="24"/>
        </w:rPr>
        <w:t>, 2010.  A</w:t>
      </w:r>
      <w:r w:rsidRPr="00AE2DC4">
        <w:rPr>
          <w:rFonts w:ascii="Times New Roman" w:hAnsi="Times New Roman"/>
          <w:color w:val="000000"/>
          <w:szCs w:val="24"/>
        </w:rPr>
        <w:t xml:space="preserve">ll customers </w:t>
      </w:r>
      <w:r>
        <w:rPr>
          <w:rFonts w:ascii="Times New Roman" w:hAnsi="Times New Roman"/>
          <w:color w:val="000000"/>
          <w:szCs w:val="24"/>
        </w:rPr>
        <w:t xml:space="preserve">will </w:t>
      </w:r>
      <w:r w:rsidRPr="00AE2DC4">
        <w:rPr>
          <w:rFonts w:ascii="Times New Roman" w:hAnsi="Times New Roman"/>
          <w:color w:val="000000"/>
          <w:szCs w:val="24"/>
        </w:rPr>
        <w:t>hav</w:t>
      </w:r>
      <w:r>
        <w:rPr>
          <w:rFonts w:ascii="Times New Roman" w:hAnsi="Times New Roman"/>
          <w:color w:val="000000"/>
          <w:szCs w:val="24"/>
        </w:rPr>
        <w:t>e</w:t>
      </w:r>
      <w:r w:rsidRPr="00AE2DC4">
        <w:rPr>
          <w:rFonts w:ascii="Times New Roman" w:hAnsi="Times New Roman"/>
          <w:color w:val="000000"/>
          <w:szCs w:val="24"/>
        </w:rPr>
        <w:t xml:space="preserve"> received the bill insert after the 30-day bill cycle is complete, approximately two weeks prior to the </w:t>
      </w:r>
      <w:r>
        <w:rPr>
          <w:rFonts w:ascii="Times New Roman" w:hAnsi="Times New Roman"/>
          <w:color w:val="000000"/>
          <w:szCs w:val="24"/>
        </w:rPr>
        <w:t>public</w:t>
      </w:r>
      <w:r w:rsidRPr="00AE2DC4">
        <w:rPr>
          <w:rFonts w:ascii="Times New Roman" w:hAnsi="Times New Roman"/>
          <w:color w:val="000000"/>
          <w:szCs w:val="24"/>
        </w:rPr>
        <w:t xml:space="preserve"> meeting scheduled for October 21, 2010.  </w:t>
      </w:r>
    </w:p>
    <w:p w:rsidR="00401130" w:rsidRDefault="00401130" w:rsidP="00AE2DC4">
      <w:pPr>
        <w:rPr>
          <w:rFonts w:ascii="Times New Roman" w:hAnsi="Times New Roman"/>
          <w:color w:val="000000"/>
          <w:szCs w:val="24"/>
        </w:rPr>
      </w:pPr>
    </w:p>
    <w:p w:rsidR="00401130" w:rsidRDefault="00401130" w:rsidP="00AE2DC4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The attached notice has been </w:t>
      </w:r>
      <w:r w:rsidRPr="00AE2DC4">
        <w:rPr>
          <w:rFonts w:ascii="Times New Roman" w:hAnsi="Times New Roman"/>
          <w:color w:val="000000"/>
          <w:szCs w:val="24"/>
        </w:rPr>
        <w:t>reviewed by Commission Staff and Public Counsel.  </w:t>
      </w:r>
      <w:r>
        <w:rPr>
          <w:rFonts w:ascii="Times New Roman" w:hAnsi="Times New Roman"/>
          <w:color w:val="000000"/>
          <w:szCs w:val="24"/>
        </w:rPr>
        <w:t>As discussed in Public Counsel’s Status Report of July 1, 2010, Public Counsel will be filing a Status Report on July 23, 2010 to update the Commission on the status of the parties’ review of the attached draft notice.</w:t>
      </w:r>
    </w:p>
    <w:p w:rsidR="00401130" w:rsidRPr="00AE2DC4" w:rsidRDefault="00401130" w:rsidP="00AE2DC4">
      <w:pPr>
        <w:rPr>
          <w:rFonts w:ascii="Times New Roman" w:hAnsi="Times New Roman"/>
          <w:color w:val="000000"/>
          <w:szCs w:val="24"/>
        </w:rPr>
      </w:pPr>
      <w:r w:rsidRPr="00AE2DC4">
        <w:rPr>
          <w:rFonts w:ascii="Times New Roman" w:hAnsi="Times New Roman"/>
          <w:color w:val="000000"/>
          <w:szCs w:val="24"/>
        </w:rPr>
        <w:t xml:space="preserve"> </w:t>
      </w:r>
    </w:p>
    <w:p w:rsidR="00401130" w:rsidRPr="004A33DC" w:rsidRDefault="00401130" w:rsidP="00AE2DC4">
      <w:pPr>
        <w:rPr>
          <w:rFonts w:ascii="Times New Roman" w:hAnsi="Times New Roman"/>
          <w:color w:val="000000"/>
          <w:szCs w:val="24"/>
        </w:rPr>
      </w:pPr>
      <w:r w:rsidRPr="004A33DC">
        <w:rPr>
          <w:rFonts w:ascii="Times New Roman" w:hAnsi="Times New Roman"/>
          <w:color w:val="000000"/>
          <w:szCs w:val="24"/>
        </w:rPr>
        <w:t>If you have any questions regarding this filing, please contact Cathie Allen, Regulatory Manager, at (503) 813-5934.</w:t>
      </w:r>
    </w:p>
    <w:p w:rsidR="00401130" w:rsidRDefault="00401130" w:rsidP="00AE2DC4">
      <w:pPr>
        <w:rPr>
          <w:rFonts w:ascii="Arial" w:hAnsi="Arial" w:cs="Arial"/>
          <w:color w:val="000000"/>
          <w:sz w:val="20"/>
        </w:rPr>
      </w:pPr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A162D6" w:rsidRDefault="00A162D6" w:rsidP="00964072">
      <w:pPr>
        <w:jc w:val="both"/>
        <w:rPr>
          <w:rFonts w:ascii="Times New Roman" w:hAnsi="Times New Roman"/>
        </w:rPr>
      </w:pPr>
    </w:p>
    <w:p w:rsidR="00A162D6" w:rsidRDefault="00A162D6" w:rsidP="00964072">
      <w:pPr>
        <w:jc w:val="both"/>
        <w:rPr>
          <w:rFonts w:ascii="Times New Roman" w:hAnsi="Times New Roman"/>
        </w:rPr>
      </w:pPr>
    </w:p>
    <w:p w:rsidR="00401130" w:rsidRDefault="00A162D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//Andrea Kelly (</w:t>
      </w:r>
      <w:proofErr w:type="spellStart"/>
      <w:r>
        <w:rPr>
          <w:rFonts w:ascii="Times New Roman" w:hAnsi="Times New Roman"/>
        </w:rPr>
        <w:t>aj</w:t>
      </w:r>
      <w:proofErr w:type="spellEnd"/>
      <w:r>
        <w:rPr>
          <w:rFonts w:ascii="Times New Roman" w:hAnsi="Times New Roman"/>
        </w:rPr>
        <w:t>)//</w:t>
      </w:r>
    </w:p>
    <w:p w:rsidR="00401130" w:rsidRPr="00D870FC" w:rsidRDefault="00401130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401130" w:rsidRPr="00D870FC" w:rsidRDefault="00401130" w:rsidP="00964072">
      <w:pPr>
        <w:pStyle w:val="Header"/>
        <w:tabs>
          <w:tab w:val="clear" w:pos="4320"/>
          <w:tab w:val="clear" w:pos="8640"/>
        </w:tabs>
        <w:jc w:val="both"/>
      </w:pPr>
    </w:p>
    <w:p w:rsidR="00401130" w:rsidRDefault="00401130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401130" w:rsidSect="00D0390D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30" w:rsidRDefault="00401130" w:rsidP="00964072">
      <w:r>
        <w:separator/>
      </w:r>
    </w:p>
  </w:endnote>
  <w:endnote w:type="continuationSeparator" w:id="0">
    <w:p w:rsidR="00401130" w:rsidRDefault="00401130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30" w:rsidRDefault="00401130" w:rsidP="00964072">
      <w:r>
        <w:separator/>
      </w:r>
    </w:p>
  </w:footnote>
  <w:footnote w:type="continuationSeparator" w:id="0">
    <w:p w:rsidR="00401130" w:rsidRDefault="00401130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30" w:rsidRDefault="004011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8F"/>
    <w:rsid w:val="00087031"/>
    <w:rsid w:val="000C112F"/>
    <w:rsid w:val="000C7100"/>
    <w:rsid w:val="000E52A3"/>
    <w:rsid w:val="00101742"/>
    <w:rsid w:val="00146750"/>
    <w:rsid w:val="001810B6"/>
    <w:rsid w:val="00196138"/>
    <w:rsid w:val="001E7A07"/>
    <w:rsid w:val="002073A8"/>
    <w:rsid w:val="002D4B38"/>
    <w:rsid w:val="00323463"/>
    <w:rsid w:val="003A5942"/>
    <w:rsid w:val="003B078B"/>
    <w:rsid w:val="003C0961"/>
    <w:rsid w:val="003C3A72"/>
    <w:rsid w:val="003F1BF1"/>
    <w:rsid w:val="00401130"/>
    <w:rsid w:val="00430A5B"/>
    <w:rsid w:val="00430D70"/>
    <w:rsid w:val="004864BC"/>
    <w:rsid w:val="004A33DC"/>
    <w:rsid w:val="004B3543"/>
    <w:rsid w:val="004C0652"/>
    <w:rsid w:val="005357E7"/>
    <w:rsid w:val="00594613"/>
    <w:rsid w:val="005A1DD8"/>
    <w:rsid w:val="006256E3"/>
    <w:rsid w:val="0062691B"/>
    <w:rsid w:val="00654BA9"/>
    <w:rsid w:val="006970F0"/>
    <w:rsid w:val="006B1D0F"/>
    <w:rsid w:val="006C0348"/>
    <w:rsid w:val="00707CB4"/>
    <w:rsid w:val="00740321"/>
    <w:rsid w:val="00765F30"/>
    <w:rsid w:val="007A16E5"/>
    <w:rsid w:val="007E711F"/>
    <w:rsid w:val="008A048F"/>
    <w:rsid w:val="009100EA"/>
    <w:rsid w:val="00964072"/>
    <w:rsid w:val="00967676"/>
    <w:rsid w:val="009B35AF"/>
    <w:rsid w:val="009B4F02"/>
    <w:rsid w:val="00A162D6"/>
    <w:rsid w:val="00AC713D"/>
    <w:rsid w:val="00AE2DC4"/>
    <w:rsid w:val="00B22417"/>
    <w:rsid w:val="00BD1093"/>
    <w:rsid w:val="00C219B7"/>
    <w:rsid w:val="00C52A4A"/>
    <w:rsid w:val="00C74792"/>
    <w:rsid w:val="00C90214"/>
    <w:rsid w:val="00CB7DAC"/>
    <w:rsid w:val="00D0390D"/>
    <w:rsid w:val="00D57F9B"/>
    <w:rsid w:val="00D870FC"/>
    <w:rsid w:val="00E732B5"/>
    <w:rsid w:val="00ED3559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61"/>
    <w:rPr>
      <w:rFonts w:ascii="Times New Roman" w:hAnsi="Times New Roman"/>
      <w:sz w:val="0"/>
      <w:szCs w:val="0"/>
    </w:rPr>
  </w:style>
  <w:style w:type="table" w:styleId="TableGrid">
    <w:name w:val="Table Grid"/>
    <w:basedOn w:val="TableNormal"/>
    <w:uiPriority w:val="99"/>
    <w:rsid w:val="003C3A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407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390D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A16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16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1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6900CE-6693-40FA-B859-DEEAE439E412}"/>
</file>

<file path=customXml/itemProps2.xml><?xml version="1.0" encoding="utf-8"?>
<ds:datastoreItem xmlns:ds="http://schemas.openxmlformats.org/officeDocument/2006/customXml" ds:itemID="{271DA8BF-9781-4D08-B620-C03DEFF3C54D}"/>
</file>

<file path=customXml/itemProps3.xml><?xml version="1.0" encoding="utf-8"?>
<ds:datastoreItem xmlns:ds="http://schemas.openxmlformats.org/officeDocument/2006/customXml" ds:itemID="{C0208823-A942-4BBE-9868-54465FF5707D}"/>
</file>

<file path=customXml/itemProps4.xml><?xml version="1.0" encoding="utf-8"?>
<ds:datastoreItem xmlns:ds="http://schemas.openxmlformats.org/officeDocument/2006/customXml" ds:itemID="{218964D3-6D1D-4D8A-AA03-5D6FBE377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264</Words>
  <Characters>1510</Characters>
  <Application>Microsoft Office Word</Application>
  <DocSecurity>0</DocSecurity>
  <Lines>12</Lines>
  <Paragraphs>3</Paragraphs>
  <ScaleCrop>false</ScaleCrop>
  <Company>Hallock Modey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Holstad</dc:creator>
  <cp:keywords/>
  <dc:description/>
  <cp:lastModifiedBy>Wendy McIndoo</cp:lastModifiedBy>
  <cp:revision>4</cp:revision>
  <cp:lastPrinted>2010-07-22T19:07:00Z</cp:lastPrinted>
  <dcterms:created xsi:type="dcterms:W3CDTF">2010-07-22T19:04:00Z</dcterms:created>
  <dcterms:modified xsi:type="dcterms:W3CDTF">2010-07-23T18:34:00Z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