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A0" w:rsidRDefault="003B75A0" w:rsidP="003B75A0">
      <w:pPr>
        <w:pStyle w:val="Header"/>
        <w:tabs>
          <w:tab w:val="clear" w:pos="8640"/>
          <w:tab w:val="right" w:pos="10440"/>
        </w:tabs>
        <w:ind w:right="360"/>
        <w:rPr>
          <w:u w:val="single"/>
        </w:rPr>
      </w:pPr>
      <w:r>
        <w:t xml:space="preserve">Tariff No. </w:t>
      </w:r>
      <w:r>
        <w:rPr>
          <w:b/>
          <w:u w:val="single"/>
        </w:rPr>
        <w:t>1</w:t>
      </w:r>
      <w:r w:rsidR="00706B2E">
        <w:rPr>
          <w:b/>
          <w:u w:val="single"/>
        </w:rPr>
        <w:t>9</w:t>
      </w:r>
      <w:r>
        <w:tab/>
      </w:r>
      <w:r>
        <w:tab/>
      </w:r>
      <w:r w:rsidR="008D5537">
        <w:rPr>
          <w:u w:val="single"/>
        </w:rPr>
        <w:t>2nd</w:t>
      </w:r>
      <w:r w:rsidR="003F23D7">
        <w:rPr>
          <w:u w:val="single"/>
        </w:rPr>
        <w:t xml:space="preserve"> Revised</w:t>
      </w:r>
      <w:r>
        <w:t xml:space="preserve"> Page No. 2</w:t>
      </w:r>
      <w:r w:rsidR="00706B2E">
        <w:t>4</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706B2E">
        <w:t xml:space="preserve"> Sound and Waste Management – Marysville</w:t>
      </w:r>
    </w:p>
    <w:p w:rsidR="003B75A0" w:rsidRDefault="003B75A0" w:rsidP="006A43D9">
      <w:pPr>
        <w:pStyle w:val="Heading1"/>
        <w:rPr>
          <w:b/>
        </w:rPr>
      </w:pPr>
    </w:p>
    <w:p w:rsidR="006A43D9" w:rsidRPr="007843FB" w:rsidRDefault="006A43D9" w:rsidP="006A43D9">
      <w:pPr>
        <w:pStyle w:val="Heading1"/>
        <w:rPr>
          <w:b/>
        </w:rPr>
      </w:pPr>
      <w:r w:rsidRPr="007843FB">
        <w:rPr>
          <w:b/>
        </w:rPr>
        <w:t>Item 100 – Residential Service -- Monthly Rates (Continued on next page)</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Rates in this item apply</w:t>
      </w:r>
    </w:p>
    <w:p w:rsidR="006A43D9" w:rsidRDefault="006A43D9" w:rsidP="006A43D9">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6A43D9" w:rsidRPr="004E412D" w:rsidRDefault="006A43D9" w:rsidP="006A43D9">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6A43D9" w:rsidRPr="004E412D" w:rsidRDefault="006A43D9" w:rsidP="006A43D9">
      <w:pPr>
        <w:pStyle w:val="BodyText2"/>
        <w:rPr>
          <w:b/>
          <w:sz w:val="20"/>
        </w:rPr>
      </w:pPr>
    </w:p>
    <w:p w:rsidR="006A43D9" w:rsidRDefault="006A43D9" w:rsidP="006A43D9">
      <w:pPr>
        <w:pStyle w:val="BodyText3"/>
      </w:pPr>
      <w:r>
        <w:t>(3) In the following service area: The service area required by King County Code Title10, contained in G-237 as described in Appendix A.</w:t>
      </w:r>
    </w:p>
    <w:p w:rsidR="006A43D9" w:rsidRDefault="006A43D9" w:rsidP="006A43D9">
      <w:pPr>
        <w:pStyle w:val="BodyText3"/>
      </w:pPr>
    </w:p>
    <w:bookmarkStart w:id="0" w:name="_MON_1144842591"/>
    <w:bookmarkStart w:id="1" w:name="_MON_1144843248"/>
    <w:bookmarkStart w:id="2" w:name="_MON_1144843390"/>
    <w:bookmarkStart w:id="3" w:name="_MON_1145088812"/>
    <w:bookmarkStart w:id="4" w:name="_MON_1148717015"/>
    <w:bookmarkStart w:id="5" w:name="_MON_1182745403"/>
    <w:bookmarkStart w:id="6" w:name="_MON_1182745475"/>
    <w:bookmarkStart w:id="7" w:name="_MON_1182745546"/>
    <w:bookmarkStart w:id="8" w:name="_MON_1182745658"/>
    <w:bookmarkStart w:id="9" w:name="_MON_1182745682"/>
    <w:bookmarkStart w:id="10" w:name="_MON_1182745715"/>
    <w:bookmarkStart w:id="11" w:name="_MON_1182745741"/>
    <w:bookmarkStart w:id="12" w:name="_MON_1182745785"/>
    <w:bookmarkStart w:id="13" w:name="_MON_1182746100"/>
    <w:bookmarkStart w:id="14" w:name="_MON_1182746208"/>
    <w:bookmarkStart w:id="15" w:name="_MON_1217063583"/>
    <w:bookmarkStart w:id="16" w:name="_MON_1217063878"/>
    <w:bookmarkStart w:id="17" w:name="_MON_1217063919"/>
    <w:bookmarkStart w:id="18" w:name="_MON_1320561951"/>
    <w:bookmarkStart w:id="19" w:name="_MON_1320561980"/>
    <w:bookmarkStart w:id="20" w:name="_MON_1320562074"/>
    <w:bookmarkStart w:id="21" w:name="_MON_1320562187"/>
    <w:bookmarkStart w:id="22" w:name="_MON_1320651858"/>
    <w:bookmarkStart w:id="23" w:name="_MON_1321884340"/>
    <w:bookmarkStart w:id="24" w:name="_MON_1321964416"/>
    <w:bookmarkStart w:id="25" w:name="_MON_1088944320"/>
    <w:bookmarkStart w:id="26" w:name="_MON_1088945892"/>
    <w:bookmarkStart w:id="27" w:name="_MON_1088946025"/>
    <w:bookmarkStart w:id="28" w:name="_MON_1088946552"/>
    <w:bookmarkStart w:id="29" w:name="_MON_1088946937"/>
    <w:bookmarkStart w:id="30" w:name="_MON_1088947588"/>
    <w:bookmarkStart w:id="31" w:name="_MON_1089616261"/>
    <w:bookmarkStart w:id="32" w:name="_MON_1089632339"/>
    <w:bookmarkStart w:id="33" w:name="_MON_1089632492"/>
    <w:bookmarkStart w:id="34" w:name="_MON_1089632578"/>
    <w:bookmarkStart w:id="35" w:name="_MON_1089632596"/>
    <w:bookmarkStart w:id="36" w:name="_MON_1089632613"/>
    <w:bookmarkStart w:id="37" w:name="_MON_1089632932"/>
    <w:bookmarkStart w:id="38" w:name="_MON_1089706485"/>
    <w:bookmarkStart w:id="39" w:name="_MON_1097914272"/>
    <w:bookmarkStart w:id="40" w:name="_MON_1097919543"/>
    <w:bookmarkStart w:id="41" w:name="_MON_1097921109"/>
    <w:bookmarkStart w:id="42" w:name="_MON_1097921267"/>
    <w:bookmarkStart w:id="43" w:name="_MON_1108444637"/>
    <w:bookmarkStart w:id="44" w:name="_MON_1108444778"/>
    <w:bookmarkStart w:id="45" w:name="_MON_11084447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Start w:id="46" w:name="_MON_1144842494"/>
    <w:bookmarkEnd w:id="46"/>
    <w:p w:rsidR="006A43D9" w:rsidRPr="007843FB" w:rsidRDefault="009F74EF" w:rsidP="006A43D9">
      <w:pPr>
        <w:pStyle w:val="BodyText2"/>
        <w:rPr>
          <w:sz w:val="22"/>
          <w:szCs w:val="22"/>
        </w:rPr>
      </w:pPr>
      <w:r>
        <w:object w:dxaOrig="11228" w:dyaOrig="4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237.75pt" o:ole="" fillcolor="window">
            <v:imagedata r:id="rId8" o:title=""/>
          </v:shape>
          <o:OLEObject Type="Embed" ProgID="Excel.Sheet.8" ShapeID="_x0000_i1025" DrawAspect="Content" ObjectID="_1541225828" r:id="rId9"/>
        </w:object>
      </w:r>
      <w:r w:rsidR="006A43D9" w:rsidRPr="007843FB">
        <w:rPr>
          <w:sz w:val="22"/>
          <w:szCs w:val="22"/>
        </w:rPr>
        <w:t>Frequency of Service Codes:</w:t>
      </w:r>
      <w:r w:rsidR="006A43D9" w:rsidRPr="007843FB">
        <w:rPr>
          <w:sz w:val="22"/>
          <w:szCs w:val="22"/>
        </w:rPr>
        <w:tab/>
        <w:t>WG=Weekly</w:t>
      </w:r>
      <w:r w:rsidR="006A43D9">
        <w:rPr>
          <w:sz w:val="22"/>
          <w:szCs w:val="22"/>
        </w:rPr>
        <w:t xml:space="preserve"> </w:t>
      </w:r>
      <w:r w:rsidR="006A43D9" w:rsidRPr="007843FB">
        <w:rPr>
          <w:sz w:val="22"/>
          <w:szCs w:val="22"/>
        </w:rPr>
        <w:t>Garbage;</w:t>
      </w:r>
      <w:r w:rsidR="006A43D9">
        <w:rPr>
          <w:sz w:val="22"/>
          <w:szCs w:val="22"/>
        </w:rPr>
        <w:t xml:space="preserve"> EO</w:t>
      </w:r>
      <w:r w:rsidR="006A43D9" w:rsidRPr="007843FB">
        <w:rPr>
          <w:sz w:val="22"/>
          <w:szCs w:val="22"/>
        </w:rPr>
        <w:t>W</w:t>
      </w:r>
      <w:r w:rsidR="006A43D9">
        <w:rPr>
          <w:sz w:val="22"/>
          <w:szCs w:val="22"/>
        </w:rPr>
        <w:t>R</w:t>
      </w:r>
      <w:r w:rsidR="006A43D9" w:rsidRPr="007843FB">
        <w:rPr>
          <w:sz w:val="22"/>
          <w:szCs w:val="22"/>
        </w:rPr>
        <w:t xml:space="preserve">=Every Other Week </w:t>
      </w:r>
      <w:r w:rsidR="006A43D9">
        <w:rPr>
          <w:sz w:val="22"/>
          <w:szCs w:val="22"/>
        </w:rPr>
        <w:t>Recycle</w:t>
      </w:r>
      <w:r w:rsidR="006A43D9" w:rsidRPr="007843FB">
        <w:rPr>
          <w:sz w:val="22"/>
          <w:szCs w:val="22"/>
        </w:rPr>
        <w:t xml:space="preserve">; MG=Monthly Garbage </w:t>
      </w:r>
    </w:p>
    <w:p w:rsidR="006A43D9" w:rsidRDefault="006A43D9" w:rsidP="006A43D9">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8D5537">
        <w:rPr>
          <w:b/>
          <w:u w:val="single"/>
        </w:rPr>
        <w:t>0</w:t>
      </w:r>
      <w:r>
        <w:rPr>
          <w:b/>
          <w:u w:val="single"/>
        </w:rPr>
        <w:t>.</w:t>
      </w:r>
      <w:r w:rsidR="008D5537">
        <w:rPr>
          <w:b/>
          <w:u w:val="single"/>
        </w:rPr>
        <w:t>62</w:t>
      </w:r>
      <w:r>
        <w:rPr>
          <w:b/>
          <w:u w:val="single"/>
        </w:rPr>
        <w:t>&gt;</w:t>
      </w:r>
      <w:r w:rsidR="00A71ECB">
        <w:rPr>
          <w:b/>
          <w:u w:val="single"/>
        </w:rPr>
        <w:t>(</w:t>
      </w:r>
      <w:r w:rsidR="00706B2E">
        <w:rPr>
          <w:b/>
          <w:u w:val="single"/>
        </w:rPr>
        <w:t>A</w:t>
      </w:r>
      <w:r w:rsidR="00A71ECB">
        <w:rPr>
          <w:b/>
          <w:u w:val="single"/>
        </w:rPr>
        <w:t>)</w:t>
      </w:r>
      <w:r>
        <w:t xml:space="preserve"> per month for customers in the service areas described in Appendices A and B. </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w:t>
      </w:r>
      <w:r w:rsidR="00706B2E">
        <w:rPr>
          <w:b/>
          <w:u w:val="single"/>
        </w:rPr>
        <w:t>5</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w:t>
      </w:r>
      <w:r w:rsidR="00706B2E">
        <w:rPr>
          <w:b/>
          <w:u w:val="single"/>
        </w:rPr>
        <w:t>6</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w:t>
      </w:r>
      <w:r w:rsidR="00706B2E">
        <w:rPr>
          <w:b/>
          <w:u w:val="single"/>
        </w:rPr>
        <w:t>6</w:t>
      </w:r>
      <w:r w:rsidRPr="00567504">
        <w:rPr>
          <w:b/>
        </w:rPr>
        <w:t>.</w:t>
      </w:r>
      <w:r>
        <w:tab/>
      </w:r>
    </w:p>
    <w:p w:rsidR="009F74EF" w:rsidRDefault="009F74EF"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sidR="00475784">
        <w:rPr>
          <w:b/>
          <w:u w:val="single"/>
        </w:rPr>
        <w:t>December 31</w:t>
      </w:r>
      <w:r w:rsidRPr="009D3C89">
        <w:rPr>
          <w:b/>
          <w:u w:val="single"/>
        </w:rPr>
        <w:t>, 20</w:t>
      </w:r>
      <w:r>
        <w:rPr>
          <w:b/>
          <w:u w:val="single"/>
        </w:rPr>
        <w:t>1</w:t>
      </w:r>
      <w:r w:rsidR="008D5537">
        <w:rPr>
          <w:b/>
          <w:u w:val="single"/>
        </w:rPr>
        <w:t>7</w:t>
      </w:r>
      <w:r w:rsidR="00A71ECB">
        <w:rPr>
          <w:b/>
          <w:u w:val="single"/>
        </w:rPr>
        <w:t xml:space="preserve"> (C)</w:t>
      </w:r>
      <w:r>
        <w:rPr>
          <w:b/>
          <w:u w:val="single"/>
        </w:rPr>
        <w:t xml:space="preserve"> </w:t>
      </w:r>
      <w:r w:rsidRPr="00735389">
        <w:rPr>
          <w:u w:val="single"/>
        </w:rPr>
        <w:t xml:space="preserve"> </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BB6415">
        <w:t>October</w:t>
      </w:r>
      <w:r>
        <w:t xml:space="preserve"> </w:t>
      </w:r>
      <w:r w:rsidR="00706B2E">
        <w:t>1</w:t>
      </w:r>
      <w:r w:rsidR="008D5537">
        <w:t>4</w:t>
      </w:r>
      <w:r>
        <w:t>, 201</w:t>
      </w:r>
      <w:r w:rsidR="00BB6415">
        <w:t>6</w:t>
      </w:r>
      <w:r>
        <w:t xml:space="preserve">                                                                               Effective date: January 1, 201</w:t>
      </w:r>
      <w:r w:rsidR="00BB6415">
        <w:t>7</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By:___________________</w:t>
      </w:r>
    </w:p>
    <w:p w:rsidR="00BB6415" w:rsidRDefault="00BB6415" w:rsidP="00BB6415">
      <w:pPr>
        <w:pStyle w:val="Header"/>
        <w:tabs>
          <w:tab w:val="clear" w:pos="8640"/>
          <w:tab w:val="right" w:pos="10440"/>
        </w:tabs>
      </w:pPr>
      <w:r>
        <w:lastRenderedPageBreak/>
        <w:t xml:space="preserve">Tariff No. </w:t>
      </w:r>
      <w:r>
        <w:rPr>
          <w:b/>
          <w:u w:val="single"/>
        </w:rPr>
        <w:t>19</w:t>
      </w:r>
      <w:r>
        <w:tab/>
        <w:t xml:space="preserve"> </w:t>
      </w:r>
      <w:r>
        <w:tab/>
      </w:r>
      <w:r w:rsidR="00C5695B">
        <w:rPr>
          <w:u w:val="single"/>
        </w:rPr>
        <w:t>2nd</w:t>
      </w:r>
      <w:r>
        <w:rPr>
          <w:u w:val="single"/>
        </w:rPr>
        <w:t xml:space="preserve"> Revised</w:t>
      </w:r>
      <w:r>
        <w:t xml:space="preserve"> Page No. </w:t>
      </w:r>
      <w:r>
        <w:rPr>
          <w:u w:val="single"/>
        </w:rPr>
        <w:t>25</w:t>
      </w:r>
    </w:p>
    <w:p w:rsidR="00BB6415" w:rsidRDefault="00BB6415" w:rsidP="00BB6415">
      <w:pPr>
        <w:pStyle w:val="Header"/>
        <w:tabs>
          <w:tab w:val="clear" w:pos="8640"/>
          <w:tab w:val="right" w:pos="10440"/>
        </w:tabs>
      </w:pPr>
    </w:p>
    <w:p w:rsidR="00BB6415" w:rsidRDefault="00BB6415" w:rsidP="00BB6415">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B6415" w:rsidRDefault="00BB6415" w:rsidP="00BB6415">
      <w:pPr>
        <w:pStyle w:val="Header"/>
        <w:pBdr>
          <w:bottom w:val="single" w:sz="12" w:space="1" w:color="auto"/>
        </w:pBdr>
        <w:tabs>
          <w:tab w:val="clear" w:pos="8640"/>
          <w:tab w:val="right" w:pos="10440"/>
        </w:tabs>
      </w:pPr>
      <w:r>
        <w:t>Registered Trade Name: Waste Management – North Sound and Waste Management - Marysville</w:t>
      </w:r>
    </w:p>
    <w:p w:rsidR="00BB6415" w:rsidRDefault="00BB6415" w:rsidP="00BB6415">
      <w:pPr>
        <w:pStyle w:val="Header"/>
        <w:tabs>
          <w:tab w:val="clear" w:pos="8640"/>
          <w:tab w:val="right" w:pos="10440"/>
        </w:tabs>
      </w:pPr>
    </w:p>
    <w:p w:rsidR="00BB6415" w:rsidRDefault="00BB6415" w:rsidP="00BB6415">
      <w:pPr>
        <w:pStyle w:val="Heading1"/>
        <w:rPr>
          <w:b/>
          <w:bCs/>
        </w:rPr>
      </w:pPr>
      <w:r>
        <w:rPr>
          <w:b/>
          <w:bCs/>
        </w:rPr>
        <w:t>Item 100 – Residential Service – Monthly Rates (continued from previous page)</w:t>
      </w:r>
    </w:p>
    <w:p w:rsidR="00BB6415" w:rsidRDefault="00BB6415" w:rsidP="00BB6415">
      <w:pPr>
        <w:rPr>
          <w:b/>
          <w:bCs/>
        </w:rPr>
      </w:pP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BB6415" w:rsidRDefault="00BB6415" w:rsidP="00BB6415"/>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sidRPr="00BB6415">
        <w:rPr>
          <w:b/>
          <w:u w:val="single"/>
        </w:rPr>
        <w:t>$23.67</w:t>
      </w:r>
      <w:r>
        <w:t xml:space="preserve"> will be assessed to cart customers whose service is discontinued for non-payment or cart customers who request re-delivery.</w:t>
      </w: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   </w:t>
      </w: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4:</w:t>
      </w:r>
      <w:r>
        <w:tab/>
        <w:t xml:space="preserve">For those customers who do </w:t>
      </w:r>
      <w:r w:rsidRPr="00BB6415">
        <w:t>not recei</w:t>
      </w:r>
      <w:r>
        <w:t xml:space="preserve">ve garbage services add </w:t>
      </w:r>
      <w:r>
        <w:rPr>
          <w:b/>
          <w:u w:val="single"/>
        </w:rPr>
        <w:t xml:space="preserve">$1.20 </w:t>
      </w:r>
      <w:r>
        <w:t>to the rates above for both recycling and yard waste services.</w:t>
      </w: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5:</w:t>
      </w:r>
      <w:r>
        <w:tab/>
        <w:t xml:space="preserve">The charge for an occasional extra residential bag, can, cart, unit, mini-can, or micro-mini can on a regular pickup is: </w:t>
      </w: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2771"/>
        <w:gridCol w:w="3040"/>
      </w:tblGrid>
      <w:tr w:rsidR="00BB6415" w:rsidTr="008D5537">
        <w:trPr>
          <w:trHeight w:val="552"/>
          <w:jc w:val="center"/>
        </w:trPr>
        <w:tc>
          <w:tcPr>
            <w:tcW w:w="315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Service</w:t>
            </w:r>
          </w:p>
        </w:tc>
        <w:tc>
          <w:tcPr>
            <w:tcW w:w="2771"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receptacle</w:t>
            </w:r>
          </w:p>
        </w:tc>
        <w:tc>
          <w:tcPr>
            <w:tcW w:w="3040" w:type="dxa"/>
          </w:tcPr>
          <w:p w:rsidR="00BB6415" w:rsidRDefault="00BB6415" w:rsidP="008D5537">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p>
          <w:p w:rsidR="00BB6415" w:rsidRDefault="00BB6415" w:rsidP="008D5537">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r>
              <w:rPr>
                <w:sz w:val="22"/>
                <w:szCs w:val="22"/>
              </w:rPr>
              <w:t>Rate per receptacle, per pickup</w:t>
            </w:r>
          </w:p>
        </w:tc>
      </w:tr>
      <w:tr w:rsidR="00BB6415" w:rsidTr="008D5537">
        <w:trPr>
          <w:trHeight w:val="396"/>
          <w:jc w:val="center"/>
        </w:trPr>
        <w:tc>
          <w:tcPr>
            <w:tcW w:w="315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Garbage Collection</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King County </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Snohomish County</w:t>
            </w:r>
          </w:p>
        </w:tc>
        <w:tc>
          <w:tcPr>
            <w:tcW w:w="2771"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tc>
        <w:tc>
          <w:tcPr>
            <w:tcW w:w="304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BB6415" w:rsidRDefault="00BB6415" w:rsidP="00BB641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$5.</w:t>
            </w:r>
            <w:r w:rsidR="009F74EF">
              <w:rPr>
                <w:b/>
                <w:szCs w:val="24"/>
              </w:rPr>
              <w:t>31</w:t>
            </w:r>
            <w:r w:rsidR="00C5695B">
              <w:rPr>
                <w:b/>
                <w:szCs w:val="24"/>
              </w:rPr>
              <w:t xml:space="preserve"> (A)</w:t>
            </w:r>
          </w:p>
          <w:p w:rsidR="00BB6415" w:rsidRDefault="00BB6415" w:rsidP="00BB641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$ 5.07</w:t>
            </w:r>
          </w:p>
        </w:tc>
      </w:tr>
      <w:tr w:rsidR="00BB6415" w:rsidTr="008D5537">
        <w:trPr>
          <w:trHeight w:val="396"/>
          <w:jc w:val="center"/>
        </w:trPr>
        <w:tc>
          <w:tcPr>
            <w:tcW w:w="3150" w:type="dxa"/>
          </w:tcPr>
          <w:p w:rsidR="003370B8" w:rsidRDefault="003370B8"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Yard Waste Collection:</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Scheduled Service</w:t>
            </w:r>
          </w:p>
          <w:p w:rsidR="00BB6415" w:rsidRDefault="00BB6415" w:rsidP="003370B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w:t>
            </w:r>
          </w:p>
        </w:tc>
        <w:tc>
          <w:tcPr>
            <w:tcW w:w="2771"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u w:val="single"/>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3370B8" w:rsidRDefault="003370B8" w:rsidP="003370B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304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$ 2.</w:t>
            </w:r>
            <w:r w:rsidR="003370B8">
              <w:rPr>
                <w:b/>
                <w:szCs w:val="24"/>
              </w:rPr>
              <w:t>61</w:t>
            </w:r>
            <w:r>
              <w:rPr>
                <w:b/>
                <w:szCs w:val="24"/>
              </w:rPr>
              <w:t xml:space="preserve">  </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tc>
      </w:tr>
      <w:tr w:rsidR="00BB6415" w:rsidTr="008D5537">
        <w:trPr>
          <w:trHeight w:val="1299"/>
          <w:jc w:val="center"/>
        </w:trPr>
        <w:tc>
          <w:tcPr>
            <w:tcW w:w="315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Yard Waste Collection:</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w:t>
            </w:r>
          </w:p>
          <w:p w:rsidR="00BB6415" w:rsidRDefault="00BB6415" w:rsidP="003370B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w:t>
            </w:r>
          </w:p>
        </w:tc>
        <w:tc>
          <w:tcPr>
            <w:tcW w:w="2771"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96-gallon cart</w:t>
            </w:r>
          </w:p>
          <w:p w:rsidR="003370B8" w:rsidRDefault="003370B8" w:rsidP="003370B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304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$ 1</w:t>
            </w:r>
            <w:r w:rsidR="003370B8">
              <w:rPr>
                <w:b/>
                <w:szCs w:val="24"/>
              </w:rPr>
              <w:t>4.38</w:t>
            </w:r>
            <w:r>
              <w:rPr>
                <w:b/>
                <w:szCs w:val="24"/>
              </w:rPr>
              <w:t xml:space="preserve">  </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3370B8">
              <w:rPr>
                <w:b/>
                <w:szCs w:val="24"/>
              </w:rPr>
              <w:t>3.05</w:t>
            </w:r>
            <w:r>
              <w:rPr>
                <w:b/>
                <w:szCs w:val="24"/>
              </w:rPr>
              <w:t xml:space="preserve">  </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p>
        </w:tc>
      </w:tr>
    </w:tbl>
    <w:p w:rsidR="00BB6415" w:rsidRDefault="00BB6415" w:rsidP="00BB6415">
      <w:pPr>
        <w:pStyle w:val="Heading1"/>
      </w:pPr>
    </w:p>
    <w:p w:rsidR="00BB6415" w:rsidRDefault="00BB6415" w:rsidP="00BB6415"/>
    <w:p w:rsidR="00BB6415" w:rsidRDefault="003370B8" w:rsidP="00BB6415">
      <w:r>
        <w:t>Note 6:</w:t>
      </w:r>
      <w:r>
        <w:tab/>
        <w:t xml:space="preserve">   For container service Items 240 and 255 may be used. For Drop Box service, Items 260 and 275 may be used.</w:t>
      </w:r>
      <w:r>
        <w:tab/>
        <w:t xml:space="preserve"> </w:t>
      </w:r>
    </w:p>
    <w:p w:rsidR="00BB6415" w:rsidRDefault="00BB6415" w:rsidP="00BB6415">
      <w:pPr>
        <w:pStyle w:val="Header"/>
        <w:tabs>
          <w:tab w:val="clear" w:pos="8640"/>
          <w:tab w:val="right" w:pos="10440"/>
        </w:tabs>
      </w:pPr>
    </w:p>
    <w:p w:rsidR="00BB6415" w:rsidRDefault="00BB6415" w:rsidP="00BB6415">
      <w:pPr>
        <w:pStyle w:val="Header"/>
        <w:tabs>
          <w:tab w:val="clear" w:pos="8640"/>
          <w:tab w:val="right" w:pos="10440"/>
        </w:tabs>
      </w:pPr>
    </w:p>
    <w:p w:rsidR="00BB6415" w:rsidRDefault="00A33BF5" w:rsidP="00BB6415">
      <w:pPr>
        <w:pStyle w:val="Footer"/>
        <w:tabs>
          <w:tab w:val="clear" w:pos="8640"/>
          <w:tab w:val="right" w:pos="9360"/>
        </w:tabs>
      </w:pPr>
      <w:r>
        <w:pict>
          <v:rect id="_x0000_i1026" style="width:0;height:1.5pt" o:hralign="center" o:hrstd="t" o:hr="t" fillcolor="gray" stroked="f"/>
        </w:pict>
      </w:r>
    </w:p>
    <w:p w:rsidR="00BB6415" w:rsidRPr="00923D7B" w:rsidRDefault="00BB6415" w:rsidP="00BB6415">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t>Pacific Northwest</w:t>
        </w:r>
      </w:smartTag>
      <w:r>
        <w:t xml:space="preserve"> Market Area</w:t>
      </w:r>
    </w:p>
    <w:p w:rsidR="00BB6415" w:rsidRDefault="00BB6415" w:rsidP="00BB6415">
      <w:pPr>
        <w:pStyle w:val="Footer"/>
        <w:tabs>
          <w:tab w:val="clear" w:pos="8640"/>
          <w:tab w:val="right" w:pos="9360"/>
        </w:tabs>
      </w:pPr>
    </w:p>
    <w:p w:rsidR="00BB6415" w:rsidRDefault="00BB6415" w:rsidP="00BB6415">
      <w:pPr>
        <w:pStyle w:val="Footer"/>
        <w:pBdr>
          <w:bottom w:val="single" w:sz="12" w:space="1" w:color="auto"/>
        </w:pBdr>
        <w:tabs>
          <w:tab w:val="clear" w:pos="8640"/>
          <w:tab w:val="left" w:pos="8100"/>
          <w:tab w:val="right" w:pos="9360"/>
        </w:tabs>
      </w:pPr>
      <w:r>
        <w:t xml:space="preserve">Issue date: </w:t>
      </w:r>
      <w:r w:rsidR="003370B8">
        <w:t>October</w:t>
      </w:r>
      <w:r>
        <w:t xml:space="preserve"> 1</w:t>
      </w:r>
      <w:r w:rsidR="00C5695B">
        <w:t>4</w:t>
      </w:r>
      <w:r>
        <w:t>, 201</w:t>
      </w:r>
      <w:r w:rsidR="003370B8">
        <w:t>6</w:t>
      </w:r>
      <w:r>
        <w:t xml:space="preserve">                               </w:t>
      </w:r>
      <w:r w:rsidR="003370B8">
        <w:t xml:space="preserve">     </w:t>
      </w:r>
      <w:r>
        <w:t xml:space="preserve">                                              Effective date: January 1, 201</w:t>
      </w:r>
      <w:r w:rsidR="003370B8">
        <w:t>7</w:t>
      </w:r>
    </w:p>
    <w:p w:rsidR="00BB6415" w:rsidRDefault="00BB6415" w:rsidP="00BB6415">
      <w:pPr>
        <w:pStyle w:val="Footer"/>
        <w:tabs>
          <w:tab w:val="clear" w:pos="8640"/>
          <w:tab w:val="left" w:pos="8100"/>
          <w:tab w:val="right" w:pos="9360"/>
        </w:tabs>
        <w:jc w:val="center"/>
      </w:pPr>
      <w:r>
        <w:t>(For Official Use Only)</w:t>
      </w:r>
    </w:p>
    <w:p w:rsidR="00BB6415" w:rsidRDefault="00BB6415" w:rsidP="00BB6415">
      <w:pPr>
        <w:pStyle w:val="Footer"/>
        <w:tabs>
          <w:tab w:val="clear" w:pos="8640"/>
          <w:tab w:val="left" w:pos="8100"/>
          <w:tab w:val="right" w:pos="9360"/>
        </w:tabs>
        <w:jc w:val="center"/>
      </w:pPr>
    </w:p>
    <w:p w:rsidR="00BB6415" w:rsidRDefault="00BB6415" w:rsidP="00BB6415">
      <w:pPr>
        <w:pStyle w:val="Header"/>
        <w:tabs>
          <w:tab w:val="clear" w:pos="8640"/>
          <w:tab w:val="right" w:pos="10440"/>
        </w:tabs>
      </w:pPr>
      <w:r>
        <w:t>Docket No. TG- ___________________   Date: ___________________________   By:___________________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1F666D">
        <w:rPr>
          <w:b/>
          <w:u w:val="single"/>
        </w:rPr>
        <w:t>9</w:t>
      </w:r>
      <w:r>
        <w:tab/>
      </w:r>
      <w:r>
        <w:tab/>
      </w:r>
      <w:r w:rsidR="00CC7961">
        <w:rPr>
          <w:u w:val="single"/>
        </w:rPr>
        <w:t>2nd</w:t>
      </w:r>
      <w:r w:rsidR="00117D4E">
        <w:rPr>
          <w:u w:val="single"/>
        </w:rPr>
        <w:t xml:space="preserve"> Revised</w:t>
      </w:r>
      <w:r>
        <w:t xml:space="preserve"> Page No. </w:t>
      </w:r>
      <w:r w:rsidR="001F666D">
        <w:t>30</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F666D">
        <w:t xml:space="preserve"> Sound and Waste Management - Marysville</w:t>
      </w:r>
    </w:p>
    <w:p w:rsidR="003B75A0" w:rsidRDefault="003B75A0"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222CAD" w:rsidRPr="00011A83" w:rsidRDefault="00222CAD" w:rsidP="00222CAD">
      <w:pPr>
        <w:pStyle w:val="Heading1"/>
        <w:rPr>
          <w:sz w:val="22"/>
        </w:rPr>
      </w:pPr>
      <w:r w:rsidRPr="00011A83">
        <w:rPr>
          <w:sz w:val="22"/>
        </w:rPr>
        <w:t>Service Area: The area required by King County Code Title 10, contained in G-237 and described in Appendix A.</w:t>
      </w:r>
    </w:p>
    <w:bookmarkStart w:id="47" w:name="_MON_1274765890"/>
    <w:bookmarkStart w:id="48" w:name="_MON_1274766709"/>
    <w:bookmarkStart w:id="49" w:name="_MON_1303800946"/>
    <w:bookmarkStart w:id="50" w:name="_MON_1338377936"/>
    <w:bookmarkStart w:id="51" w:name="_MON_1338898894"/>
    <w:bookmarkStart w:id="52" w:name="_MON_1379927397"/>
    <w:bookmarkStart w:id="53" w:name="_MON_1379927531"/>
    <w:bookmarkStart w:id="54" w:name="_MON_1380623897"/>
    <w:bookmarkStart w:id="55" w:name="_MON_1380624314"/>
    <w:bookmarkStart w:id="56" w:name="_MON_1380624561"/>
    <w:bookmarkStart w:id="57" w:name="_MON_1132742537"/>
    <w:bookmarkStart w:id="58" w:name="_MON_1132742573"/>
    <w:bookmarkStart w:id="59" w:name="_MON_1132742656"/>
    <w:bookmarkStart w:id="60" w:name="_MON_1132742679"/>
    <w:bookmarkStart w:id="61" w:name="_MON_1132742916"/>
    <w:bookmarkStart w:id="62" w:name="_MON_1132743578"/>
    <w:bookmarkStart w:id="63" w:name="_MON_1132743713"/>
    <w:bookmarkStart w:id="64" w:name="_MON_1132743835"/>
    <w:bookmarkStart w:id="65" w:name="_MON_1182748586"/>
    <w:bookmarkStart w:id="66" w:name="_MON_1182748679"/>
    <w:bookmarkStart w:id="67" w:name="_MON_1182748915"/>
    <w:bookmarkStart w:id="68" w:name="_MON_1182749496"/>
    <w:bookmarkStart w:id="69" w:name="_MON_1211086648"/>
    <w:bookmarkStart w:id="70" w:name="_MON_1211086701"/>
    <w:bookmarkStart w:id="71" w:name="_MON_1242728060"/>
    <w:bookmarkStart w:id="72" w:name="_MON_1242728384"/>
    <w:bookmarkStart w:id="73" w:name="_MON_1243073319"/>
    <w:bookmarkStart w:id="74" w:name="_MON_124307355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_MON_1243073561"/>
    <w:bookmarkEnd w:id="75"/>
    <w:p w:rsidR="00222CAD" w:rsidRDefault="009F74EF" w:rsidP="00222CAD">
      <w:pPr>
        <w:pStyle w:val="Heading1"/>
      </w:pPr>
      <w:r w:rsidRPr="00DE2A81">
        <w:object w:dxaOrig="16727" w:dyaOrig="5860">
          <v:shape id="_x0000_i1027" type="#_x0000_t75" style="width:836.25pt;height:293.25pt" o:ole="">
            <v:imagedata r:id="rId10" o:title=""/>
          </v:shape>
          <o:OLEObject Type="Embed" ProgID="Excel.Sheet.8" ShapeID="_x0000_i1027" DrawAspect="Content" ObjectID="_1541225829" r:id="rId11"/>
        </w:object>
      </w:r>
      <w:r w:rsidR="00222CAD" w:rsidRPr="00DF51FE">
        <w:t>Frequency of Service Codes: W=weekly; EOW – Every other went; M = Monthly</w:t>
      </w:r>
      <w:r w:rsidR="00222CAD" w:rsidRPr="00DF51FE">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FC108E">
        <w:rPr>
          <w:b/>
          <w:sz w:val="20"/>
          <w:u w:val="single"/>
        </w:rPr>
        <w:t>2</w:t>
      </w:r>
      <w:r>
        <w:rPr>
          <w:b/>
          <w:sz w:val="20"/>
          <w:u w:val="single"/>
        </w:rPr>
        <w:t>.</w:t>
      </w:r>
      <w:r w:rsidR="001F666D">
        <w:rPr>
          <w:b/>
          <w:sz w:val="20"/>
          <w:u w:val="single"/>
        </w:rPr>
        <w:t>62</w:t>
      </w:r>
      <w:r>
        <w:rPr>
          <w:sz w:val="20"/>
        </w:rPr>
        <w:t xml:space="preserve"> </w:t>
      </w:r>
      <w:r w:rsidR="00FC108E">
        <w:rPr>
          <w:sz w:val="20"/>
        </w:rPr>
        <w:t xml:space="preserve">per pick up </w:t>
      </w:r>
      <w:r>
        <w:rPr>
          <w:sz w:val="20"/>
        </w:rPr>
        <w:t>will be assessed for opening, unlocking or closing gates,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FC108E">
        <w:rPr>
          <w:b/>
          <w:sz w:val="20"/>
          <w:u w:val="single"/>
        </w:rPr>
        <w:t>2.</w:t>
      </w:r>
      <w:r w:rsidR="001F666D">
        <w:rPr>
          <w:b/>
          <w:sz w:val="20"/>
          <w:u w:val="single"/>
        </w:rPr>
        <w:t>62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17D4E">
        <w:rPr>
          <w:b/>
          <w:sz w:val="20"/>
          <w:u w:val="single"/>
        </w:rPr>
        <w:t>7</w:t>
      </w:r>
      <w:r w:rsidR="001F666D">
        <w:rPr>
          <w:b/>
          <w:sz w:val="20"/>
          <w:u w:val="single"/>
        </w:rPr>
        <w:t>3</w:t>
      </w:r>
      <w:r>
        <w:rPr>
          <w:sz w:val="20"/>
        </w:rPr>
        <w:t xml:space="preserve"> per month will be assessed on containers with this item upon customer request.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117D4E">
        <w:rPr>
          <w:b/>
          <w:sz w:val="20"/>
          <w:u w:val="single"/>
        </w:rPr>
        <w:t>6.</w:t>
      </w:r>
      <w:r w:rsidR="001F666D">
        <w:rPr>
          <w:b/>
          <w:sz w:val="20"/>
          <w:u w:val="single"/>
        </w:rPr>
        <w:t>97</w:t>
      </w:r>
      <w:r>
        <w:rPr>
          <w:b/>
          <w:sz w:val="20"/>
        </w:rPr>
        <w:t xml:space="preserve"> </w:t>
      </w:r>
      <w:r>
        <w:rPr>
          <w:sz w:val="20"/>
        </w:rPr>
        <w:t xml:space="preserve">per pick up with a monthly rental on the 96 gallon cart provided for </w:t>
      </w:r>
      <w:r>
        <w:rPr>
          <w:b/>
          <w:sz w:val="20"/>
          <w:u w:val="single"/>
        </w:rPr>
        <w:t>$2.</w:t>
      </w:r>
      <w:r w:rsidR="001F666D">
        <w:rPr>
          <w:b/>
          <w:sz w:val="20"/>
          <w:u w:val="single"/>
        </w:rPr>
        <w:t>18</w:t>
      </w:r>
      <w:r>
        <w:rPr>
          <w:sz w:val="20"/>
        </w:rPr>
        <w:t xml:space="preserve"> per month.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56522E">
        <w:rPr>
          <w:b/>
          <w:bCs/>
          <w:sz w:val="20"/>
          <w:u w:val="single"/>
        </w:rPr>
        <w:t>3</w:t>
      </w:r>
      <w:r w:rsidR="001F666D">
        <w:rPr>
          <w:b/>
          <w:bCs/>
          <w:sz w:val="20"/>
          <w:u w:val="single"/>
        </w:rPr>
        <w:t>3</w:t>
      </w:r>
      <w:r>
        <w:rPr>
          <w:b/>
          <w:bCs/>
          <w:sz w:val="20"/>
          <w:u w:val="single"/>
        </w:rPr>
        <w:t>.</w:t>
      </w:r>
    </w:p>
    <w:p w:rsidR="00FC108E" w:rsidRDefault="00222CAD" w:rsidP="00222CAD">
      <w:pPr>
        <w:pStyle w:val="BodyText2"/>
        <w:rPr>
          <w:b/>
        </w:rPr>
      </w:pPr>
      <w:r>
        <w:rPr>
          <w:b/>
        </w:rPr>
        <w:tab/>
      </w:r>
      <w:r>
        <w:rPr>
          <w:b/>
        </w:rPr>
        <w:tab/>
      </w:r>
    </w:p>
    <w:p w:rsidR="00222CAD" w:rsidRDefault="00222CAD" w:rsidP="00222CAD">
      <w:pPr>
        <w:pStyle w:val="BodyText2"/>
        <w:rPr>
          <w:b/>
          <w:sz w:val="20"/>
          <w:u w:val="single"/>
        </w:rPr>
      </w:pPr>
      <w:r w:rsidRPr="00FC108E">
        <w:rPr>
          <w:b/>
          <w:sz w:val="20"/>
        </w:rPr>
        <w:t xml:space="preserve">Recycling commodity &lt;credit&gt; </w:t>
      </w:r>
      <w:r w:rsidRPr="00FC108E">
        <w:rPr>
          <w:b/>
          <w:i/>
          <w:sz w:val="20"/>
        </w:rPr>
        <w:t>(rebate)</w:t>
      </w:r>
      <w:r w:rsidRPr="00FC108E">
        <w:rPr>
          <w:b/>
          <w:sz w:val="20"/>
        </w:rPr>
        <w:t xml:space="preserve">/debit </w:t>
      </w:r>
      <w:r w:rsidRPr="00FC108E">
        <w:rPr>
          <w:b/>
          <w:i/>
          <w:sz w:val="20"/>
        </w:rPr>
        <w:t>(charge)</w:t>
      </w:r>
      <w:r w:rsidRPr="00FC108E">
        <w:rPr>
          <w:b/>
          <w:sz w:val="20"/>
        </w:rPr>
        <w:t xml:space="preserve"> on this page expire: </w:t>
      </w:r>
      <w:r w:rsidRPr="00FC108E">
        <w:rPr>
          <w:b/>
          <w:sz w:val="20"/>
          <w:u w:val="single"/>
        </w:rPr>
        <w:t>December 31, 201</w:t>
      </w:r>
      <w:r w:rsidR="008E7AB3">
        <w:rPr>
          <w:b/>
          <w:sz w:val="20"/>
          <w:u w:val="single"/>
        </w:rPr>
        <w:t>7</w:t>
      </w:r>
      <w:r w:rsidR="00117D4E">
        <w:rPr>
          <w:b/>
          <w:sz w:val="20"/>
          <w:u w:val="single"/>
        </w:rPr>
        <w:t xml:space="preserve"> (C)</w:t>
      </w:r>
    </w:p>
    <w:p w:rsidR="003B75A0" w:rsidRDefault="003B75A0" w:rsidP="00222CAD">
      <w:pPr>
        <w:tabs>
          <w:tab w:val="left" w:pos="90"/>
        </w:tabs>
        <w:ind w:left="540" w:hanging="540"/>
        <w:jc w:val="center"/>
        <w:rPr>
          <w:b/>
          <w:u w:val="single"/>
        </w:rPr>
      </w:pPr>
      <w:bookmarkStart w:id="76" w:name="_GoBack"/>
      <w:bookmarkEnd w:id="76"/>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8E7AB3">
        <w:t>October</w:t>
      </w:r>
      <w:r>
        <w:t xml:space="preserve"> </w:t>
      </w:r>
      <w:r w:rsidR="001152FC">
        <w:t>1</w:t>
      </w:r>
      <w:r w:rsidR="008E7AB3">
        <w:t>4</w:t>
      </w:r>
      <w:r>
        <w:t>, 201</w:t>
      </w:r>
      <w:r w:rsidR="008E7AB3">
        <w:t>6</w:t>
      </w:r>
      <w:r>
        <w:t xml:space="preserve">                                                                               Effective date: January 1, 201</w:t>
      </w:r>
      <w:r w:rsidR="008E7AB3">
        <w:t>7</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By:___________________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1F666D">
        <w:rPr>
          <w:b/>
          <w:u w:val="single"/>
        </w:rPr>
        <w:t>9</w:t>
      </w:r>
      <w:r>
        <w:tab/>
      </w:r>
      <w:r>
        <w:tab/>
      </w:r>
      <w:r w:rsidR="00430251">
        <w:rPr>
          <w:u w:val="single"/>
        </w:rPr>
        <w:t>2nd</w:t>
      </w:r>
      <w:r w:rsidR="00117D4E">
        <w:rPr>
          <w:u w:val="single"/>
        </w:rPr>
        <w:t xml:space="preserve"> Revised</w:t>
      </w:r>
      <w:r>
        <w:t xml:space="preserve"> Page No. </w:t>
      </w:r>
      <w:r w:rsidR="00117D4E">
        <w:t>3</w:t>
      </w:r>
      <w:r w:rsidR="001F666D">
        <w:t>1</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F666D">
        <w:t xml:space="preserve"> Sound and Waste Management - Marysville</w:t>
      </w:r>
    </w:p>
    <w:p w:rsidR="003B75A0" w:rsidRDefault="003B75A0" w:rsidP="003B75A0">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up(continued)</w:t>
      </w:r>
    </w:p>
    <w:p w:rsidR="00222CAD" w:rsidRPr="00011A83" w:rsidRDefault="00222CAD" w:rsidP="00222CAD">
      <w:pPr>
        <w:pStyle w:val="Heading1"/>
        <w:rPr>
          <w:sz w:val="22"/>
        </w:rPr>
      </w:pPr>
      <w:r w:rsidRPr="00011A83">
        <w:rPr>
          <w:b/>
          <w:sz w:val="22"/>
        </w:rPr>
        <w:t>Service Area:</w:t>
      </w:r>
      <w:r w:rsidRPr="00011A83">
        <w:rPr>
          <w:sz w:val="22"/>
        </w:rPr>
        <w:t xml:space="preserve"> The area required by King County Code Title 10, contained in G-237 and described in Appendix A.</w:t>
      </w:r>
    </w:p>
    <w:bookmarkStart w:id="77" w:name="_MON_1182750434"/>
    <w:bookmarkStart w:id="78" w:name="_MON_1182750489"/>
    <w:bookmarkStart w:id="79" w:name="_MON_1182750573"/>
    <w:bookmarkStart w:id="80" w:name="_MON_1182751125"/>
    <w:bookmarkStart w:id="81" w:name="_MON_1303801485"/>
    <w:bookmarkStart w:id="82" w:name="_MON_1303801751"/>
    <w:bookmarkStart w:id="83" w:name="_MON_1303802621"/>
    <w:bookmarkStart w:id="84" w:name="_MON_1338378064"/>
    <w:bookmarkStart w:id="85" w:name="_MON_1338899396"/>
    <w:bookmarkStart w:id="86" w:name="_MON_1379927581"/>
    <w:bookmarkStart w:id="87" w:name="_MON_1380624400"/>
    <w:bookmarkStart w:id="88" w:name="_MON_1182749070"/>
    <w:bookmarkStart w:id="89" w:name="_MON_1182749318"/>
    <w:bookmarkStart w:id="90" w:name="_MON_1182749400"/>
    <w:bookmarkEnd w:id="77"/>
    <w:bookmarkEnd w:id="78"/>
    <w:bookmarkEnd w:id="79"/>
    <w:bookmarkEnd w:id="80"/>
    <w:bookmarkEnd w:id="81"/>
    <w:bookmarkEnd w:id="82"/>
    <w:bookmarkEnd w:id="83"/>
    <w:bookmarkEnd w:id="84"/>
    <w:bookmarkEnd w:id="85"/>
    <w:bookmarkEnd w:id="86"/>
    <w:bookmarkEnd w:id="87"/>
    <w:bookmarkEnd w:id="88"/>
    <w:bookmarkEnd w:id="89"/>
    <w:bookmarkEnd w:id="90"/>
    <w:bookmarkStart w:id="91" w:name="_MON_1182750142"/>
    <w:bookmarkEnd w:id="91"/>
    <w:p w:rsidR="00222CAD" w:rsidRPr="00190992" w:rsidRDefault="007F6346" w:rsidP="00222CAD">
      <w:pPr>
        <w:pStyle w:val="Heading1"/>
      </w:pPr>
      <w:r w:rsidRPr="00DE2A81">
        <w:object w:dxaOrig="12831" w:dyaOrig="5860">
          <v:shape id="_x0000_i1031" type="#_x0000_t75" style="width:641.25pt;height:293.25pt" o:ole="">
            <v:imagedata r:id="rId12" o:title=""/>
          </v:shape>
          <o:OLEObject Type="Embed" ProgID="Excel.Sheet.8" ShapeID="_x0000_i1031" DrawAspect="Content" ObjectID="_1541225830" r:id="rId13"/>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w:t>
      </w:r>
      <w:r w:rsidR="001F666D">
        <w:rPr>
          <w:b/>
          <w:sz w:val="20"/>
          <w:u w:val="single"/>
        </w:rPr>
        <w:t>6</w:t>
      </w:r>
      <w:r w:rsidR="00D367E8">
        <w:rPr>
          <w:b/>
          <w:sz w:val="20"/>
          <w:u w:val="single"/>
        </w:rPr>
        <w:t>2</w:t>
      </w:r>
      <w:r>
        <w:rPr>
          <w:sz w:val="20"/>
        </w:rPr>
        <w:t xml:space="preserve"> will be assessed for opening, unlocking or closing gates,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1F666D">
        <w:rPr>
          <w:b/>
          <w:sz w:val="20"/>
          <w:u w:val="single"/>
        </w:rPr>
        <w:t>6</w:t>
      </w:r>
      <w:r w:rsidR="00D367E8">
        <w:rPr>
          <w:b/>
          <w:sz w:val="20"/>
          <w:u w:val="single"/>
        </w:rPr>
        <w:t>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w:t>
      </w:r>
      <w:r w:rsidR="001F666D">
        <w:rPr>
          <w:b/>
          <w:sz w:val="20"/>
          <w:u w:val="single"/>
        </w:rPr>
        <w:t>3</w:t>
      </w:r>
      <w:r>
        <w:rPr>
          <w:sz w:val="20"/>
        </w:rPr>
        <w:t xml:space="preserve"> per month will be assessed on containers with this item upon customer request.</w:t>
      </w:r>
    </w:p>
    <w:p w:rsidR="0056522E"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Customers may sign up for optional yard waste collection services for </w:t>
      </w:r>
      <w:r>
        <w:rPr>
          <w:b/>
          <w:sz w:val="20"/>
          <w:u w:val="single"/>
        </w:rPr>
        <w:t>$</w:t>
      </w:r>
      <w:r w:rsidR="00D367E8">
        <w:rPr>
          <w:b/>
          <w:sz w:val="20"/>
          <w:u w:val="single"/>
        </w:rPr>
        <w:t>6.</w:t>
      </w:r>
      <w:r w:rsidR="001F666D">
        <w:rPr>
          <w:b/>
          <w:sz w:val="20"/>
          <w:u w:val="single"/>
        </w:rPr>
        <w:t>97</w:t>
      </w:r>
      <w:r>
        <w:rPr>
          <w:b/>
          <w:sz w:val="20"/>
        </w:rPr>
        <w:t xml:space="preserve"> </w:t>
      </w:r>
      <w:r>
        <w:rPr>
          <w:sz w:val="20"/>
        </w:rPr>
        <w:t>per pick up with a monthly rental on the 96</w:t>
      </w:r>
      <w:r w:rsidR="0003013D">
        <w:rPr>
          <w:sz w:val="20"/>
        </w:rPr>
        <w:t>-</w:t>
      </w:r>
      <w:r>
        <w:rPr>
          <w:sz w:val="20"/>
        </w:rPr>
        <w:t xml:space="preserve"> gallon cart provided for </w:t>
      </w:r>
      <w:r>
        <w:rPr>
          <w:b/>
          <w:sz w:val="20"/>
          <w:u w:val="single"/>
        </w:rPr>
        <w:t>$2.</w:t>
      </w:r>
      <w:r w:rsidR="001F666D">
        <w:rPr>
          <w:b/>
          <w:sz w:val="20"/>
          <w:u w:val="single"/>
        </w:rPr>
        <w:t>18</w:t>
      </w:r>
      <w:r>
        <w:rPr>
          <w:sz w:val="20"/>
        </w:rPr>
        <w:t xml:space="preserve"> per month. </w:t>
      </w:r>
      <w:r w:rsidR="0056522E">
        <w:rPr>
          <w:sz w:val="20"/>
        </w:rPr>
        <w:t xml:space="preserve">Description/rules related to yardwaste program are shown on page </w:t>
      </w:r>
      <w:r w:rsidR="0056522E">
        <w:rPr>
          <w:b/>
          <w:sz w:val="20"/>
          <w:u w:val="single"/>
        </w:rPr>
        <w:t>2</w:t>
      </w:r>
      <w:r w:rsidR="001F666D">
        <w:rPr>
          <w:b/>
          <w:sz w:val="20"/>
          <w:u w:val="single"/>
        </w:rPr>
        <w:t>6</w:t>
      </w:r>
      <w:r w:rsidR="0056522E">
        <w:rPr>
          <w:b/>
          <w:sz w:val="20"/>
        </w:rPr>
        <w: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0E2A3E" w:rsidRDefault="000E2A3E"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1F666D">
        <w:rPr>
          <w:b/>
          <w:bCs/>
          <w:sz w:val="20"/>
          <w:u w:val="single"/>
        </w:rPr>
        <w:t>33</w:t>
      </w:r>
      <w:r>
        <w:rPr>
          <w:b/>
          <w:bCs/>
          <w:sz w:val="20"/>
          <w:u w:val="single"/>
        </w:rPr>
        <w:t>.</w:t>
      </w:r>
    </w:p>
    <w:p w:rsidR="00222CAD" w:rsidRDefault="00222CAD" w:rsidP="00222CAD">
      <w:pPr>
        <w:pStyle w:val="BodyText2"/>
        <w:rPr>
          <w:b/>
          <w:sz w:val="22"/>
          <w:u w:val="single"/>
        </w:rPr>
      </w:pP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December 31, 201</w:t>
      </w:r>
      <w:r w:rsidR="00430251">
        <w:rPr>
          <w:b/>
          <w:sz w:val="22"/>
          <w:u w:val="single"/>
        </w:rPr>
        <w:t>7</w:t>
      </w:r>
      <w:r w:rsidR="00D367E8">
        <w:rPr>
          <w:b/>
          <w:sz w:val="22"/>
          <w:u w:val="single"/>
        </w:rPr>
        <w:t xml:space="preserve"> (C)</w:t>
      </w:r>
      <w:r w:rsidRPr="00011A83">
        <w:rPr>
          <w:b/>
          <w:sz w:val="22"/>
          <w:u w:val="single"/>
        </w:rPr>
        <w:t xml:space="preserve"> </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430251">
        <w:t>October</w:t>
      </w:r>
      <w:r>
        <w:t xml:space="preserve"> </w:t>
      </w:r>
      <w:r w:rsidR="001152FC">
        <w:t>1</w:t>
      </w:r>
      <w:r w:rsidR="00430251">
        <w:t>4</w:t>
      </w:r>
      <w:r>
        <w:t>, 201</w:t>
      </w:r>
      <w:r w:rsidR="00430251">
        <w:t>6</w:t>
      </w:r>
      <w:r>
        <w:t xml:space="preserve">                                                                               Effective date: January 1, 201</w:t>
      </w:r>
      <w:r w:rsidR="00430251">
        <w:t>7</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By:___________________</w:t>
      </w:r>
    </w:p>
    <w:p w:rsidR="00B7287B" w:rsidRDefault="00B7287B" w:rsidP="00B7287B">
      <w:pPr>
        <w:pStyle w:val="Header"/>
        <w:tabs>
          <w:tab w:val="clear" w:pos="8640"/>
          <w:tab w:val="right" w:pos="10440"/>
        </w:tabs>
        <w:ind w:right="360"/>
        <w:rPr>
          <w:u w:val="single"/>
        </w:rPr>
      </w:pPr>
      <w:r>
        <w:lastRenderedPageBreak/>
        <w:t xml:space="preserve">Tariff No. </w:t>
      </w:r>
      <w:r>
        <w:rPr>
          <w:b/>
          <w:u w:val="single"/>
        </w:rPr>
        <w:t>19</w:t>
      </w:r>
      <w:r>
        <w:tab/>
      </w:r>
      <w:r>
        <w:tab/>
      </w:r>
      <w:r>
        <w:rPr>
          <w:u w:val="single"/>
        </w:rPr>
        <w:t>1st Revised</w:t>
      </w:r>
      <w:r>
        <w:t xml:space="preserve"> Page No. 34</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rPr>
          <w:b/>
        </w:rPr>
      </w:pPr>
    </w:p>
    <w:p w:rsidR="00B7287B" w:rsidRDefault="00B7287B" w:rsidP="00B7287B">
      <w:pPr>
        <w:pStyle w:val="Heading1"/>
        <w:rPr>
          <w:b/>
        </w:rPr>
      </w:pPr>
      <w:r w:rsidRPr="00895B82">
        <w:rPr>
          <w:b/>
        </w:rPr>
        <w:t>Item 120 – Drums</w:t>
      </w:r>
      <w:r>
        <w:rPr>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880"/>
      </w:tblGrid>
      <w:tr w:rsidR="00B7287B" w:rsidTr="008D5537">
        <w:trPr>
          <w:jc w:val="center"/>
        </w:trPr>
        <w:tc>
          <w:tcPr>
            <w:tcW w:w="2880" w:type="dxa"/>
          </w:tcPr>
          <w:p w:rsidR="00B7287B" w:rsidRDefault="00B7287B" w:rsidP="008D5537">
            <w:pPr>
              <w:jc w:val="center"/>
            </w:pPr>
            <w:r>
              <w:t>Type of Service</w:t>
            </w:r>
          </w:p>
        </w:tc>
        <w:tc>
          <w:tcPr>
            <w:tcW w:w="2880" w:type="dxa"/>
          </w:tcPr>
          <w:p w:rsidR="00B7287B" w:rsidRDefault="00B7287B" w:rsidP="008D5537">
            <w:pPr>
              <w:jc w:val="center"/>
            </w:pPr>
            <w:r>
              <w:t>Rate Per Drum, Per Pickup</w:t>
            </w:r>
          </w:p>
        </w:tc>
      </w:tr>
      <w:tr w:rsidR="00B7287B" w:rsidTr="008D5537">
        <w:trPr>
          <w:jc w:val="center"/>
        </w:trPr>
        <w:tc>
          <w:tcPr>
            <w:tcW w:w="2880" w:type="dxa"/>
          </w:tcPr>
          <w:p w:rsidR="00B7287B" w:rsidRDefault="00B7287B" w:rsidP="008D5537">
            <w:r>
              <w:t>Regular Route Service</w:t>
            </w:r>
          </w:p>
        </w:tc>
        <w:tc>
          <w:tcPr>
            <w:tcW w:w="2880" w:type="dxa"/>
          </w:tcPr>
          <w:p w:rsidR="00B7287B" w:rsidRDefault="00B7287B" w:rsidP="008D5537">
            <w:r>
              <w:t>***</w:t>
            </w:r>
          </w:p>
        </w:tc>
      </w:tr>
      <w:tr w:rsidR="00B7287B" w:rsidTr="008D5537">
        <w:trPr>
          <w:jc w:val="center"/>
        </w:trPr>
        <w:tc>
          <w:tcPr>
            <w:tcW w:w="2880" w:type="dxa"/>
          </w:tcPr>
          <w:p w:rsidR="00B7287B" w:rsidRDefault="00B7287B" w:rsidP="008D5537">
            <w:r>
              <w:t xml:space="preserve">Special Pickup </w:t>
            </w:r>
          </w:p>
        </w:tc>
        <w:tc>
          <w:tcPr>
            <w:tcW w:w="2880" w:type="dxa"/>
          </w:tcPr>
          <w:p w:rsidR="00B7287B" w:rsidRDefault="00B7287B" w:rsidP="008D5537">
            <w:r>
              <w:t>***</w:t>
            </w:r>
          </w:p>
        </w:tc>
      </w:tr>
    </w:tbl>
    <w:p w:rsidR="00B7287B" w:rsidRDefault="00B7287B" w:rsidP="00B7287B">
      <w:pPr>
        <w:pBdr>
          <w:bottom w:val="single" w:sz="12" w:space="1" w:color="auto"/>
        </w:pBdr>
      </w:pPr>
    </w:p>
    <w:p w:rsidR="00B7287B" w:rsidRPr="00895B82" w:rsidRDefault="00B7287B" w:rsidP="00B7287B">
      <w:pPr>
        <w:pStyle w:val="Heading1"/>
        <w:rPr>
          <w:b/>
        </w:rPr>
      </w:pPr>
      <w:r w:rsidRPr="00895B82">
        <w:rPr>
          <w:b/>
        </w:rPr>
        <w:t xml:space="preserve">Item 130 – Litter Receptacles and Litter </w:t>
      </w:r>
      <w:proofErr w:type="spellStart"/>
      <w:r w:rsidRPr="00895B82">
        <w:rPr>
          <w:b/>
        </w:rPr>
        <w:t>Toters</w:t>
      </w:r>
      <w:proofErr w:type="spellEnd"/>
    </w:p>
    <w:p w:rsidR="00B7287B" w:rsidRPr="00446A30" w:rsidRDefault="00B7287B" w:rsidP="00B7287B">
      <w:r w:rsidRPr="00446A30">
        <w:t xml:space="preserve">Service Area: King County portions of </w:t>
      </w:r>
      <w:r>
        <w:t>Appendix</w:t>
      </w:r>
      <w:r w:rsidRPr="00446A30">
        <w:t xml:space="preserve"> A</w:t>
      </w:r>
      <w:r>
        <w:t xml:space="preserve"> (C)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3404"/>
      </w:tblGrid>
      <w:tr w:rsidR="00B7287B" w:rsidTr="008D5537">
        <w:trPr>
          <w:jc w:val="center"/>
        </w:trPr>
        <w:tc>
          <w:tcPr>
            <w:tcW w:w="4635" w:type="dxa"/>
          </w:tcPr>
          <w:p w:rsidR="00B7287B" w:rsidRDefault="00B7287B" w:rsidP="008D5537">
            <w:r>
              <w:t>Customer-owned Receptacle</w:t>
            </w:r>
          </w:p>
        </w:tc>
        <w:tc>
          <w:tcPr>
            <w:tcW w:w="3404" w:type="dxa"/>
          </w:tcPr>
          <w:p w:rsidR="00B7287B" w:rsidRDefault="00B7287B" w:rsidP="008D5537">
            <w:r>
              <w:t>Rate Per Receptacle, Per Month</w:t>
            </w:r>
          </w:p>
        </w:tc>
      </w:tr>
      <w:tr w:rsidR="00B7287B" w:rsidTr="008D5537">
        <w:trPr>
          <w:jc w:val="center"/>
        </w:trPr>
        <w:tc>
          <w:tcPr>
            <w:tcW w:w="4635" w:type="dxa"/>
          </w:tcPr>
          <w:p w:rsidR="00B7287B" w:rsidRDefault="00B7287B" w:rsidP="00F2066C">
            <w:pPr>
              <w:pStyle w:val="Header"/>
              <w:tabs>
                <w:tab w:val="clear" w:pos="4320"/>
                <w:tab w:val="clear" w:pos="8640"/>
                <w:tab w:val="right" w:pos="-1233"/>
                <w:tab w:val="left" w:pos="387"/>
                <w:tab w:val="left" w:pos="567"/>
              </w:tabs>
            </w:pPr>
            <w:r>
              <w:t>Size or Type: 64</w:t>
            </w:r>
            <w:r w:rsidR="00F2066C">
              <w:t>-</w:t>
            </w:r>
            <w:r>
              <w:t>gallon Bear Resistant Cart</w:t>
            </w:r>
          </w:p>
        </w:tc>
        <w:tc>
          <w:tcPr>
            <w:tcW w:w="3404" w:type="dxa"/>
          </w:tcPr>
          <w:p w:rsidR="00B7287B" w:rsidRDefault="00B7287B" w:rsidP="00F2066C">
            <w:r>
              <w:t>$ 2</w:t>
            </w:r>
            <w:r w:rsidR="00F2066C">
              <w:t>6.</w:t>
            </w:r>
            <w:r w:rsidR="00C16623">
              <w:t>11</w:t>
            </w:r>
            <w:r w:rsidR="00F2066C">
              <w:t xml:space="preserve"> </w:t>
            </w:r>
            <w:r w:rsidRPr="000F3ABB">
              <w:rPr>
                <w:b/>
              </w:rPr>
              <w:t>(</w:t>
            </w:r>
            <w:r>
              <w:rPr>
                <w:b/>
              </w:rPr>
              <w:t>A</w:t>
            </w:r>
            <w:r w:rsidRPr="000F3ABB">
              <w:rPr>
                <w:b/>
              </w:rPr>
              <w:t>)</w:t>
            </w:r>
          </w:p>
        </w:tc>
      </w:tr>
      <w:tr w:rsidR="00B7287B" w:rsidTr="008D5537">
        <w:trPr>
          <w:jc w:val="center"/>
        </w:trPr>
        <w:tc>
          <w:tcPr>
            <w:tcW w:w="4635" w:type="dxa"/>
          </w:tcPr>
          <w:p w:rsidR="00B7287B" w:rsidRDefault="00B7287B" w:rsidP="00F2066C">
            <w:pPr>
              <w:pStyle w:val="Header"/>
              <w:tabs>
                <w:tab w:val="clear" w:pos="4320"/>
                <w:tab w:val="clear" w:pos="8640"/>
                <w:tab w:val="right" w:pos="-1233"/>
                <w:tab w:val="left" w:pos="387"/>
                <w:tab w:val="left" w:pos="567"/>
              </w:tabs>
            </w:pPr>
            <w:r>
              <w:t>Size or Type: 96</w:t>
            </w:r>
            <w:r w:rsidR="00F2066C">
              <w:t>-</w:t>
            </w:r>
            <w:r>
              <w:t>gallon Bear Resistant Cart</w:t>
            </w:r>
          </w:p>
        </w:tc>
        <w:tc>
          <w:tcPr>
            <w:tcW w:w="3404" w:type="dxa"/>
          </w:tcPr>
          <w:p w:rsidR="00B7287B" w:rsidRDefault="00B7287B" w:rsidP="00F2066C">
            <w:r>
              <w:t>$ 3</w:t>
            </w:r>
            <w:r w:rsidR="00F2066C">
              <w:t>5.</w:t>
            </w:r>
            <w:r w:rsidR="00C16623">
              <w:t>51</w:t>
            </w:r>
            <w:r>
              <w:t xml:space="preserve"> </w:t>
            </w:r>
            <w:r w:rsidRPr="000F3ABB">
              <w:rPr>
                <w:b/>
              </w:rPr>
              <w:t>(</w:t>
            </w:r>
            <w:r>
              <w:rPr>
                <w:b/>
              </w:rPr>
              <w:t>A</w:t>
            </w:r>
            <w:r w:rsidRPr="000F3ABB">
              <w:rPr>
                <w:b/>
              </w:rPr>
              <w:t>)</w:t>
            </w:r>
          </w:p>
        </w:tc>
      </w:tr>
    </w:tbl>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B7287B" w:rsidRPr="00446A30" w:rsidRDefault="00B7287B" w:rsidP="00B7287B">
      <w:r w:rsidRPr="00446A30">
        <w:t xml:space="preserve">Service Area: </w:t>
      </w:r>
      <w:r>
        <w:t xml:space="preserve">Snohomish </w:t>
      </w:r>
      <w:r w:rsidRPr="00446A30">
        <w:t xml:space="preserve">County portions of </w:t>
      </w:r>
      <w:r>
        <w:t xml:space="preserve">Appendix </w:t>
      </w:r>
      <w:r w:rsidRPr="00446A30">
        <w:t>A</w:t>
      </w:r>
      <w:r>
        <w:t xml:space="preserve"> (C)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3404"/>
      </w:tblGrid>
      <w:tr w:rsidR="00B7287B" w:rsidTr="008D5537">
        <w:trPr>
          <w:jc w:val="center"/>
        </w:trPr>
        <w:tc>
          <w:tcPr>
            <w:tcW w:w="4635" w:type="dxa"/>
          </w:tcPr>
          <w:p w:rsidR="00B7287B" w:rsidRDefault="00B7287B" w:rsidP="008D5537">
            <w:r>
              <w:t>Customer-owned Receptacle</w:t>
            </w:r>
          </w:p>
        </w:tc>
        <w:tc>
          <w:tcPr>
            <w:tcW w:w="3404" w:type="dxa"/>
          </w:tcPr>
          <w:p w:rsidR="00B7287B" w:rsidRDefault="00B7287B" w:rsidP="008D5537">
            <w:r>
              <w:t>Rate Per Receptacle, Per Month</w:t>
            </w:r>
          </w:p>
        </w:tc>
      </w:tr>
      <w:tr w:rsidR="00B7287B" w:rsidTr="008D5537">
        <w:trPr>
          <w:jc w:val="center"/>
        </w:trPr>
        <w:tc>
          <w:tcPr>
            <w:tcW w:w="4635" w:type="dxa"/>
          </w:tcPr>
          <w:p w:rsidR="00B7287B" w:rsidRDefault="00B7287B" w:rsidP="00F2066C">
            <w:pPr>
              <w:pStyle w:val="Header"/>
              <w:tabs>
                <w:tab w:val="clear" w:pos="4320"/>
                <w:tab w:val="clear" w:pos="8640"/>
                <w:tab w:val="right" w:pos="-1233"/>
                <w:tab w:val="left" w:pos="387"/>
                <w:tab w:val="left" w:pos="567"/>
              </w:tabs>
            </w:pPr>
            <w:r>
              <w:t>Size or Type: 64</w:t>
            </w:r>
            <w:r w:rsidR="00F2066C">
              <w:t>-</w:t>
            </w:r>
            <w:r>
              <w:t>gallon Bear Resistant Cart</w:t>
            </w:r>
          </w:p>
        </w:tc>
        <w:tc>
          <w:tcPr>
            <w:tcW w:w="3404" w:type="dxa"/>
          </w:tcPr>
          <w:p w:rsidR="00B7287B" w:rsidRDefault="00B7287B" w:rsidP="00F2066C">
            <w:r>
              <w:t>$ 2</w:t>
            </w:r>
            <w:r w:rsidR="00F2066C">
              <w:t>4.45</w:t>
            </w:r>
          </w:p>
        </w:tc>
      </w:tr>
      <w:tr w:rsidR="00B7287B" w:rsidTr="008D5537">
        <w:trPr>
          <w:jc w:val="center"/>
        </w:trPr>
        <w:tc>
          <w:tcPr>
            <w:tcW w:w="4635" w:type="dxa"/>
          </w:tcPr>
          <w:p w:rsidR="00B7287B" w:rsidRDefault="00B7287B" w:rsidP="00F2066C">
            <w:pPr>
              <w:pStyle w:val="Header"/>
              <w:tabs>
                <w:tab w:val="clear" w:pos="4320"/>
                <w:tab w:val="clear" w:pos="8640"/>
                <w:tab w:val="right" w:pos="-1233"/>
                <w:tab w:val="left" w:pos="387"/>
                <w:tab w:val="left" w:pos="567"/>
              </w:tabs>
            </w:pPr>
            <w:r>
              <w:t>Size or Type: 96</w:t>
            </w:r>
            <w:r w:rsidR="00F2066C">
              <w:t>-</w:t>
            </w:r>
            <w:r>
              <w:t>gallon Bear Resistant Cart</w:t>
            </w:r>
          </w:p>
        </w:tc>
        <w:tc>
          <w:tcPr>
            <w:tcW w:w="3404" w:type="dxa"/>
          </w:tcPr>
          <w:p w:rsidR="00B7287B" w:rsidRDefault="00B7287B" w:rsidP="00F2066C">
            <w:r>
              <w:t>$ 33.</w:t>
            </w:r>
            <w:r w:rsidR="00F2066C">
              <w:t>12</w:t>
            </w:r>
          </w:p>
        </w:tc>
      </w:tr>
    </w:tbl>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1:</w:t>
      </w:r>
      <w:r>
        <w:tab/>
        <w:t xml:space="preserve">A fee of </w:t>
      </w:r>
      <w:r w:rsidRPr="000F3ABB">
        <w:rPr>
          <w:b/>
          <w:u w:val="single"/>
        </w:rPr>
        <w:t>$</w:t>
      </w:r>
      <w:r>
        <w:rPr>
          <w:b/>
          <w:u w:val="single"/>
        </w:rPr>
        <w:t>2.6</w:t>
      </w:r>
      <w:r w:rsidR="00F2066C">
        <w:rPr>
          <w:b/>
          <w:u w:val="single"/>
        </w:rPr>
        <w:t>2</w:t>
      </w:r>
      <w:r>
        <w:t xml:space="preserve"> per pick up will be assessed for unlocking padlocks or other locking devices on carts to perform service.</w:t>
      </w:r>
    </w:p>
    <w:p w:rsidR="00B7287B" w:rsidRDefault="00B7287B" w:rsidP="00B7287B">
      <w:pPr>
        <w:pBdr>
          <w:bottom w:val="single" w:sz="12" w:space="1" w:color="auto"/>
        </w:pBdr>
      </w:pPr>
    </w:p>
    <w:p w:rsidR="00B7287B" w:rsidRPr="00A4390E" w:rsidRDefault="00B7287B" w:rsidP="00B7287B">
      <w:pPr>
        <w:pStyle w:val="Heading1"/>
        <w:rPr>
          <w:b/>
        </w:rPr>
      </w:pPr>
      <w:r w:rsidRPr="00A4390E">
        <w:rPr>
          <w:b/>
        </w:rPr>
        <w:t>Item 150 – Loose and Bulky Material</w:t>
      </w:r>
    </w:p>
    <w:p w:rsidR="00B7287B" w:rsidRDefault="00B7287B" w:rsidP="00B7287B">
      <w:r>
        <w:rPr>
          <w:u w:val="single"/>
        </w:rPr>
        <w:t xml:space="preserve">Special trips: </w:t>
      </w:r>
      <w:r>
        <w:t xml:space="preserve">  Time rates in Item 160 apply.</w:t>
      </w:r>
    </w:p>
    <w:p w:rsidR="00B7287B" w:rsidRPr="00A4390E" w:rsidRDefault="00B7287B" w:rsidP="00B7287B">
      <w:r>
        <w:rPr>
          <w:u w:val="single"/>
        </w:rPr>
        <w:t xml:space="preserve">Service Area: </w:t>
      </w:r>
      <w:r w:rsidRPr="00A4390E">
        <w:t>King</w:t>
      </w:r>
      <w:r>
        <w:t xml:space="preserve"> County portions of Appendix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3"/>
        <w:gridCol w:w="2203"/>
        <w:gridCol w:w="2203"/>
        <w:gridCol w:w="2203"/>
        <w:gridCol w:w="2204"/>
      </w:tblGrid>
      <w:tr w:rsidR="00B7287B" w:rsidTr="008D5537">
        <w:tc>
          <w:tcPr>
            <w:tcW w:w="2203" w:type="dxa"/>
            <w:tcBorders>
              <w:top w:val="nil"/>
              <w:left w:val="nil"/>
            </w:tcBorders>
          </w:tcPr>
          <w:p w:rsidR="00B7287B" w:rsidRDefault="00B7287B" w:rsidP="008D5537">
            <w:pPr>
              <w:rPr>
                <w:u w:val="single"/>
              </w:rPr>
            </w:pPr>
          </w:p>
        </w:tc>
        <w:tc>
          <w:tcPr>
            <w:tcW w:w="2203" w:type="dxa"/>
          </w:tcPr>
          <w:p w:rsidR="00B7287B" w:rsidRDefault="00B7287B" w:rsidP="008D5537">
            <w:pPr>
              <w:jc w:val="center"/>
            </w:pPr>
          </w:p>
          <w:p w:rsidR="00B7287B" w:rsidRDefault="00B7287B" w:rsidP="008D5537">
            <w:pPr>
              <w:jc w:val="center"/>
            </w:pPr>
            <w:r>
              <w:t>1 to 4 cubic yards  Rate per Yard</w:t>
            </w:r>
          </w:p>
        </w:tc>
        <w:tc>
          <w:tcPr>
            <w:tcW w:w="2203" w:type="dxa"/>
          </w:tcPr>
          <w:p w:rsidR="00B7287B" w:rsidRDefault="00B7287B" w:rsidP="008D5537">
            <w:pPr>
              <w:jc w:val="center"/>
            </w:pPr>
            <w:r>
              <w:t>Additional cubic yards</w:t>
            </w:r>
          </w:p>
          <w:p w:rsidR="00B7287B" w:rsidRDefault="00B7287B" w:rsidP="008D5537">
            <w:pPr>
              <w:jc w:val="center"/>
            </w:pPr>
            <w:r>
              <w:t>Rate per Yard</w:t>
            </w:r>
          </w:p>
        </w:tc>
        <w:tc>
          <w:tcPr>
            <w:tcW w:w="2203" w:type="dxa"/>
          </w:tcPr>
          <w:p w:rsidR="00B7287B" w:rsidRDefault="00B7287B" w:rsidP="008D5537">
            <w:pPr>
              <w:jc w:val="center"/>
            </w:pPr>
          </w:p>
          <w:p w:rsidR="00B7287B" w:rsidRDefault="00B7287B" w:rsidP="008D5537">
            <w:pPr>
              <w:jc w:val="center"/>
            </w:pPr>
            <w:r>
              <w:t>Minimum Charge</w:t>
            </w:r>
          </w:p>
          <w:p w:rsidR="00B7287B" w:rsidRDefault="00B7287B" w:rsidP="008D5537">
            <w:pPr>
              <w:jc w:val="center"/>
            </w:pPr>
            <w:r>
              <w:t>Per Pickup</w:t>
            </w:r>
          </w:p>
        </w:tc>
        <w:tc>
          <w:tcPr>
            <w:tcW w:w="2204" w:type="dxa"/>
          </w:tcPr>
          <w:p w:rsidR="00B7287B" w:rsidRDefault="00B7287B" w:rsidP="008D5537">
            <w:pPr>
              <w:jc w:val="center"/>
            </w:pPr>
            <w:r>
              <w:t>Carry Charge</w:t>
            </w:r>
          </w:p>
          <w:p w:rsidR="00B7287B" w:rsidRDefault="00B7287B" w:rsidP="008D5537">
            <w:pPr>
              <w:jc w:val="center"/>
            </w:pPr>
            <w:r>
              <w:t>Per each 5 feet over 8 feet</w:t>
            </w:r>
          </w:p>
        </w:tc>
      </w:tr>
      <w:tr w:rsidR="00B7287B" w:rsidTr="008D5537">
        <w:tc>
          <w:tcPr>
            <w:tcW w:w="2203" w:type="dxa"/>
          </w:tcPr>
          <w:p w:rsidR="00B7287B" w:rsidRDefault="00B7287B" w:rsidP="008D5537">
            <w:r>
              <w:t>Bulky materials</w:t>
            </w:r>
          </w:p>
        </w:tc>
        <w:tc>
          <w:tcPr>
            <w:tcW w:w="2203" w:type="dxa"/>
          </w:tcPr>
          <w:p w:rsidR="00B7287B" w:rsidRDefault="00B7287B" w:rsidP="00F2066C">
            <w:pPr>
              <w:rPr>
                <w:b/>
              </w:rPr>
            </w:pPr>
            <w:r>
              <w:rPr>
                <w:b/>
              </w:rPr>
              <w:t>$ 2</w:t>
            </w:r>
            <w:r w:rsidR="00C16623">
              <w:rPr>
                <w:b/>
              </w:rPr>
              <w:t>3.68</w:t>
            </w:r>
            <w:r>
              <w:rPr>
                <w:b/>
              </w:rPr>
              <w:t xml:space="preserve"> (A)</w:t>
            </w:r>
          </w:p>
        </w:tc>
        <w:tc>
          <w:tcPr>
            <w:tcW w:w="2203" w:type="dxa"/>
          </w:tcPr>
          <w:p w:rsidR="00B7287B" w:rsidRDefault="00B7287B" w:rsidP="00F2066C">
            <w:pPr>
              <w:rPr>
                <w:b/>
              </w:rPr>
            </w:pPr>
            <w:r>
              <w:rPr>
                <w:b/>
              </w:rPr>
              <w:t>$ 22.</w:t>
            </w:r>
            <w:r w:rsidR="00C16623">
              <w:rPr>
                <w:b/>
              </w:rPr>
              <w:t>4</w:t>
            </w:r>
            <w:r w:rsidR="00F2066C">
              <w:rPr>
                <w:b/>
              </w:rPr>
              <w:t>9</w:t>
            </w:r>
            <w:r>
              <w:rPr>
                <w:b/>
              </w:rPr>
              <w:t xml:space="preserve"> (A)</w:t>
            </w:r>
          </w:p>
        </w:tc>
        <w:tc>
          <w:tcPr>
            <w:tcW w:w="2203" w:type="dxa"/>
          </w:tcPr>
          <w:p w:rsidR="00B7287B" w:rsidRDefault="00B7287B" w:rsidP="00F2066C">
            <w:pPr>
              <w:rPr>
                <w:b/>
              </w:rPr>
            </w:pPr>
            <w:r>
              <w:rPr>
                <w:b/>
              </w:rPr>
              <w:t>$ 2</w:t>
            </w:r>
            <w:r w:rsidR="00C16623">
              <w:rPr>
                <w:b/>
              </w:rPr>
              <w:t>3</w:t>
            </w:r>
            <w:r>
              <w:rPr>
                <w:b/>
              </w:rPr>
              <w:t>.</w:t>
            </w:r>
            <w:r w:rsidR="00C16623">
              <w:rPr>
                <w:b/>
              </w:rPr>
              <w:t>68</w:t>
            </w:r>
            <w:r w:rsidR="00F2066C">
              <w:rPr>
                <w:b/>
              </w:rPr>
              <w:t xml:space="preserve"> </w:t>
            </w:r>
            <w:r>
              <w:rPr>
                <w:b/>
              </w:rPr>
              <w:t>(A)</w:t>
            </w:r>
          </w:p>
        </w:tc>
        <w:tc>
          <w:tcPr>
            <w:tcW w:w="2204" w:type="dxa"/>
          </w:tcPr>
          <w:p w:rsidR="00B7287B" w:rsidRDefault="00B7287B" w:rsidP="00F2066C">
            <w:pPr>
              <w:rPr>
                <w:b/>
              </w:rPr>
            </w:pPr>
            <w:r>
              <w:rPr>
                <w:b/>
              </w:rPr>
              <w:t>$ 2.9</w:t>
            </w:r>
            <w:r w:rsidR="00F2066C">
              <w:rPr>
                <w:b/>
              </w:rPr>
              <w:t>2</w:t>
            </w:r>
          </w:p>
        </w:tc>
      </w:tr>
      <w:tr w:rsidR="00B7287B" w:rsidTr="008D5537">
        <w:tc>
          <w:tcPr>
            <w:tcW w:w="2203" w:type="dxa"/>
          </w:tcPr>
          <w:p w:rsidR="00B7287B" w:rsidRDefault="00B7287B" w:rsidP="008D5537">
            <w:r>
              <w:t>Loose material</w:t>
            </w:r>
          </w:p>
          <w:p w:rsidR="00B7287B" w:rsidRDefault="00B7287B" w:rsidP="008D5537">
            <w:r>
              <w:t xml:space="preserve">  (customer load)</w:t>
            </w:r>
          </w:p>
        </w:tc>
        <w:tc>
          <w:tcPr>
            <w:tcW w:w="2203" w:type="dxa"/>
          </w:tcPr>
          <w:p w:rsidR="00B7287B" w:rsidRDefault="00B7287B" w:rsidP="008D5537">
            <w:pPr>
              <w:rPr>
                <w:b/>
              </w:rPr>
            </w:pPr>
          </w:p>
          <w:p w:rsidR="00B7287B" w:rsidRDefault="00B7287B" w:rsidP="008D5537">
            <w:pPr>
              <w:rPr>
                <w:b/>
              </w:rPr>
            </w:pPr>
            <w:r>
              <w:rPr>
                <w:b/>
              </w:rPr>
              <w:t xml:space="preserve">$ </w:t>
            </w:r>
          </w:p>
        </w:tc>
        <w:tc>
          <w:tcPr>
            <w:tcW w:w="2203" w:type="dxa"/>
          </w:tcPr>
          <w:p w:rsidR="00B7287B" w:rsidRDefault="00B7287B" w:rsidP="008D5537">
            <w:pPr>
              <w:rPr>
                <w:b/>
              </w:rPr>
            </w:pPr>
          </w:p>
          <w:p w:rsidR="00B7287B" w:rsidRDefault="00B7287B" w:rsidP="008D5537">
            <w:pPr>
              <w:rPr>
                <w:b/>
              </w:rPr>
            </w:pPr>
            <w:r>
              <w:rPr>
                <w:b/>
              </w:rPr>
              <w:t xml:space="preserve">$ </w:t>
            </w:r>
          </w:p>
        </w:tc>
        <w:tc>
          <w:tcPr>
            <w:tcW w:w="2203" w:type="dxa"/>
          </w:tcPr>
          <w:p w:rsidR="00B7287B" w:rsidRDefault="00B7287B" w:rsidP="008D5537">
            <w:pPr>
              <w:rPr>
                <w:b/>
              </w:rPr>
            </w:pPr>
          </w:p>
          <w:p w:rsidR="00B7287B" w:rsidRDefault="00B7287B" w:rsidP="008D5537">
            <w:pPr>
              <w:rPr>
                <w:b/>
              </w:rPr>
            </w:pPr>
            <w:r>
              <w:rPr>
                <w:b/>
              </w:rPr>
              <w:t xml:space="preserve">$ </w:t>
            </w:r>
          </w:p>
        </w:tc>
        <w:tc>
          <w:tcPr>
            <w:tcW w:w="2204" w:type="dxa"/>
          </w:tcPr>
          <w:p w:rsidR="00B7287B" w:rsidRDefault="00B7287B" w:rsidP="008D5537">
            <w:pPr>
              <w:rPr>
                <w:b/>
              </w:rPr>
            </w:pPr>
          </w:p>
          <w:p w:rsidR="00B7287B" w:rsidRDefault="00B7287B" w:rsidP="008D5537">
            <w:pPr>
              <w:rPr>
                <w:b/>
              </w:rPr>
            </w:pPr>
            <w:r>
              <w:rPr>
                <w:b/>
              </w:rPr>
              <w:t xml:space="preserve">$ </w:t>
            </w:r>
          </w:p>
        </w:tc>
      </w:tr>
      <w:tr w:rsidR="00B7287B" w:rsidTr="008D5537">
        <w:tc>
          <w:tcPr>
            <w:tcW w:w="2203" w:type="dxa"/>
          </w:tcPr>
          <w:p w:rsidR="00B7287B" w:rsidRDefault="00B7287B" w:rsidP="008D5537">
            <w:r>
              <w:t>Loose material</w:t>
            </w:r>
          </w:p>
          <w:p w:rsidR="00B7287B" w:rsidRDefault="00B7287B" w:rsidP="008D5537">
            <w:r>
              <w:t xml:space="preserve">  (Company load)</w:t>
            </w:r>
          </w:p>
        </w:tc>
        <w:tc>
          <w:tcPr>
            <w:tcW w:w="2203" w:type="dxa"/>
          </w:tcPr>
          <w:p w:rsidR="00B7287B" w:rsidRDefault="00B7287B" w:rsidP="008D5537">
            <w:pPr>
              <w:rPr>
                <w:b/>
              </w:rPr>
            </w:pPr>
          </w:p>
          <w:p w:rsidR="00B7287B" w:rsidRDefault="00B7287B" w:rsidP="00F2066C">
            <w:pPr>
              <w:rPr>
                <w:b/>
              </w:rPr>
            </w:pPr>
            <w:r>
              <w:rPr>
                <w:b/>
              </w:rPr>
              <w:t>$ 2</w:t>
            </w:r>
            <w:r w:rsidR="00C16623">
              <w:rPr>
                <w:b/>
              </w:rPr>
              <w:t>3.68</w:t>
            </w:r>
            <w:r>
              <w:rPr>
                <w:b/>
              </w:rPr>
              <w:t xml:space="preserve"> (A)</w:t>
            </w:r>
          </w:p>
        </w:tc>
        <w:tc>
          <w:tcPr>
            <w:tcW w:w="2203" w:type="dxa"/>
          </w:tcPr>
          <w:p w:rsidR="00B7287B" w:rsidRDefault="00B7287B" w:rsidP="008D5537">
            <w:pPr>
              <w:rPr>
                <w:b/>
              </w:rPr>
            </w:pPr>
          </w:p>
          <w:p w:rsidR="00B7287B" w:rsidRDefault="00B7287B" w:rsidP="00F2066C">
            <w:pPr>
              <w:rPr>
                <w:b/>
              </w:rPr>
            </w:pPr>
            <w:r>
              <w:rPr>
                <w:b/>
              </w:rPr>
              <w:t>$ 22.</w:t>
            </w:r>
            <w:r w:rsidR="00C16623">
              <w:rPr>
                <w:b/>
              </w:rPr>
              <w:t>4</w:t>
            </w:r>
            <w:r w:rsidR="00F2066C">
              <w:rPr>
                <w:b/>
              </w:rPr>
              <w:t>9</w:t>
            </w:r>
            <w:r>
              <w:rPr>
                <w:b/>
              </w:rPr>
              <w:t xml:space="preserve"> (A)</w:t>
            </w:r>
          </w:p>
        </w:tc>
        <w:tc>
          <w:tcPr>
            <w:tcW w:w="2203" w:type="dxa"/>
          </w:tcPr>
          <w:p w:rsidR="00B7287B" w:rsidRDefault="00B7287B" w:rsidP="008D5537">
            <w:pPr>
              <w:rPr>
                <w:b/>
              </w:rPr>
            </w:pPr>
          </w:p>
          <w:p w:rsidR="00B7287B" w:rsidRDefault="00B7287B" w:rsidP="00F2066C">
            <w:pPr>
              <w:rPr>
                <w:b/>
              </w:rPr>
            </w:pPr>
            <w:r>
              <w:rPr>
                <w:b/>
              </w:rPr>
              <w:t>$ 2</w:t>
            </w:r>
            <w:r w:rsidR="00C16623">
              <w:rPr>
                <w:b/>
              </w:rPr>
              <w:t>3</w:t>
            </w:r>
            <w:r w:rsidR="00F2066C">
              <w:rPr>
                <w:b/>
              </w:rPr>
              <w:t>.</w:t>
            </w:r>
            <w:r w:rsidR="00C16623">
              <w:rPr>
                <w:b/>
              </w:rPr>
              <w:t>68</w:t>
            </w:r>
            <w:r>
              <w:rPr>
                <w:b/>
              </w:rPr>
              <w:t xml:space="preserve"> (A)</w:t>
            </w:r>
          </w:p>
        </w:tc>
        <w:tc>
          <w:tcPr>
            <w:tcW w:w="2204" w:type="dxa"/>
          </w:tcPr>
          <w:p w:rsidR="00B7287B" w:rsidRDefault="00B7287B" w:rsidP="008D5537">
            <w:pPr>
              <w:rPr>
                <w:b/>
              </w:rPr>
            </w:pPr>
          </w:p>
          <w:p w:rsidR="00B7287B" w:rsidRDefault="00B7287B" w:rsidP="00F2066C">
            <w:pPr>
              <w:rPr>
                <w:b/>
              </w:rPr>
            </w:pPr>
            <w:r>
              <w:rPr>
                <w:b/>
              </w:rPr>
              <w:t>$ 2.9</w:t>
            </w:r>
            <w:r w:rsidR="00F2066C">
              <w:rPr>
                <w:b/>
              </w:rPr>
              <w:t>2</w:t>
            </w:r>
          </w:p>
        </w:tc>
      </w:tr>
    </w:tbl>
    <w:p w:rsidR="00B7287B" w:rsidRDefault="00B7287B" w:rsidP="00B7287B">
      <w:pPr>
        <w:rPr>
          <w:u w:val="single"/>
        </w:rPr>
      </w:pPr>
    </w:p>
    <w:p w:rsidR="00B7287B" w:rsidRPr="00A4390E" w:rsidRDefault="00B7287B" w:rsidP="00B7287B">
      <w:r>
        <w:rPr>
          <w:u w:val="single"/>
        </w:rPr>
        <w:t xml:space="preserve">Service Area: </w:t>
      </w:r>
      <w:r>
        <w:t xml:space="preserve">Snohomish County portions of Appendix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3"/>
        <w:gridCol w:w="2203"/>
        <w:gridCol w:w="2203"/>
        <w:gridCol w:w="2203"/>
        <w:gridCol w:w="2204"/>
      </w:tblGrid>
      <w:tr w:rsidR="00B7287B" w:rsidTr="008D5537">
        <w:trPr>
          <w:trHeight w:val="615"/>
        </w:trPr>
        <w:tc>
          <w:tcPr>
            <w:tcW w:w="2203" w:type="dxa"/>
            <w:tcBorders>
              <w:top w:val="nil"/>
              <w:left w:val="nil"/>
            </w:tcBorders>
          </w:tcPr>
          <w:p w:rsidR="00B7287B" w:rsidRDefault="00B7287B" w:rsidP="008D5537">
            <w:pPr>
              <w:rPr>
                <w:u w:val="single"/>
              </w:rPr>
            </w:pPr>
          </w:p>
        </w:tc>
        <w:tc>
          <w:tcPr>
            <w:tcW w:w="2203" w:type="dxa"/>
          </w:tcPr>
          <w:p w:rsidR="00B7287B" w:rsidRDefault="00B7287B" w:rsidP="008D5537">
            <w:pPr>
              <w:jc w:val="center"/>
            </w:pPr>
          </w:p>
          <w:p w:rsidR="00B7287B" w:rsidRDefault="00B7287B" w:rsidP="008D5537">
            <w:pPr>
              <w:jc w:val="center"/>
            </w:pPr>
            <w:r>
              <w:t>1 to 4 cubic yards  Rate per Yard</w:t>
            </w:r>
          </w:p>
        </w:tc>
        <w:tc>
          <w:tcPr>
            <w:tcW w:w="2203" w:type="dxa"/>
          </w:tcPr>
          <w:p w:rsidR="00B7287B" w:rsidRDefault="00B7287B" w:rsidP="008D5537">
            <w:pPr>
              <w:jc w:val="center"/>
            </w:pPr>
            <w:r>
              <w:t>Additional cubic yards</w:t>
            </w:r>
          </w:p>
          <w:p w:rsidR="00B7287B" w:rsidRDefault="00B7287B" w:rsidP="008D5537">
            <w:pPr>
              <w:jc w:val="center"/>
            </w:pPr>
            <w:r>
              <w:t>Rate per Yard</w:t>
            </w:r>
          </w:p>
        </w:tc>
        <w:tc>
          <w:tcPr>
            <w:tcW w:w="2203" w:type="dxa"/>
          </w:tcPr>
          <w:p w:rsidR="00B7287B" w:rsidRDefault="00B7287B" w:rsidP="008D5537">
            <w:pPr>
              <w:jc w:val="center"/>
            </w:pPr>
          </w:p>
          <w:p w:rsidR="00B7287B" w:rsidRDefault="00B7287B" w:rsidP="008D5537">
            <w:pPr>
              <w:jc w:val="center"/>
            </w:pPr>
            <w:r>
              <w:t>Minimum Charge</w:t>
            </w:r>
          </w:p>
          <w:p w:rsidR="00B7287B" w:rsidRDefault="00B7287B" w:rsidP="008D5537">
            <w:pPr>
              <w:jc w:val="center"/>
            </w:pPr>
            <w:r>
              <w:t>Per Pickup</w:t>
            </w:r>
          </w:p>
        </w:tc>
        <w:tc>
          <w:tcPr>
            <w:tcW w:w="2204" w:type="dxa"/>
          </w:tcPr>
          <w:p w:rsidR="00B7287B" w:rsidRDefault="00B7287B" w:rsidP="008D5537">
            <w:pPr>
              <w:jc w:val="center"/>
            </w:pPr>
            <w:r>
              <w:t>Carry Charge</w:t>
            </w:r>
          </w:p>
          <w:p w:rsidR="00B7287B" w:rsidRDefault="00B7287B" w:rsidP="008D5537">
            <w:pPr>
              <w:jc w:val="center"/>
            </w:pPr>
            <w:r>
              <w:t>Per each 5 feet over 8 feet</w:t>
            </w:r>
          </w:p>
        </w:tc>
      </w:tr>
      <w:tr w:rsidR="00B7287B" w:rsidTr="008D5537">
        <w:tc>
          <w:tcPr>
            <w:tcW w:w="2203" w:type="dxa"/>
          </w:tcPr>
          <w:p w:rsidR="00B7287B" w:rsidRDefault="00B7287B" w:rsidP="008D5537">
            <w:r>
              <w:t>Bulky materials</w:t>
            </w:r>
          </w:p>
        </w:tc>
        <w:tc>
          <w:tcPr>
            <w:tcW w:w="2203" w:type="dxa"/>
          </w:tcPr>
          <w:p w:rsidR="00B7287B" w:rsidRDefault="00B7287B" w:rsidP="00F2066C">
            <w:pPr>
              <w:rPr>
                <w:b/>
              </w:rPr>
            </w:pPr>
            <w:r>
              <w:rPr>
                <w:b/>
              </w:rPr>
              <w:t>$ 17.</w:t>
            </w:r>
            <w:r w:rsidR="00F2066C">
              <w:rPr>
                <w:b/>
              </w:rPr>
              <w:t>38</w:t>
            </w:r>
          </w:p>
        </w:tc>
        <w:tc>
          <w:tcPr>
            <w:tcW w:w="2203" w:type="dxa"/>
          </w:tcPr>
          <w:p w:rsidR="00B7287B" w:rsidRDefault="00B7287B" w:rsidP="00F2066C">
            <w:pPr>
              <w:rPr>
                <w:b/>
              </w:rPr>
            </w:pPr>
            <w:r>
              <w:rPr>
                <w:b/>
              </w:rPr>
              <w:t>$ 15.</w:t>
            </w:r>
            <w:r w:rsidR="00F2066C">
              <w:rPr>
                <w:b/>
              </w:rPr>
              <w:t>57</w:t>
            </w:r>
          </w:p>
        </w:tc>
        <w:tc>
          <w:tcPr>
            <w:tcW w:w="2203" w:type="dxa"/>
          </w:tcPr>
          <w:p w:rsidR="00B7287B" w:rsidRDefault="00B7287B" w:rsidP="00F2066C">
            <w:pPr>
              <w:rPr>
                <w:b/>
              </w:rPr>
            </w:pPr>
            <w:r>
              <w:rPr>
                <w:b/>
              </w:rPr>
              <w:t>$ 17.</w:t>
            </w:r>
            <w:r w:rsidR="00F2066C">
              <w:rPr>
                <w:b/>
              </w:rPr>
              <w:t>38</w:t>
            </w:r>
          </w:p>
        </w:tc>
        <w:tc>
          <w:tcPr>
            <w:tcW w:w="2204" w:type="dxa"/>
          </w:tcPr>
          <w:p w:rsidR="00B7287B" w:rsidRDefault="00B7287B" w:rsidP="00F2066C">
            <w:pPr>
              <w:rPr>
                <w:b/>
              </w:rPr>
            </w:pPr>
            <w:r>
              <w:rPr>
                <w:b/>
              </w:rPr>
              <w:t>$ 2.9</w:t>
            </w:r>
            <w:r w:rsidR="00F2066C">
              <w:rPr>
                <w:b/>
              </w:rPr>
              <w:t>1</w:t>
            </w:r>
          </w:p>
        </w:tc>
      </w:tr>
      <w:tr w:rsidR="00B7287B" w:rsidTr="008D5537">
        <w:tc>
          <w:tcPr>
            <w:tcW w:w="2203" w:type="dxa"/>
          </w:tcPr>
          <w:p w:rsidR="00B7287B" w:rsidRDefault="00B7287B" w:rsidP="008D5537">
            <w:r>
              <w:t>Loose material</w:t>
            </w:r>
          </w:p>
          <w:p w:rsidR="00B7287B" w:rsidRDefault="00B7287B" w:rsidP="008D5537">
            <w:r>
              <w:t xml:space="preserve">  (customer load)</w:t>
            </w:r>
          </w:p>
        </w:tc>
        <w:tc>
          <w:tcPr>
            <w:tcW w:w="2203" w:type="dxa"/>
          </w:tcPr>
          <w:p w:rsidR="00B7287B" w:rsidRDefault="00B7287B" w:rsidP="008D5537">
            <w:pPr>
              <w:rPr>
                <w:b/>
              </w:rPr>
            </w:pPr>
          </w:p>
          <w:p w:rsidR="00B7287B" w:rsidRDefault="00B7287B" w:rsidP="008D5537">
            <w:pPr>
              <w:rPr>
                <w:b/>
              </w:rPr>
            </w:pPr>
            <w:r>
              <w:rPr>
                <w:b/>
              </w:rPr>
              <w:t xml:space="preserve">$ </w:t>
            </w:r>
          </w:p>
        </w:tc>
        <w:tc>
          <w:tcPr>
            <w:tcW w:w="2203" w:type="dxa"/>
          </w:tcPr>
          <w:p w:rsidR="00B7287B" w:rsidRDefault="00B7287B" w:rsidP="008D5537">
            <w:pPr>
              <w:rPr>
                <w:b/>
              </w:rPr>
            </w:pPr>
          </w:p>
          <w:p w:rsidR="00B7287B" w:rsidRDefault="00B7287B" w:rsidP="008D5537">
            <w:pPr>
              <w:rPr>
                <w:b/>
              </w:rPr>
            </w:pPr>
            <w:r>
              <w:rPr>
                <w:b/>
              </w:rPr>
              <w:t xml:space="preserve">$ </w:t>
            </w:r>
          </w:p>
        </w:tc>
        <w:tc>
          <w:tcPr>
            <w:tcW w:w="2203" w:type="dxa"/>
          </w:tcPr>
          <w:p w:rsidR="00B7287B" w:rsidRDefault="00B7287B" w:rsidP="008D5537">
            <w:pPr>
              <w:rPr>
                <w:b/>
              </w:rPr>
            </w:pPr>
          </w:p>
          <w:p w:rsidR="00B7287B" w:rsidRDefault="00B7287B" w:rsidP="008D5537">
            <w:pPr>
              <w:rPr>
                <w:b/>
              </w:rPr>
            </w:pPr>
            <w:r>
              <w:rPr>
                <w:b/>
              </w:rPr>
              <w:t xml:space="preserve">$ </w:t>
            </w:r>
          </w:p>
        </w:tc>
        <w:tc>
          <w:tcPr>
            <w:tcW w:w="2204" w:type="dxa"/>
          </w:tcPr>
          <w:p w:rsidR="00B7287B" w:rsidRDefault="00B7287B" w:rsidP="008D5537">
            <w:pPr>
              <w:rPr>
                <w:b/>
              </w:rPr>
            </w:pPr>
          </w:p>
          <w:p w:rsidR="00B7287B" w:rsidRDefault="00B7287B" w:rsidP="008D5537">
            <w:pPr>
              <w:rPr>
                <w:b/>
              </w:rPr>
            </w:pPr>
            <w:r>
              <w:rPr>
                <w:b/>
              </w:rPr>
              <w:t xml:space="preserve">$ </w:t>
            </w:r>
          </w:p>
        </w:tc>
      </w:tr>
      <w:tr w:rsidR="00B7287B" w:rsidTr="008D5537">
        <w:tc>
          <w:tcPr>
            <w:tcW w:w="2203" w:type="dxa"/>
          </w:tcPr>
          <w:p w:rsidR="00B7287B" w:rsidRDefault="00B7287B" w:rsidP="008D5537">
            <w:r>
              <w:t>Loose material</w:t>
            </w:r>
          </w:p>
          <w:p w:rsidR="00B7287B" w:rsidRDefault="00B7287B" w:rsidP="008D5537">
            <w:r>
              <w:t xml:space="preserve">  (Company load)</w:t>
            </w:r>
          </w:p>
        </w:tc>
        <w:tc>
          <w:tcPr>
            <w:tcW w:w="2203" w:type="dxa"/>
          </w:tcPr>
          <w:p w:rsidR="00B7287B" w:rsidRDefault="00B7287B" w:rsidP="008D5537">
            <w:pPr>
              <w:rPr>
                <w:b/>
              </w:rPr>
            </w:pPr>
          </w:p>
          <w:p w:rsidR="00B7287B" w:rsidRDefault="00B7287B" w:rsidP="00F2066C">
            <w:pPr>
              <w:rPr>
                <w:b/>
              </w:rPr>
            </w:pPr>
            <w:r>
              <w:rPr>
                <w:b/>
              </w:rPr>
              <w:t>$ 17.</w:t>
            </w:r>
            <w:r w:rsidR="00F2066C">
              <w:rPr>
                <w:b/>
              </w:rPr>
              <w:t>38</w:t>
            </w:r>
          </w:p>
        </w:tc>
        <w:tc>
          <w:tcPr>
            <w:tcW w:w="2203" w:type="dxa"/>
          </w:tcPr>
          <w:p w:rsidR="00B7287B" w:rsidRDefault="00B7287B" w:rsidP="008D5537">
            <w:pPr>
              <w:rPr>
                <w:b/>
              </w:rPr>
            </w:pPr>
          </w:p>
          <w:p w:rsidR="00B7287B" w:rsidRDefault="00B7287B" w:rsidP="00F2066C">
            <w:pPr>
              <w:rPr>
                <w:b/>
              </w:rPr>
            </w:pPr>
            <w:r>
              <w:rPr>
                <w:b/>
              </w:rPr>
              <w:t>$ 15.</w:t>
            </w:r>
            <w:r w:rsidR="00F2066C">
              <w:rPr>
                <w:b/>
              </w:rPr>
              <w:t>57</w:t>
            </w:r>
          </w:p>
        </w:tc>
        <w:tc>
          <w:tcPr>
            <w:tcW w:w="2203" w:type="dxa"/>
          </w:tcPr>
          <w:p w:rsidR="00B7287B" w:rsidRDefault="00B7287B" w:rsidP="008D5537">
            <w:pPr>
              <w:rPr>
                <w:b/>
              </w:rPr>
            </w:pPr>
          </w:p>
          <w:p w:rsidR="00B7287B" w:rsidRDefault="00B7287B" w:rsidP="00F2066C">
            <w:pPr>
              <w:rPr>
                <w:b/>
              </w:rPr>
            </w:pPr>
            <w:r>
              <w:rPr>
                <w:b/>
              </w:rPr>
              <w:t>$ 17.</w:t>
            </w:r>
            <w:r w:rsidR="00F2066C">
              <w:rPr>
                <w:b/>
              </w:rPr>
              <w:t>38</w:t>
            </w:r>
          </w:p>
        </w:tc>
        <w:tc>
          <w:tcPr>
            <w:tcW w:w="2204" w:type="dxa"/>
          </w:tcPr>
          <w:p w:rsidR="00B7287B" w:rsidRDefault="00B7287B" w:rsidP="008D5537">
            <w:pPr>
              <w:rPr>
                <w:b/>
              </w:rPr>
            </w:pPr>
          </w:p>
          <w:p w:rsidR="00B7287B" w:rsidRDefault="00B7287B" w:rsidP="00F2066C">
            <w:pPr>
              <w:rPr>
                <w:b/>
              </w:rPr>
            </w:pPr>
            <w:r>
              <w:rPr>
                <w:b/>
              </w:rPr>
              <w:t>$ 2.9</w:t>
            </w:r>
            <w:r w:rsidR="00F2066C">
              <w:rPr>
                <w:b/>
              </w:rPr>
              <w:t>1</w:t>
            </w:r>
            <w:r>
              <w:rPr>
                <w:b/>
              </w:rPr>
              <w:t xml:space="preserve"> </w:t>
            </w:r>
          </w:p>
        </w:tc>
      </w:tr>
    </w:tbl>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F2066C">
        <w:t>October</w:t>
      </w:r>
      <w:r>
        <w:t xml:space="preserve"> 1</w:t>
      </w:r>
      <w:r w:rsidR="00F2066C">
        <w:t>4</w:t>
      </w:r>
      <w:r>
        <w:t>, 201</w:t>
      </w:r>
      <w:r w:rsidR="00F2066C">
        <w:t>6</w:t>
      </w:r>
      <w:r>
        <w:t xml:space="preserve">                                                                               Effective date: January 1, 201</w:t>
      </w:r>
      <w:r w:rsidR="00F2066C">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Docket No. TG- ___________________   Date: ___________________________    By:___________________</w:t>
      </w:r>
    </w:p>
    <w:p w:rsidR="00B7287B" w:rsidRDefault="00B7287B" w:rsidP="00B7287B">
      <w:pPr>
        <w:pStyle w:val="Header"/>
        <w:tabs>
          <w:tab w:val="clear" w:pos="8640"/>
          <w:tab w:val="right" w:pos="10440"/>
        </w:tabs>
        <w:ind w:right="360"/>
        <w:rPr>
          <w:u w:val="single"/>
        </w:rPr>
      </w:pPr>
      <w:r>
        <w:lastRenderedPageBreak/>
        <w:t xml:space="preserve">Tariff No. </w:t>
      </w:r>
      <w:r>
        <w:rPr>
          <w:b/>
          <w:u w:val="single"/>
        </w:rPr>
        <w:t>19</w:t>
      </w:r>
      <w:r>
        <w:tab/>
      </w:r>
      <w:r>
        <w:tab/>
      </w:r>
      <w:r>
        <w:rPr>
          <w:u w:val="single"/>
        </w:rPr>
        <w:t>1st Revised</w:t>
      </w:r>
      <w:r>
        <w:t xml:space="preserve"> Page No. 41</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rPr>
          <w:b/>
        </w:rPr>
      </w:pPr>
    </w:p>
    <w:p w:rsidR="00B7287B" w:rsidRPr="00035E92" w:rsidRDefault="00B7287B" w:rsidP="00B7287B">
      <w:pPr>
        <w:pStyle w:val="Heading1"/>
        <w:rPr>
          <w:b/>
        </w:rPr>
      </w:pPr>
      <w:r w:rsidRPr="00035E92">
        <w:rPr>
          <w:b/>
        </w:rPr>
        <w:t>Item 240 – Container Service – Dumped in Company's Vehicle</w:t>
      </w:r>
    </w:p>
    <w:p w:rsidR="00B7287B" w:rsidRDefault="00B7287B" w:rsidP="00B7287B">
      <w:pPr>
        <w:jc w:val="center"/>
      </w:pPr>
      <w:r>
        <w:t>Non-Compacted Material (Company-owned container)</w:t>
      </w:r>
    </w:p>
    <w:p w:rsidR="00B7287B" w:rsidRDefault="00B7287B" w:rsidP="00B7287B">
      <w:pPr>
        <w:jc w:val="center"/>
      </w:pPr>
      <w:r>
        <w:t>Rates stated per container, per pickup</w:t>
      </w:r>
    </w:p>
    <w:p w:rsidR="00B7287B" w:rsidRDefault="00B7287B" w:rsidP="00B7287B">
      <w:pPr>
        <w:jc w:val="center"/>
      </w:pPr>
    </w:p>
    <w:p w:rsidR="00B7287B" w:rsidRDefault="00B7287B" w:rsidP="00B7287B">
      <w:r>
        <w:t>Service Area: King County portions of Appendix A.</w:t>
      </w:r>
    </w:p>
    <w:p w:rsidR="00B7287B" w:rsidRDefault="00B7287B" w:rsidP="00B7287B"/>
    <w:tbl>
      <w:tblPr>
        <w:tblW w:w="1054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170"/>
        <w:gridCol w:w="1170"/>
        <w:gridCol w:w="1260"/>
        <w:gridCol w:w="1260"/>
        <w:gridCol w:w="1440"/>
        <w:gridCol w:w="1260"/>
        <w:gridCol w:w="1350"/>
      </w:tblGrid>
      <w:tr w:rsidR="00B7287B" w:rsidTr="008D5537">
        <w:trPr>
          <w:cantSplit/>
        </w:trPr>
        <w:tc>
          <w:tcPr>
            <w:tcW w:w="1638" w:type="dxa"/>
            <w:vAlign w:val="bottom"/>
          </w:tcPr>
          <w:p w:rsidR="00B7287B" w:rsidRPr="008C326A" w:rsidRDefault="00B7287B" w:rsidP="008D5537">
            <w:pPr>
              <w:pStyle w:val="Heading1"/>
              <w:rPr>
                <w:b/>
                <w:sz w:val="20"/>
                <w:u w:val="none"/>
              </w:rPr>
            </w:pPr>
            <w:r w:rsidRPr="008C326A">
              <w:rPr>
                <w:b/>
                <w:sz w:val="20"/>
                <w:u w:val="none"/>
              </w:rPr>
              <w:t>Service Type</w:t>
            </w:r>
          </w:p>
        </w:tc>
        <w:tc>
          <w:tcPr>
            <w:tcW w:w="1170" w:type="dxa"/>
          </w:tcPr>
          <w:p w:rsidR="00B7287B" w:rsidRPr="008C326A" w:rsidRDefault="00B7287B" w:rsidP="008D5537">
            <w:pPr>
              <w:pStyle w:val="Heading1"/>
              <w:rPr>
                <w:b/>
                <w:sz w:val="22"/>
                <w:u w:val="none"/>
              </w:rPr>
            </w:pPr>
          </w:p>
          <w:p w:rsidR="00B7287B" w:rsidRPr="008C326A" w:rsidRDefault="00B7287B" w:rsidP="008D5537">
            <w:pPr>
              <w:pStyle w:val="Heading1"/>
              <w:rPr>
                <w:b/>
                <w:sz w:val="22"/>
                <w:u w:val="none"/>
              </w:rPr>
            </w:pPr>
            <w:r w:rsidRPr="008C326A">
              <w:rPr>
                <w:b/>
                <w:sz w:val="22"/>
                <w:u w:val="none"/>
              </w:rPr>
              <w:t>1 Yard</w:t>
            </w:r>
          </w:p>
        </w:tc>
        <w:tc>
          <w:tcPr>
            <w:tcW w:w="1170" w:type="dxa"/>
            <w:vAlign w:val="bottom"/>
          </w:tcPr>
          <w:p w:rsidR="00B7287B" w:rsidRPr="008C326A" w:rsidRDefault="00B7287B" w:rsidP="008D5537">
            <w:pPr>
              <w:pStyle w:val="Heading1"/>
              <w:rPr>
                <w:b/>
                <w:sz w:val="22"/>
                <w:u w:val="none"/>
              </w:rPr>
            </w:pPr>
            <w:r w:rsidRPr="008C326A">
              <w:rPr>
                <w:b/>
                <w:sz w:val="22"/>
                <w:u w:val="none"/>
              </w:rPr>
              <w:t>1.5 Yard</w:t>
            </w:r>
          </w:p>
        </w:tc>
        <w:tc>
          <w:tcPr>
            <w:tcW w:w="1260" w:type="dxa"/>
            <w:vAlign w:val="bottom"/>
          </w:tcPr>
          <w:p w:rsidR="00B7287B" w:rsidRPr="008C326A" w:rsidRDefault="00B7287B" w:rsidP="008D5537">
            <w:pPr>
              <w:pStyle w:val="Heading1"/>
              <w:rPr>
                <w:b/>
                <w:sz w:val="22"/>
                <w:u w:val="none"/>
              </w:rPr>
            </w:pPr>
            <w:r w:rsidRPr="008C326A">
              <w:rPr>
                <w:b/>
                <w:sz w:val="22"/>
                <w:u w:val="none"/>
              </w:rPr>
              <w:t>2 Yard</w:t>
            </w:r>
          </w:p>
        </w:tc>
        <w:tc>
          <w:tcPr>
            <w:tcW w:w="1260" w:type="dxa"/>
            <w:vAlign w:val="bottom"/>
          </w:tcPr>
          <w:p w:rsidR="00B7287B" w:rsidRPr="008C326A" w:rsidRDefault="00B7287B" w:rsidP="008D5537">
            <w:pPr>
              <w:pStyle w:val="Heading1"/>
              <w:rPr>
                <w:b/>
                <w:sz w:val="22"/>
                <w:u w:val="none"/>
              </w:rPr>
            </w:pPr>
            <w:r w:rsidRPr="008C326A">
              <w:rPr>
                <w:b/>
                <w:sz w:val="22"/>
                <w:u w:val="none"/>
              </w:rPr>
              <w:t>3 Yard</w:t>
            </w:r>
          </w:p>
        </w:tc>
        <w:tc>
          <w:tcPr>
            <w:tcW w:w="1440" w:type="dxa"/>
            <w:vAlign w:val="bottom"/>
          </w:tcPr>
          <w:p w:rsidR="00B7287B" w:rsidRPr="008C326A" w:rsidRDefault="00B7287B" w:rsidP="008D5537">
            <w:pPr>
              <w:pStyle w:val="Heading1"/>
              <w:rPr>
                <w:b/>
                <w:sz w:val="22"/>
                <w:u w:val="none"/>
              </w:rPr>
            </w:pPr>
            <w:r w:rsidRPr="008C326A">
              <w:rPr>
                <w:b/>
                <w:sz w:val="22"/>
                <w:u w:val="none"/>
              </w:rPr>
              <w:t>4 Yard</w:t>
            </w:r>
          </w:p>
        </w:tc>
        <w:tc>
          <w:tcPr>
            <w:tcW w:w="1260" w:type="dxa"/>
            <w:vAlign w:val="bottom"/>
          </w:tcPr>
          <w:p w:rsidR="00B7287B" w:rsidRPr="008C326A" w:rsidRDefault="00B7287B" w:rsidP="008D5537">
            <w:pPr>
              <w:pStyle w:val="Heading1"/>
              <w:rPr>
                <w:b/>
                <w:sz w:val="22"/>
                <w:u w:val="none"/>
              </w:rPr>
            </w:pPr>
            <w:r w:rsidRPr="008C326A">
              <w:rPr>
                <w:b/>
                <w:sz w:val="22"/>
                <w:u w:val="none"/>
              </w:rPr>
              <w:t>6 Yard</w:t>
            </w:r>
          </w:p>
        </w:tc>
        <w:tc>
          <w:tcPr>
            <w:tcW w:w="1350" w:type="dxa"/>
            <w:vAlign w:val="bottom"/>
          </w:tcPr>
          <w:p w:rsidR="00B7287B" w:rsidRPr="008C326A" w:rsidRDefault="00B7287B" w:rsidP="008D5537">
            <w:pPr>
              <w:pStyle w:val="Heading1"/>
              <w:rPr>
                <w:b/>
                <w:sz w:val="22"/>
                <w:u w:val="none"/>
              </w:rPr>
            </w:pPr>
          </w:p>
          <w:p w:rsidR="00B7287B" w:rsidRPr="008C326A" w:rsidRDefault="00B7287B" w:rsidP="008D5537">
            <w:pPr>
              <w:pStyle w:val="Heading1"/>
              <w:rPr>
                <w:b/>
                <w:sz w:val="22"/>
                <w:u w:val="none"/>
              </w:rPr>
            </w:pPr>
            <w:r w:rsidRPr="008C326A">
              <w:rPr>
                <w:b/>
                <w:sz w:val="22"/>
                <w:u w:val="none"/>
              </w:rPr>
              <w:t>8 Yard</w:t>
            </w:r>
          </w:p>
        </w:tc>
      </w:tr>
      <w:tr w:rsidR="00B7287B" w:rsidTr="008D5537">
        <w:trPr>
          <w:trHeight w:val="350"/>
        </w:trPr>
        <w:tc>
          <w:tcPr>
            <w:tcW w:w="1638" w:type="dxa"/>
          </w:tcPr>
          <w:p w:rsidR="00B7287B" w:rsidRPr="001A6265" w:rsidRDefault="00B7287B" w:rsidP="008D5537">
            <w:pPr>
              <w:pStyle w:val="Heading1"/>
              <w:jc w:val="left"/>
              <w:rPr>
                <w:sz w:val="20"/>
                <w:u w:val="none"/>
              </w:rPr>
            </w:pPr>
            <w:r>
              <w:rPr>
                <w:sz w:val="20"/>
                <w:u w:val="none"/>
              </w:rPr>
              <w:t>Monthly rent, if applicable</w:t>
            </w:r>
          </w:p>
        </w:tc>
        <w:tc>
          <w:tcPr>
            <w:tcW w:w="117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7.</w:t>
            </w:r>
            <w:r w:rsidR="0003013D">
              <w:rPr>
                <w:sz w:val="20"/>
                <w:u w:val="none"/>
              </w:rPr>
              <w:t>37</w:t>
            </w:r>
          </w:p>
        </w:tc>
        <w:tc>
          <w:tcPr>
            <w:tcW w:w="117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sidR="0003013D">
              <w:rPr>
                <w:sz w:val="20"/>
                <w:u w:val="none"/>
              </w:rPr>
              <w:t>7.99</w:t>
            </w:r>
          </w:p>
        </w:tc>
        <w:tc>
          <w:tcPr>
            <w:tcW w:w="126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8.</w:t>
            </w:r>
            <w:r w:rsidR="0003013D">
              <w:rPr>
                <w:sz w:val="20"/>
                <w:u w:val="none"/>
              </w:rPr>
              <w:t>20</w:t>
            </w:r>
          </w:p>
        </w:tc>
        <w:tc>
          <w:tcPr>
            <w:tcW w:w="126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10.</w:t>
            </w:r>
            <w:r w:rsidR="0003013D">
              <w:rPr>
                <w:sz w:val="20"/>
                <w:u w:val="none"/>
              </w:rPr>
              <w:t>49</w:t>
            </w:r>
          </w:p>
        </w:tc>
        <w:tc>
          <w:tcPr>
            <w:tcW w:w="144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$1</w:t>
            </w:r>
            <w:r>
              <w:rPr>
                <w:sz w:val="20"/>
                <w:u w:val="none"/>
              </w:rPr>
              <w:t>1.</w:t>
            </w:r>
            <w:r w:rsidR="0003013D">
              <w:rPr>
                <w:sz w:val="20"/>
                <w:u w:val="none"/>
              </w:rPr>
              <w:t>73</w:t>
            </w:r>
          </w:p>
        </w:tc>
        <w:tc>
          <w:tcPr>
            <w:tcW w:w="126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$1</w:t>
            </w:r>
            <w:r>
              <w:rPr>
                <w:sz w:val="20"/>
                <w:u w:val="none"/>
              </w:rPr>
              <w:t>3.</w:t>
            </w:r>
            <w:r w:rsidR="0003013D">
              <w:rPr>
                <w:sz w:val="20"/>
                <w:u w:val="none"/>
              </w:rPr>
              <w:t>29</w:t>
            </w:r>
            <w:r w:rsidRPr="004F2C3F">
              <w:rPr>
                <w:sz w:val="20"/>
                <w:u w:val="none"/>
              </w:rPr>
              <w:t xml:space="preserve"> </w:t>
            </w:r>
          </w:p>
        </w:tc>
        <w:tc>
          <w:tcPr>
            <w:tcW w:w="135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$1</w:t>
            </w:r>
            <w:r>
              <w:rPr>
                <w:sz w:val="20"/>
                <w:u w:val="none"/>
              </w:rPr>
              <w:t>6.</w:t>
            </w:r>
            <w:r w:rsidR="0003013D">
              <w:rPr>
                <w:sz w:val="20"/>
                <w:u w:val="none"/>
              </w:rPr>
              <w:t>09</w:t>
            </w:r>
          </w:p>
        </w:tc>
      </w:tr>
      <w:tr w:rsidR="00B7287B" w:rsidTr="008D5537">
        <w:trPr>
          <w:trHeight w:val="494"/>
        </w:trPr>
        <w:tc>
          <w:tcPr>
            <w:tcW w:w="1638" w:type="dxa"/>
          </w:tcPr>
          <w:p w:rsidR="00B7287B" w:rsidRDefault="00B7287B" w:rsidP="008D5537">
            <w:pPr>
              <w:pStyle w:val="Heading1"/>
              <w:jc w:val="left"/>
              <w:rPr>
                <w:sz w:val="20"/>
                <w:u w:val="none"/>
              </w:rPr>
            </w:pPr>
          </w:p>
          <w:p w:rsidR="00B7287B" w:rsidRPr="001A6265" w:rsidRDefault="00B7287B" w:rsidP="008D5537">
            <w:pPr>
              <w:pStyle w:val="Heading1"/>
              <w:jc w:val="left"/>
              <w:rPr>
                <w:sz w:val="20"/>
                <w:u w:val="none"/>
              </w:rPr>
            </w:pPr>
            <w:r w:rsidRPr="001A6265">
              <w:rPr>
                <w:sz w:val="20"/>
                <w:u w:val="none"/>
              </w:rPr>
              <w:t>Pickup Charge</w:t>
            </w:r>
          </w:p>
        </w:tc>
        <w:tc>
          <w:tcPr>
            <w:tcW w:w="117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2</w:t>
            </w:r>
            <w:r w:rsidR="00C16623">
              <w:rPr>
                <w:sz w:val="20"/>
                <w:u w:val="none"/>
              </w:rPr>
              <w:t>3.98</w:t>
            </w:r>
            <w:r w:rsidRPr="004F2C3F">
              <w:rPr>
                <w:sz w:val="20"/>
                <w:u w:val="none"/>
              </w:rPr>
              <w:t>(</w:t>
            </w:r>
            <w:r>
              <w:rPr>
                <w:sz w:val="20"/>
                <w:u w:val="none"/>
              </w:rPr>
              <w:t>A</w:t>
            </w:r>
            <w:r w:rsidRPr="004F2C3F">
              <w:rPr>
                <w:sz w:val="20"/>
                <w:u w:val="none"/>
              </w:rPr>
              <w:t>)</w:t>
            </w:r>
          </w:p>
        </w:tc>
        <w:tc>
          <w:tcPr>
            <w:tcW w:w="1170" w:type="dxa"/>
          </w:tcPr>
          <w:p w:rsidR="00B7287B" w:rsidRPr="004F2C3F" w:rsidRDefault="00B7287B" w:rsidP="008D5537">
            <w:pPr>
              <w:jc w:val="center"/>
              <w:rPr>
                <w:sz w:val="20"/>
              </w:rPr>
            </w:pPr>
          </w:p>
          <w:p w:rsidR="00B7287B" w:rsidRPr="004F2C3F" w:rsidRDefault="00B7287B" w:rsidP="0003013D">
            <w:pPr>
              <w:jc w:val="center"/>
              <w:rPr>
                <w:sz w:val="20"/>
              </w:rPr>
            </w:pPr>
            <w:r w:rsidRPr="004F2C3F">
              <w:rPr>
                <w:sz w:val="20"/>
              </w:rPr>
              <w:t>$</w:t>
            </w:r>
            <w:r>
              <w:rPr>
                <w:sz w:val="20"/>
              </w:rPr>
              <w:t>3</w:t>
            </w:r>
            <w:r w:rsidR="0003013D">
              <w:rPr>
                <w:sz w:val="20"/>
              </w:rPr>
              <w:t>1.</w:t>
            </w:r>
            <w:r w:rsidR="00C16623">
              <w:rPr>
                <w:sz w:val="20"/>
              </w:rPr>
              <w:t>18</w:t>
            </w:r>
            <w:r w:rsidRPr="004F2C3F">
              <w:rPr>
                <w:sz w:val="20"/>
              </w:rPr>
              <w:t>(</w:t>
            </w:r>
            <w:r>
              <w:rPr>
                <w:sz w:val="20"/>
              </w:rPr>
              <w:t>A</w:t>
            </w:r>
            <w:r w:rsidRPr="004F2C3F">
              <w:rPr>
                <w:sz w:val="20"/>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3</w:t>
            </w:r>
            <w:r w:rsidR="0003013D">
              <w:rPr>
                <w:sz w:val="20"/>
                <w:u w:val="none"/>
              </w:rPr>
              <w:t>9.7</w:t>
            </w:r>
            <w:r w:rsidR="00C16623">
              <w:rPr>
                <w:sz w:val="20"/>
                <w:u w:val="none"/>
              </w:rPr>
              <w:t>2</w:t>
            </w:r>
            <w:r w:rsidRPr="004F2C3F">
              <w:rPr>
                <w:sz w:val="20"/>
                <w:u w:val="none"/>
              </w:rPr>
              <w:t>(</w:t>
            </w:r>
            <w:r>
              <w:rPr>
                <w:sz w:val="20"/>
                <w:u w:val="none"/>
              </w:rPr>
              <w:t>A</w:t>
            </w:r>
            <w:r w:rsidRPr="004F2C3F">
              <w:rPr>
                <w:sz w:val="20"/>
                <w:u w:val="none"/>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5</w:t>
            </w:r>
            <w:r w:rsidR="00C16623">
              <w:rPr>
                <w:sz w:val="20"/>
                <w:u w:val="none"/>
              </w:rPr>
              <w:t>4</w:t>
            </w:r>
            <w:r w:rsidR="0003013D">
              <w:rPr>
                <w:sz w:val="20"/>
                <w:u w:val="none"/>
              </w:rPr>
              <w:t>.</w:t>
            </w:r>
            <w:r w:rsidR="00C16623">
              <w:rPr>
                <w:sz w:val="20"/>
                <w:u w:val="none"/>
              </w:rPr>
              <w:t>00</w:t>
            </w:r>
            <w:r w:rsidRPr="004F2C3F">
              <w:rPr>
                <w:sz w:val="20"/>
                <w:u w:val="none"/>
              </w:rPr>
              <w:t>(</w:t>
            </w:r>
            <w:r>
              <w:rPr>
                <w:sz w:val="20"/>
                <w:u w:val="none"/>
              </w:rPr>
              <w:t>A</w:t>
            </w:r>
            <w:r w:rsidRPr="004F2C3F">
              <w:rPr>
                <w:sz w:val="20"/>
                <w:u w:val="none"/>
              </w:rPr>
              <w:t>)</w:t>
            </w:r>
          </w:p>
        </w:tc>
        <w:tc>
          <w:tcPr>
            <w:tcW w:w="144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6</w:t>
            </w:r>
            <w:r w:rsidR="00C16623">
              <w:rPr>
                <w:sz w:val="20"/>
                <w:u w:val="none"/>
              </w:rPr>
              <w:t>5.22</w:t>
            </w:r>
            <w:r w:rsidR="0003013D">
              <w:rPr>
                <w:sz w:val="20"/>
                <w:u w:val="none"/>
              </w:rPr>
              <w:t xml:space="preserve"> </w:t>
            </w:r>
            <w:r w:rsidRPr="004F2C3F">
              <w:rPr>
                <w:sz w:val="20"/>
                <w:u w:val="none"/>
              </w:rPr>
              <w:t>(</w:t>
            </w:r>
            <w:r>
              <w:rPr>
                <w:sz w:val="20"/>
                <w:u w:val="none"/>
              </w:rPr>
              <w:t>A</w:t>
            </w:r>
            <w:r w:rsidRPr="004F2C3F">
              <w:rPr>
                <w:sz w:val="20"/>
                <w:u w:val="none"/>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8</w:t>
            </w:r>
            <w:r w:rsidR="00C16623">
              <w:rPr>
                <w:sz w:val="20"/>
                <w:u w:val="none"/>
              </w:rPr>
              <w:t>4</w:t>
            </w:r>
            <w:r w:rsidR="0003013D">
              <w:rPr>
                <w:sz w:val="20"/>
                <w:u w:val="none"/>
              </w:rPr>
              <w:t>.</w:t>
            </w:r>
            <w:r w:rsidR="00C16623">
              <w:rPr>
                <w:sz w:val="20"/>
                <w:u w:val="none"/>
              </w:rPr>
              <w:t>73</w:t>
            </w:r>
            <w:r w:rsidRPr="004F2C3F">
              <w:rPr>
                <w:sz w:val="20"/>
                <w:u w:val="none"/>
              </w:rPr>
              <w:t>(</w:t>
            </w:r>
            <w:r>
              <w:rPr>
                <w:sz w:val="20"/>
                <w:u w:val="none"/>
              </w:rPr>
              <w:t>A</w:t>
            </w:r>
            <w:r w:rsidRPr="004F2C3F">
              <w:rPr>
                <w:sz w:val="20"/>
                <w:u w:val="none"/>
              </w:rPr>
              <w:t>)</w:t>
            </w:r>
          </w:p>
        </w:tc>
        <w:tc>
          <w:tcPr>
            <w:tcW w:w="135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sidR="0003013D">
              <w:rPr>
                <w:sz w:val="20"/>
                <w:u w:val="none"/>
              </w:rPr>
              <w:t>10</w:t>
            </w:r>
            <w:r w:rsidR="00C16623">
              <w:rPr>
                <w:sz w:val="20"/>
                <w:u w:val="none"/>
              </w:rPr>
              <w:t>3</w:t>
            </w:r>
            <w:r w:rsidR="0003013D">
              <w:rPr>
                <w:sz w:val="20"/>
                <w:u w:val="none"/>
              </w:rPr>
              <w:t>.</w:t>
            </w:r>
            <w:r w:rsidR="00C16623">
              <w:rPr>
                <w:sz w:val="20"/>
                <w:u w:val="none"/>
              </w:rPr>
              <w:t>63</w:t>
            </w:r>
            <w:r w:rsidRPr="004F2C3F">
              <w:rPr>
                <w:sz w:val="20"/>
                <w:u w:val="none"/>
              </w:rPr>
              <w:t>(</w:t>
            </w:r>
            <w:r>
              <w:rPr>
                <w:sz w:val="20"/>
                <w:u w:val="none"/>
              </w:rPr>
              <w:t>A</w:t>
            </w:r>
            <w:r w:rsidRPr="004F2C3F">
              <w:rPr>
                <w:sz w:val="20"/>
                <w:u w:val="none"/>
              </w:rPr>
              <w:t>)</w:t>
            </w:r>
          </w:p>
        </w:tc>
      </w:tr>
      <w:tr w:rsidR="00B7287B" w:rsidTr="008D5537">
        <w:tc>
          <w:tcPr>
            <w:tcW w:w="1638" w:type="dxa"/>
          </w:tcPr>
          <w:p w:rsidR="00B7287B" w:rsidRPr="001A6265" w:rsidRDefault="00B7287B" w:rsidP="008D5537">
            <w:pPr>
              <w:pStyle w:val="Heading1"/>
              <w:jc w:val="left"/>
              <w:rPr>
                <w:sz w:val="20"/>
                <w:u w:val="none"/>
              </w:rPr>
            </w:pPr>
            <w:r w:rsidRPr="001A6265">
              <w:rPr>
                <w:sz w:val="20"/>
                <w:u w:val="none"/>
              </w:rPr>
              <w:t>Special Pickup Charge</w:t>
            </w:r>
          </w:p>
        </w:tc>
        <w:tc>
          <w:tcPr>
            <w:tcW w:w="117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2</w:t>
            </w:r>
            <w:r w:rsidR="0003013D">
              <w:rPr>
                <w:sz w:val="20"/>
                <w:u w:val="none"/>
              </w:rPr>
              <w:t>7.</w:t>
            </w:r>
            <w:r w:rsidR="00C16623">
              <w:rPr>
                <w:sz w:val="20"/>
                <w:u w:val="none"/>
              </w:rPr>
              <w:t>62</w:t>
            </w:r>
            <w:r w:rsidRPr="004F2C3F">
              <w:rPr>
                <w:sz w:val="20"/>
                <w:u w:val="none"/>
              </w:rPr>
              <w:t>(</w:t>
            </w:r>
            <w:r>
              <w:rPr>
                <w:sz w:val="20"/>
                <w:u w:val="none"/>
              </w:rPr>
              <w:t>A</w:t>
            </w:r>
            <w:r w:rsidRPr="004F2C3F">
              <w:rPr>
                <w:sz w:val="20"/>
                <w:u w:val="none"/>
              </w:rPr>
              <w:t>)</w:t>
            </w:r>
          </w:p>
        </w:tc>
        <w:tc>
          <w:tcPr>
            <w:tcW w:w="117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3</w:t>
            </w:r>
            <w:r w:rsidR="00C16623">
              <w:rPr>
                <w:sz w:val="20"/>
                <w:u w:val="none"/>
              </w:rPr>
              <w:t>4</w:t>
            </w:r>
            <w:r w:rsidR="0003013D">
              <w:rPr>
                <w:sz w:val="20"/>
                <w:u w:val="none"/>
              </w:rPr>
              <w:t>.</w:t>
            </w:r>
            <w:r w:rsidR="00C16623">
              <w:rPr>
                <w:sz w:val="20"/>
                <w:u w:val="none"/>
              </w:rPr>
              <w:t>82</w:t>
            </w:r>
            <w:r w:rsidRPr="004F2C3F">
              <w:rPr>
                <w:sz w:val="20"/>
                <w:u w:val="none"/>
              </w:rPr>
              <w:t>(</w:t>
            </w:r>
            <w:r>
              <w:rPr>
                <w:sz w:val="20"/>
                <w:u w:val="none"/>
              </w:rPr>
              <w:t>A</w:t>
            </w:r>
            <w:r w:rsidRPr="004F2C3F">
              <w:rPr>
                <w:sz w:val="20"/>
                <w:u w:val="none"/>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4</w:t>
            </w:r>
            <w:r w:rsidR="0003013D">
              <w:rPr>
                <w:sz w:val="20"/>
                <w:u w:val="none"/>
              </w:rPr>
              <w:t>3.</w:t>
            </w:r>
            <w:r w:rsidR="00C16623">
              <w:rPr>
                <w:sz w:val="20"/>
                <w:u w:val="none"/>
              </w:rPr>
              <w:t>35</w:t>
            </w:r>
            <w:r w:rsidRPr="004F2C3F">
              <w:rPr>
                <w:sz w:val="20"/>
                <w:u w:val="none"/>
              </w:rPr>
              <w:t>(</w:t>
            </w:r>
            <w:r>
              <w:rPr>
                <w:sz w:val="20"/>
                <w:u w:val="none"/>
              </w:rPr>
              <w:t>A</w:t>
            </w:r>
            <w:r w:rsidRPr="004F2C3F">
              <w:rPr>
                <w:sz w:val="20"/>
                <w:u w:val="none"/>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5</w:t>
            </w:r>
            <w:r w:rsidR="0003013D">
              <w:rPr>
                <w:sz w:val="20"/>
                <w:u w:val="none"/>
              </w:rPr>
              <w:t>7.</w:t>
            </w:r>
            <w:r w:rsidR="00C16623">
              <w:rPr>
                <w:sz w:val="20"/>
                <w:u w:val="none"/>
              </w:rPr>
              <w:t>64</w:t>
            </w:r>
            <w:r w:rsidRPr="004F2C3F">
              <w:rPr>
                <w:sz w:val="20"/>
                <w:u w:val="none"/>
              </w:rPr>
              <w:t>(</w:t>
            </w:r>
            <w:r>
              <w:rPr>
                <w:sz w:val="20"/>
                <w:u w:val="none"/>
              </w:rPr>
              <w:t>A</w:t>
            </w:r>
            <w:r w:rsidRPr="004F2C3F">
              <w:rPr>
                <w:sz w:val="20"/>
                <w:u w:val="none"/>
              </w:rPr>
              <w:t>)</w:t>
            </w:r>
          </w:p>
        </w:tc>
        <w:tc>
          <w:tcPr>
            <w:tcW w:w="144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6</w:t>
            </w:r>
            <w:r w:rsidR="0003013D">
              <w:rPr>
                <w:sz w:val="20"/>
                <w:u w:val="none"/>
              </w:rPr>
              <w:t>8.</w:t>
            </w:r>
            <w:r w:rsidR="00C16623">
              <w:rPr>
                <w:sz w:val="20"/>
                <w:u w:val="none"/>
              </w:rPr>
              <w:t>85</w:t>
            </w:r>
            <w:r w:rsidRPr="004F2C3F">
              <w:rPr>
                <w:sz w:val="20"/>
                <w:u w:val="none"/>
              </w:rPr>
              <w:t xml:space="preserve"> (</w:t>
            </w:r>
            <w:r>
              <w:rPr>
                <w:sz w:val="20"/>
                <w:u w:val="none"/>
              </w:rPr>
              <w:t>A</w:t>
            </w:r>
            <w:r w:rsidRPr="004F2C3F">
              <w:rPr>
                <w:sz w:val="20"/>
                <w:u w:val="none"/>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8</w:t>
            </w:r>
            <w:r w:rsidR="00C16623">
              <w:rPr>
                <w:sz w:val="20"/>
                <w:u w:val="none"/>
              </w:rPr>
              <w:t>8.37</w:t>
            </w:r>
            <w:r w:rsidRPr="004F2C3F">
              <w:rPr>
                <w:sz w:val="20"/>
                <w:u w:val="none"/>
              </w:rPr>
              <w:t>(</w:t>
            </w:r>
            <w:r>
              <w:rPr>
                <w:sz w:val="20"/>
                <w:u w:val="none"/>
              </w:rPr>
              <w:t>A</w:t>
            </w:r>
            <w:r w:rsidRPr="004F2C3F">
              <w:rPr>
                <w:sz w:val="20"/>
                <w:u w:val="none"/>
              </w:rPr>
              <w:t>)</w:t>
            </w:r>
          </w:p>
        </w:tc>
        <w:tc>
          <w:tcPr>
            <w:tcW w:w="135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10</w:t>
            </w:r>
            <w:r w:rsidR="00C16623">
              <w:rPr>
                <w:sz w:val="20"/>
                <w:u w:val="none"/>
              </w:rPr>
              <w:t>7</w:t>
            </w:r>
            <w:r w:rsidR="0003013D">
              <w:rPr>
                <w:sz w:val="20"/>
                <w:u w:val="none"/>
              </w:rPr>
              <w:t>.</w:t>
            </w:r>
            <w:r w:rsidR="00C16623">
              <w:rPr>
                <w:sz w:val="20"/>
                <w:u w:val="none"/>
              </w:rPr>
              <w:t>26</w:t>
            </w:r>
            <w:r>
              <w:rPr>
                <w:sz w:val="20"/>
                <w:u w:val="none"/>
              </w:rPr>
              <w:t>(A</w:t>
            </w:r>
            <w:r w:rsidRPr="004F2C3F">
              <w:rPr>
                <w:sz w:val="20"/>
                <w:u w:val="none"/>
              </w:rPr>
              <w:t>)</w:t>
            </w:r>
          </w:p>
        </w:tc>
      </w:tr>
      <w:tr w:rsidR="00BE388C" w:rsidTr="008D5537">
        <w:tc>
          <w:tcPr>
            <w:tcW w:w="1638" w:type="dxa"/>
          </w:tcPr>
          <w:p w:rsidR="00BE388C" w:rsidRPr="001A6265" w:rsidRDefault="00BE388C" w:rsidP="00BE388C">
            <w:pPr>
              <w:pStyle w:val="Heading1"/>
              <w:jc w:val="left"/>
              <w:rPr>
                <w:b/>
                <w:sz w:val="20"/>
              </w:rPr>
            </w:pPr>
            <w:r w:rsidRPr="001A6265">
              <w:rPr>
                <w:b/>
                <w:sz w:val="20"/>
              </w:rPr>
              <w:t>Temporary Service</w:t>
            </w:r>
          </w:p>
          <w:p w:rsidR="00BE388C" w:rsidRPr="001A6265" w:rsidRDefault="00BE388C" w:rsidP="00BE388C">
            <w:pPr>
              <w:pStyle w:val="Heading1"/>
              <w:jc w:val="left"/>
              <w:rPr>
                <w:sz w:val="20"/>
              </w:rPr>
            </w:pPr>
            <w:r w:rsidRPr="001A6265">
              <w:rPr>
                <w:sz w:val="20"/>
                <w:u w:val="none"/>
              </w:rPr>
              <w:t>Initial Delivery</w:t>
            </w:r>
          </w:p>
          <w:p w:rsidR="00BE388C" w:rsidRPr="001A6265" w:rsidRDefault="00BE388C" w:rsidP="00BE388C">
            <w:pPr>
              <w:pStyle w:val="Heading1"/>
              <w:jc w:val="left"/>
              <w:rPr>
                <w:sz w:val="20"/>
                <w:u w:val="none"/>
              </w:rPr>
            </w:pPr>
            <w:r w:rsidRPr="001A6265">
              <w:rPr>
                <w:sz w:val="20"/>
                <w:u w:val="none"/>
              </w:rPr>
              <w:t>Charge</w:t>
            </w:r>
          </w:p>
        </w:tc>
        <w:tc>
          <w:tcPr>
            <w:tcW w:w="117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17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44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35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r>
      <w:tr w:rsidR="00BE388C" w:rsidTr="008D5537">
        <w:trPr>
          <w:trHeight w:val="431"/>
        </w:trPr>
        <w:tc>
          <w:tcPr>
            <w:tcW w:w="1638" w:type="dxa"/>
          </w:tcPr>
          <w:p w:rsidR="00BE388C" w:rsidRDefault="00BE388C" w:rsidP="00BE388C">
            <w:pPr>
              <w:rPr>
                <w:sz w:val="20"/>
              </w:rPr>
            </w:pPr>
          </w:p>
          <w:p w:rsidR="00BE388C" w:rsidRPr="001A6265" w:rsidRDefault="00BE388C" w:rsidP="00BE388C">
            <w:pPr>
              <w:rPr>
                <w:sz w:val="20"/>
              </w:rPr>
            </w:pPr>
            <w:r w:rsidRPr="001A6265">
              <w:rPr>
                <w:sz w:val="20"/>
              </w:rPr>
              <w:t>Pickup Charge</w:t>
            </w:r>
          </w:p>
        </w:tc>
        <w:tc>
          <w:tcPr>
            <w:tcW w:w="117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$3</w:t>
            </w:r>
            <w:r w:rsidR="00C16623">
              <w:rPr>
                <w:sz w:val="20"/>
                <w:u w:val="none"/>
              </w:rPr>
              <w:t>8.52</w:t>
            </w:r>
            <w:r w:rsidRPr="004F2C3F">
              <w:rPr>
                <w:sz w:val="20"/>
                <w:u w:val="none"/>
              </w:rPr>
              <w:t>(</w:t>
            </w:r>
            <w:r>
              <w:rPr>
                <w:sz w:val="20"/>
                <w:u w:val="none"/>
              </w:rPr>
              <w:t>A</w:t>
            </w:r>
            <w:r w:rsidRPr="004F2C3F">
              <w:rPr>
                <w:sz w:val="20"/>
                <w:u w:val="none"/>
              </w:rPr>
              <w:t>)</w:t>
            </w:r>
          </w:p>
        </w:tc>
        <w:tc>
          <w:tcPr>
            <w:tcW w:w="117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4</w:t>
            </w:r>
            <w:r w:rsidR="00C16623">
              <w:rPr>
                <w:sz w:val="20"/>
                <w:u w:val="none"/>
              </w:rPr>
              <w:t>5</w:t>
            </w:r>
            <w:r>
              <w:rPr>
                <w:sz w:val="20"/>
                <w:u w:val="none"/>
              </w:rPr>
              <w:t>.</w:t>
            </w:r>
            <w:r w:rsidR="00C16623">
              <w:rPr>
                <w:sz w:val="20"/>
                <w:u w:val="none"/>
              </w:rPr>
              <w:t>72</w:t>
            </w:r>
            <w:r w:rsidRPr="004F2C3F">
              <w:rPr>
                <w:sz w:val="20"/>
                <w:u w:val="none"/>
              </w:rPr>
              <w:t>(</w:t>
            </w:r>
            <w:r>
              <w:rPr>
                <w:sz w:val="20"/>
                <w:u w:val="none"/>
              </w:rPr>
              <w:t>A</w:t>
            </w:r>
            <w:r w:rsidRPr="004F2C3F">
              <w:rPr>
                <w:sz w:val="20"/>
                <w:u w:val="none"/>
              </w:rPr>
              <w:t>)</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5</w:t>
            </w:r>
            <w:r w:rsidR="00C16623">
              <w:rPr>
                <w:sz w:val="20"/>
                <w:u w:val="none"/>
              </w:rPr>
              <w:t>4</w:t>
            </w:r>
            <w:r>
              <w:rPr>
                <w:sz w:val="20"/>
                <w:u w:val="none"/>
              </w:rPr>
              <w:t>.</w:t>
            </w:r>
            <w:r w:rsidR="00C16623">
              <w:rPr>
                <w:sz w:val="20"/>
                <w:u w:val="none"/>
              </w:rPr>
              <w:t>26</w:t>
            </w:r>
            <w:r w:rsidRPr="004F2C3F">
              <w:rPr>
                <w:sz w:val="20"/>
                <w:u w:val="none"/>
              </w:rPr>
              <w:t>(</w:t>
            </w:r>
            <w:r>
              <w:rPr>
                <w:sz w:val="20"/>
                <w:u w:val="none"/>
              </w:rPr>
              <w:t>A</w:t>
            </w:r>
            <w:r w:rsidRPr="004F2C3F">
              <w:rPr>
                <w:sz w:val="20"/>
                <w:u w:val="none"/>
              </w:rPr>
              <w:t>)</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6</w:t>
            </w:r>
            <w:r w:rsidR="00C16623">
              <w:rPr>
                <w:sz w:val="20"/>
                <w:u w:val="none"/>
              </w:rPr>
              <w:t>8</w:t>
            </w:r>
            <w:r>
              <w:rPr>
                <w:sz w:val="20"/>
                <w:u w:val="none"/>
              </w:rPr>
              <w:t>.</w:t>
            </w:r>
            <w:r w:rsidR="00C16623">
              <w:rPr>
                <w:sz w:val="20"/>
                <w:u w:val="none"/>
              </w:rPr>
              <w:t>54</w:t>
            </w:r>
            <w:r>
              <w:rPr>
                <w:sz w:val="20"/>
                <w:u w:val="none"/>
              </w:rPr>
              <w:t>(A</w:t>
            </w:r>
            <w:r w:rsidRPr="004F2C3F">
              <w:rPr>
                <w:sz w:val="20"/>
                <w:u w:val="none"/>
              </w:rPr>
              <w:t>)</w:t>
            </w:r>
          </w:p>
        </w:tc>
        <w:tc>
          <w:tcPr>
            <w:tcW w:w="144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sidR="00C16623">
              <w:rPr>
                <w:sz w:val="20"/>
                <w:u w:val="none"/>
              </w:rPr>
              <w:t>79</w:t>
            </w:r>
            <w:r>
              <w:rPr>
                <w:sz w:val="20"/>
                <w:u w:val="none"/>
              </w:rPr>
              <w:t>.</w:t>
            </w:r>
            <w:r w:rsidR="00C16623">
              <w:rPr>
                <w:sz w:val="20"/>
                <w:u w:val="none"/>
              </w:rPr>
              <w:t>75</w:t>
            </w:r>
            <w:r w:rsidRPr="004F2C3F">
              <w:rPr>
                <w:sz w:val="20"/>
                <w:u w:val="none"/>
              </w:rPr>
              <w:t>(</w:t>
            </w:r>
            <w:r>
              <w:rPr>
                <w:sz w:val="20"/>
                <w:u w:val="none"/>
              </w:rPr>
              <w:t>A</w:t>
            </w:r>
            <w:r w:rsidRPr="004F2C3F">
              <w:rPr>
                <w:sz w:val="20"/>
                <w:u w:val="none"/>
              </w:rPr>
              <w:t>)</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99.2</w:t>
            </w:r>
            <w:r w:rsidR="00C16623">
              <w:rPr>
                <w:sz w:val="20"/>
                <w:u w:val="none"/>
              </w:rPr>
              <w:t>7</w:t>
            </w:r>
            <w:r w:rsidRPr="004F2C3F">
              <w:rPr>
                <w:sz w:val="20"/>
                <w:u w:val="none"/>
              </w:rPr>
              <w:t>(</w:t>
            </w:r>
            <w:r>
              <w:rPr>
                <w:sz w:val="20"/>
                <w:u w:val="none"/>
              </w:rPr>
              <w:t>A</w:t>
            </w:r>
            <w:r w:rsidRPr="004F2C3F">
              <w:rPr>
                <w:sz w:val="20"/>
                <w:u w:val="none"/>
              </w:rPr>
              <w:t>)</w:t>
            </w:r>
          </w:p>
        </w:tc>
        <w:tc>
          <w:tcPr>
            <w:tcW w:w="135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118.</w:t>
            </w:r>
            <w:r w:rsidR="00C16623">
              <w:rPr>
                <w:sz w:val="20"/>
                <w:u w:val="none"/>
              </w:rPr>
              <w:t>16</w:t>
            </w:r>
            <w:r w:rsidRPr="004F2C3F">
              <w:rPr>
                <w:sz w:val="20"/>
                <w:u w:val="none"/>
              </w:rPr>
              <w:t>(</w:t>
            </w:r>
            <w:r>
              <w:rPr>
                <w:sz w:val="20"/>
                <w:u w:val="none"/>
              </w:rPr>
              <w:t>A</w:t>
            </w:r>
            <w:r w:rsidRPr="004F2C3F">
              <w:rPr>
                <w:sz w:val="20"/>
                <w:u w:val="none"/>
              </w:rPr>
              <w:t>)</w:t>
            </w:r>
          </w:p>
        </w:tc>
      </w:tr>
      <w:tr w:rsidR="00BE388C" w:rsidTr="008D5537">
        <w:trPr>
          <w:trHeight w:val="431"/>
        </w:trPr>
        <w:tc>
          <w:tcPr>
            <w:tcW w:w="1638" w:type="dxa"/>
          </w:tcPr>
          <w:p w:rsidR="00BE388C" w:rsidRDefault="00BE388C" w:rsidP="00BE388C">
            <w:pPr>
              <w:rPr>
                <w:sz w:val="20"/>
              </w:rPr>
            </w:pPr>
          </w:p>
          <w:p w:rsidR="00BE388C" w:rsidRPr="001A6265" w:rsidRDefault="00BE388C" w:rsidP="00BE388C">
            <w:pPr>
              <w:rPr>
                <w:sz w:val="20"/>
              </w:rPr>
            </w:pPr>
            <w:r w:rsidRPr="001A6265">
              <w:rPr>
                <w:sz w:val="20"/>
              </w:rPr>
              <w:t>Rent Per  Day</w:t>
            </w:r>
          </w:p>
        </w:tc>
        <w:tc>
          <w:tcPr>
            <w:tcW w:w="117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$1.</w:t>
            </w:r>
            <w:r>
              <w:rPr>
                <w:sz w:val="20"/>
                <w:u w:val="none"/>
              </w:rPr>
              <w:t>25</w:t>
            </w:r>
          </w:p>
        </w:tc>
        <w:tc>
          <w:tcPr>
            <w:tcW w:w="117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$1.</w:t>
            </w:r>
            <w:r>
              <w:rPr>
                <w:sz w:val="20"/>
                <w:u w:val="none"/>
              </w:rPr>
              <w:t>35</w:t>
            </w:r>
          </w:p>
        </w:tc>
        <w:tc>
          <w:tcPr>
            <w:tcW w:w="126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$1.</w:t>
            </w:r>
            <w:r>
              <w:rPr>
                <w:sz w:val="20"/>
                <w:u w:val="none"/>
              </w:rPr>
              <w:t>35</w:t>
            </w:r>
          </w:p>
        </w:tc>
        <w:tc>
          <w:tcPr>
            <w:tcW w:w="126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$1.</w:t>
            </w:r>
            <w:r>
              <w:rPr>
                <w:sz w:val="20"/>
                <w:u w:val="none"/>
              </w:rPr>
              <w:t>35</w:t>
            </w:r>
          </w:p>
        </w:tc>
        <w:tc>
          <w:tcPr>
            <w:tcW w:w="144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$1.</w:t>
            </w:r>
            <w:r>
              <w:rPr>
                <w:sz w:val="20"/>
                <w:u w:val="none"/>
              </w:rPr>
              <w:t>45</w:t>
            </w:r>
            <w:r w:rsidRPr="00737001">
              <w:rPr>
                <w:sz w:val="20"/>
                <w:u w:val="none"/>
              </w:rPr>
              <w:t xml:space="preserve"> </w:t>
            </w:r>
          </w:p>
        </w:tc>
        <w:tc>
          <w:tcPr>
            <w:tcW w:w="126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w:t>
            </w:r>
            <w:r>
              <w:rPr>
                <w:sz w:val="20"/>
                <w:u w:val="none"/>
              </w:rPr>
              <w:t>1.76</w:t>
            </w:r>
          </w:p>
        </w:tc>
        <w:tc>
          <w:tcPr>
            <w:tcW w:w="135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w:t>
            </w:r>
            <w:r>
              <w:rPr>
                <w:sz w:val="20"/>
                <w:u w:val="none"/>
              </w:rPr>
              <w:t>1.97</w:t>
            </w:r>
          </w:p>
        </w:tc>
      </w:tr>
    </w:tbl>
    <w:p w:rsidR="00B7287B" w:rsidRDefault="00B7287B" w:rsidP="00B7287B">
      <w:pPr>
        <w:pStyle w:val="Header"/>
        <w:tabs>
          <w:tab w:val="clear" w:pos="4320"/>
          <w:tab w:val="clear" w:pos="8640"/>
        </w:tabs>
      </w:pPr>
    </w:p>
    <w:p w:rsidR="00B7287B" w:rsidRDefault="00B7287B" w:rsidP="00B7287B">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7287B" w:rsidRDefault="00B7287B" w:rsidP="00B7287B">
      <w:pPr>
        <w:tabs>
          <w:tab w:val="left" w:pos="900"/>
        </w:tabs>
        <w:ind w:left="907" w:hanging="907"/>
      </w:pPr>
    </w:p>
    <w:p w:rsidR="00B7287B" w:rsidRDefault="00B7287B" w:rsidP="00B7287B">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B7287B" w:rsidRDefault="00B7287B" w:rsidP="00B7287B">
      <w:pPr>
        <w:tabs>
          <w:tab w:val="left" w:pos="900"/>
        </w:tabs>
        <w:ind w:left="907" w:hanging="907"/>
      </w:pPr>
    </w:p>
    <w:p w:rsidR="00B7287B" w:rsidRDefault="00B7287B" w:rsidP="00B7287B">
      <w:pPr>
        <w:tabs>
          <w:tab w:val="left" w:pos="900"/>
        </w:tabs>
        <w:ind w:left="907" w:hanging="907"/>
      </w:pPr>
    </w:p>
    <w:p w:rsidR="00B7287B" w:rsidRDefault="00B7287B" w:rsidP="00B7287B">
      <w:pPr>
        <w:rPr>
          <w:b/>
        </w:rPr>
      </w:pPr>
      <w:r>
        <w:rPr>
          <w:b/>
        </w:rPr>
        <w:t>Accessorial charges assessed (lids, tarping, unlocking, unlatching, etc.):</w:t>
      </w: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w:t>
      </w:r>
      <w:r>
        <w:rPr>
          <w:b/>
          <w:sz w:val="22"/>
          <w:szCs w:val="22"/>
          <w:u w:val="single"/>
        </w:rPr>
        <w:t>2</w:t>
      </w:r>
      <w:r w:rsidRPr="001A410B">
        <w:rPr>
          <w:b/>
          <w:sz w:val="22"/>
          <w:szCs w:val="22"/>
          <w:u w:val="single"/>
        </w:rPr>
        <w:t>.</w:t>
      </w:r>
      <w:r>
        <w:rPr>
          <w:b/>
          <w:sz w:val="22"/>
          <w:szCs w:val="22"/>
          <w:u w:val="single"/>
        </w:rPr>
        <w:t>6</w:t>
      </w:r>
      <w:r w:rsidR="00BE388C">
        <w:rPr>
          <w:b/>
          <w:sz w:val="22"/>
          <w:szCs w:val="22"/>
          <w:u w:val="single"/>
        </w:rPr>
        <w:t>2</w:t>
      </w:r>
      <w:r w:rsidRPr="001A410B">
        <w:rPr>
          <w:sz w:val="22"/>
          <w:szCs w:val="22"/>
        </w:rPr>
        <w:t xml:space="preserve"> </w:t>
      </w:r>
      <w:r>
        <w:rPr>
          <w:sz w:val="22"/>
          <w:szCs w:val="22"/>
        </w:rPr>
        <w:t xml:space="preserve">per pick up </w:t>
      </w:r>
      <w:r w:rsidRPr="001A410B">
        <w:rPr>
          <w:sz w:val="22"/>
          <w:szCs w:val="22"/>
        </w:rPr>
        <w:t>will be assessed for opening, unlocking or closing gates or moving obstructions in order to pick up solid waste.</w:t>
      </w: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w:t>
      </w:r>
      <w:r>
        <w:rPr>
          <w:b/>
          <w:sz w:val="22"/>
          <w:szCs w:val="22"/>
          <w:u w:val="single"/>
        </w:rPr>
        <w:t>2</w:t>
      </w:r>
      <w:r w:rsidRPr="001A410B">
        <w:rPr>
          <w:b/>
          <w:sz w:val="22"/>
          <w:szCs w:val="22"/>
          <w:u w:val="single"/>
        </w:rPr>
        <w:t>.</w:t>
      </w:r>
      <w:r>
        <w:rPr>
          <w:b/>
          <w:sz w:val="22"/>
          <w:szCs w:val="22"/>
          <w:u w:val="single"/>
        </w:rPr>
        <w:t>6</w:t>
      </w:r>
      <w:r w:rsidR="00BE388C">
        <w:rPr>
          <w:b/>
          <w:sz w:val="22"/>
          <w:szCs w:val="22"/>
          <w:u w:val="single"/>
        </w:rPr>
        <w:t>2</w:t>
      </w:r>
      <w:r w:rsidRPr="001A410B">
        <w:rPr>
          <w:sz w:val="22"/>
          <w:szCs w:val="22"/>
        </w:rPr>
        <w:t xml:space="preserve"> </w:t>
      </w:r>
      <w:r>
        <w:rPr>
          <w:sz w:val="22"/>
          <w:szCs w:val="22"/>
        </w:rPr>
        <w:t xml:space="preserve">per pick up </w:t>
      </w:r>
      <w:r w:rsidRPr="001A410B">
        <w:rPr>
          <w:sz w:val="22"/>
          <w:szCs w:val="22"/>
        </w:rPr>
        <w:t>will be assessed for unlocking padlocks or other locking devices on container to perform pick up service.</w:t>
      </w: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7287B" w:rsidRPr="001A410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w:t>
      </w:r>
      <w:r>
        <w:rPr>
          <w:b/>
          <w:sz w:val="22"/>
          <w:szCs w:val="22"/>
          <w:u w:val="single"/>
        </w:rPr>
        <w:t>7</w:t>
      </w:r>
      <w:r w:rsidR="00BE388C">
        <w:rPr>
          <w:b/>
          <w:sz w:val="22"/>
          <w:szCs w:val="22"/>
          <w:u w:val="single"/>
        </w:rPr>
        <w:t>3</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B7287B" w:rsidRDefault="00B7287B" w:rsidP="00B7287B">
      <w:pPr>
        <w:pStyle w:val="Heading1"/>
        <w:ind w:left="720" w:hanging="720"/>
      </w:pPr>
    </w:p>
    <w:p w:rsidR="00B7287B" w:rsidRPr="00225D26" w:rsidRDefault="00B7287B" w:rsidP="00B7287B"/>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BE388C">
        <w:t>October</w:t>
      </w:r>
      <w:r>
        <w:t xml:space="preserve"> 1</w:t>
      </w:r>
      <w:r w:rsidR="00BE388C">
        <w:t>4</w:t>
      </w:r>
      <w:r>
        <w:t>, 201</w:t>
      </w:r>
      <w:r w:rsidR="00BE388C">
        <w:t>6</w:t>
      </w:r>
      <w:r>
        <w:t xml:space="preserve">                        </w:t>
      </w:r>
      <w:r w:rsidR="00BE388C">
        <w:t xml:space="preserve">  </w:t>
      </w:r>
      <w:r>
        <w:t xml:space="preserve">                                                       Effective date: January 1, 201</w:t>
      </w:r>
      <w:r w:rsidR="00BE388C">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Docket No. TG- ___________________   Date: ___________________________    By:___________________</w:t>
      </w:r>
    </w:p>
    <w:p w:rsidR="00B7287B" w:rsidRDefault="00B7287B" w:rsidP="00B7287B">
      <w:pPr>
        <w:pStyle w:val="Header"/>
        <w:tabs>
          <w:tab w:val="clear" w:pos="8640"/>
          <w:tab w:val="right" w:pos="10440"/>
        </w:tabs>
        <w:ind w:right="360"/>
        <w:rPr>
          <w:u w:val="single"/>
        </w:rPr>
      </w:pPr>
      <w:r>
        <w:lastRenderedPageBreak/>
        <w:t xml:space="preserve">Tariff No. </w:t>
      </w:r>
      <w:r>
        <w:rPr>
          <w:b/>
          <w:u w:val="single"/>
        </w:rPr>
        <w:t>19</w:t>
      </w:r>
      <w:r>
        <w:tab/>
      </w:r>
      <w:r>
        <w:tab/>
      </w:r>
      <w:r>
        <w:rPr>
          <w:u w:val="single"/>
        </w:rPr>
        <w:t>1st Revised</w:t>
      </w:r>
      <w:r>
        <w:t xml:space="preserve"> Page No. 42</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ind w:left="720" w:hanging="720"/>
        <w:rPr>
          <w:b/>
        </w:rPr>
      </w:pPr>
    </w:p>
    <w:p w:rsidR="00B7287B" w:rsidRDefault="00B7287B" w:rsidP="00B7287B">
      <w:pPr>
        <w:pStyle w:val="Heading1"/>
        <w:ind w:left="720" w:hanging="720"/>
        <w:rPr>
          <w:b/>
        </w:rPr>
      </w:pPr>
    </w:p>
    <w:p w:rsidR="00B7287B" w:rsidRPr="00035E92" w:rsidRDefault="00B7287B" w:rsidP="00B7287B">
      <w:pPr>
        <w:pStyle w:val="Heading1"/>
        <w:ind w:left="720" w:hanging="720"/>
        <w:rPr>
          <w:b/>
        </w:rPr>
      </w:pPr>
      <w:r w:rsidRPr="00035E92">
        <w:rPr>
          <w:b/>
        </w:rPr>
        <w:t>Item 240 – Container Service – Dumped in Company's Vehicle</w:t>
      </w:r>
    </w:p>
    <w:p w:rsidR="00B7287B" w:rsidRDefault="00B7287B" w:rsidP="00B7287B">
      <w:pPr>
        <w:jc w:val="center"/>
      </w:pPr>
      <w:r>
        <w:t>Non-Compacted Material (Company-owned container)</w:t>
      </w:r>
    </w:p>
    <w:p w:rsidR="00B7287B" w:rsidRDefault="00B7287B" w:rsidP="00B7287B">
      <w:pPr>
        <w:jc w:val="center"/>
      </w:pPr>
      <w:r>
        <w:t xml:space="preserve">Includes Commercial Cart Service </w:t>
      </w:r>
    </w:p>
    <w:p w:rsidR="00B7287B" w:rsidRDefault="00B7287B" w:rsidP="00B7287B">
      <w:pPr>
        <w:jc w:val="center"/>
      </w:pPr>
      <w:r>
        <w:t>Rates stated per container, per pickup unless otherwise noted</w:t>
      </w:r>
    </w:p>
    <w:p w:rsidR="00B7287B" w:rsidRDefault="00B7287B" w:rsidP="00B7287B">
      <w:pPr>
        <w:jc w:val="center"/>
      </w:pPr>
    </w:p>
    <w:p w:rsidR="00B7287B" w:rsidRDefault="00B7287B" w:rsidP="00B7287B">
      <w:r>
        <w:t>Service Area: Snohomish County portions of Appendix A.</w:t>
      </w:r>
    </w:p>
    <w:p w:rsidR="00B7287B" w:rsidRDefault="00B7287B" w:rsidP="00B7287B"/>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241"/>
        <w:gridCol w:w="18"/>
        <w:gridCol w:w="2241"/>
        <w:gridCol w:w="2241"/>
      </w:tblGrid>
      <w:tr w:rsidR="00B7287B" w:rsidTr="008D5537">
        <w:trPr>
          <w:gridAfter w:val="3"/>
          <w:wAfter w:w="4500" w:type="dxa"/>
          <w:cantSplit/>
        </w:trPr>
        <w:tc>
          <w:tcPr>
            <w:tcW w:w="3168" w:type="dxa"/>
          </w:tcPr>
          <w:p w:rsidR="00B7287B" w:rsidRDefault="00B7287B" w:rsidP="008D5537"/>
          <w:p w:rsidR="00B7287B" w:rsidRDefault="00B7287B" w:rsidP="008D5537">
            <w:r>
              <w:t>Service Type</w:t>
            </w:r>
          </w:p>
        </w:tc>
        <w:tc>
          <w:tcPr>
            <w:tcW w:w="2241" w:type="dxa"/>
          </w:tcPr>
          <w:p w:rsidR="00B7287B" w:rsidRDefault="00B7287B" w:rsidP="008D5537"/>
        </w:tc>
      </w:tr>
      <w:tr w:rsidR="00B7287B" w:rsidTr="008D5537">
        <w:trPr>
          <w:cantSplit/>
          <w:trHeight w:val="323"/>
        </w:trPr>
        <w:tc>
          <w:tcPr>
            <w:tcW w:w="3168" w:type="dxa"/>
          </w:tcPr>
          <w:p w:rsidR="00B7287B" w:rsidRDefault="00B7287B" w:rsidP="008D5537"/>
          <w:p w:rsidR="00B7287B" w:rsidRDefault="00B7287B" w:rsidP="008D5537">
            <w:r>
              <w:t>Permanent Service</w:t>
            </w:r>
          </w:p>
        </w:tc>
        <w:tc>
          <w:tcPr>
            <w:tcW w:w="2259" w:type="dxa"/>
            <w:gridSpan w:val="2"/>
          </w:tcPr>
          <w:p w:rsidR="00B7287B" w:rsidRDefault="00B7287B" w:rsidP="008D5537">
            <w:pPr>
              <w:jc w:val="center"/>
            </w:pPr>
          </w:p>
          <w:p w:rsidR="00B7287B" w:rsidRDefault="00B7287B" w:rsidP="008D5537">
            <w:pPr>
              <w:jc w:val="center"/>
            </w:pPr>
            <w:r>
              <w:t>35 gal Cart</w:t>
            </w:r>
          </w:p>
        </w:tc>
        <w:tc>
          <w:tcPr>
            <w:tcW w:w="2241" w:type="dxa"/>
          </w:tcPr>
          <w:p w:rsidR="00B7287B" w:rsidRDefault="00B7287B" w:rsidP="008D5537">
            <w:pPr>
              <w:jc w:val="center"/>
            </w:pPr>
          </w:p>
          <w:p w:rsidR="00B7287B" w:rsidRDefault="00B7287B" w:rsidP="008D5537">
            <w:pPr>
              <w:jc w:val="center"/>
            </w:pPr>
            <w:r>
              <w:t>64 gal Cart</w:t>
            </w:r>
          </w:p>
        </w:tc>
        <w:tc>
          <w:tcPr>
            <w:tcW w:w="2241" w:type="dxa"/>
          </w:tcPr>
          <w:p w:rsidR="00B7287B" w:rsidRDefault="00B7287B" w:rsidP="008D5537">
            <w:pPr>
              <w:jc w:val="center"/>
            </w:pPr>
          </w:p>
          <w:p w:rsidR="00B7287B" w:rsidRDefault="00B7287B" w:rsidP="008D5537">
            <w:pPr>
              <w:jc w:val="center"/>
            </w:pPr>
            <w:r>
              <w:t>96-gallon Cart</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 xml:space="preserve">Monthly Rent, if applicable </w:t>
            </w:r>
          </w:p>
        </w:tc>
        <w:tc>
          <w:tcPr>
            <w:tcW w:w="2259" w:type="dxa"/>
            <w:gridSpan w:val="2"/>
          </w:tcPr>
          <w:p w:rsidR="00B7287B" w:rsidRDefault="00B7287B" w:rsidP="00BE388C">
            <w:pPr>
              <w:jc w:val="center"/>
              <w:rPr>
                <w:b/>
              </w:rPr>
            </w:pPr>
            <w:r>
              <w:rPr>
                <w:b/>
              </w:rPr>
              <w:t>$ 1.4</w:t>
            </w:r>
            <w:r w:rsidR="00BE388C">
              <w:rPr>
                <w:b/>
              </w:rPr>
              <w:t>5</w:t>
            </w:r>
          </w:p>
        </w:tc>
        <w:tc>
          <w:tcPr>
            <w:tcW w:w="2241" w:type="dxa"/>
          </w:tcPr>
          <w:p w:rsidR="00B7287B" w:rsidRDefault="00B7287B" w:rsidP="00BE388C">
            <w:pPr>
              <w:jc w:val="center"/>
              <w:rPr>
                <w:b/>
              </w:rPr>
            </w:pPr>
            <w:r>
              <w:rPr>
                <w:b/>
              </w:rPr>
              <w:t>$ 1.</w:t>
            </w:r>
            <w:r w:rsidR="00BE388C">
              <w:rPr>
                <w:b/>
              </w:rPr>
              <w:t>76</w:t>
            </w:r>
          </w:p>
        </w:tc>
        <w:tc>
          <w:tcPr>
            <w:tcW w:w="2241" w:type="dxa"/>
          </w:tcPr>
          <w:p w:rsidR="00B7287B" w:rsidRDefault="00B7287B" w:rsidP="00BE388C">
            <w:pPr>
              <w:jc w:val="center"/>
              <w:rPr>
                <w:b/>
              </w:rPr>
            </w:pPr>
            <w:r>
              <w:rPr>
                <w:b/>
              </w:rPr>
              <w:t xml:space="preserve">$ </w:t>
            </w:r>
            <w:r w:rsidR="00BE388C">
              <w:rPr>
                <w:b/>
              </w:rPr>
              <w:t>2.08</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Pickup Charge</w:t>
            </w:r>
          </w:p>
        </w:tc>
        <w:tc>
          <w:tcPr>
            <w:tcW w:w="2259" w:type="dxa"/>
            <w:gridSpan w:val="2"/>
          </w:tcPr>
          <w:p w:rsidR="00B7287B" w:rsidRDefault="00B7287B" w:rsidP="00BE388C">
            <w:pPr>
              <w:jc w:val="center"/>
              <w:rPr>
                <w:b/>
              </w:rPr>
            </w:pPr>
            <w:r>
              <w:rPr>
                <w:b/>
              </w:rPr>
              <w:t>$ 3.</w:t>
            </w:r>
            <w:r w:rsidR="00BE388C">
              <w:rPr>
                <w:b/>
              </w:rPr>
              <w:t>56</w:t>
            </w:r>
          </w:p>
        </w:tc>
        <w:tc>
          <w:tcPr>
            <w:tcW w:w="2241" w:type="dxa"/>
          </w:tcPr>
          <w:p w:rsidR="00B7287B" w:rsidRDefault="00B7287B" w:rsidP="00BE388C">
            <w:pPr>
              <w:jc w:val="center"/>
              <w:rPr>
                <w:b/>
              </w:rPr>
            </w:pPr>
            <w:r>
              <w:rPr>
                <w:b/>
              </w:rPr>
              <w:t>$ 5.</w:t>
            </w:r>
            <w:r w:rsidR="00BE388C">
              <w:rPr>
                <w:b/>
              </w:rPr>
              <w:t>76</w:t>
            </w:r>
          </w:p>
        </w:tc>
        <w:tc>
          <w:tcPr>
            <w:tcW w:w="2241" w:type="dxa"/>
          </w:tcPr>
          <w:p w:rsidR="00B7287B" w:rsidRDefault="00B7287B" w:rsidP="00BE388C">
            <w:pPr>
              <w:jc w:val="center"/>
              <w:rPr>
                <w:b/>
              </w:rPr>
            </w:pPr>
            <w:r>
              <w:rPr>
                <w:b/>
              </w:rPr>
              <w:t>$ 8.</w:t>
            </w:r>
            <w:r w:rsidR="00BE388C">
              <w:rPr>
                <w:b/>
              </w:rPr>
              <w:t>38</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Special Pickup Charge</w:t>
            </w:r>
          </w:p>
        </w:tc>
        <w:tc>
          <w:tcPr>
            <w:tcW w:w="2259" w:type="dxa"/>
            <w:gridSpan w:val="2"/>
          </w:tcPr>
          <w:p w:rsidR="00B7287B" w:rsidRDefault="00B7287B" w:rsidP="00BE388C">
            <w:pPr>
              <w:jc w:val="center"/>
              <w:rPr>
                <w:b/>
              </w:rPr>
            </w:pPr>
            <w:r>
              <w:rPr>
                <w:b/>
              </w:rPr>
              <w:t xml:space="preserve">$ </w:t>
            </w:r>
            <w:r w:rsidR="00BE388C">
              <w:rPr>
                <w:b/>
              </w:rPr>
              <w:t>5.43</w:t>
            </w:r>
          </w:p>
        </w:tc>
        <w:tc>
          <w:tcPr>
            <w:tcW w:w="2241" w:type="dxa"/>
          </w:tcPr>
          <w:p w:rsidR="00B7287B" w:rsidRDefault="00B7287B" w:rsidP="00BE388C">
            <w:pPr>
              <w:jc w:val="center"/>
              <w:rPr>
                <w:b/>
              </w:rPr>
            </w:pPr>
            <w:r>
              <w:rPr>
                <w:b/>
              </w:rPr>
              <w:t>$ 8.6</w:t>
            </w:r>
            <w:r w:rsidR="00BE388C">
              <w:rPr>
                <w:b/>
              </w:rPr>
              <w:t>7</w:t>
            </w:r>
          </w:p>
        </w:tc>
        <w:tc>
          <w:tcPr>
            <w:tcW w:w="2241" w:type="dxa"/>
          </w:tcPr>
          <w:p w:rsidR="00B7287B" w:rsidRDefault="00B7287B" w:rsidP="00BE388C">
            <w:pPr>
              <w:jc w:val="center"/>
              <w:rPr>
                <w:b/>
              </w:rPr>
            </w:pPr>
            <w:r>
              <w:rPr>
                <w:b/>
              </w:rPr>
              <w:t>$ 11.</w:t>
            </w:r>
            <w:r w:rsidR="00BE388C">
              <w:rPr>
                <w:b/>
              </w:rPr>
              <w:t>29</w:t>
            </w:r>
          </w:p>
        </w:tc>
      </w:tr>
    </w:tbl>
    <w:p w:rsidR="00B7287B" w:rsidRDefault="00B7287B" w:rsidP="00B7287B">
      <w:pPr>
        <w:pStyle w:val="Header"/>
        <w:tabs>
          <w:tab w:val="clear" w:pos="4320"/>
          <w:tab w:val="clear" w:pos="8640"/>
        </w:tabs>
      </w:pPr>
    </w:p>
    <w:p w:rsidR="00B7287B" w:rsidRDefault="00B7287B" w:rsidP="00B7287B">
      <w:pPr>
        <w:tabs>
          <w:tab w:val="left" w:pos="900"/>
        </w:tabs>
        <w:ind w:left="907" w:hanging="907"/>
      </w:pPr>
    </w:p>
    <w:p w:rsidR="00B7287B" w:rsidRDefault="00B7287B" w:rsidP="00B7287B">
      <w:r>
        <w:t>Service Area: King County portions of Appendix A (C)</w:t>
      </w:r>
    </w:p>
    <w:p w:rsidR="00B7287B" w:rsidRDefault="00B7287B" w:rsidP="00B7287B"/>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241"/>
        <w:gridCol w:w="18"/>
        <w:gridCol w:w="2241"/>
        <w:gridCol w:w="2241"/>
      </w:tblGrid>
      <w:tr w:rsidR="00B7287B" w:rsidTr="008D5537">
        <w:trPr>
          <w:gridAfter w:val="3"/>
          <w:wAfter w:w="4500" w:type="dxa"/>
          <w:cantSplit/>
        </w:trPr>
        <w:tc>
          <w:tcPr>
            <w:tcW w:w="3168" w:type="dxa"/>
          </w:tcPr>
          <w:p w:rsidR="00B7287B" w:rsidRDefault="00B7287B" w:rsidP="008D5537"/>
          <w:p w:rsidR="00B7287B" w:rsidRDefault="00B7287B" w:rsidP="008D5537">
            <w:r>
              <w:t>Service Type</w:t>
            </w:r>
          </w:p>
        </w:tc>
        <w:tc>
          <w:tcPr>
            <w:tcW w:w="2241" w:type="dxa"/>
          </w:tcPr>
          <w:p w:rsidR="00B7287B" w:rsidRDefault="00B7287B" w:rsidP="008D5537"/>
        </w:tc>
      </w:tr>
      <w:tr w:rsidR="00B7287B" w:rsidTr="008D5537">
        <w:trPr>
          <w:cantSplit/>
          <w:trHeight w:val="323"/>
        </w:trPr>
        <w:tc>
          <w:tcPr>
            <w:tcW w:w="3168" w:type="dxa"/>
          </w:tcPr>
          <w:p w:rsidR="00B7287B" w:rsidRDefault="00B7287B" w:rsidP="008D5537"/>
          <w:p w:rsidR="00B7287B" w:rsidRDefault="00B7287B" w:rsidP="008D5537">
            <w:r>
              <w:t>Permanent Service</w:t>
            </w:r>
          </w:p>
        </w:tc>
        <w:tc>
          <w:tcPr>
            <w:tcW w:w="2259" w:type="dxa"/>
            <w:gridSpan w:val="2"/>
          </w:tcPr>
          <w:p w:rsidR="00B7287B" w:rsidRDefault="00B7287B" w:rsidP="008D5537">
            <w:pPr>
              <w:jc w:val="center"/>
            </w:pPr>
          </w:p>
          <w:p w:rsidR="00B7287B" w:rsidRDefault="00B7287B" w:rsidP="008D5537">
            <w:pPr>
              <w:jc w:val="center"/>
            </w:pPr>
            <w:r>
              <w:t>35 gal Cart</w:t>
            </w:r>
          </w:p>
        </w:tc>
        <w:tc>
          <w:tcPr>
            <w:tcW w:w="2241" w:type="dxa"/>
          </w:tcPr>
          <w:p w:rsidR="00B7287B" w:rsidRDefault="00B7287B" w:rsidP="008D5537">
            <w:pPr>
              <w:jc w:val="center"/>
            </w:pPr>
          </w:p>
          <w:p w:rsidR="00B7287B" w:rsidRDefault="00B7287B" w:rsidP="008D5537">
            <w:pPr>
              <w:jc w:val="center"/>
            </w:pPr>
            <w:r>
              <w:t>64 gal Cart</w:t>
            </w:r>
          </w:p>
        </w:tc>
        <w:tc>
          <w:tcPr>
            <w:tcW w:w="2241" w:type="dxa"/>
          </w:tcPr>
          <w:p w:rsidR="00B7287B" w:rsidRDefault="00B7287B" w:rsidP="008D5537">
            <w:pPr>
              <w:jc w:val="center"/>
            </w:pPr>
          </w:p>
          <w:p w:rsidR="00B7287B" w:rsidRDefault="00B7287B" w:rsidP="008D5537">
            <w:pPr>
              <w:jc w:val="center"/>
            </w:pPr>
            <w:r>
              <w:t>96-gallon Cart</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 xml:space="preserve">Monthly Rent, if applicable </w:t>
            </w:r>
          </w:p>
        </w:tc>
        <w:tc>
          <w:tcPr>
            <w:tcW w:w="2259" w:type="dxa"/>
            <w:gridSpan w:val="2"/>
          </w:tcPr>
          <w:p w:rsidR="00B7287B" w:rsidRDefault="00B7287B" w:rsidP="00BE388C">
            <w:pPr>
              <w:jc w:val="center"/>
              <w:rPr>
                <w:b/>
              </w:rPr>
            </w:pPr>
            <w:r>
              <w:rPr>
                <w:b/>
              </w:rPr>
              <w:t>$ 1.4</w:t>
            </w:r>
            <w:r w:rsidR="00BE388C">
              <w:rPr>
                <w:b/>
              </w:rPr>
              <w:t>5</w:t>
            </w:r>
          </w:p>
        </w:tc>
        <w:tc>
          <w:tcPr>
            <w:tcW w:w="2241" w:type="dxa"/>
          </w:tcPr>
          <w:p w:rsidR="00B7287B" w:rsidRDefault="00B7287B" w:rsidP="00BE388C">
            <w:pPr>
              <w:jc w:val="center"/>
              <w:rPr>
                <w:b/>
              </w:rPr>
            </w:pPr>
            <w:r>
              <w:rPr>
                <w:b/>
              </w:rPr>
              <w:t>$ 1.</w:t>
            </w:r>
            <w:r w:rsidR="00BE388C">
              <w:rPr>
                <w:b/>
              </w:rPr>
              <w:t>76</w:t>
            </w:r>
          </w:p>
        </w:tc>
        <w:tc>
          <w:tcPr>
            <w:tcW w:w="2241" w:type="dxa"/>
          </w:tcPr>
          <w:p w:rsidR="00B7287B" w:rsidRDefault="00B7287B" w:rsidP="00BE388C">
            <w:pPr>
              <w:jc w:val="center"/>
              <w:rPr>
                <w:b/>
              </w:rPr>
            </w:pPr>
            <w:r>
              <w:rPr>
                <w:b/>
              </w:rPr>
              <w:t>$ 2.</w:t>
            </w:r>
            <w:r w:rsidR="00BE388C">
              <w:rPr>
                <w:b/>
              </w:rPr>
              <w:t>08</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Pickup Charge</w:t>
            </w:r>
          </w:p>
        </w:tc>
        <w:tc>
          <w:tcPr>
            <w:tcW w:w="2259" w:type="dxa"/>
            <w:gridSpan w:val="2"/>
          </w:tcPr>
          <w:p w:rsidR="00B7287B" w:rsidRDefault="00B7287B" w:rsidP="00BE388C">
            <w:pPr>
              <w:jc w:val="center"/>
              <w:rPr>
                <w:b/>
              </w:rPr>
            </w:pPr>
            <w:r>
              <w:rPr>
                <w:b/>
              </w:rPr>
              <w:t>$ 5.</w:t>
            </w:r>
            <w:r w:rsidR="00BE388C">
              <w:rPr>
                <w:b/>
              </w:rPr>
              <w:t>2</w:t>
            </w:r>
            <w:r w:rsidR="00C16623">
              <w:rPr>
                <w:b/>
              </w:rPr>
              <w:t>0</w:t>
            </w:r>
            <w:r>
              <w:rPr>
                <w:b/>
              </w:rPr>
              <w:t>(A)</w:t>
            </w:r>
          </w:p>
        </w:tc>
        <w:tc>
          <w:tcPr>
            <w:tcW w:w="2241" w:type="dxa"/>
          </w:tcPr>
          <w:p w:rsidR="00B7287B" w:rsidRDefault="00B7287B" w:rsidP="00BE388C">
            <w:pPr>
              <w:jc w:val="center"/>
              <w:rPr>
                <w:b/>
              </w:rPr>
            </w:pPr>
            <w:r>
              <w:rPr>
                <w:b/>
              </w:rPr>
              <w:t>$ 8.</w:t>
            </w:r>
            <w:r w:rsidR="00C16623">
              <w:rPr>
                <w:b/>
              </w:rPr>
              <w:t>69</w:t>
            </w:r>
            <w:r>
              <w:rPr>
                <w:b/>
              </w:rPr>
              <w:t>(A)</w:t>
            </w:r>
          </w:p>
        </w:tc>
        <w:tc>
          <w:tcPr>
            <w:tcW w:w="2241" w:type="dxa"/>
          </w:tcPr>
          <w:p w:rsidR="00B7287B" w:rsidRDefault="00B7287B" w:rsidP="00BE388C">
            <w:pPr>
              <w:jc w:val="center"/>
              <w:rPr>
                <w:b/>
              </w:rPr>
            </w:pPr>
            <w:r>
              <w:rPr>
                <w:b/>
              </w:rPr>
              <w:t>$ 11.</w:t>
            </w:r>
            <w:r w:rsidR="00C16623">
              <w:rPr>
                <w:b/>
              </w:rPr>
              <w:t>30</w:t>
            </w:r>
            <w:r>
              <w:rPr>
                <w:b/>
              </w:rPr>
              <w:t>(A)</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Special Pickup Charge</w:t>
            </w:r>
          </w:p>
        </w:tc>
        <w:tc>
          <w:tcPr>
            <w:tcW w:w="2259" w:type="dxa"/>
            <w:gridSpan w:val="2"/>
          </w:tcPr>
          <w:p w:rsidR="00B7287B" w:rsidRDefault="00B7287B" w:rsidP="00BE388C">
            <w:pPr>
              <w:jc w:val="center"/>
              <w:rPr>
                <w:b/>
              </w:rPr>
            </w:pPr>
            <w:r>
              <w:rPr>
                <w:b/>
              </w:rPr>
              <w:t xml:space="preserve">$ </w:t>
            </w:r>
            <w:r w:rsidR="00C16623">
              <w:rPr>
                <w:b/>
              </w:rPr>
              <w:t>8.84</w:t>
            </w:r>
            <w:r>
              <w:rPr>
                <w:b/>
              </w:rPr>
              <w:t>(</w:t>
            </w:r>
            <w:r w:rsidR="00C16623">
              <w:rPr>
                <w:b/>
              </w:rPr>
              <w:t>A</w:t>
            </w:r>
            <w:r>
              <w:rPr>
                <w:b/>
              </w:rPr>
              <w:t>)</w:t>
            </w:r>
          </w:p>
        </w:tc>
        <w:tc>
          <w:tcPr>
            <w:tcW w:w="2241" w:type="dxa"/>
          </w:tcPr>
          <w:p w:rsidR="00B7287B" w:rsidRDefault="00B7287B" w:rsidP="00BE388C">
            <w:pPr>
              <w:jc w:val="center"/>
              <w:rPr>
                <w:b/>
              </w:rPr>
            </w:pPr>
            <w:r>
              <w:rPr>
                <w:b/>
              </w:rPr>
              <w:t>$ 1</w:t>
            </w:r>
            <w:r w:rsidR="00BE388C">
              <w:rPr>
                <w:b/>
              </w:rPr>
              <w:t>2</w:t>
            </w:r>
            <w:r>
              <w:rPr>
                <w:b/>
              </w:rPr>
              <w:t>.</w:t>
            </w:r>
            <w:r w:rsidR="00C16623">
              <w:rPr>
                <w:b/>
              </w:rPr>
              <w:t>32</w:t>
            </w:r>
            <w:r>
              <w:rPr>
                <w:b/>
              </w:rPr>
              <w:t>(</w:t>
            </w:r>
            <w:r w:rsidR="00C16623">
              <w:rPr>
                <w:b/>
              </w:rPr>
              <w:t>A</w:t>
            </w:r>
            <w:r>
              <w:rPr>
                <w:b/>
              </w:rPr>
              <w:t>)</w:t>
            </w:r>
          </w:p>
        </w:tc>
        <w:tc>
          <w:tcPr>
            <w:tcW w:w="2241" w:type="dxa"/>
          </w:tcPr>
          <w:p w:rsidR="00B7287B" w:rsidRDefault="00B7287B" w:rsidP="00BE388C">
            <w:pPr>
              <w:jc w:val="center"/>
              <w:rPr>
                <w:b/>
              </w:rPr>
            </w:pPr>
            <w:r>
              <w:rPr>
                <w:b/>
              </w:rPr>
              <w:t>$ 1</w:t>
            </w:r>
            <w:r w:rsidR="00C16623">
              <w:rPr>
                <w:b/>
              </w:rPr>
              <w:t>4</w:t>
            </w:r>
            <w:r>
              <w:rPr>
                <w:b/>
              </w:rPr>
              <w:t>.</w:t>
            </w:r>
            <w:r w:rsidR="00C16623">
              <w:rPr>
                <w:b/>
              </w:rPr>
              <w:t>93</w:t>
            </w:r>
            <w:r>
              <w:rPr>
                <w:b/>
              </w:rPr>
              <w:t>(</w:t>
            </w:r>
            <w:r w:rsidR="00C16623">
              <w:rPr>
                <w:b/>
              </w:rPr>
              <w:t>A</w:t>
            </w:r>
            <w:r>
              <w:rPr>
                <w:b/>
              </w:rPr>
              <w:t>)</w:t>
            </w:r>
          </w:p>
        </w:tc>
      </w:tr>
    </w:tbl>
    <w:p w:rsidR="00B7287B" w:rsidRDefault="00B7287B" w:rsidP="00B7287B">
      <w:pPr>
        <w:pStyle w:val="Header"/>
        <w:tabs>
          <w:tab w:val="clear" w:pos="4320"/>
          <w:tab w:val="clear" w:pos="8640"/>
        </w:tabs>
      </w:pPr>
    </w:p>
    <w:p w:rsidR="00B7287B" w:rsidRDefault="00B7287B" w:rsidP="00B7287B">
      <w:pPr>
        <w:tabs>
          <w:tab w:val="left" w:pos="900"/>
        </w:tabs>
        <w:ind w:left="907" w:hanging="907"/>
      </w:pPr>
    </w:p>
    <w:p w:rsidR="00B7287B" w:rsidRDefault="00B7287B" w:rsidP="00B7287B">
      <w:pPr>
        <w:tabs>
          <w:tab w:val="left" w:pos="900"/>
        </w:tabs>
        <w:ind w:left="907" w:hanging="907"/>
      </w:pPr>
    </w:p>
    <w:p w:rsidR="00B7287B" w:rsidRDefault="00B7287B" w:rsidP="00B7287B">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7287B" w:rsidRDefault="00B7287B" w:rsidP="00B7287B"/>
    <w:p w:rsidR="00B7287B" w:rsidRDefault="00B7287B" w:rsidP="00B7287B">
      <w:r>
        <w:t>Accessorial charges assessed (lids, tarping, unlocking, unlatching, etc.):</w:t>
      </w:r>
    </w:p>
    <w:p w:rsidR="00B7287B" w:rsidRDefault="00B7287B" w:rsidP="00B7287B"/>
    <w:p w:rsidR="00B7287B" w:rsidRDefault="00B7287B" w:rsidP="00B7287B"/>
    <w:p w:rsidR="00B7287B" w:rsidRDefault="00B7287B" w:rsidP="00B7287B"/>
    <w:p w:rsidR="00B7287B" w:rsidRDefault="00B7287B" w:rsidP="00B7287B"/>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9E3C91">
        <w:t>October</w:t>
      </w:r>
      <w:r>
        <w:t xml:space="preserve"> 1</w:t>
      </w:r>
      <w:r w:rsidR="009E3C91">
        <w:t>4</w:t>
      </w:r>
      <w:r>
        <w:t>, 201</w:t>
      </w:r>
      <w:r w:rsidR="009E3C91">
        <w:t>6</w:t>
      </w:r>
      <w:r>
        <w:t xml:space="preserve">                                                                          </w:t>
      </w:r>
      <w:r w:rsidR="009E3C91">
        <w:t xml:space="preserve">  </w:t>
      </w:r>
      <w:r>
        <w:t xml:space="preserve">     Effective date: January 1, 201</w:t>
      </w:r>
      <w:r w:rsidR="009E3C91">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Docket No. TG- ___________________   Date: ___________________________    By:___________________</w:t>
      </w:r>
    </w:p>
    <w:p w:rsidR="00B7287B" w:rsidRDefault="00B7287B" w:rsidP="00B7287B">
      <w:pPr>
        <w:pStyle w:val="Header"/>
        <w:tabs>
          <w:tab w:val="clear" w:pos="8640"/>
          <w:tab w:val="right" w:pos="10440"/>
        </w:tabs>
        <w:ind w:right="360"/>
        <w:rPr>
          <w:u w:val="single"/>
        </w:rPr>
      </w:pPr>
      <w:r>
        <w:lastRenderedPageBreak/>
        <w:t xml:space="preserve">Tariff No. </w:t>
      </w:r>
      <w:r>
        <w:rPr>
          <w:b/>
          <w:u w:val="single"/>
        </w:rPr>
        <w:t>19</w:t>
      </w:r>
      <w:r>
        <w:tab/>
      </w:r>
      <w:r>
        <w:tab/>
      </w:r>
      <w:r>
        <w:rPr>
          <w:u w:val="single"/>
        </w:rPr>
        <w:t>1st Revised</w:t>
      </w:r>
      <w:r>
        <w:t xml:space="preserve"> Page No. 43</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ind w:left="720" w:hanging="720"/>
        <w:rPr>
          <w:b/>
        </w:rPr>
      </w:pPr>
    </w:p>
    <w:p w:rsidR="00B7287B" w:rsidRPr="003133EB" w:rsidRDefault="00B7287B" w:rsidP="00B7287B">
      <w:pPr>
        <w:pStyle w:val="Heading1"/>
        <w:ind w:left="720" w:hanging="720"/>
        <w:rPr>
          <w:b/>
        </w:rPr>
      </w:pPr>
      <w:r w:rsidRPr="003133EB">
        <w:rPr>
          <w:b/>
        </w:rPr>
        <w:t>Item 245 – Container Service – Dumped in Company's Vehicle</w:t>
      </w:r>
    </w:p>
    <w:p w:rsidR="00B7287B" w:rsidRDefault="00B7287B" w:rsidP="00B7287B">
      <w:pPr>
        <w:jc w:val="center"/>
      </w:pPr>
      <w:r>
        <w:t>Non-Compacted Material (Customer-owned container)</w:t>
      </w:r>
    </w:p>
    <w:p w:rsidR="00B7287B" w:rsidRDefault="00B7287B" w:rsidP="00B7287B">
      <w:pPr>
        <w:jc w:val="center"/>
      </w:pPr>
      <w:r>
        <w:t xml:space="preserve">Includes Commercial Can Service </w:t>
      </w:r>
    </w:p>
    <w:p w:rsidR="00B7287B" w:rsidRDefault="00B7287B" w:rsidP="00B7287B">
      <w:pPr>
        <w:jc w:val="center"/>
      </w:pPr>
      <w:r>
        <w:t>Rates stated per container, per pickup unless otherwise noted</w:t>
      </w:r>
    </w:p>
    <w:p w:rsidR="00B7287B" w:rsidRDefault="00B7287B" w:rsidP="00B7287B">
      <w:pPr>
        <w:jc w:val="center"/>
      </w:pPr>
    </w:p>
    <w:p w:rsidR="00B7287B" w:rsidRDefault="00B7287B" w:rsidP="00B7287B">
      <w:r>
        <w:t>Service Area: Snohomish County portions of Appendix A.</w:t>
      </w:r>
    </w:p>
    <w:p w:rsidR="00B7287B" w:rsidRDefault="00B7287B" w:rsidP="00B7287B"/>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115"/>
        <w:gridCol w:w="2070"/>
        <w:gridCol w:w="2070"/>
      </w:tblGrid>
      <w:tr w:rsidR="00B7287B" w:rsidTr="008D5537">
        <w:trPr>
          <w:gridAfter w:val="3"/>
          <w:wAfter w:w="6255" w:type="dxa"/>
          <w:cantSplit/>
        </w:trPr>
        <w:tc>
          <w:tcPr>
            <w:tcW w:w="3168" w:type="dxa"/>
          </w:tcPr>
          <w:p w:rsidR="00B7287B" w:rsidRDefault="00B7287B" w:rsidP="008D5537"/>
          <w:p w:rsidR="00B7287B" w:rsidRDefault="00B7287B" w:rsidP="008D5537">
            <w:r>
              <w:t>Permanent Service</w:t>
            </w:r>
          </w:p>
        </w:tc>
      </w:tr>
      <w:tr w:rsidR="00B7287B" w:rsidTr="008D5537">
        <w:trPr>
          <w:cantSplit/>
          <w:trHeight w:val="323"/>
        </w:trPr>
        <w:tc>
          <w:tcPr>
            <w:tcW w:w="3168" w:type="dxa"/>
          </w:tcPr>
          <w:p w:rsidR="00B7287B" w:rsidRDefault="00B7287B" w:rsidP="008D5537"/>
        </w:tc>
        <w:tc>
          <w:tcPr>
            <w:tcW w:w="2115" w:type="dxa"/>
          </w:tcPr>
          <w:p w:rsidR="00B7287B" w:rsidRDefault="00B7287B" w:rsidP="008D5537">
            <w:pPr>
              <w:jc w:val="center"/>
            </w:pPr>
            <w:r>
              <w:t>Mini-Can</w:t>
            </w:r>
          </w:p>
        </w:tc>
        <w:tc>
          <w:tcPr>
            <w:tcW w:w="2070" w:type="dxa"/>
          </w:tcPr>
          <w:p w:rsidR="00B7287B" w:rsidRDefault="00B7287B" w:rsidP="008D5537">
            <w:pPr>
              <w:jc w:val="center"/>
            </w:pPr>
            <w:r>
              <w:t>32-gallon can or unit</w:t>
            </w:r>
          </w:p>
        </w:tc>
        <w:tc>
          <w:tcPr>
            <w:tcW w:w="2070" w:type="dxa"/>
          </w:tcPr>
          <w:p w:rsidR="00B7287B" w:rsidRDefault="00B7287B" w:rsidP="008D5537">
            <w:pPr>
              <w:jc w:val="center"/>
            </w:pPr>
            <w:r>
              <w:t xml:space="preserve">3 yard </w:t>
            </w:r>
            <w:proofErr w:type="spellStart"/>
            <w:r>
              <w:t>Bagster</w:t>
            </w:r>
            <w:proofErr w:type="spellEnd"/>
            <w:r>
              <w:t xml:space="preserve"> ® Service</w:t>
            </w:r>
          </w:p>
        </w:tc>
      </w:tr>
      <w:tr w:rsidR="00B7287B" w:rsidTr="008D5537">
        <w:trPr>
          <w:cantSplit/>
        </w:trPr>
        <w:tc>
          <w:tcPr>
            <w:tcW w:w="3168" w:type="dxa"/>
          </w:tcPr>
          <w:p w:rsidR="00B7287B" w:rsidRDefault="00B7287B" w:rsidP="008D5537">
            <w:pPr>
              <w:pStyle w:val="Heading2"/>
              <w:jc w:val="left"/>
              <w:rPr>
                <w:b w:val="0"/>
                <w:sz w:val="24"/>
              </w:rPr>
            </w:pPr>
            <w:r>
              <w:rPr>
                <w:b w:val="0"/>
                <w:sz w:val="24"/>
              </w:rPr>
              <w:t>Each Scheduled Pickup</w:t>
            </w:r>
          </w:p>
        </w:tc>
        <w:tc>
          <w:tcPr>
            <w:tcW w:w="2115" w:type="dxa"/>
          </w:tcPr>
          <w:p w:rsidR="00B7287B" w:rsidRDefault="00B7287B" w:rsidP="00BE388C">
            <w:pPr>
              <w:jc w:val="center"/>
              <w:rPr>
                <w:b/>
              </w:rPr>
            </w:pPr>
            <w:r>
              <w:rPr>
                <w:b/>
              </w:rPr>
              <w:t>$ 2.9</w:t>
            </w:r>
            <w:r w:rsidR="00BE388C">
              <w:rPr>
                <w:b/>
              </w:rPr>
              <w:t>3</w:t>
            </w:r>
          </w:p>
        </w:tc>
        <w:tc>
          <w:tcPr>
            <w:tcW w:w="2070" w:type="dxa"/>
          </w:tcPr>
          <w:p w:rsidR="00B7287B" w:rsidRDefault="00B7287B" w:rsidP="00BE388C">
            <w:pPr>
              <w:jc w:val="center"/>
              <w:rPr>
                <w:b/>
              </w:rPr>
            </w:pPr>
            <w:r>
              <w:rPr>
                <w:b/>
              </w:rPr>
              <w:t>$ 3.</w:t>
            </w:r>
            <w:r w:rsidR="00BE388C">
              <w:rPr>
                <w:b/>
              </w:rPr>
              <w:t>25</w:t>
            </w:r>
          </w:p>
        </w:tc>
        <w:tc>
          <w:tcPr>
            <w:tcW w:w="2070" w:type="dxa"/>
          </w:tcPr>
          <w:p w:rsidR="00B7287B" w:rsidRDefault="00B7287B" w:rsidP="008D5537">
            <w:pPr>
              <w:jc w:val="center"/>
              <w:rPr>
                <w:b/>
              </w:rPr>
            </w:pPr>
          </w:p>
        </w:tc>
      </w:tr>
      <w:tr w:rsidR="00B7287B" w:rsidTr="008D5537">
        <w:trPr>
          <w:cantSplit/>
        </w:trPr>
        <w:tc>
          <w:tcPr>
            <w:tcW w:w="3168" w:type="dxa"/>
          </w:tcPr>
          <w:p w:rsidR="00B7287B" w:rsidRDefault="00B7287B" w:rsidP="008D5537">
            <w:pPr>
              <w:pStyle w:val="Heading2"/>
              <w:jc w:val="left"/>
              <w:rPr>
                <w:b w:val="0"/>
                <w:sz w:val="24"/>
              </w:rPr>
            </w:pPr>
            <w:r>
              <w:rPr>
                <w:b w:val="0"/>
                <w:sz w:val="24"/>
              </w:rPr>
              <w:t>Minimum Charge per month</w:t>
            </w:r>
          </w:p>
        </w:tc>
        <w:tc>
          <w:tcPr>
            <w:tcW w:w="2115" w:type="dxa"/>
          </w:tcPr>
          <w:p w:rsidR="00B7287B" w:rsidRDefault="00B7287B" w:rsidP="00BE388C">
            <w:pPr>
              <w:jc w:val="center"/>
              <w:rPr>
                <w:b/>
              </w:rPr>
            </w:pPr>
            <w:r>
              <w:rPr>
                <w:b/>
              </w:rPr>
              <w:t>$ 1</w:t>
            </w:r>
            <w:r w:rsidR="00BE388C">
              <w:rPr>
                <w:b/>
              </w:rPr>
              <w:t>3.71</w:t>
            </w:r>
          </w:p>
        </w:tc>
        <w:tc>
          <w:tcPr>
            <w:tcW w:w="2070" w:type="dxa"/>
          </w:tcPr>
          <w:p w:rsidR="00B7287B" w:rsidRDefault="00B7287B" w:rsidP="00BE388C">
            <w:pPr>
              <w:jc w:val="center"/>
              <w:rPr>
                <w:b/>
              </w:rPr>
            </w:pPr>
            <w:r>
              <w:rPr>
                <w:b/>
              </w:rPr>
              <w:t>$ 1</w:t>
            </w:r>
            <w:r w:rsidR="00BE388C">
              <w:rPr>
                <w:b/>
              </w:rPr>
              <w:t>5.71</w:t>
            </w:r>
          </w:p>
        </w:tc>
        <w:tc>
          <w:tcPr>
            <w:tcW w:w="2070" w:type="dxa"/>
          </w:tcPr>
          <w:p w:rsidR="00B7287B" w:rsidRDefault="00B7287B" w:rsidP="008D5537">
            <w:pPr>
              <w:jc w:val="center"/>
              <w:rPr>
                <w:b/>
              </w:rPr>
            </w:pPr>
          </w:p>
        </w:tc>
      </w:tr>
      <w:tr w:rsidR="00B7287B" w:rsidTr="008D5537">
        <w:trPr>
          <w:gridAfter w:val="3"/>
          <w:wAfter w:w="6255" w:type="dxa"/>
          <w:cantSplit/>
        </w:trPr>
        <w:tc>
          <w:tcPr>
            <w:tcW w:w="3168" w:type="dxa"/>
          </w:tcPr>
          <w:p w:rsidR="00B7287B" w:rsidRDefault="00B7287B" w:rsidP="008D5537">
            <w:pPr>
              <w:pStyle w:val="Heading2"/>
              <w:jc w:val="left"/>
              <w:rPr>
                <w:b w:val="0"/>
                <w:sz w:val="24"/>
              </w:rPr>
            </w:pPr>
            <w:r>
              <w:rPr>
                <w:b w:val="0"/>
                <w:sz w:val="24"/>
              </w:rPr>
              <w:t>Temporary Service</w:t>
            </w:r>
          </w:p>
        </w:tc>
      </w:tr>
      <w:tr w:rsidR="00B7287B" w:rsidRPr="00705D3A" w:rsidTr="008D5537">
        <w:trPr>
          <w:cantSplit/>
        </w:trPr>
        <w:tc>
          <w:tcPr>
            <w:tcW w:w="3168" w:type="dxa"/>
          </w:tcPr>
          <w:p w:rsidR="00B7287B" w:rsidRDefault="00B7287B" w:rsidP="008D5537">
            <w:pPr>
              <w:pStyle w:val="Heading2"/>
              <w:jc w:val="left"/>
              <w:rPr>
                <w:b w:val="0"/>
                <w:sz w:val="24"/>
              </w:rPr>
            </w:pPr>
            <w:r>
              <w:rPr>
                <w:b w:val="0"/>
                <w:sz w:val="24"/>
              </w:rPr>
              <w:t>Pickup Rate</w:t>
            </w:r>
          </w:p>
        </w:tc>
        <w:tc>
          <w:tcPr>
            <w:tcW w:w="2115" w:type="dxa"/>
          </w:tcPr>
          <w:p w:rsidR="00B7287B" w:rsidRDefault="00B7287B" w:rsidP="008D5537">
            <w:r>
              <w:t>$</w:t>
            </w:r>
          </w:p>
        </w:tc>
        <w:tc>
          <w:tcPr>
            <w:tcW w:w="2070" w:type="dxa"/>
          </w:tcPr>
          <w:p w:rsidR="00B7287B" w:rsidRDefault="00B7287B" w:rsidP="008D5537">
            <w:r>
              <w:t>$</w:t>
            </w:r>
          </w:p>
        </w:tc>
        <w:tc>
          <w:tcPr>
            <w:tcW w:w="2070" w:type="dxa"/>
          </w:tcPr>
          <w:p w:rsidR="00B7287B" w:rsidRPr="00705D3A" w:rsidRDefault="00B7287B" w:rsidP="00BE388C">
            <w:pPr>
              <w:jc w:val="center"/>
              <w:rPr>
                <w:b/>
              </w:rPr>
            </w:pPr>
            <w:r w:rsidRPr="00705D3A">
              <w:rPr>
                <w:b/>
              </w:rPr>
              <w:t>$ 1</w:t>
            </w:r>
            <w:r>
              <w:rPr>
                <w:b/>
              </w:rPr>
              <w:t>6</w:t>
            </w:r>
            <w:r w:rsidR="00BE388C">
              <w:rPr>
                <w:b/>
              </w:rPr>
              <w:t>3</w:t>
            </w:r>
            <w:r>
              <w:rPr>
                <w:b/>
              </w:rPr>
              <w:t>.</w:t>
            </w:r>
            <w:r w:rsidR="00BE388C">
              <w:rPr>
                <w:b/>
              </w:rPr>
              <w:t>09</w:t>
            </w:r>
          </w:p>
        </w:tc>
      </w:tr>
    </w:tbl>
    <w:p w:rsidR="00B7287B" w:rsidRDefault="00B7287B" w:rsidP="00B7287B">
      <w:pPr>
        <w:pStyle w:val="Header"/>
        <w:tabs>
          <w:tab w:val="clear" w:pos="4320"/>
          <w:tab w:val="clear" w:pos="8640"/>
        </w:tabs>
      </w:pPr>
    </w:p>
    <w:p w:rsidR="00B7287B" w:rsidRDefault="00B7287B" w:rsidP="00B7287B">
      <w:pPr>
        <w:tabs>
          <w:tab w:val="left" w:pos="900"/>
        </w:tabs>
        <w:ind w:left="907" w:hanging="907"/>
      </w:pPr>
    </w:p>
    <w:p w:rsidR="00B7287B" w:rsidRDefault="00B7287B" w:rsidP="00B7287B">
      <w:pPr>
        <w:tabs>
          <w:tab w:val="left" w:pos="900"/>
        </w:tabs>
        <w:ind w:left="907" w:hanging="907"/>
      </w:pPr>
    </w:p>
    <w:p w:rsidR="00B7287B" w:rsidRDefault="00B7287B" w:rsidP="00B7287B">
      <w:r>
        <w:t>Service Area: King County portions of Appendix A.</w:t>
      </w:r>
    </w:p>
    <w:p w:rsidR="00B7287B" w:rsidRDefault="00B7287B" w:rsidP="00B7287B"/>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115"/>
        <w:gridCol w:w="2070"/>
      </w:tblGrid>
      <w:tr w:rsidR="00B7287B" w:rsidTr="008D5537">
        <w:trPr>
          <w:gridAfter w:val="2"/>
          <w:wAfter w:w="4185" w:type="dxa"/>
          <w:cantSplit/>
        </w:trPr>
        <w:tc>
          <w:tcPr>
            <w:tcW w:w="3168" w:type="dxa"/>
          </w:tcPr>
          <w:p w:rsidR="00B7287B" w:rsidRDefault="00B7287B" w:rsidP="008D5537"/>
          <w:p w:rsidR="00B7287B" w:rsidRDefault="00B7287B" w:rsidP="008D5537">
            <w:r>
              <w:t>Permanent Service</w:t>
            </w:r>
          </w:p>
        </w:tc>
      </w:tr>
      <w:tr w:rsidR="00B7287B" w:rsidTr="008D5537">
        <w:trPr>
          <w:cantSplit/>
          <w:trHeight w:val="323"/>
        </w:trPr>
        <w:tc>
          <w:tcPr>
            <w:tcW w:w="3168" w:type="dxa"/>
          </w:tcPr>
          <w:p w:rsidR="00B7287B" w:rsidRDefault="00B7287B" w:rsidP="008D5537"/>
        </w:tc>
        <w:tc>
          <w:tcPr>
            <w:tcW w:w="2115" w:type="dxa"/>
          </w:tcPr>
          <w:p w:rsidR="00B7287B" w:rsidRDefault="00B7287B" w:rsidP="008D5537">
            <w:pPr>
              <w:jc w:val="center"/>
            </w:pPr>
            <w:r>
              <w:t>Mini-Can</w:t>
            </w:r>
          </w:p>
        </w:tc>
        <w:tc>
          <w:tcPr>
            <w:tcW w:w="2070" w:type="dxa"/>
          </w:tcPr>
          <w:p w:rsidR="00B7287B" w:rsidRDefault="00B7287B" w:rsidP="008D5537">
            <w:pPr>
              <w:jc w:val="center"/>
            </w:pPr>
            <w:r>
              <w:t>32-gallon can or unit</w:t>
            </w:r>
          </w:p>
        </w:tc>
      </w:tr>
      <w:tr w:rsidR="00B7287B" w:rsidTr="008D5537">
        <w:trPr>
          <w:cantSplit/>
        </w:trPr>
        <w:tc>
          <w:tcPr>
            <w:tcW w:w="3168" w:type="dxa"/>
          </w:tcPr>
          <w:p w:rsidR="00B7287B" w:rsidRDefault="00B7287B" w:rsidP="008D5537">
            <w:pPr>
              <w:pStyle w:val="Heading2"/>
              <w:jc w:val="left"/>
              <w:rPr>
                <w:b w:val="0"/>
                <w:sz w:val="24"/>
              </w:rPr>
            </w:pPr>
            <w:r>
              <w:rPr>
                <w:b w:val="0"/>
                <w:sz w:val="24"/>
              </w:rPr>
              <w:t>Each Scheduled Pickup</w:t>
            </w:r>
          </w:p>
        </w:tc>
        <w:tc>
          <w:tcPr>
            <w:tcW w:w="2115" w:type="dxa"/>
          </w:tcPr>
          <w:p w:rsidR="00B7287B" w:rsidRDefault="00B7287B" w:rsidP="00507282">
            <w:pPr>
              <w:jc w:val="center"/>
              <w:rPr>
                <w:b/>
              </w:rPr>
            </w:pPr>
            <w:r>
              <w:rPr>
                <w:b/>
              </w:rPr>
              <w:t>$ 4.</w:t>
            </w:r>
            <w:r w:rsidR="00AD5D28">
              <w:rPr>
                <w:b/>
              </w:rPr>
              <w:t>43</w:t>
            </w:r>
            <w:r>
              <w:rPr>
                <w:b/>
              </w:rPr>
              <w:t xml:space="preserve"> (A)</w:t>
            </w:r>
          </w:p>
        </w:tc>
        <w:tc>
          <w:tcPr>
            <w:tcW w:w="2070" w:type="dxa"/>
          </w:tcPr>
          <w:p w:rsidR="00B7287B" w:rsidRDefault="00B7287B" w:rsidP="00507282">
            <w:pPr>
              <w:jc w:val="center"/>
              <w:rPr>
                <w:b/>
              </w:rPr>
            </w:pPr>
            <w:r>
              <w:rPr>
                <w:b/>
              </w:rPr>
              <w:t>$ 4.</w:t>
            </w:r>
            <w:r w:rsidR="00AD5D28">
              <w:rPr>
                <w:b/>
              </w:rPr>
              <w:t xml:space="preserve">84 </w:t>
            </w:r>
            <w:r>
              <w:rPr>
                <w:b/>
              </w:rPr>
              <w:t>(A)</w:t>
            </w:r>
          </w:p>
        </w:tc>
      </w:tr>
      <w:tr w:rsidR="00B7287B" w:rsidTr="008D5537">
        <w:trPr>
          <w:cantSplit/>
        </w:trPr>
        <w:tc>
          <w:tcPr>
            <w:tcW w:w="3168" w:type="dxa"/>
          </w:tcPr>
          <w:p w:rsidR="00B7287B" w:rsidRDefault="00B7287B" w:rsidP="008D5537">
            <w:pPr>
              <w:pStyle w:val="Heading2"/>
              <w:jc w:val="left"/>
              <w:rPr>
                <w:b w:val="0"/>
                <w:sz w:val="24"/>
              </w:rPr>
            </w:pPr>
            <w:r>
              <w:rPr>
                <w:b w:val="0"/>
                <w:sz w:val="24"/>
              </w:rPr>
              <w:t>Minimum Charge per month</w:t>
            </w:r>
          </w:p>
        </w:tc>
        <w:tc>
          <w:tcPr>
            <w:tcW w:w="2115" w:type="dxa"/>
          </w:tcPr>
          <w:p w:rsidR="00B7287B" w:rsidRDefault="00B7287B" w:rsidP="00507282">
            <w:pPr>
              <w:jc w:val="center"/>
              <w:rPr>
                <w:b/>
              </w:rPr>
            </w:pPr>
            <w:r>
              <w:rPr>
                <w:b/>
              </w:rPr>
              <w:t>$ 2</w:t>
            </w:r>
            <w:r w:rsidR="00AD5D28">
              <w:rPr>
                <w:b/>
              </w:rPr>
              <w:t>0</w:t>
            </w:r>
            <w:r>
              <w:rPr>
                <w:b/>
              </w:rPr>
              <w:t>.</w:t>
            </w:r>
            <w:r w:rsidR="00507282">
              <w:rPr>
                <w:b/>
              </w:rPr>
              <w:t>6</w:t>
            </w:r>
            <w:r w:rsidR="00AD5D28">
              <w:rPr>
                <w:b/>
              </w:rPr>
              <w:t>0</w:t>
            </w:r>
          </w:p>
        </w:tc>
        <w:tc>
          <w:tcPr>
            <w:tcW w:w="2070" w:type="dxa"/>
          </w:tcPr>
          <w:p w:rsidR="00B7287B" w:rsidRDefault="00B7287B" w:rsidP="00507282">
            <w:pPr>
              <w:jc w:val="center"/>
              <w:rPr>
                <w:b/>
              </w:rPr>
            </w:pPr>
            <w:r>
              <w:rPr>
                <w:b/>
              </w:rPr>
              <w:t>$ 2</w:t>
            </w:r>
            <w:r w:rsidR="00AD5D28">
              <w:rPr>
                <w:b/>
              </w:rPr>
              <w:t>3</w:t>
            </w:r>
            <w:r>
              <w:rPr>
                <w:b/>
              </w:rPr>
              <w:t>.</w:t>
            </w:r>
            <w:r w:rsidR="00AD5D28">
              <w:rPr>
                <w:b/>
              </w:rPr>
              <w:t>15</w:t>
            </w:r>
          </w:p>
        </w:tc>
      </w:tr>
      <w:tr w:rsidR="00B7287B" w:rsidTr="008D5537">
        <w:trPr>
          <w:gridAfter w:val="2"/>
          <w:wAfter w:w="4185" w:type="dxa"/>
          <w:cantSplit/>
        </w:trPr>
        <w:tc>
          <w:tcPr>
            <w:tcW w:w="3168" w:type="dxa"/>
          </w:tcPr>
          <w:p w:rsidR="00B7287B" w:rsidRDefault="00B7287B" w:rsidP="008D5537">
            <w:pPr>
              <w:pStyle w:val="Heading2"/>
              <w:jc w:val="left"/>
              <w:rPr>
                <w:b w:val="0"/>
                <w:sz w:val="24"/>
              </w:rPr>
            </w:pPr>
            <w:r>
              <w:rPr>
                <w:b w:val="0"/>
                <w:sz w:val="24"/>
              </w:rPr>
              <w:t>Temporary Service</w:t>
            </w:r>
          </w:p>
        </w:tc>
      </w:tr>
      <w:tr w:rsidR="00B7287B" w:rsidTr="008D5537">
        <w:trPr>
          <w:cantSplit/>
        </w:trPr>
        <w:tc>
          <w:tcPr>
            <w:tcW w:w="3168" w:type="dxa"/>
          </w:tcPr>
          <w:p w:rsidR="00B7287B" w:rsidRDefault="00B7287B" w:rsidP="008D5537">
            <w:pPr>
              <w:pStyle w:val="Heading2"/>
              <w:jc w:val="left"/>
              <w:rPr>
                <w:b w:val="0"/>
                <w:sz w:val="24"/>
              </w:rPr>
            </w:pPr>
            <w:r>
              <w:rPr>
                <w:b w:val="0"/>
                <w:sz w:val="24"/>
              </w:rPr>
              <w:t>Pickup Rate</w:t>
            </w:r>
          </w:p>
        </w:tc>
        <w:tc>
          <w:tcPr>
            <w:tcW w:w="2115" w:type="dxa"/>
          </w:tcPr>
          <w:p w:rsidR="00B7287B" w:rsidRDefault="00B7287B" w:rsidP="008D5537">
            <w:r>
              <w:t>$</w:t>
            </w:r>
          </w:p>
        </w:tc>
        <w:tc>
          <w:tcPr>
            <w:tcW w:w="2070" w:type="dxa"/>
          </w:tcPr>
          <w:p w:rsidR="00B7287B" w:rsidRDefault="00B7287B" w:rsidP="008D5537">
            <w:r>
              <w:t>$</w:t>
            </w:r>
          </w:p>
        </w:tc>
      </w:tr>
    </w:tbl>
    <w:p w:rsidR="00B7287B" w:rsidRDefault="00B7287B" w:rsidP="00B7287B">
      <w:pPr>
        <w:tabs>
          <w:tab w:val="left" w:pos="900"/>
        </w:tabs>
        <w:ind w:left="907" w:hanging="907"/>
      </w:pPr>
    </w:p>
    <w:p w:rsidR="00B7287B" w:rsidRDefault="00B7287B" w:rsidP="00B7287B">
      <w:pPr>
        <w:tabs>
          <w:tab w:val="left" w:pos="900"/>
        </w:tabs>
        <w:ind w:left="907" w:hanging="907"/>
      </w:pPr>
    </w:p>
    <w:p w:rsidR="00B7287B" w:rsidRDefault="00B7287B" w:rsidP="00B7287B">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7287B" w:rsidRDefault="00B7287B" w:rsidP="00B7287B"/>
    <w:p w:rsidR="00B7287B" w:rsidRDefault="00B7287B" w:rsidP="00B7287B">
      <w:r>
        <w:t>Accessorial charges assessed (lids, tarping, unlocking, unlatching, etc.):</w:t>
      </w:r>
    </w:p>
    <w:p w:rsidR="00B7287B" w:rsidRDefault="00B7287B" w:rsidP="00B7287B"/>
    <w:p w:rsidR="00B7287B" w:rsidRDefault="00B7287B" w:rsidP="00B7287B"/>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507282">
        <w:t xml:space="preserve">October </w:t>
      </w:r>
      <w:r>
        <w:t>1</w:t>
      </w:r>
      <w:r w:rsidR="00507282">
        <w:t>4</w:t>
      </w:r>
      <w:r>
        <w:t>, 201</w:t>
      </w:r>
      <w:r w:rsidR="00507282">
        <w:t>6</w:t>
      </w:r>
      <w:r>
        <w:t xml:space="preserve">                                                                               Effective date: January 1, 201</w:t>
      </w:r>
      <w:r w:rsidR="00507282">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Docket No. TG- ___________________   Date: ___________________________    By:___________________</w:t>
      </w:r>
    </w:p>
    <w:p w:rsidR="00B7287B" w:rsidRDefault="00B7287B" w:rsidP="00B7287B"/>
    <w:p w:rsidR="00B7287B" w:rsidRDefault="00B7287B" w:rsidP="00B7287B">
      <w:pPr>
        <w:pStyle w:val="Header"/>
        <w:tabs>
          <w:tab w:val="clear" w:pos="8640"/>
          <w:tab w:val="right" w:pos="10440"/>
        </w:tabs>
        <w:ind w:right="360"/>
        <w:rPr>
          <w:u w:val="single"/>
        </w:rPr>
      </w:pPr>
      <w:r>
        <w:br w:type="page"/>
      </w:r>
      <w:r>
        <w:lastRenderedPageBreak/>
        <w:t xml:space="preserve">Tariff No. </w:t>
      </w:r>
      <w:r>
        <w:rPr>
          <w:b/>
          <w:u w:val="single"/>
        </w:rPr>
        <w:t>19</w:t>
      </w:r>
      <w:r>
        <w:tab/>
      </w:r>
      <w:r>
        <w:tab/>
      </w:r>
      <w:r>
        <w:rPr>
          <w:u w:val="single"/>
        </w:rPr>
        <w:t>1st Revised</w:t>
      </w:r>
      <w:r>
        <w:t xml:space="preserve"> Page No. 44</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rPr>
          <w:b/>
        </w:rPr>
      </w:pPr>
      <w:r w:rsidRPr="00705D3A">
        <w:rPr>
          <w:b/>
        </w:rPr>
        <w:t xml:space="preserve"> </w:t>
      </w:r>
    </w:p>
    <w:p w:rsidR="00B7287B" w:rsidRPr="00705D3A" w:rsidRDefault="00B7287B" w:rsidP="00B7287B">
      <w:pPr>
        <w:pStyle w:val="Heading1"/>
        <w:rPr>
          <w:b/>
        </w:rPr>
      </w:pPr>
      <w:r w:rsidRPr="00705D3A">
        <w:rPr>
          <w:b/>
        </w:rPr>
        <w:t>Item 255 – Container Service – Dumped in Company's Vehicle</w:t>
      </w:r>
    </w:p>
    <w:p w:rsidR="00B7287B" w:rsidRDefault="00B7287B" w:rsidP="00B7287B">
      <w:pPr>
        <w:jc w:val="center"/>
      </w:pPr>
      <w:r>
        <w:t>Compacted Material (Customer-owned container)</w:t>
      </w:r>
    </w:p>
    <w:p w:rsidR="00B7287B" w:rsidRDefault="00B7287B" w:rsidP="00B7287B">
      <w:pPr>
        <w:jc w:val="center"/>
      </w:pPr>
      <w:r>
        <w:t>Rates stated per container, per pick up</w:t>
      </w:r>
    </w:p>
    <w:p w:rsidR="00B7287B" w:rsidRDefault="00B7287B" w:rsidP="00B7287B">
      <w:pPr>
        <w:jc w:val="center"/>
      </w:pPr>
    </w:p>
    <w:p w:rsidR="00B7287B" w:rsidRDefault="00B7287B" w:rsidP="00B7287B">
      <w:r>
        <w:t>Service Area: Snohomish County portions of Appendix A.</w:t>
      </w:r>
    </w:p>
    <w:p w:rsidR="00B7287B" w:rsidRDefault="00B7287B" w:rsidP="00B7287B">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1377"/>
        <w:gridCol w:w="1377"/>
        <w:gridCol w:w="1377"/>
        <w:gridCol w:w="1377"/>
        <w:gridCol w:w="126"/>
        <w:gridCol w:w="1620"/>
      </w:tblGrid>
      <w:tr w:rsidR="00B7287B" w:rsidTr="008D5537">
        <w:trPr>
          <w:cantSplit/>
          <w:trHeight w:val="323"/>
        </w:trPr>
        <w:tc>
          <w:tcPr>
            <w:tcW w:w="2754" w:type="dxa"/>
          </w:tcPr>
          <w:p w:rsidR="00B7287B" w:rsidRDefault="00B7287B" w:rsidP="008D5537">
            <w:r>
              <w:t>Permanent Service</w:t>
            </w:r>
          </w:p>
        </w:tc>
        <w:tc>
          <w:tcPr>
            <w:tcW w:w="7254" w:type="dxa"/>
            <w:gridSpan w:val="6"/>
          </w:tcPr>
          <w:p w:rsidR="00B7287B" w:rsidRDefault="00B7287B" w:rsidP="008D5537">
            <w:pPr>
              <w:jc w:val="center"/>
            </w:pPr>
            <w:r>
              <w:t>Size of Container</w:t>
            </w:r>
          </w:p>
        </w:tc>
      </w:tr>
      <w:tr w:rsidR="00B7287B" w:rsidTr="008D5537">
        <w:trPr>
          <w:cantSplit/>
          <w:trHeight w:val="323"/>
        </w:trPr>
        <w:tc>
          <w:tcPr>
            <w:tcW w:w="2754" w:type="dxa"/>
          </w:tcPr>
          <w:p w:rsidR="00B7287B" w:rsidRDefault="00B7287B" w:rsidP="008D5537"/>
        </w:tc>
        <w:tc>
          <w:tcPr>
            <w:tcW w:w="1377" w:type="dxa"/>
          </w:tcPr>
          <w:p w:rsidR="00B7287B" w:rsidRDefault="00B7287B" w:rsidP="008D5537">
            <w:pPr>
              <w:jc w:val="center"/>
            </w:pPr>
            <w:r>
              <w:t>2 Yard</w:t>
            </w:r>
          </w:p>
        </w:tc>
        <w:tc>
          <w:tcPr>
            <w:tcW w:w="1377" w:type="dxa"/>
          </w:tcPr>
          <w:p w:rsidR="00B7287B" w:rsidRDefault="00B7287B" w:rsidP="008D5537">
            <w:pPr>
              <w:jc w:val="center"/>
            </w:pPr>
            <w:r>
              <w:t>3 Yard</w:t>
            </w:r>
          </w:p>
        </w:tc>
        <w:tc>
          <w:tcPr>
            <w:tcW w:w="1377" w:type="dxa"/>
          </w:tcPr>
          <w:p w:rsidR="00B7287B" w:rsidRDefault="00B7287B" w:rsidP="008D5537">
            <w:pPr>
              <w:jc w:val="center"/>
            </w:pPr>
            <w:r>
              <w:t>4 Yard</w:t>
            </w:r>
          </w:p>
        </w:tc>
        <w:tc>
          <w:tcPr>
            <w:tcW w:w="1503" w:type="dxa"/>
            <w:gridSpan w:val="2"/>
          </w:tcPr>
          <w:p w:rsidR="00B7287B" w:rsidRDefault="00B7287B" w:rsidP="008D5537">
            <w:pPr>
              <w:jc w:val="center"/>
            </w:pPr>
            <w:r>
              <w:t>6 Yard</w:t>
            </w:r>
          </w:p>
        </w:tc>
        <w:tc>
          <w:tcPr>
            <w:tcW w:w="1620" w:type="dxa"/>
          </w:tcPr>
          <w:p w:rsidR="00B7287B" w:rsidRDefault="00B7287B" w:rsidP="008D5537">
            <w:pPr>
              <w:jc w:val="center"/>
            </w:pPr>
            <w:r>
              <w:t>8Yard</w:t>
            </w:r>
          </w:p>
        </w:tc>
      </w:tr>
      <w:tr w:rsidR="00B7287B" w:rsidTr="008D5537">
        <w:trPr>
          <w:cantSplit/>
        </w:trPr>
        <w:tc>
          <w:tcPr>
            <w:tcW w:w="2754" w:type="dxa"/>
          </w:tcPr>
          <w:p w:rsidR="00B7287B" w:rsidRDefault="00B7287B" w:rsidP="008D5537">
            <w:pPr>
              <w:pStyle w:val="Heading2"/>
              <w:jc w:val="left"/>
              <w:rPr>
                <w:b w:val="0"/>
                <w:sz w:val="24"/>
              </w:rPr>
            </w:pPr>
            <w:r>
              <w:rPr>
                <w:b w:val="0"/>
                <w:sz w:val="24"/>
              </w:rPr>
              <w:t>Each Scheduled Pickup</w:t>
            </w:r>
          </w:p>
        </w:tc>
        <w:tc>
          <w:tcPr>
            <w:tcW w:w="1377" w:type="dxa"/>
          </w:tcPr>
          <w:p w:rsidR="00B7287B" w:rsidRPr="003C16D2" w:rsidRDefault="00B7287B" w:rsidP="00507282">
            <w:pPr>
              <w:pStyle w:val="Header"/>
              <w:tabs>
                <w:tab w:val="clear" w:pos="4320"/>
                <w:tab w:val="clear" w:pos="8640"/>
              </w:tabs>
              <w:rPr>
                <w:b/>
              </w:rPr>
            </w:pPr>
            <w:r w:rsidRPr="003C16D2">
              <w:rPr>
                <w:b/>
              </w:rPr>
              <w:t>$</w:t>
            </w:r>
            <w:r w:rsidR="00507282">
              <w:rPr>
                <w:b/>
              </w:rPr>
              <w:t xml:space="preserve"> </w:t>
            </w:r>
            <w:r>
              <w:rPr>
                <w:b/>
              </w:rPr>
              <w:t>6</w:t>
            </w:r>
            <w:r w:rsidR="00507282">
              <w:rPr>
                <w:b/>
              </w:rPr>
              <w:t>5.32</w:t>
            </w:r>
          </w:p>
        </w:tc>
        <w:tc>
          <w:tcPr>
            <w:tcW w:w="1377" w:type="dxa"/>
          </w:tcPr>
          <w:p w:rsidR="00B7287B" w:rsidRPr="003C16D2" w:rsidRDefault="00B7287B" w:rsidP="00507282">
            <w:pPr>
              <w:rPr>
                <w:b/>
              </w:rPr>
            </w:pPr>
            <w:r w:rsidRPr="003C16D2">
              <w:rPr>
                <w:b/>
              </w:rPr>
              <w:t xml:space="preserve">$ </w:t>
            </w:r>
            <w:r>
              <w:rPr>
                <w:b/>
              </w:rPr>
              <w:t>8</w:t>
            </w:r>
            <w:r w:rsidR="00507282">
              <w:rPr>
                <w:b/>
              </w:rPr>
              <w:t>6.90</w:t>
            </w:r>
          </w:p>
        </w:tc>
        <w:tc>
          <w:tcPr>
            <w:tcW w:w="1377" w:type="dxa"/>
          </w:tcPr>
          <w:p w:rsidR="00B7287B" w:rsidRPr="003C16D2" w:rsidRDefault="00B7287B" w:rsidP="00507282">
            <w:pPr>
              <w:rPr>
                <w:b/>
              </w:rPr>
            </w:pPr>
            <w:r w:rsidRPr="003C16D2">
              <w:rPr>
                <w:b/>
              </w:rPr>
              <w:t>$</w:t>
            </w:r>
            <w:r w:rsidR="00507282">
              <w:rPr>
                <w:b/>
              </w:rPr>
              <w:t xml:space="preserve"> </w:t>
            </w:r>
            <w:r>
              <w:rPr>
                <w:b/>
              </w:rPr>
              <w:t>1</w:t>
            </w:r>
            <w:r w:rsidR="00507282">
              <w:rPr>
                <w:b/>
              </w:rPr>
              <w:t>09.30</w:t>
            </w:r>
          </w:p>
        </w:tc>
        <w:tc>
          <w:tcPr>
            <w:tcW w:w="1503" w:type="dxa"/>
            <w:gridSpan w:val="2"/>
          </w:tcPr>
          <w:p w:rsidR="00B7287B" w:rsidRPr="003C16D2" w:rsidRDefault="00B7287B" w:rsidP="00507282">
            <w:pPr>
              <w:rPr>
                <w:b/>
              </w:rPr>
            </w:pPr>
            <w:r w:rsidRPr="003C16D2">
              <w:rPr>
                <w:b/>
              </w:rPr>
              <w:t>$ 1</w:t>
            </w:r>
            <w:r>
              <w:rPr>
                <w:b/>
              </w:rPr>
              <w:t>5</w:t>
            </w:r>
            <w:r w:rsidR="00507282">
              <w:rPr>
                <w:b/>
              </w:rPr>
              <w:t>1.91</w:t>
            </w:r>
          </w:p>
        </w:tc>
        <w:tc>
          <w:tcPr>
            <w:tcW w:w="1620" w:type="dxa"/>
          </w:tcPr>
          <w:p w:rsidR="00B7287B" w:rsidRPr="003C16D2" w:rsidRDefault="00B7287B" w:rsidP="00507282">
            <w:pPr>
              <w:rPr>
                <w:b/>
              </w:rPr>
            </w:pPr>
            <w:r w:rsidRPr="003C16D2">
              <w:rPr>
                <w:b/>
              </w:rPr>
              <w:t xml:space="preserve">$ </w:t>
            </w:r>
            <w:r>
              <w:rPr>
                <w:b/>
              </w:rPr>
              <w:t>19</w:t>
            </w:r>
            <w:r w:rsidR="00507282">
              <w:rPr>
                <w:b/>
              </w:rPr>
              <w:t>4</w:t>
            </w:r>
            <w:r>
              <w:rPr>
                <w:b/>
              </w:rPr>
              <w:t>.6</w:t>
            </w:r>
            <w:r w:rsidR="00507282">
              <w:rPr>
                <w:b/>
              </w:rPr>
              <w:t>2</w:t>
            </w:r>
          </w:p>
        </w:tc>
      </w:tr>
      <w:tr w:rsidR="00B7287B" w:rsidTr="008D5537">
        <w:trPr>
          <w:cantSplit/>
        </w:trPr>
        <w:tc>
          <w:tcPr>
            <w:tcW w:w="2754" w:type="dxa"/>
          </w:tcPr>
          <w:p w:rsidR="00B7287B" w:rsidRDefault="00B7287B" w:rsidP="008D5537">
            <w:pPr>
              <w:pStyle w:val="Heading2"/>
              <w:jc w:val="left"/>
              <w:rPr>
                <w:b w:val="0"/>
                <w:sz w:val="24"/>
              </w:rPr>
            </w:pPr>
            <w:r>
              <w:rPr>
                <w:b w:val="0"/>
                <w:sz w:val="24"/>
              </w:rPr>
              <w:t>Special Pickups</w:t>
            </w:r>
          </w:p>
        </w:tc>
        <w:tc>
          <w:tcPr>
            <w:tcW w:w="1377" w:type="dxa"/>
          </w:tcPr>
          <w:p w:rsidR="00B7287B" w:rsidRPr="003C16D2" w:rsidRDefault="00B7287B" w:rsidP="00507282">
            <w:pPr>
              <w:pStyle w:val="Header"/>
              <w:tabs>
                <w:tab w:val="clear" w:pos="4320"/>
                <w:tab w:val="clear" w:pos="8640"/>
              </w:tabs>
              <w:rPr>
                <w:b/>
              </w:rPr>
            </w:pPr>
            <w:r w:rsidRPr="003C16D2">
              <w:rPr>
                <w:b/>
              </w:rPr>
              <w:t xml:space="preserve">$ </w:t>
            </w:r>
            <w:r w:rsidR="00507282">
              <w:rPr>
                <w:b/>
              </w:rPr>
              <w:t>69.27</w:t>
            </w:r>
          </w:p>
        </w:tc>
        <w:tc>
          <w:tcPr>
            <w:tcW w:w="1377" w:type="dxa"/>
          </w:tcPr>
          <w:p w:rsidR="00B7287B" w:rsidRPr="003C16D2" w:rsidRDefault="00B7287B" w:rsidP="00507282">
            <w:pPr>
              <w:rPr>
                <w:b/>
              </w:rPr>
            </w:pPr>
            <w:r w:rsidRPr="003C16D2">
              <w:rPr>
                <w:b/>
              </w:rPr>
              <w:t>$</w:t>
            </w:r>
            <w:r>
              <w:rPr>
                <w:b/>
              </w:rPr>
              <w:t xml:space="preserve"> </w:t>
            </w:r>
            <w:r w:rsidR="00507282">
              <w:rPr>
                <w:b/>
              </w:rPr>
              <w:t>90.84</w:t>
            </w:r>
          </w:p>
        </w:tc>
        <w:tc>
          <w:tcPr>
            <w:tcW w:w="1377" w:type="dxa"/>
          </w:tcPr>
          <w:p w:rsidR="00B7287B" w:rsidRPr="003C16D2" w:rsidRDefault="00B7287B" w:rsidP="00507282">
            <w:pPr>
              <w:rPr>
                <w:b/>
              </w:rPr>
            </w:pPr>
            <w:r w:rsidRPr="003C16D2">
              <w:rPr>
                <w:b/>
              </w:rPr>
              <w:t>$</w:t>
            </w:r>
            <w:r w:rsidR="00507282">
              <w:rPr>
                <w:b/>
              </w:rPr>
              <w:t xml:space="preserve"> </w:t>
            </w:r>
            <w:r>
              <w:rPr>
                <w:b/>
              </w:rPr>
              <w:t>11</w:t>
            </w:r>
            <w:r w:rsidR="00507282">
              <w:rPr>
                <w:b/>
              </w:rPr>
              <w:t>3.25</w:t>
            </w:r>
          </w:p>
        </w:tc>
        <w:tc>
          <w:tcPr>
            <w:tcW w:w="1503" w:type="dxa"/>
            <w:gridSpan w:val="2"/>
          </w:tcPr>
          <w:p w:rsidR="00B7287B" w:rsidRPr="003C16D2" w:rsidRDefault="00B7287B" w:rsidP="00507282">
            <w:pPr>
              <w:rPr>
                <w:b/>
              </w:rPr>
            </w:pPr>
            <w:r w:rsidRPr="003C16D2">
              <w:rPr>
                <w:b/>
              </w:rPr>
              <w:t>$ 1</w:t>
            </w:r>
            <w:r>
              <w:rPr>
                <w:b/>
              </w:rPr>
              <w:t>5</w:t>
            </w:r>
            <w:r w:rsidR="00507282">
              <w:rPr>
                <w:b/>
              </w:rPr>
              <w:t>5.85</w:t>
            </w:r>
          </w:p>
        </w:tc>
        <w:tc>
          <w:tcPr>
            <w:tcW w:w="1620" w:type="dxa"/>
          </w:tcPr>
          <w:p w:rsidR="00B7287B" w:rsidRPr="003C16D2" w:rsidRDefault="00B7287B" w:rsidP="00507282">
            <w:pPr>
              <w:rPr>
                <w:b/>
              </w:rPr>
            </w:pPr>
            <w:r w:rsidRPr="003C16D2">
              <w:rPr>
                <w:b/>
              </w:rPr>
              <w:t xml:space="preserve">$ </w:t>
            </w:r>
            <w:r w:rsidR="00507282">
              <w:rPr>
                <w:b/>
              </w:rPr>
              <w:t>198.57</w:t>
            </w:r>
          </w:p>
        </w:tc>
      </w:tr>
      <w:tr w:rsidR="00B7287B" w:rsidTr="008D5537">
        <w:trPr>
          <w:gridAfter w:val="6"/>
          <w:wAfter w:w="7254" w:type="dxa"/>
          <w:cantSplit/>
        </w:trPr>
        <w:tc>
          <w:tcPr>
            <w:tcW w:w="2754" w:type="dxa"/>
          </w:tcPr>
          <w:p w:rsidR="00B7287B" w:rsidRDefault="00B7287B" w:rsidP="008D5537">
            <w:pPr>
              <w:pStyle w:val="Heading2"/>
              <w:jc w:val="left"/>
              <w:rPr>
                <w:b w:val="0"/>
                <w:sz w:val="24"/>
              </w:rPr>
            </w:pPr>
            <w:r>
              <w:rPr>
                <w:b w:val="0"/>
                <w:sz w:val="24"/>
              </w:rPr>
              <w:t>Temporary Service</w:t>
            </w:r>
          </w:p>
        </w:tc>
      </w:tr>
      <w:tr w:rsidR="00B7287B" w:rsidTr="008D5537">
        <w:trPr>
          <w:cantSplit/>
        </w:trPr>
        <w:tc>
          <w:tcPr>
            <w:tcW w:w="2754" w:type="dxa"/>
          </w:tcPr>
          <w:p w:rsidR="00B7287B" w:rsidRDefault="00B7287B" w:rsidP="008D5537">
            <w:pPr>
              <w:pStyle w:val="Heading2"/>
              <w:jc w:val="left"/>
              <w:rPr>
                <w:b w:val="0"/>
                <w:sz w:val="24"/>
              </w:rPr>
            </w:pPr>
            <w:r>
              <w:rPr>
                <w:b w:val="0"/>
                <w:sz w:val="24"/>
              </w:rPr>
              <w:t>Pickup Rate</w:t>
            </w:r>
          </w:p>
        </w:tc>
        <w:tc>
          <w:tcPr>
            <w:tcW w:w="1377" w:type="dxa"/>
          </w:tcPr>
          <w:p w:rsidR="00B7287B" w:rsidRDefault="00B7287B" w:rsidP="008D5537">
            <w:pPr>
              <w:pStyle w:val="Header"/>
              <w:tabs>
                <w:tab w:val="clear" w:pos="4320"/>
                <w:tab w:val="clear" w:pos="8640"/>
              </w:tabs>
            </w:pPr>
            <w:r>
              <w:t>$</w:t>
            </w:r>
          </w:p>
        </w:tc>
        <w:tc>
          <w:tcPr>
            <w:tcW w:w="1377" w:type="dxa"/>
          </w:tcPr>
          <w:p w:rsidR="00B7287B" w:rsidRDefault="00B7287B" w:rsidP="008D5537">
            <w:r>
              <w:t>$</w:t>
            </w:r>
          </w:p>
        </w:tc>
        <w:tc>
          <w:tcPr>
            <w:tcW w:w="1377" w:type="dxa"/>
          </w:tcPr>
          <w:p w:rsidR="00B7287B" w:rsidRDefault="00B7287B" w:rsidP="008D5537">
            <w:r>
              <w:t>$</w:t>
            </w:r>
          </w:p>
        </w:tc>
        <w:tc>
          <w:tcPr>
            <w:tcW w:w="1377" w:type="dxa"/>
          </w:tcPr>
          <w:p w:rsidR="00B7287B" w:rsidRDefault="00B7287B" w:rsidP="008D5537">
            <w:r>
              <w:t>$</w:t>
            </w:r>
          </w:p>
        </w:tc>
        <w:tc>
          <w:tcPr>
            <w:tcW w:w="1746" w:type="dxa"/>
            <w:gridSpan w:val="2"/>
          </w:tcPr>
          <w:p w:rsidR="00B7287B" w:rsidRDefault="00B7287B" w:rsidP="008D5537">
            <w:r>
              <w:t>$</w:t>
            </w:r>
          </w:p>
        </w:tc>
      </w:tr>
    </w:tbl>
    <w:p w:rsidR="00B7287B" w:rsidRDefault="00B7287B" w:rsidP="00B7287B"/>
    <w:p w:rsidR="00B7287B" w:rsidRDefault="00B7287B" w:rsidP="00B7287B">
      <w:pPr>
        <w:tabs>
          <w:tab w:val="left" w:pos="900"/>
        </w:tabs>
        <w:ind w:left="907" w:hanging="907"/>
      </w:pPr>
    </w:p>
    <w:p w:rsidR="00B7287B" w:rsidRDefault="00B7287B" w:rsidP="00B7287B">
      <w:r>
        <w:t>Service Area: King County portions of Appendix A.</w:t>
      </w:r>
    </w:p>
    <w:p w:rsidR="00B7287B" w:rsidRDefault="00B7287B" w:rsidP="00B7287B">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1377"/>
        <w:gridCol w:w="1377"/>
        <w:gridCol w:w="1377"/>
        <w:gridCol w:w="1377"/>
        <w:gridCol w:w="126"/>
        <w:gridCol w:w="1620"/>
      </w:tblGrid>
      <w:tr w:rsidR="00B7287B" w:rsidTr="008D5537">
        <w:trPr>
          <w:cantSplit/>
          <w:trHeight w:val="323"/>
        </w:trPr>
        <w:tc>
          <w:tcPr>
            <w:tcW w:w="2754" w:type="dxa"/>
          </w:tcPr>
          <w:p w:rsidR="00B7287B" w:rsidRDefault="00B7287B" w:rsidP="008D5537">
            <w:r>
              <w:t>Permanent Service</w:t>
            </w:r>
          </w:p>
        </w:tc>
        <w:tc>
          <w:tcPr>
            <w:tcW w:w="7254" w:type="dxa"/>
            <w:gridSpan w:val="6"/>
          </w:tcPr>
          <w:p w:rsidR="00B7287B" w:rsidRDefault="00B7287B" w:rsidP="008D5537">
            <w:pPr>
              <w:jc w:val="center"/>
            </w:pPr>
            <w:r>
              <w:t>Size of Container</w:t>
            </w:r>
          </w:p>
        </w:tc>
      </w:tr>
      <w:tr w:rsidR="00B7287B" w:rsidTr="008D5537">
        <w:trPr>
          <w:cantSplit/>
          <w:trHeight w:val="323"/>
        </w:trPr>
        <w:tc>
          <w:tcPr>
            <w:tcW w:w="2754" w:type="dxa"/>
          </w:tcPr>
          <w:p w:rsidR="00B7287B" w:rsidRDefault="00B7287B" w:rsidP="008D5537"/>
        </w:tc>
        <w:tc>
          <w:tcPr>
            <w:tcW w:w="1377" w:type="dxa"/>
          </w:tcPr>
          <w:p w:rsidR="00B7287B" w:rsidRDefault="00B7287B" w:rsidP="008D5537">
            <w:pPr>
              <w:jc w:val="center"/>
            </w:pPr>
            <w:r>
              <w:t>2 Yard</w:t>
            </w:r>
          </w:p>
        </w:tc>
        <w:tc>
          <w:tcPr>
            <w:tcW w:w="1377" w:type="dxa"/>
          </w:tcPr>
          <w:p w:rsidR="00B7287B" w:rsidRDefault="00B7287B" w:rsidP="008D5537">
            <w:pPr>
              <w:jc w:val="center"/>
            </w:pPr>
            <w:r>
              <w:t>3 Yard</w:t>
            </w:r>
          </w:p>
        </w:tc>
        <w:tc>
          <w:tcPr>
            <w:tcW w:w="1377" w:type="dxa"/>
          </w:tcPr>
          <w:p w:rsidR="00B7287B" w:rsidRDefault="00B7287B" w:rsidP="008D5537">
            <w:pPr>
              <w:jc w:val="center"/>
            </w:pPr>
            <w:r>
              <w:t>4 Yard</w:t>
            </w:r>
          </w:p>
        </w:tc>
        <w:tc>
          <w:tcPr>
            <w:tcW w:w="1503" w:type="dxa"/>
            <w:gridSpan w:val="2"/>
          </w:tcPr>
          <w:p w:rsidR="00B7287B" w:rsidRDefault="00B7287B" w:rsidP="008D5537">
            <w:pPr>
              <w:jc w:val="center"/>
            </w:pPr>
            <w:r>
              <w:t>6 Yard</w:t>
            </w:r>
          </w:p>
        </w:tc>
        <w:tc>
          <w:tcPr>
            <w:tcW w:w="1620" w:type="dxa"/>
          </w:tcPr>
          <w:p w:rsidR="00B7287B" w:rsidRDefault="00B7287B" w:rsidP="008D5537">
            <w:pPr>
              <w:jc w:val="center"/>
            </w:pPr>
            <w:r>
              <w:t>8Yard</w:t>
            </w:r>
          </w:p>
        </w:tc>
      </w:tr>
      <w:tr w:rsidR="00B7287B" w:rsidTr="008D5537">
        <w:trPr>
          <w:cantSplit/>
        </w:trPr>
        <w:tc>
          <w:tcPr>
            <w:tcW w:w="2754" w:type="dxa"/>
          </w:tcPr>
          <w:p w:rsidR="00B7287B" w:rsidRDefault="00B7287B" w:rsidP="008D5537">
            <w:pPr>
              <w:pStyle w:val="Heading2"/>
              <w:jc w:val="left"/>
              <w:rPr>
                <w:b w:val="0"/>
                <w:sz w:val="24"/>
              </w:rPr>
            </w:pPr>
            <w:r>
              <w:rPr>
                <w:b w:val="0"/>
                <w:sz w:val="24"/>
              </w:rPr>
              <w:t>Each Scheduled Pickup</w:t>
            </w:r>
          </w:p>
        </w:tc>
        <w:tc>
          <w:tcPr>
            <w:tcW w:w="1377" w:type="dxa"/>
          </w:tcPr>
          <w:p w:rsidR="00B7287B" w:rsidRPr="003C16D2" w:rsidRDefault="00B7287B" w:rsidP="00507282">
            <w:pPr>
              <w:pStyle w:val="Header"/>
              <w:tabs>
                <w:tab w:val="clear" w:pos="4320"/>
                <w:tab w:val="clear" w:pos="8640"/>
              </w:tabs>
              <w:rPr>
                <w:b/>
              </w:rPr>
            </w:pPr>
            <w:r w:rsidRPr="003C16D2">
              <w:rPr>
                <w:b/>
              </w:rPr>
              <w:t>$</w:t>
            </w:r>
            <w:r>
              <w:rPr>
                <w:b/>
              </w:rPr>
              <w:t>10</w:t>
            </w:r>
            <w:r w:rsidR="00507282">
              <w:rPr>
                <w:b/>
              </w:rPr>
              <w:t>4.</w:t>
            </w:r>
            <w:r w:rsidR="00AD5D28">
              <w:rPr>
                <w:b/>
              </w:rPr>
              <w:t>15</w:t>
            </w:r>
            <w:r w:rsidRPr="003C16D2">
              <w:rPr>
                <w:b/>
              </w:rPr>
              <w:t>(</w:t>
            </w:r>
            <w:r>
              <w:rPr>
                <w:b/>
              </w:rPr>
              <w:t>A</w:t>
            </w:r>
            <w:r w:rsidRPr="003C16D2">
              <w:rPr>
                <w:b/>
              </w:rPr>
              <w:t>)</w:t>
            </w:r>
          </w:p>
        </w:tc>
        <w:tc>
          <w:tcPr>
            <w:tcW w:w="1377" w:type="dxa"/>
          </w:tcPr>
          <w:p w:rsidR="00B7287B" w:rsidRPr="003C16D2" w:rsidRDefault="00B7287B" w:rsidP="00507282">
            <w:pPr>
              <w:rPr>
                <w:b/>
              </w:rPr>
            </w:pPr>
            <w:r w:rsidRPr="003C16D2">
              <w:rPr>
                <w:b/>
              </w:rPr>
              <w:t>$</w:t>
            </w:r>
            <w:r>
              <w:rPr>
                <w:b/>
              </w:rPr>
              <w:t>1</w:t>
            </w:r>
            <w:r w:rsidR="00507282">
              <w:rPr>
                <w:b/>
              </w:rPr>
              <w:t>9</w:t>
            </w:r>
            <w:r w:rsidR="00AD5D28">
              <w:rPr>
                <w:b/>
              </w:rPr>
              <w:t>0</w:t>
            </w:r>
            <w:r w:rsidR="00507282">
              <w:rPr>
                <w:b/>
              </w:rPr>
              <w:t>.</w:t>
            </w:r>
            <w:r w:rsidR="00AD5D28">
              <w:rPr>
                <w:b/>
              </w:rPr>
              <w:t>26</w:t>
            </w:r>
            <w:r w:rsidRPr="003C16D2">
              <w:rPr>
                <w:b/>
              </w:rPr>
              <w:t>(</w:t>
            </w:r>
            <w:r>
              <w:rPr>
                <w:b/>
              </w:rPr>
              <w:t>A</w:t>
            </w:r>
            <w:r w:rsidRPr="003C16D2">
              <w:rPr>
                <w:b/>
              </w:rPr>
              <w:t>)</w:t>
            </w:r>
          </w:p>
        </w:tc>
        <w:tc>
          <w:tcPr>
            <w:tcW w:w="1377" w:type="dxa"/>
          </w:tcPr>
          <w:p w:rsidR="00B7287B" w:rsidRPr="003C16D2" w:rsidRDefault="00B7287B" w:rsidP="00507282">
            <w:pPr>
              <w:rPr>
                <w:b/>
              </w:rPr>
            </w:pPr>
            <w:r w:rsidRPr="003C16D2">
              <w:rPr>
                <w:b/>
              </w:rPr>
              <w:t>$</w:t>
            </w:r>
            <w:r>
              <w:rPr>
                <w:b/>
              </w:rPr>
              <w:t>2</w:t>
            </w:r>
            <w:r w:rsidR="00507282">
              <w:rPr>
                <w:b/>
              </w:rPr>
              <w:t>2</w:t>
            </w:r>
            <w:r w:rsidR="00AD5D28">
              <w:rPr>
                <w:b/>
              </w:rPr>
              <w:t>3</w:t>
            </w:r>
            <w:r>
              <w:rPr>
                <w:b/>
              </w:rPr>
              <w:t>.</w:t>
            </w:r>
            <w:r w:rsidR="00AD5D28">
              <w:rPr>
                <w:b/>
              </w:rPr>
              <w:t>18</w:t>
            </w:r>
            <w:r w:rsidRPr="003C16D2">
              <w:rPr>
                <w:b/>
              </w:rPr>
              <w:t>(</w:t>
            </w:r>
            <w:r>
              <w:rPr>
                <w:b/>
              </w:rPr>
              <w:t>A</w:t>
            </w:r>
            <w:r w:rsidRPr="003C16D2">
              <w:rPr>
                <w:b/>
              </w:rPr>
              <w:t>)</w:t>
            </w:r>
          </w:p>
        </w:tc>
        <w:tc>
          <w:tcPr>
            <w:tcW w:w="1503" w:type="dxa"/>
            <w:gridSpan w:val="2"/>
          </w:tcPr>
          <w:p w:rsidR="00B7287B" w:rsidRPr="003C16D2" w:rsidRDefault="00B7287B" w:rsidP="00507282">
            <w:pPr>
              <w:rPr>
                <w:b/>
              </w:rPr>
            </w:pPr>
            <w:r w:rsidRPr="003C16D2">
              <w:rPr>
                <w:b/>
              </w:rPr>
              <w:t xml:space="preserve">$ </w:t>
            </w:r>
            <w:r>
              <w:rPr>
                <w:b/>
              </w:rPr>
              <w:t>2</w:t>
            </w:r>
            <w:r w:rsidR="00507282">
              <w:rPr>
                <w:b/>
              </w:rPr>
              <w:t>6</w:t>
            </w:r>
            <w:r w:rsidR="00AD5D28">
              <w:rPr>
                <w:b/>
              </w:rPr>
              <w:t>3</w:t>
            </w:r>
            <w:r w:rsidR="00507282">
              <w:rPr>
                <w:b/>
              </w:rPr>
              <w:t>.</w:t>
            </w:r>
            <w:r w:rsidR="00AD5D28">
              <w:rPr>
                <w:b/>
              </w:rPr>
              <w:t>44</w:t>
            </w:r>
            <w:r w:rsidRPr="003C16D2">
              <w:rPr>
                <w:b/>
              </w:rPr>
              <w:t>(</w:t>
            </w:r>
            <w:r>
              <w:rPr>
                <w:b/>
              </w:rPr>
              <w:t>A</w:t>
            </w:r>
            <w:r w:rsidRPr="003C16D2">
              <w:rPr>
                <w:b/>
              </w:rPr>
              <w:t>)</w:t>
            </w:r>
          </w:p>
        </w:tc>
        <w:tc>
          <w:tcPr>
            <w:tcW w:w="1620" w:type="dxa"/>
          </w:tcPr>
          <w:p w:rsidR="00B7287B" w:rsidRPr="003C16D2" w:rsidRDefault="00B7287B" w:rsidP="00EE471E">
            <w:pPr>
              <w:rPr>
                <w:b/>
              </w:rPr>
            </w:pPr>
            <w:r w:rsidRPr="003C16D2">
              <w:rPr>
                <w:b/>
              </w:rPr>
              <w:t xml:space="preserve">$ </w:t>
            </w:r>
            <w:r>
              <w:rPr>
                <w:b/>
              </w:rPr>
              <w:t>3</w:t>
            </w:r>
            <w:r w:rsidR="00AD5D28">
              <w:rPr>
                <w:b/>
              </w:rPr>
              <w:t>49</w:t>
            </w:r>
            <w:r w:rsidR="00EE471E">
              <w:rPr>
                <w:b/>
              </w:rPr>
              <w:t>.</w:t>
            </w:r>
            <w:r w:rsidR="00AD5D28">
              <w:rPr>
                <w:b/>
              </w:rPr>
              <w:t>59</w:t>
            </w:r>
            <w:r>
              <w:rPr>
                <w:b/>
              </w:rPr>
              <w:t xml:space="preserve"> </w:t>
            </w:r>
            <w:r w:rsidRPr="003C16D2">
              <w:rPr>
                <w:b/>
              </w:rPr>
              <w:t>(</w:t>
            </w:r>
            <w:r>
              <w:rPr>
                <w:b/>
              </w:rPr>
              <w:t>A</w:t>
            </w:r>
            <w:r w:rsidRPr="003C16D2">
              <w:rPr>
                <w:b/>
              </w:rPr>
              <w:t>)</w:t>
            </w:r>
          </w:p>
        </w:tc>
      </w:tr>
      <w:tr w:rsidR="00B7287B" w:rsidTr="008D5537">
        <w:trPr>
          <w:cantSplit/>
        </w:trPr>
        <w:tc>
          <w:tcPr>
            <w:tcW w:w="2754" w:type="dxa"/>
          </w:tcPr>
          <w:p w:rsidR="00B7287B" w:rsidRDefault="00B7287B" w:rsidP="008D5537">
            <w:pPr>
              <w:pStyle w:val="Heading2"/>
              <w:jc w:val="left"/>
              <w:rPr>
                <w:b w:val="0"/>
                <w:sz w:val="24"/>
              </w:rPr>
            </w:pPr>
            <w:r>
              <w:rPr>
                <w:b w:val="0"/>
                <w:sz w:val="24"/>
              </w:rPr>
              <w:t>Special Pickups</w:t>
            </w:r>
          </w:p>
        </w:tc>
        <w:tc>
          <w:tcPr>
            <w:tcW w:w="1377" w:type="dxa"/>
          </w:tcPr>
          <w:p w:rsidR="00B7287B" w:rsidRPr="003C16D2" w:rsidRDefault="00B7287B" w:rsidP="00EE471E">
            <w:pPr>
              <w:pStyle w:val="Header"/>
              <w:tabs>
                <w:tab w:val="clear" w:pos="4320"/>
                <w:tab w:val="clear" w:pos="8640"/>
              </w:tabs>
              <w:rPr>
                <w:b/>
              </w:rPr>
            </w:pPr>
            <w:r w:rsidRPr="003C16D2">
              <w:rPr>
                <w:b/>
              </w:rPr>
              <w:t>$</w:t>
            </w:r>
            <w:r>
              <w:rPr>
                <w:b/>
              </w:rPr>
              <w:t>10</w:t>
            </w:r>
            <w:r w:rsidR="00EE471E">
              <w:rPr>
                <w:b/>
              </w:rPr>
              <w:t>8.0</w:t>
            </w:r>
            <w:r w:rsidR="00012905">
              <w:rPr>
                <w:b/>
              </w:rPr>
              <w:t>9</w:t>
            </w:r>
            <w:r>
              <w:rPr>
                <w:b/>
              </w:rPr>
              <w:t>(A</w:t>
            </w:r>
            <w:r w:rsidRPr="003C16D2">
              <w:rPr>
                <w:b/>
              </w:rPr>
              <w:t>)</w:t>
            </w:r>
          </w:p>
        </w:tc>
        <w:tc>
          <w:tcPr>
            <w:tcW w:w="1377" w:type="dxa"/>
          </w:tcPr>
          <w:p w:rsidR="00B7287B" w:rsidRPr="003C16D2" w:rsidRDefault="00B7287B" w:rsidP="00EE471E">
            <w:pPr>
              <w:rPr>
                <w:b/>
              </w:rPr>
            </w:pPr>
            <w:r w:rsidRPr="003C16D2">
              <w:rPr>
                <w:b/>
              </w:rPr>
              <w:t>$</w:t>
            </w:r>
            <w:r w:rsidR="00EE471E">
              <w:rPr>
                <w:b/>
              </w:rPr>
              <w:t>19</w:t>
            </w:r>
            <w:r w:rsidR="00012905">
              <w:rPr>
                <w:b/>
              </w:rPr>
              <w:t>4</w:t>
            </w:r>
            <w:r w:rsidR="00EE471E">
              <w:rPr>
                <w:b/>
              </w:rPr>
              <w:t>.</w:t>
            </w:r>
            <w:r w:rsidR="00012905">
              <w:rPr>
                <w:b/>
              </w:rPr>
              <w:t>2</w:t>
            </w:r>
            <w:r w:rsidR="00EE471E">
              <w:rPr>
                <w:b/>
              </w:rPr>
              <w:t>0</w:t>
            </w:r>
            <w:r w:rsidRPr="003C16D2">
              <w:rPr>
                <w:b/>
              </w:rPr>
              <w:t>(</w:t>
            </w:r>
            <w:r>
              <w:rPr>
                <w:b/>
              </w:rPr>
              <w:t>A</w:t>
            </w:r>
            <w:r w:rsidRPr="003C16D2">
              <w:rPr>
                <w:b/>
              </w:rPr>
              <w:t>)</w:t>
            </w:r>
          </w:p>
        </w:tc>
        <w:tc>
          <w:tcPr>
            <w:tcW w:w="1377" w:type="dxa"/>
          </w:tcPr>
          <w:p w:rsidR="00B7287B" w:rsidRPr="003C16D2" w:rsidRDefault="00B7287B" w:rsidP="00EE471E">
            <w:pPr>
              <w:rPr>
                <w:b/>
              </w:rPr>
            </w:pPr>
            <w:r w:rsidRPr="003C16D2">
              <w:rPr>
                <w:b/>
              </w:rPr>
              <w:t>$</w:t>
            </w:r>
            <w:r>
              <w:rPr>
                <w:b/>
              </w:rPr>
              <w:t>2</w:t>
            </w:r>
            <w:r w:rsidR="00EE471E">
              <w:rPr>
                <w:b/>
              </w:rPr>
              <w:t>2</w:t>
            </w:r>
            <w:r w:rsidR="00012905">
              <w:rPr>
                <w:b/>
              </w:rPr>
              <w:t>7</w:t>
            </w:r>
            <w:r w:rsidR="00EE471E">
              <w:rPr>
                <w:b/>
              </w:rPr>
              <w:t>.</w:t>
            </w:r>
            <w:r w:rsidR="00012905">
              <w:rPr>
                <w:b/>
              </w:rPr>
              <w:t>1</w:t>
            </w:r>
            <w:r w:rsidR="00EE471E">
              <w:rPr>
                <w:b/>
              </w:rPr>
              <w:t>3</w:t>
            </w:r>
            <w:r w:rsidRPr="003C16D2">
              <w:rPr>
                <w:b/>
              </w:rPr>
              <w:t>(</w:t>
            </w:r>
            <w:r>
              <w:rPr>
                <w:b/>
              </w:rPr>
              <w:t>A</w:t>
            </w:r>
            <w:r w:rsidRPr="003C16D2">
              <w:rPr>
                <w:b/>
              </w:rPr>
              <w:t>)</w:t>
            </w:r>
          </w:p>
        </w:tc>
        <w:tc>
          <w:tcPr>
            <w:tcW w:w="1503" w:type="dxa"/>
            <w:gridSpan w:val="2"/>
          </w:tcPr>
          <w:p w:rsidR="00B7287B" w:rsidRPr="003C16D2" w:rsidRDefault="00B7287B" w:rsidP="00EE471E">
            <w:pPr>
              <w:rPr>
                <w:b/>
              </w:rPr>
            </w:pPr>
            <w:r w:rsidRPr="003C16D2">
              <w:rPr>
                <w:b/>
              </w:rPr>
              <w:t xml:space="preserve">$ </w:t>
            </w:r>
            <w:r>
              <w:rPr>
                <w:b/>
              </w:rPr>
              <w:t>2</w:t>
            </w:r>
            <w:r w:rsidR="00EE471E">
              <w:rPr>
                <w:b/>
              </w:rPr>
              <w:t>6</w:t>
            </w:r>
            <w:r w:rsidR="00012905">
              <w:rPr>
                <w:b/>
              </w:rPr>
              <w:t>7</w:t>
            </w:r>
            <w:r w:rsidR="00EE471E">
              <w:rPr>
                <w:b/>
              </w:rPr>
              <w:t>.</w:t>
            </w:r>
            <w:r w:rsidR="00012905">
              <w:rPr>
                <w:b/>
              </w:rPr>
              <w:t>38</w:t>
            </w:r>
            <w:r w:rsidRPr="003C16D2">
              <w:rPr>
                <w:b/>
              </w:rPr>
              <w:t>(</w:t>
            </w:r>
            <w:r>
              <w:rPr>
                <w:b/>
              </w:rPr>
              <w:t>A</w:t>
            </w:r>
            <w:r w:rsidRPr="003C16D2">
              <w:rPr>
                <w:b/>
              </w:rPr>
              <w:t>)</w:t>
            </w:r>
          </w:p>
        </w:tc>
        <w:tc>
          <w:tcPr>
            <w:tcW w:w="1620" w:type="dxa"/>
          </w:tcPr>
          <w:p w:rsidR="00B7287B" w:rsidRPr="003C16D2" w:rsidRDefault="00B7287B" w:rsidP="00EE471E">
            <w:pPr>
              <w:rPr>
                <w:b/>
              </w:rPr>
            </w:pPr>
            <w:r w:rsidRPr="003C16D2">
              <w:rPr>
                <w:b/>
              </w:rPr>
              <w:t xml:space="preserve">$ </w:t>
            </w:r>
            <w:r>
              <w:rPr>
                <w:b/>
              </w:rPr>
              <w:t>3</w:t>
            </w:r>
            <w:r w:rsidR="00EE471E">
              <w:rPr>
                <w:b/>
              </w:rPr>
              <w:t>5</w:t>
            </w:r>
            <w:r w:rsidR="00012905">
              <w:rPr>
                <w:b/>
              </w:rPr>
              <w:t>3</w:t>
            </w:r>
            <w:r>
              <w:rPr>
                <w:b/>
              </w:rPr>
              <w:t>.</w:t>
            </w:r>
            <w:r w:rsidR="00012905">
              <w:rPr>
                <w:b/>
              </w:rPr>
              <w:t>53</w:t>
            </w:r>
            <w:r>
              <w:rPr>
                <w:b/>
              </w:rPr>
              <w:t xml:space="preserve"> </w:t>
            </w:r>
            <w:r w:rsidRPr="003C16D2">
              <w:rPr>
                <w:b/>
              </w:rPr>
              <w:t>(</w:t>
            </w:r>
            <w:r>
              <w:rPr>
                <w:b/>
              </w:rPr>
              <w:t>A</w:t>
            </w:r>
            <w:r w:rsidRPr="003C16D2">
              <w:rPr>
                <w:b/>
              </w:rPr>
              <w:t>)</w:t>
            </w:r>
          </w:p>
        </w:tc>
      </w:tr>
      <w:tr w:rsidR="00B7287B" w:rsidTr="008D5537">
        <w:trPr>
          <w:gridAfter w:val="6"/>
          <w:wAfter w:w="7254" w:type="dxa"/>
          <w:cantSplit/>
        </w:trPr>
        <w:tc>
          <w:tcPr>
            <w:tcW w:w="2754" w:type="dxa"/>
          </w:tcPr>
          <w:p w:rsidR="00B7287B" w:rsidRDefault="00B7287B" w:rsidP="008D5537">
            <w:pPr>
              <w:pStyle w:val="Heading2"/>
              <w:jc w:val="left"/>
              <w:rPr>
                <w:b w:val="0"/>
                <w:sz w:val="24"/>
              </w:rPr>
            </w:pPr>
            <w:r>
              <w:rPr>
                <w:b w:val="0"/>
                <w:sz w:val="24"/>
              </w:rPr>
              <w:t>Temporary Service</w:t>
            </w:r>
          </w:p>
        </w:tc>
      </w:tr>
      <w:tr w:rsidR="00B7287B" w:rsidTr="008D5537">
        <w:trPr>
          <w:cantSplit/>
        </w:trPr>
        <w:tc>
          <w:tcPr>
            <w:tcW w:w="2754" w:type="dxa"/>
          </w:tcPr>
          <w:p w:rsidR="00B7287B" w:rsidRDefault="00B7287B" w:rsidP="008D5537">
            <w:pPr>
              <w:pStyle w:val="Heading2"/>
              <w:jc w:val="left"/>
              <w:rPr>
                <w:b w:val="0"/>
                <w:sz w:val="24"/>
              </w:rPr>
            </w:pPr>
            <w:r>
              <w:rPr>
                <w:b w:val="0"/>
                <w:sz w:val="24"/>
              </w:rPr>
              <w:t>Pickup Rate</w:t>
            </w:r>
          </w:p>
        </w:tc>
        <w:tc>
          <w:tcPr>
            <w:tcW w:w="1377" w:type="dxa"/>
          </w:tcPr>
          <w:p w:rsidR="00B7287B" w:rsidRDefault="00B7287B" w:rsidP="008D5537">
            <w:pPr>
              <w:pStyle w:val="Header"/>
              <w:tabs>
                <w:tab w:val="clear" w:pos="4320"/>
                <w:tab w:val="clear" w:pos="8640"/>
              </w:tabs>
            </w:pPr>
            <w:r>
              <w:t>$</w:t>
            </w:r>
          </w:p>
        </w:tc>
        <w:tc>
          <w:tcPr>
            <w:tcW w:w="1377" w:type="dxa"/>
          </w:tcPr>
          <w:p w:rsidR="00B7287B" w:rsidRDefault="00B7287B" w:rsidP="008D5537">
            <w:r>
              <w:t>$</w:t>
            </w:r>
          </w:p>
        </w:tc>
        <w:tc>
          <w:tcPr>
            <w:tcW w:w="1377" w:type="dxa"/>
          </w:tcPr>
          <w:p w:rsidR="00B7287B" w:rsidRDefault="00B7287B" w:rsidP="008D5537">
            <w:r>
              <w:t>$</w:t>
            </w:r>
          </w:p>
        </w:tc>
        <w:tc>
          <w:tcPr>
            <w:tcW w:w="1377" w:type="dxa"/>
          </w:tcPr>
          <w:p w:rsidR="00B7287B" w:rsidRDefault="00B7287B" w:rsidP="008D5537">
            <w:r>
              <w:t>$</w:t>
            </w:r>
          </w:p>
        </w:tc>
        <w:tc>
          <w:tcPr>
            <w:tcW w:w="1746" w:type="dxa"/>
            <w:gridSpan w:val="2"/>
          </w:tcPr>
          <w:p w:rsidR="00B7287B" w:rsidRDefault="00B7287B" w:rsidP="008D5537">
            <w:r>
              <w:t>$</w:t>
            </w:r>
          </w:p>
        </w:tc>
      </w:tr>
    </w:tbl>
    <w:p w:rsidR="00B7287B" w:rsidRDefault="00B7287B" w:rsidP="00B7287B">
      <w:pPr>
        <w:tabs>
          <w:tab w:val="left" w:pos="900"/>
        </w:tabs>
        <w:ind w:left="907" w:hanging="907"/>
      </w:pPr>
    </w:p>
    <w:p w:rsidR="00B7287B" w:rsidRDefault="00B7287B" w:rsidP="00B7287B">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7287B" w:rsidRDefault="00B7287B" w:rsidP="00B7287B"/>
    <w:p w:rsidR="00B7287B" w:rsidRDefault="00B7287B" w:rsidP="00B7287B">
      <w:pPr>
        <w:rPr>
          <w:b/>
        </w:rPr>
      </w:pPr>
      <w:r>
        <w:rPr>
          <w:b/>
        </w:rPr>
        <w:t>Accessorial charges assessed (lids, tarping, unlocking, unlatching, etc.):</w:t>
      </w:r>
    </w:p>
    <w:p w:rsidR="00B7287B" w:rsidRDefault="00B7287B" w:rsidP="00B7287B">
      <w:pPr>
        <w:rPr>
          <w:b/>
        </w:rPr>
      </w:pP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$2.6</w:t>
      </w:r>
      <w:r w:rsidR="00EE471E">
        <w:rPr>
          <w:b/>
          <w:u w:val="single"/>
        </w:rPr>
        <w:t>2</w:t>
      </w:r>
      <w:r w:rsidRPr="00C1773C">
        <w:t xml:space="preserve"> per </w:t>
      </w:r>
      <w:r>
        <w:t xml:space="preserve">pick up </w:t>
      </w:r>
      <w:r>
        <w:rPr>
          <w:bCs/>
        </w:rPr>
        <w:t>w</w:t>
      </w:r>
      <w:r>
        <w:t>ill be assessed for opening, unlocking or closing gates or moving obstructions in order to pick up solid waste.</w:t>
      </w: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lock fee of </w:t>
      </w:r>
      <w:r>
        <w:rPr>
          <w:b/>
          <w:u w:val="single"/>
        </w:rPr>
        <w:t>$2.6</w:t>
      </w:r>
      <w:r w:rsidR="00EE471E">
        <w:rPr>
          <w:b/>
          <w:u w:val="single"/>
        </w:rPr>
        <w:t>2</w:t>
      </w:r>
      <w:r>
        <w:t xml:space="preserve"> </w:t>
      </w:r>
      <w:r w:rsidRPr="00C1773C">
        <w:t xml:space="preserve">per </w:t>
      </w:r>
      <w:r>
        <w:t>pick up will be assessed for unlocking padlocks or other locking devices on containers to perform pick up service.</w:t>
      </w:r>
    </w:p>
    <w:p w:rsidR="00B7287B" w:rsidRDefault="00B7287B" w:rsidP="00B7287B"/>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fee of </w:t>
      </w:r>
      <w:r>
        <w:rPr>
          <w:b/>
          <w:u w:val="single"/>
        </w:rPr>
        <w:t>$2</w:t>
      </w:r>
      <w:r w:rsidR="00EE471E">
        <w:rPr>
          <w:b/>
          <w:u w:val="single"/>
        </w:rPr>
        <w:t>4.92</w:t>
      </w:r>
      <w:r>
        <w:t xml:space="preserve"> per pick up will be assessed when containers with attached compactors require disconnecting or reconnecting.</w:t>
      </w:r>
    </w:p>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EE471E">
        <w:t>October</w:t>
      </w:r>
      <w:r>
        <w:t xml:space="preserve"> 1</w:t>
      </w:r>
      <w:r w:rsidR="00EE471E">
        <w:t>4</w:t>
      </w:r>
      <w:r>
        <w:t>, 201</w:t>
      </w:r>
      <w:r w:rsidR="00EE471E">
        <w:t>6</w:t>
      </w:r>
      <w:r>
        <w:t xml:space="preserve">                                                                               Effective date: January 1, 201</w:t>
      </w:r>
      <w:r w:rsidR="00EE471E">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Docket No. TG- ___________________   Date: ___________________________    By:___________________</w:t>
      </w:r>
    </w:p>
    <w:p w:rsidR="00B7287B" w:rsidRDefault="00B7287B" w:rsidP="00B7287B">
      <w:pPr>
        <w:pStyle w:val="Footer"/>
        <w:tabs>
          <w:tab w:val="clear" w:pos="8640"/>
          <w:tab w:val="left" w:pos="8100"/>
          <w:tab w:val="right" w:pos="9360"/>
        </w:tabs>
      </w:pPr>
    </w:p>
    <w:sectPr w:rsidR="00B7287B" w:rsidSect="004B65B2">
      <w:headerReference w:type="even" r:id="rId14"/>
      <w:headerReference w:type="default" r:id="rId15"/>
      <w:headerReference w:type="first" r:id="rId16"/>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F5" w:rsidRDefault="00A33BF5">
      <w:r>
        <w:separator/>
      </w:r>
    </w:p>
  </w:endnote>
  <w:endnote w:type="continuationSeparator" w:id="0">
    <w:p w:rsidR="00A33BF5" w:rsidRDefault="00A3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F5" w:rsidRDefault="00A33BF5">
      <w:r>
        <w:separator/>
      </w:r>
    </w:p>
  </w:footnote>
  <w:footnote w:type="continuationSeparator" w:id="0">
    <w:p w:rsidR="00A33BF5" w:rsidRDefault="00A33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EF" w:rsidRDefault="009F74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74EF" w:rsidRDefault="009F74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EF" w:rsidRDefault="009F74EF">
    <w:pPr>
      <w:pStyle w:val="Header"/>
      <w:framePr w:w="701" w:wrap="around" w:vAnchor="text" w:hAnchor="page" w:x="11521" w:y="-279"/>
      <w:ind w:right="360"/>
      <w:rPr>
        <w:rStyle w:val="PageNumber"/>
      </w:rPr>
    </w:pPr>
  </w:p>
  <w:p w:rsidR="009F74EF" w:rsidRDefault="009F74EF" w:rsidP="003B75A0">
    <w:pPr>
      <w:pStyle w:val="Header"/>
      <w:tabs>
        <w:tab w:val="clear" w:pos="8640"/>
        <w:tab w:val="right" w:pos="1044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EF" w:rsidRDefault="009F74E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C7"/>
    <w:rsid w:val="00010D45"/>
    <w:rsid w:val="00011A83"/>
    <w:rsid w:val="00012905"/>
    <w:rsid w:val="000246DA"/>
    <w:rsid w:val="0003013D"/>
    <w:rsid w:val="00035E92"/>
    <w:rsid w:val="0003702F"/>
    <w:rsid w:val="000476BD"/>
    <w:rsid w:val="00056231"/>
    <w:rsid w:val="00064DE8"/>
    <w:rsid w:val="00075D5F"/>
    <w:rsid w:val="000964C4"/>
    <w:rsid w:val="000D139F"/>
    <w:rsid w:val="000D6398"/>
    <w:rsid w:val="000D6997"/>
    <w:rsid w:val="000E2A3E"/>
    <w:rsid w:val="001037B7"/>
    <w:rsid w:val="001152FC"/>
    <w:rsid w:val="00117D4E"/>
    <w:rsid w:val="001228F4"/>
    <w:rsid w:val="00122B5B"/>
    <w:rsid w:val="001629BF"/>
    <w:rsid w:val="00184B2D"/>
    <w:rsid w:val="00193975"/>
    <w:rsid w:val="001A3A60"/>
    <w:rsid w:val="001A6265"/>
    <w:rsid w:val="001B5E6B"/>
    <w:rsid w:val="001F12D8"/>
    <w:rsid w:val="001F309C"/>
    <w:rsid w:val="001F666D"/>
    <w:rsid w:val="0020051A"/>
    <w:rsid w:val="00222CAD"/>
    <w:rsid w:val="00225D26"/>
    <w:rsid w:val="00231220"/>
    <w:rsid w:val="00237A24"/>
    <w:rsid w:val="00244FDA"/>
    <w:rsid w:val="00251677"/>
    <w:rsid w:val="00271607"/>
    <w:rsid w:val="00281755"/>
    <w:rsid w:val="002B4FDE"/>
    <w:rsid w:val="003133EB"/>
    <w:rsid w:val="0031403D"/>
    <w:rsid w:val="00324EDD"/>
    <w:rsid w:val="00330978"/>
    <w:rsid w:val="00333AEA"/>
    <w:rsid w:val="003370B8"/>
    <w:rsid w:val="00385600"/>
    <w:rsid w:val="003A295D"/>
    <w:rsid w:val="003B4696"/>
    <w:rsid w:val="003B75A0"/>
    <w:rsid w:val="003C0564"/>
    <w:rsid w:val="003C16D2"/>
    <w:rsid w:val="003D3A7B"/>
    <w:rsid w:val="003D74C7"/>
    <w:rsid w:val="003F23D7"/>
    <w:rsid w:val="00430251"/>
    <w:rsid w:val="00434468"/>
    <w:rsid w:val="00435BEB"/>
    <w:rsid w:val="00452DC2"/>
    <w:rsid w:val="00475784"/>
    <w:rsid w:val="004776F1"/>
    <w:rsid w:val="0048713F"/>
    <w:rsid w:val="00496895"/>
    <w:rsid w:val="004B65B2"/>
    <w:rsid w:val="004D5D6D"/>
    <w:rsid w:val="004E2778"/>
    <w:rsid w:val="004E4092"/>
    <w:rsid w:val="004F2C3F"/>
    <w:rsid w:val="00507282"/>
    <w:rsid w:val="0050754C"/>
    <w:rsid w:val="00507C0D"/>
    <w:rsid w:val="005456FA"/>
    <w:rsid w:val="00563375"/>
    <w:rsid w:val="0056522E"/>
    <w:rsid w:val="0057246A"/>
    <w:rsid w:val="005A2A9F"/>
    <w:rsid w:val="005C0C42"/>
    <w:rsid w:val="005C1781"/>
    <w:rsid w:val="005C3D53"/>
    <w:rsid w:val="005C6D38"/>
    <w:rsid w:val="005D1835"/>
    <w:rsid w:val="005F5DC5"/>
    <w:rsid w:val="00622F85"/>
    <w:rsid w:val="00624D85"/>
    <w:rsid w:val="0066699B"/>
    <w:rsid w:val="00677C1E"/>
    <w:rsid w:val="00693C5A"/>
    <w:rsid w:val="00694DDD"/>
    <w:rsid w:val="00695C1C"/>
    <w:rsid w:val="006A43D9"/>
    <w:rsid w:val="006A4958"/>
    <w:rsid w:val="006E5B74"/>
    <w:rsid w:val="00705D3A"/>
    <w:rsid w:val="00706B2E"/>
    <w:rsid w:val="00737001"/>
    <w:rsid w:val="00754375"/>
    <w:rsid w:val="00790355"/>
    <w:rsid w:val="007A6AC0"/>
    <w:rsid w:val="007B79E1"/>
    <w:rsid w:val="007E3CF7"/>
    <w:rsid w:val="007F6346"/>
    <w:rsid w:val="00823BE3"/>
    <w:rsid w:val="00836931"/>
    <w:rsid w:val="0088509E"/>
    <w:rsid w:val="00895B82"/>
    <w:rsid w:val="0089777A"/>
    <w:rsid w:val="008A3C8D"/>
    <w:rsid w:val="008C00BA"/>
    <w:rsid w:val="008C326A"/>
    <w:rsid w:val="008C65C0"/>
    <w:rsid w:val="008D5537"/>
    <w:rsid w:val="008D6667"/>
    <w:rsid w:val="008E7AB3"/>
    <w:rsid w:val="00923F14"/>
    <w:rsid w:val="00930D30"/>
    <w:rsid w:val="009314F4"/>
    <w:rsid w:val="009329DE"/>
    <w:rsid w:val="00933969"/>
    <w:rsid w:val="00943E54"/>
    <w:rsid w:val="00954DA1"/>
    <w:rsid w:val="00963FB3"/>
    <w:rsid w:val="0097265C"/>
    <w:rsid w:val="009814DB"/>
    <w:rsid w:val="009A12AC"/>
    <w:rsid w:val="009A4CBD"/>
    <w:rsid w:val="009C1BA6"/>
    <w:rsid w:val="009C2B55"/>
    <w:rsid w:val="009E3C91"/>
    <w:rsid w:val="009F74EF"/>
    <w:rsid w:val="00A0371A"/>
    <w:rsid w:val="00A07E7C"/>
    <w:rsid w:val="00A33BF5"/>
    <w:rsid w:val="00A36AF9"/>
    <w:rsid w:val="00A41307"/>
    <w:rsid w:val="00A4390E"/>
    <w:rsid w:val="00A45E84"/>
    <w:rsid w:val="00A5101F"/>
    <w:rsid w:val="00A65F39"/>
    <w:rsid w:val="00A678C7"/>
    <w:rsid w:val="00A71ECB"/>
    <w:rsid w:val="00AC4171"/>
    <w:rsid w:val="00AC6386"/>
    <w:rsid w:val="00AC6F2D"/>
    <w:rsid w:val="00AD5D28"/>
    <w:rsid w:val="00AD6CE5"/>
    <w:rsid w:val="00AE1C9C"/>
    <w:rsid w:val="00AE7379"/>
    <w:rsid w:val="00B13E68"/>
    <w:rsid w:val="00B31B17"/>
    <w:rsid w:val="00B634D5"/>
    <w:rsid w:val="00B7287B"/>
    <w:rsid w:val="00BB6415"/>
    <w:rsid w:val="00BB6EB8"/>
    <w:rsid w:val="00BC78D2"/>
    <w:rsid w:val="00BD2A7D"/>
    <w:rsid w:val="00BE388C"/>
    <w:rsid w:val="00C07F68"/>
    <w:rsid w:val="00C16623"/>
    <w:rsid w:val="00C1773C"/>
    <w:rsid w:val="00C51736"/>
    <w:rsid w:val="00C54646"/>
    <w:rsid w:val="00C5695B"/>
    <w:rsid w:val="00C70E2B"/>
    <w:rsid w:val="00CC7961"/>
    <w:rsid w:val="00CD6F16"/>
    <w:rsid w:val="00CD7E06"/>
    <w:rsid w:val="00CE25E4"/>
    <w:rsid w:val="00D21A74"/>
    <w:rsid w:val="00D33CE2"/>
    <w:rsid w:val="00D367E8"/>
    <w:rsid w:val="00D372F6"/>
    <w:rsid w:val="00D41FDF"/>
    <w:rsid w:val="00D4368E"/>
    <w:rsid w:val="00D57B90"/>
    <w:rsid w:val="00D611D0"/>
    <w:rsid w:val="00D66750"/>
    <w:rsid w:val="00D75744"/>
    <w:rsid w:val="00D866C7"/>
    <w:rsid w:val="00DA7EC4"/>
    <w:rsid w:val="00DB678C"/>
    <w:rsid w:val="00DD39B1"/>
    <w:rsid w:val="00DE01D2"/>
    <w:rsid w:val="00DF51FD"/>
    <w:rsid w:val="00E1590B"/>
    <w:rsid w:val="00E20DF9"/>
    <w:rsid w:val="00E22C4A"/>
    <w:rsid w:val="00E24687"/>
    <w:rsid w:val="00E30CF8"/>
    <w:rsid w:val="00E7397B"/>
    <w:rsid w:val="00E8746E"/>
    <w:rsid w:val="00E906AA"/>
    <w:rsid w:val="00EA11FA"/>
    <w:rsid w:val="00EA5FF1"/>
    <w:rsid w:val="00ED2204"/>
    <w:rsid w:val="00ED6492"/>
    <w:rsid w:val="00EE2167"/>
    <w:rsid w:val="00EE471E"/>
    <w:rsid w:val="00EF3EA6"/>
    <w:rsid w:val="00F2066C"/>
    <w:rsid w:val="00F22F93"/>
    <w:rsid w:val="00F270C2"/>
    <w:rsid w:val="00F33760"/>
    <w:rsid w:val="00F45231"/>
    <w:rsid w:val="00F50184"/>
    <w:rsid w:val="00F62A88"/>
    <w:rsid w:val="00F94182"/>
    <w:rsid w:val="00F94F18"/>
    <w:rsid w:val="00FA2DE1"/>
    <w:rsid w:val="00FA6E4E"/>
    <w:rsid w:val="00FB63AC"/>
    <w:rsid w:val="00FC108E"/>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F12BE22A-9331-454F-AC35-AD77ACED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F9F6FBFCF58044AE97367D3CA70CE4" ma:contentTypeVersion="104" ma:contentTypeDescription="" ma:contentTypeScope="" ma:versionID="7da8e7bcd250270702aa0caa590e43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2016-10-14T07:00:00+00:00</OpenedDate>
    <Date1 xmlns="dc463f71-b30c-4ab2-9473-d307f9d35888">2016-11-21T08:00:00+00:00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161132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B1D805-2E01-49E9-9B2C-545F1B7C0D79}">
  <ds:schemaRefs>
    <ds:schemaRef ds:uri="http://schemas.openxmlformats.org/officeDocument/2006/bibliography"/>
  </ds:schemaRefs>
</ds:datastoreItem>
</file>

<file path=customXml/itemProps2.xml><?xml version="1.0" encoding="utf-8"?>
<ds:datastoreItem xmlns:ds="http://schemas.openxmlformats.org/officeDocument/2006/customXml" ds:itemID="{C8C44EC5-60BE-4E1C-BABE-5C3356644E7B}"/>
</file>

<file path=customXml/itemProps3.xml><?xml version="1.0" encoding="utf-8"?>
<ds:datastoreItem xmlns:ds="http://schemas.openxmlformats.org/officeDocument/2006/customXml" ds:itemID="{53CB06EF-F1CD-4481-B292-AACE6DE35F98}"/>
</file>

<file path=customXml/itemProps4.xml><?xml version="1.0" encoding="utf-8"?>
<ds:datastoreItem xmlns:ds="http://schemas.openxmlformats.org/officeDocument/2006/customXml" ds:itemID="{2E6A7756-9918-4904-A80A-93B5DF8EB14A}"/>
</file>

<file path=customXml/itemProps5.xml><?xml version="1.0" encoding="utf-8"?>
<ds:datastoreItem xmlns:ds="http://schemas.openxmlformats.org/officeDocument/2006/customXml" ds:itemID="{CE65C393-8C95-4B0A-A48A-422E0B2EE0CE}"/>
</file>

<file path=docProps/app.xml><?xml version="1.0" encoding="utf-8"?>
<Properties xmlns="http://schemas.openxmlformats.org/officeDocument/2006/extended-properties" xmlns:vt="http://schemas.openxmlformats.org/officeDocument/2006/docPropsVTypes">
  <Template>Normal</Template>
  <TotalTime>34</TotalTime>
  <Pages>9</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5</cp:revision>
  <cp:lastPrinted>2016-10-11T22:57:00Z</cp:lastPrinted>
  <dcterms:created xsi:type="dcterms:W3CDTF">2016-11-18T16:16:00Z</dcterms:created>
  <dcterms:modified xsi:type="dcterms:W3CDTF">2016-11-21T17:31:00Z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0x0101006E56B4D1795A2E4DB2F0B01679ED314A0037F9F6FBFCF58044AE97367D3CA70CE4</vt:lpwstr>
  </property>
  <property fmtid="{D5CDD505-2E9C-101B-9397-08002B2CF9AE}" pid="3" name="_docset_NoMedatataSyncRequired">
    <vt:lpwstr>False</vt:lpwstr>
  </property>
</Properties>
</file>