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>
      <w:pPr>
        <w:pStyle w:val="Date"/>
        <w:tabs>
          <w:tab w:val="right" w:pos="9648"/>
        </w:tabs>
      </w:pPr>
      <w:bookmarkStart w:id="0" w:name="Date"/>
      <w:r>
        <w:t>July 1</w:t>
      </w:r>
      <w:r w:rsidR="005501A5">
        <w:t>6</w:t>
      </w:r>
      <w:bookmarkStart w:id="1" w:name="_GoBack"/>
      <w:bookmarkEnd w:id="1"/>
      <w:r>
        <w:t>, 2015</w:t>
      </w:r>
    </w:p>
    <w:p w:rsidR="00592275">
      <w:pPr>
        <w:tabs>
          <w:tab w:val="right" w:pos="9648"/>
        </w:tabs>
      </w:pPr>
      <w:bookmarkEnd w:id="0"/>
      <w:r>
        <w:tab/>
      </w:r>
      <w:bookmarkStart w:id="2" w:name="swiCMClientID"/>
      <w:r w:rsidR="007C1C58">
        <w:t>72430</w:t>
      </w:r>
      <w:r>
        <w:t>.</w:t>
      </w:r>
      <w:bookmarkStart w:id="3" w:name="swiCMMatterID"/>
      <w:r w:rsidR="007C1C58">
        <w:t>0100</w:t>
      </w:r>
    </w:p>
    <w:p w:rsidR="00592275">
      <w:pPr>
        <w:rPr>
          <w:caps/>
          <w:u w:val="single"/>
        </w:rPr>
      </w:pPr>
      <w:bookmarkStart w:id="4" w:name="DELIVERY"/>
      <w:bookmarkEnd w:id="2"/>
      <w:bookmarkEnd w:id="3"/>
      <w:r>
        <w:rPr>
          <w:caps/>
          <w:u w:val="single"/>
        </w:rPr>
        <w:t>VIA E-MAIL AND U.S. MAIL</w:t>
      </w:r>
    </w:p>
    <w:p w:rsidR="00592275" w:rsidRPr="00D437FE">
      <w:pPr>
        <w:rPr>
          <w:sz w:val="10"/>
        </w:rPr>
      </w:pPr>
      <w:bookmarkEnd w:id="4"/>
    </w:p>
    <w:p w:rsidR="007C1C58">
      <w:bookmarkStart w:id="5" w:name="To"/>
      <w:r>
        <w:t>Steven King</w:t>
      </w:r>
    </w:p>
    <w:p w:rsidR="007C1C58">
      <w:r>
        <w:t>Executive Director and Secretary</w:t>
      </w:r>
    </w:p>
    <w:p w:rsidR="007C1C58">
      <w:r>
        <w:t>Washington Utilities and Transportation Commission</w:t>
      </w:r>
    </w:p>
    <w:p w:rsidR="00592275">
      <w:r>
        <w:t>PO Box 47250</w:t>
      </w:r>
      <w:r>
        <w:br/>
        <w:t>1300 S. Evergreen Park Dr. SW</w:t>
      </w:r>
      <w:r>
        <w:br/>
        <w:t>Olympia, WA 98504-7250</w:t>
      </w:r>
    </w:p>
    <w:p w:rsidR="00592275">
      <w:bookmarkEnd w:id="5"/>
    </w:p>
    <w:p w:rsidR="00592275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7C1C58">
        <w:rPr>
          <w:rStyle w:val="ReLine"/>
        </w:rPr>
        <w:t>In re the Matter of the Petition of James and Clifford Courtney for Declaratory Order on the Applicability of RCW 81.84.010 and WAC 480-51-025</w:t>
      </w:r>
      <w:r w:rsidR="003138FF">
        <w:rPr>
          <w:rStyle w:val="ReLine"/>
        </w:rPr>
        <w:t>;</w:t>
      </w:r>
      <w:r w:rsidR="007C1C58">
        <w:rPr>
          <w:rStyle w:val="ReLine"/>
        </w:rPr>
        <w:t xml:space="preserve"> Docket </w:t>
      </w:r>
      <w:r w:rsidR="007C1C58">
        <w:rPr>
          <w:rStyle w:val="ReLine"/>
        </w:rPr>
        <w:t>TS</w:t>
      </w:r>
      <w:r w:rsidR="007C1C58">
        <w:rPr>
          <w:rStyle w:val="ReLine"/>
        </w:rPr>
        <w:t>-151359</w:t>
      </w:r>
    </w:p>
    <w:p w:rsidR="00592275">
      <w:bookmarkEnd w:id="6"/>
    </w:p>
    <w:p w:rsidR="00592275">
      <w:bookmarkStart w:id="7" w:name="Salutation"/>
      <w:r>
        <w:t>Dear Mr. King:</w:t>
      </w:r>
    </w:p>
    <w:p w:rsidR="00592275">
      <w:bookmarkEnd w:id="7"/>
    </w:p>
    <w:p w:rsidR="00592275" w:rsidP="00D437FE">
      <w:pPr>
        <w:pStyle w:val="BodyText"/>
      </w:pPr>
      <w:bookmarkStart w:id="8" w:name="swiBeginHere"/>
      <w:bookmarkEnd w:id="8"/>
      <w:r>
        <w:t>On behalf of Arrow Launch Service, Inc., BC-97, this is to briefly respond to the extensive Petition for Declaratory Order filed on behalf of James and Clifford Courtney on July 1, 2015.  Arrow Launch Service, Inc. (“Arrow”), as a commercial ferry company and holder of BC-97</w:t>
      </w:r>
      <w:r w:rsidR="00305D3F">
        <w:t>,</w:t>
      </w:r>
      <w:r>
        <w:t xml:space="preserve"> has previously weighed in on the Petition for Declaratory </w:t>
      </w:r>
      <w:r w:rsidR="00347BAA">
        <w:t xml:space="preserve">Order </w:t>
      </w:r>
      <w:r>
        <w:t xml:space="preserve">unsuccessfully filed by the Courtney’s in October 2014.  </w:t>
      </w:r>
      <w:r w:rsidR="009C38BD">
        <w:t xml:space="preserve">The new Petition describes a set of more circumscribed </w:t>
      </w:r>
      <w:r w:rsidR="00D4163A">
        <w:t xml:space="preserve">factors </w:t>
      </w:r>
      <w:r w:rsidR="009C38BD">
        <w:t>for the Commission’s consideration</w:t>
      </w:r>
      <w:r>
        <w:t xml:space="preserve">.  The Declaratory Order sought by the Courtneys under RCW 34.05.240 </w:t>
      </w:r>
      <w:r w:rsidR="00305D3F">
        <w:t xml:space="preserve">presents </w:t>
      </w:r>
      <w:r>
        <w:t xml:space="preserve">a matter of law for the Commission and affected stakeholders to </w:t>
      </w:r>
      <w:r w:rsidR="003138FF">
        <w:t>develop</w:t>
      </w:r>
      <w:r>
        <w:t xml:space="preserve">.  </w:t>
      </w:r>
      <w:r w:rsidR="009C38BD">
        <w:t xml:space="preserve">While Arrow does not operate service on Lake Chelan, </w:t>
      </w:r>
      <w:r w:rsidR="00AE02E4">
        <w:t>as a regulated commercial ferry certificate holder</w:t>
      </w:r>
      <w:r w:rsidR="00305D3F">
        <w:t>,</w:t>
      </w:r>
      <w:r w:rsidR="00AE02E4">
        <w:t xml:space="preserve"> it does have a direct stake in any interpretation of </w:t>
      </w:r>
      <w:r w:rsidR="00305D3F">
        <w:t xml:space="preserve">the governing </w:t>
      </w:r>
      <w:r w:rsidR="00AE02E4">
        <w:t xml:space="preserve">law by the Commission which might have the effect of broadening statutory or regulatory exemptions for commercial ferry certificate </w:t>
      </w:r>
      <w:r w:rsidR="00305D3F">
        <w:t>operations</w:t>
      </w:r>
      <w:r w:rsidR="00AE02E4">
        <w:t xml:space="preserve">.    The Commission should </w:t>
      </w:r>
      <w:r w:rsidR="00CA4ECD">
        <w:t xml:space="preserve">thus </w:t>
      </w:r>
      <w:r w:rsidR="00AE02E4">
        <w:t xml:space="preserve">proceed cautiously </w:t>
      </w:r>
      <w:r w:rsidR="00CA4ECD">
        <w:t>here,</w:t>
      </w:r>
      <w:r w:rsidR="00AE02E4">
        <w:t xml:space="preserve"> recognizing that a</w:t>
      </w:r>
      <w:r w:rsidR="00305D3F">
        <w:t xml:space="preserve"> prospective </w:t>
      </w:r>
      <w:r w:rsidR="00AE02E4">
        <w:t xml:space="preserve">certificate application under RCW 81.84 could </w:t>
      </w:r>
      <w:r w:rsidR="00305D3F">
        <w:t>address</w:t>
      </w:r>
      <w:r w:rsidR="00AE02E4">
        <w:t xml:space="preserve"> all of the substantive legal issues raised by the Petitioner</w:t>
      </w:r>
      <w:r w:rsidR="00305D3F">
        <w:t>,</w:t>
      </w:r>
      <w:r w:rsidR="00AE02E4">
        <w:t xml:space="preserve"> including findings of fact and conclusions of law </w:t>
      </w:r>
      <w:r w:rsidR="00237F70">
        <w:t>determining</w:t>
      </w:r>
      <w:r w:rsidR="00AE02E4">
        <w:t xml:space="preserve"> whether a certificate is necessary for the applied</w:t>
      </w:r>
      <w:r w:rsidR="00305D3F">
        <w:t>-</w:t>
      </w:r>
      <w:r w:rsidR="00AE02E4">
        <w:t>for territory under the</w:t>
      </w:r>
      <w:r w:rsidR="00D619FA">
        <w:t xml:space="preserve"> particular</w:t>
      </w:r>
      <w:r w:rsidR="00AE02E4">
        <w:t xml:space="preserve"> facts and circumstances raised by the application record.</w:t>
      </w:r>
    </w:p>
    <w:p w:rsidR="00AE02E4" w:rsidP="00D437FE">
      <w:pPr>
        <w:pStyle w:val="BodyText"/>
      </w:pPr>
      <w:r>
        <w:t>Arrow thus</w:t>
      </w:r>
      <w:r w:rsidR="000315F9">
        <w:t xml:space="preserve"> perceives some </w:t>
      </w:r>
      <w:r w:rsidR="00237F70">
        <w:t xml:space="preserve">procedural </w:t>
      </w:r>
      <w:r w:rsidR="00D619FA">
        <w:t xml:space="preserve">hazards </w:t>
      </w:r>
      <w:r w:rsidR="000315F9">
        <w:t xml:space="preserve">in the approach maintained by the Petitioner in </w:t>
      </w:r>
      <w:r w:rsidR="00305D3F">
        <w:t>seeking</w:t>
      </w:r>
      <w:r w:rsidR="000315F9">
        <w:t xml:space="preserve"> a Declaratory Order Petition in lieu of </w:t>
      </w:r>
      <w:r w:rsidR="00305D3F">
        <w:t xml:space="preserve">applying for </w:t>
      </w:r>
      <w:r w:rsidR="000315F9">
        <w:t xml:space="preserve">a certificate where the factual and legal necessity for the certificate could be tested on a </w:t>
      </w:r>
      <w:r w:rsidR="00305D3F">
        <w:t>complete</w:t>
      </w:r>
      <w:r w:rsidR="000315F9">
        <w:t xml:space="preserve"> evidentiary record with participation by all affected stakeholders.</w:t>
      </w:r>
    </w:p>
    <w:p w:rsidR="00592275">
      <w:pPr>
        <w:keepNext/>
      </w:pPr>
      <w:bookmarkStart w:id="9" w:name="Closing"/>
      <w:r>
        <w:t>Sincerely</w:t>
      </w:r>
      <w:r w:rsidR="007C1C58">
        <w:t>,</w:t>
      </w:r>
    </w:p>
    <w:p w:rsidR="00592275">
      <w:pPr>
        <w:keepNext/>
      </w:pPr>
      <w:bookmarkEnd w:id="9"/>
    </w:p>
    <w:p w:rsidR="00592275">
      <w:pPr>
        <w:keepNext/>
      </w:pPr>
      <w:r>
        <w:t>WILLIAMS, KASTNER &amp; GIBBS PLLC</w:t>
      </w:r>
    </w:p>
    <w:p w:rsidR="00592275">
      <w:pPr>
        <w:keepNext/>
      </w:pPr>
    </w:p>
    <w:p w:rsidR="00592275">
      <w:pPr>
        <w:keepNext/>
      </w:pPr>
      <w:bookmarkStart w:id="10" w:name="Includeesig"/>
      <w:bookmarkEnd w:id="10"/>
    </w:p>
    <w:p w:rsidR="00592275">
      <w:pPr>
        <w:keepNext/>
      </w:pPr>
      <w:bookmarkStart w:id="11" w:name="From"/>
      <w:r>
        <w:t>David W. Wiley</w:t>
      </w:r>
    </w:p>
    <w:p w:rsidR="00C77003">
      <w:pPr>
        <w:keepNext/>
      </w:pPr>
      <w:r w:rsidRPr="00356142">
        <w:rPr>
          <w:rStyle w:val="Hyperlink"/>
        </w:rPr>
        <w:t>dwiley@williamskastner.com</w:t>
      </w:r>
      <w:bookmarkEnd w:id="11"/>
    </w:p>
    <w:sectPr w:rsidSect="00A04E8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080" w:right="1080" w:bottom="1800" w:left="1080" w:header="720" w:footer="216" w:gutter="0"/>
      <w:paperSrc w:first="261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5F41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P="00115F41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115F41">
      <w:rPr>
        <w:sz w:val="16"/>
        <w:szCs w:val="18"/>
      </w:rPr>
      <w:instrText>IF "</w:instrText>
    </w:r>
    <w:r w:rsidRPr="00115F41">
      <w:rPr>
        <w:sz w:val="16"/>
        <w:szCs w:val="18"/>
      </w:rPr>
      <w:instrText>1</w:instrText>
    </w:r>
    <w:r w:rsidRPr="00115F41">
      <w:rPr>
        <w:sz w:val="16"/>
        <w:szCs w:val="18"/>
      </w:rPr>
      <w:instrText>" = "1" "</w:instrText>
    </w:r>
    <w:r w:rsidRPr="00115F41">
      <w:rPr>
        <w:sz w:val="16"/>
        <w:szCs w:val="18"/>
      </w:rPr>
      <w:fldChar w:fldCharType="begin"/>
    </w:r>
    <w:r w:rsidRPr="00115F41">
      <w:rPr>
        <w:sz w:val="16"/>
        <w:szCs w:val="18"/>
      </w:rPr>
      <w:instrText xml:space="preserve"> DOCPROPERTY "SWDocID" </w:instrText>
    </w:r>
    <w:r w:rsidRPr="00115F41">
      <w:rPr>
        <w:sz w:val="16"/>
        <w:szCs w:val="18"/>
      </w:rPr>
      <w:fldChar w:fldCharType="separate"/>
    </w:r>
    <w:r w:rsidRPr="00115F41">
      <w:rPr>
        <w:sz w:val="16"/>
        <w:szCs w:val="18"/>
      </w:rPr>
      <w:instrText xml:space="preserve"> 5508027.3</w:instrText>
    </w:r>
    <w:r w:rsidRPr="00115F41">
      <w:rPr>
        <w:sz w:val="16"/>
        <w:szCs w:val="18"/>
      </w:rPr>
      <w:fldChar w:fldCharType="end"/>
    </w:r>
    <w:r w:rsidRPr="00115F41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Pr="00115F41">
      <w:rPr>
        <w:sz w:val="16"/>
        <w:szCs w:val="18"/>
      </w:rPr>
      <w:t xml:space="preserve"> 5508027.3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5F41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4" name="Picture 4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115F41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115F41">
      <w:rPr>
        <w:sz w:val="16"/>
      </w:rPr>
      <w:instrText>IF "</w:instrText>
    </w:r>
    <w:r w:rsidRPr="00115F41">
      <w:rPr>
        <w:sz w:val="16"/>
      </w:rPr>
      <w:instrText>1</w:instrText>
    </w:r>
    <w:r w:rsidRPr="00115F41">
      <w:rPr>
        <w:sz w:val="16"/>
      </w:rPr>
      <w:instrText>" = "1" "</w:instrText>
    </w:r>
    <w:r w:rsidRPr="00115F41">
      <w:rPr>
        <w:sz w:val="16"/>
      </w:rPr>
      <w:fldChar w:fldCharType="begin"/>
    </w:r>
    <w:r w:rsidRPr="00115F41">
      <w:rPr>
        <w:sz w:val="16"/>
      </w:rPr>
      <w:instrText xml:space="preserve"> DOCPROPERTY "SWDocID" </w:instrText>
    </w:r>
    <w:r w:rsidRPr="00115F41">
      <w:rPr>
        <w:sz w:val="16"/>
      </w:rPr>
      <w:fldChar w:fldCharType="separate"/>
    </w:r>
    <w:r w:rsidRPr="00115F41">
      <w:rPr>
        <w:sz w:val="16"/>
      </w:rPr>
      <w:instrText xml:space="preserve"> 5508027.3</w:instrText>
    </w:r>
    <w:r w:rsidRPr="00115F41">
      <w:rPr>
        <w:sz w:val="16"/>
      </w:rPr>
      <w:fldChar w:fldCharType="end"/>
    </w:r>
    <w:r w:rsidRPr="00115F4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115F41">
      <w:rPr>
        <w:sz w:val="16"/>
      </w:rPr>
      <w:t xml:space="preserve"> 5508027.3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2" w:name="ToInHeader"/>
    <w:r>
      <w:t>Steven King</w:t>
    </w:r>
    <w:bookmarkEnd w:id="12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A04E86">
      <w:rPr>
        <w:noProof/>
      </w:rPr>
      <w:t>July 16, 2015</w:t>
    </w:r>
    <w:r w:rsidR="00A04E86"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7003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CC1EF7CEEE45B174A3AA7EC01367" ma:contentTypeVersion="119" ma:contentTypeDescription="" ma:contentTypeScope="" ma:versionID="dfccd6ec5fcc57882aeb17e618332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Petition for Declaratory Order</CaseType>
    <OpenedDate xmlns="dc463f71-b30c-4ab2-9473-d307f9d35888">2015-03-30T07:00:00+00:00</OpenedDate>
    <CaseCompanyNames xmlns="dc463f71-b30c-4ab2-9473-d307f9d35888" xsi:nil="true"/>
    <IndustryCode xmlns="dc463f71-b30c-4ab2-9473-d307f9d35888">216</IndustryCode>
    <DelegatedOrder xmlns="dc463f71-b30c-4ab2-9473-d307f9d35888">false</DelegatedOrder>
    <IsConfidential xmlns="dc463f71-b30c-4ab2-9473-d307f9d35888">false</IsConfidential>
    <Date1 xmlns="dc463f71-b30c-4ab2-9473-d307f9d35888">2015-07-16T07:00:00+00:00</Date1>
    <AgendaOrder xmlns="dc463f71-b30c-4ab2-9473-d307f9d35888">false</AgendaOrder>
    <CaseStatus xmlns="dc463f71-b30c-4ab2-9473-d307f9d35888">Appealed</CaseStatus>
    <DocumentSetType xmlns="dc463f71-b30c-4ab2-9473-d307f9d35888">Document</DocumentSetType>
    <Prefix xmlns="dc463f71-b30c-4ab2-9473-d307f9d35888">TS</Prefix>
    <DocketNumber xmlns="dc463f71-b30c-4ab2-9473-d307f9d35888">151359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6538BE-5F3A-43EE-9469-F540F94B5657}"/>
</file>

<file path=customXml/itemProps2.xml><?xml version="1.0" encoding="utf-8"?>
<ds:datastoreItem xmlns:ds="http://schemas.openxmlformats.org/officeDocument/2006/customXml" ds:itemID="{9CF58CD4-4330-48AF-8C84-959559B9496D}"/>
</file>

<file path=customXml/itemProps3.xml><?xml version="1.0" encoding="utf-8"?>
<ds:datastoreItem xmlns:ds="http://schemas.openxmlformats.org/officeDocument/2006/customXml" ds:itemID="{0062FF9F-2BFE-4D4C-B432-484A71350DBF}"/>
</file>

<file path=customXml/itemProps4.xml><?xml version="1.0" encoding="utf-8"?>
<ds:datastoreItem xmlns:ds="http://schemas.openxmlformats.org/officeDocument/2006/customXml" ds:itemID="{3DC94CD5-E4E0-4AFD-B253-710E646EB58E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327</Words>
  <Characters>1837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2015-07-16T23:48:19Z</dcterms:created>
  <dcterms:modified xsi:type="dcterms:W3CDTF">2015-07-16T23:48:19Z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5508027.3</vt:lpwstr>
  </property>
  <property fmtid="{D5CDD505-2E9C-101B-9397-08002B2CF9AE}" pid="3" name="ContentTypeId">
    <vt:lpwstr>0x0101006E56B4D1795A2E4DB2F0B01679ED314A002A37CC1EF7CEEE45B174A3AA7EC01367</vt:lpwstr>
  </property>
  <property fmtid="{D5CDD505-2E9C-101B-9397-08002B2CF9AE}" pid="4" name="_docset_NoMedatataSyncRequired">
    <vt:lpwstr>False</vt:lpwstr>
  </property>
</Properties>
</file>