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InMove LLC</w:t>
      </w:r>
    </w:p>
    <w:p>
      <w:r>
        <w:t>9805 NE 116th St. Suite 7427</w:t>
        <w:cr/>
        <w:t>Kirkland, WA 98034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HG065866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150641</w:t>
      </w:r>
      <w:r w:rsidR="00C30993">
        <w:tab/>
      </w:r>
      <w:r>
        <w:t>July 12,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BDCBADE9DB92439130D7C2981CBB90" ma:contentTypeVersion="111" ma:contentTypeDescription="" ma:contentTypeScope="" ma:versionID="2c156341747b10be64d50b825e7f76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2015-04-22T07:00:00+00:00</OpenedDate>
    <Date1 xmlns="dc463f71-b30c-4ab2-9473-d307f9d35888">2016-07-13T07:00:00+00:00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InMove LLC</CaseCompanyNames>
    <DocketNumber xmlns="dc463f71-b30c-4ab2-9473-d307f9d35888">150641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168D-31D9-431A-9386-AB223E7DC72C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AD940D28-409C-4AFE-B976-CB7B385A466B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0x0101006E56B4D1795A2E4DB2F0B01679ED314A000BBDCBADE9DB92439130D7C2981CBB90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