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31" w:rsidRDefault="005B7F31" w:rsidP="00600DAF"/>
    <w:p w:rsidR="005B7F31" w:rsidRPr="005B7F31" w:rsidRDefault="005B7F31" w:rsidP="00B96D4B">
      <w:pPr>
        <w:pStyle w:val="Heading1"/>
        <w:spacing w:line="276" w:lineRule="auto"/>
        <w:rPr>
          <w:rFonts w:ascii="Times New Roman" w:hAnsi="Times New Roman" w:cs="Times New Roman"/>
          <w:b/>
          <w:color w:val="auto"/>
          <w:sz w:val="24"/>
          <w:szCs w:val="24"/>
          <w:u w:val="single"/>
        </w:rPr>
      </w:pPr>
      <w:r w:rsidRPr="005B7F31">
        <w:rPr>
          <w:rFonts w:ascii="Times New Roman" w:hAnsi="Times New Roman" w:cs="Times New Roman"/>
          <w:b/>
          <w:color w:val="auto"/>
          <w:sz w:val="24"/>
          <w:szCs w:val="24"/>
          <w:u w:val="single"/>
        </w:rPr>
        <w:t xml:space="preserve">CERTIFIED MAIL </w:t>
      </w:r>
    </w:p>
    <w:p w:rsidR="005B7F31" w:rsidRPr="002954C1" w:rsidRDefault="005B7F31" w:rsidP="00B96D4B">
      <w:pPr>
        <w:pStyle w:val="Header"/>
        <w:spacing w:line="276" w:lineRule="auto"/>
      </w:pPr>
    </w:p>
    <w:p w:rsidR="005B7F31" w:rsidRPr="00F134C9" w:rsidRDefault="005B7F31" w:rsidP="00B96D4B">
      <w:pPr>
        <w:pStyle w:val="BodyText"/>
        <w:spacing w:line="276" w:lineRule="auto"/>
        <w:rPr>
          <w:rFonts w:eastAsia="PMingLiU"/>
          <w:i/>
          <w:iCs/>
          <w:szCs w:val="24"/>
        </w:rPr>
      </w:pPr>
      <w:r w:rsidRPr="00F134C9">
        <w:rPr>
          <w:rFonts w:eastAsia="PMingLiU"/>
          <w:szCs w:val="24"/>
        </w:rPr>
        <w:t>January 12, 2016</w:t>
      </w:r>
    </w:p>
    <w:p w:rsidR="005B7F31" w:rsidRPr="00F134C9" w:rsidRDefault="005B7F31" w:rsidP="00B96D4B">
      <w:pPr>
        <w:pStyle w:val="BodyText"/>
        <w:spacing w:line="276" w:lineRule="auto"/>
        <w:rPr>
          <w:rFonts w:eastAsia="PMingLiU"/>
          <w:i/>
          <w:iCs/>
          <w:szCs w:val="24"/>
        </w:rPr>
      </w:pPr>
    </w:p>
    <w:p w:rsidR="005B7F31" w:rsidRPr="00F134C9" w:rsidRDefault="005B7F31" w:rsidP="00B96D4B">
      <w:pPr>
        <w:pStyle w:val="BodyText"/>
        <w:spacing w:line="276" w:lineRule="auto"/>
        <w:rPr>
          <w:rFonts w:eastAsia="PMingLiU"/>
          <w:i/>
          <w:iCs/>
          <w:szCs w:val="24"/>
        </w:rPr>
      </w:pPr>
    </w:p>
    <w:p w:rsidR="00B96D4B" w:rsidRDefault="00B96D4B" w:rsidP="00B96D4B">
      <w:pPr>
        <w:pStyle w:val="BodyText"/>
        <w:spacing w:line="276" w:lineRule="auto"/>
        <w:rPr>
          <w:rFonts w:eastAsia="PMingLiU"/>
          <w:szCs w:val="24"/>
        </w:rPr>
      </w:pPr>
      <w:r>
        <w:rPr>
          <w:rFonts w:eastAsia="PMingLiU"/>
          <w:szCs w:val="24"/>
        </w:rPr>
        <w:t xml:space="preserve">Eric </w:t>
      </w:r>
      <w:proofErr w:type="spellStart"/>
      <w:r>
        <w:rPr>
          <w:rFonts w:eastAsia="PMingLiU"/>
          <w:szCs w:val="24"/>
        </w:rPr>
        <w:t>Martuscelli</w:t>
      </w:r>
      <w:proofErr w:type="spellEnd"/>
    </w:p>
    <w:p w:rsidR="005B7F31" w:rsidRPr="00F134C9" w:rsidRDefault="005B7F31" w:rsidP="00B96D4B">
      <w:pPr>
        <w:pStyle w:val="BodyText"/>
        <w:spacing w:line="276" w:lineRule="auto"/>
        <w:rPr>
          <w:rFonts w:eastAsia="PMingLiU"/>
          <w:b/>
          <w:bCs/>
          <w:i/>
          <w:iCs/>
          <w:color w:val="FF0000"/>
          <w:szCs w:val="24"/>
        </w:rPr>
      </w:pPr>
      <w:r w:rsidRPr="00F134C9">
        <w:rPr>
          <w:rFonts w:eastAsia="PMingLiU"/>
          <w:szCs w:val="24"/>
        </w:rPr>
        <w:t>Vice President-Operations</w:t>
      </w:r>
    </w:p>
    <w:p w:rsidR="005B7F31" w:rsidRPr="00F134C9" w:rsidRDefault="005B7F31" w:rsidP="00B96D4B">
      <w:pPr>
        <w:pStyle w:val="BodyText"/>
        <w:spacing w:line="276" w:lineRule="auto"/>
        <w:rPr>
          <w:rFonts w:eastAsia="PMingLiU"/>
          <w:i/>
          <w:iCs/>
          <w:szCs w:val="24"/>
        </w:rPr>
      </w:pPr>
      <w:r w:rsidRPr="00F134C9">
        <w:rPr>
          <w:rFonts w:eastAsia="PMingLiU"/>
          <w:szCs w:val="24"/>
        </w:rPr>
        <w:t>Cascade Natural Gas Corporation</w:t>
      </w:r>
    </w:p>
    <w:p w:rsidR="005B7F31" w:rsidRPr="00F134C9" w:rsidRDefault="005B7F31" w:rsidP="00B96D4B">
      <w:pPr>
        <w:pStyle w:val="BodyText"/>
        <w:spacing w:line="276" w:lineRule="auto"/>
        <w:rPr>
          <w:rFonts w:eastAsia="PMingLiU"/>
          <w:i/>
          <w:iCs/>
          <w:szCs w:val="24"/>
        </w:rPr>
      </w:pPr>
      <w:r w:rsidRPr="00F134C9">
        <w:rPr>
          <w:rFonts w:eastAsia="PMingLiU"/>
          <w:szCs w:val="24"/>
        </w:rPr>
        <w:t xml:space="preserve">8113 W. </w:t>
      </w:r>
      <w:proofErr w:type="spellStart"/>
      <w:r w:rsidRPr="00F134C9">
        <w:rPr>
          <w:rFonts w:eastAsia="PMingLiU"/>
          <w:szCs w:val="24"/>
        </w:rPr>
        <w:t>Grandridge</w:t>
      </w:r>
      <w:proofErr w:type="spellEnd"/>
      <w:r w:rsidRPr="00F134C9">
        <w:rPr>
          <w:rFonts w:eastAsia="PMingLiU"/>
          <w:szCs w:val="24"/>
        </w:rPr>
        <w:t xml:space="preserve"> Blvd.</w:t>
      </w:r>
    </w:p>
    <w:p w:rsidR="005B7F31" w:rsidRPr="00F134C9" w:rsidRDefault="005B7F31" w:rsidP="00B96D4B">
      <w:pPr>
        <w:pStyle w:val="BodyText"/>
        <w:spacing w:line="276" w:lineRule="auto"/>
        <w:rPr>
          <w:rFonts w:eastAsia="PMingLiU"/>
          <w:i/>
          <w:iCs/>
          <w:szCs w:val="24"/>
        </w:rPr>
      </w:pPr>
      <w:r w:rsidRPr="00F134C9">
        <w:rPr>
          <w:rFonts w:eastAsia="PMingLiU"/>
          <w:szCs w:val="24"/>
        </w:rPr>
        <w:t>Kennewick, WA 99336</w:t>
      </w:r>
    </w:p>
    <w:p w:rsidR="005B7F31" w:rsidRPr="00F134C9" w:rsidRDefault="005B7F31" w:rsidP="00B96D4B">
      <w:pPr>
        <w:pStyle w:val="Header"/>
        <w:spacing w:line="276" w:lineRule="auto"/>
      </w:pPr>
    </w:p>
    <w:p w:rsidR="005B7F31" w:rsidRPr="00F134C9" w:rsidRDefault="005B7F31" w:rsidP="00B96D4B">
      <w:pPr>
        <w:pStyle w:val="Header"/>
        <w:spacing w:line="276" w:lineRule="auto"/>
      </w:pPr>
      <w:r w:rsidRPr="00F134C9">
        <w:rPr>
          <w:iCs/>
        </w:rPr>
        <w:t xml:space="preserve">Dear Mr. </w:t>
      </w:r>
      <w:proofErr w:type="spellStart"/>
      <w:r w:rsidRPr="00F134C9">
        <w:rPr>
          <w:iCs/>
        </w:rPr>
        <w:t>Martuscelli</w:t>
      </w:r>
      <w:proofErr w:type="spellEnd"/>
      <w:r w:rsidRPr="00F134C9">
        <w:rPr>
          <w:rFonts w:eastAsia="PMingLiU"/>
          <w:iCs/>
        </w:rPr>
        <w:t>:</w:t>
      </w:r>
    </w:p>
    <w:p w:rsidR="005B7F31" w:rsidRPr="00F134C9" w:rsidRDefault="005B7F31" w:rsidP="00B96D4B">
      <w:pPr>
        <w:tabs>
          <w:tab w:val="left" w:pos="1800"/>
        </w:tabs>
        <w:spacing w:line="276" w:lineRule="auto"/>
        <w:ind w:left="720"/>
      </w:pPr>
    </w:p>
    <w:p w:rsidR="005B7F31" w:rsidRPr="00F134C9" w:rsidRDefault="005B7F31" w:rsidP="00B96D4B">
      <w:pPr>
        <w:pStyle w:val="BodyText"/>
        <w:spacing w:line="276" w:lineRule="auto"/>
        <w:ind w:left="540" w:hanging="540"/>
        <w:rPr>
          <w:rFonts w:eastAsia="PMingLiU"/>
          <w:b/>
          <w:bCs/>
          <w:i/>
          <w:iCs/>
          <w:szCs w:val="24"/>
          <w:u w:val="single"/>
        </w:rPr>
      </w:pPr>
      <w:r w:rsidRPr="00F134C9">
        <w:rPr>
          <w:rFonts w:eastAsia="PMingLiU"/>
          <w:b/>
          <w:bCs/>
          <w:szCs w:val="24"/>
        </w:rPr>
        <w:t xml:space="preserve">RE:  </w:t>
      </w:r>
      <w:r w:rsidR="00B96D4B" w:rsidRPr="002D743B">
        <w:rPr>
          <w:rFonts w:eastAsia="PMingLiU"/>
          <w:b/>
          <w:bCs/>
          <w:szCs w:val="24"/>
          <w:u w:val="single"/>
        </w:rPr>
        <w:t>PG-</w:t>
      </w:r>
      <w:r w:rsidR="00F134C9" w:rsidRPr="002D743B">
        <w:rPr>
          <w:rFonts w:eastAsia="PMingLiU"/>
          <w:b/>
          <w:bCs/>
          <w:szCs w:val="24"/>
          <w:u w:val="single"/>
        </w:rPr>
        <w:t>150120 - Violation of Stipulated Agreement (Insp. No. 2655)</w:t>
      </w:r>
    </w:p>
    <w:p w:rsidR="005B7F31" w:rsidRPr="00F134C9" w:rsidRDefault="005B7F31" w:rsidP="00B96D4B">
      <w:pPr>
        <w:pStyle w:val="BodyText"/>
        <w:spacing w:line="276" w:lineRule="auto"/>
        <w:rPr>
          <w:i/>
          <w:szCs w:val="24"/>
        </w:rPr>
      </w:pPr>
    </w:p>
    <w:p w:rsidR="005B7F31" w:rsidRPr="00F134C9" w:rsidRDefault="005B7F31" w:rsidP="00B96D4B">
      <w:pPr>
        <w:pStyle w:val="BodyText"/>
        <w:spacing w:line="276" w:lineRule="auto"/>
        <w:rPr>
          <w:rFonts w:eastAsia="PMingLiU"/>
          <w:i/>
          <w:szCs w:val="24"/>
        </w:rPr>
      </w:pPr>
      <w:r w:rsidRPr="00F134C9">
        <w:rPr>
          <w:rFonts w:eastAsia="PMingLiU"/>
          <w:szCs w:val="24"/>
        </w:rPr>
        <w:t>The Washington Utilities and Transportation Commission (Commission) and Cascade Natural Gas Corporation (CNGC) entered into the attached Stipulated Agreement (Agreement) on February 2, 2015</w:t>
      </w:r>
      <w:r w:rsidR="00B96D4B">
        <w:rPr>
          <w:rFonts w:eastAsia="PMingLiU"/>
          <w:szCs w:val="24"/>
        </w:rPr>
        <w:t>. The A</w:t>
      </w:r>
      <w:r w:rsidRPr="00F134C9">
        <w:rPr>
          <w:rFonts w:eastAsia="PMingLiU"/>
          <w:szCs w:val="24"/>
        </w:rPr>
        <w:t xml:space="preserve">greement laid out how CNGC would collect information, prioritize and execute steps to confirm the maximum allowable operating pressure (MAOP) for high pressure pipelines in Washington. Section III.1 of the Agreement states that CNGC will submit a written plan to the Commission within six months of approval of the Agreement. The Agreement became effective when the Commission signed the Order on </w:t>
      </w:r>
      <w:proofErr w:type="spellStart"/>
      <w:r w:rsidRPr="00F134C9">
        <w:rPr>
          <w:rFonts w:eastAsia="PMingLiU"/>
          <w:szCs w:val="24"/>
        </w:rPr>
        <w:t>Feburary</w:t>
      </w:r>
      <w:proofErr w:type="spellEnd"/>
      <w:r w:rsidRPr="00F134C9">
        <w:rPr>
          <w:rFonts w:eastAsia="PMingLiU"/>
          <w:szCs w:val="24"/>
        </w:rPr>
        <w:t xml:space="preserve"> 12, 2015. Therefore, CNGC had until August 12, 2015 to submit the written plan. At present, no plan has been received by the Commission. CNGC staff stated it was not submitted due to personnel issues. None the less, CNGC is in violation of a Commission Order referencing this Stipulated Agreement.</w:t>
      </w:r>
    </w:p>
    <w:p w:rsidR="005B7F31" w:rsidRPr="00F134C9" w:rsidRDefault="005B7F31" w:rsidP="00B96D4B">
      <w:pPr>
        <w:pStyle w:val="BodyText"/>
        <w:spacing w:line="276" w:lineRule="auto"/>
        <w:rPr>
          <w:rFonts w:eastAsia="PMingLiU"/>
          <w:i/>
          <w:szCs w:val="24"/>
        </w:rPr>
      </w:pPr>
    </w:p>
    <w:p w:rsidR="005B7F31" w:rsidRPr="00F134C9" w:rsidRDefault="005B7F31" w:rsidP="00B96D4B">
      <w:pPr>
        <w:pStyle w:val="BodyText"/>
        <w:spacing w:line="276" w:lineRule="auto"/>
        <w:rPr>
          <w:szCs w:val="24"/>
        </w:rPr>
      </w:pPr>
      <w:r w:rsidRPr="00F134C9">
        <w:rPr>
          <w:rFonts w:eastAsia="PMingLiU"/>
          <w:szCs w:val="24"/>
        </w:rPr>
        <w:t xml:space="preserve">Per Section IV of the Agreement, the Commission’s intentions were to not pursue any enforcement actions for these MAOP </w:t>
      </w:r>
      <w:proofErr w:type="spellStart"/>
      <w:r w:rsidRPr="00F134C9">
        <w:rPr>
          <w:rFonts w:eastAsia="PMingLiU"/>
          <w:szCs w:val="24"/>
        </w:rPr>
        <w:t>defeciences</w:t>
      </w:r>
      <w:proofErr w:type="spellEnd"/>
      <w:r w:rsidRPr="00F134C9">
        <w:rPr>
          <w:rFonts w:eastAsia="PMingLiU"/>
          <w:szCs w:val="24"/>
        </w:rPr>
        <w:t xml:space="preserve"> as long as CNGC performs the actions </w:t>
      </w:r>
      <w:bookmarkStart w:id="0" w:name="_GoBack"/>
      <w:bookmarkEnd w:id="0"/>
      <w:r w:rsidRPr="00F134C9">
        <w:rPr>
          <w:rFonts w:eastAsia="PMingLiU"/>
          <w:szCs w:val="24"/>
        </w:rPr>
        <w:t xml:space="preserve">established in Section III of the Agreement. CNGC has not performed and is therefore in violation of the Order. Therefore, the Commission is obligated, in the public interest, to issue a complaint unless the performance </w:t>
      </w:r>
      <w:proofErr w:type="spellStart"/>
      <w:r w:rsidRPr="00F134C9">
        <w:rPr>
          <w:rFonts w:eastAsia="PMingLiU"/>
          <w:szCs w:val="24"/>
        </w:rPr>
        <w:t>defeciencies</w:t>
      </w:r>
      <w:proofErr w:type="spellEnd"/>
      <w:r w:rsidRPr="00F134C9">
        <w:rPr>
          <w:rFonts w:eastAsia="PMingLiU"/>
          <w:szCs w:val="24"/>
        </w:rPr>
        <w:t xml:space="preserve"> are immediately rectified. As such, CNGC must submit the aforementioned written plan required by Section III of the Agreement to the Commission by no later than January 29, 2016. </w:t>
      </w:r>
    </w:p>
    <w:p w:rsidR="005B7F31" w:rsidRPr="00F134C9" w:rsidRDefault="005B7F31" w:rsidP="00B96D4B">
      <w:pPr>
        <w:spacing w:line="276" w:lineRule="auto"/>
      </w:pPr>
    </w:p>
    <w:p w:rsidR="00767F3E" w:rsidRDefault="00767F3E" w:rsidP="00B96D4B">
      <w:pPr>
        <w:spacing w:line="276" w:lineRule="auto"/>
      </w:pPr>
    </w:p>
    <w:p w:rsidR="002267ED" w:rsidRPr="00F134C9" w:rsidRDefault="005B7F31" w:rsidP="00B96D4B">
      <w:pPr>
        <w:spacing w:line="276" w:lineRule="auto"/>
      </w:pPr>
      <w:r w:rsidRPr="00F134C9">
        <w:t xml:space="preserve">If you have any questions or if we may be of any assistance, please contact Dennis Ritter </w:t>
      </w:r>
      <w:proofErr w:type="gramStart"/>
      <w:r w:rsidRPr="00F134C9">
        <w:t xml:space="preserve">at </w:t>
      </w:r>
      <w:r w:rsidR="00F134C9">
        <w:t xml:space="preserve"> </w:t>
      </w:r>
      <w:r w:rsidRPr="00F134C9">
        <w:t>(</w:t>
      </w:r>
      <w:proofErr w:type="gramEnd"/>
      <w:r w:rsidRPr="00F134C9">
        <w:t>360) 664-1159. Please refer to the inspection number above in any future correspondence</w:t>
      </w:r>
      <w:r w:rsidR="002267ED" w:rsidRPr="00F134C9">
        <w:t>.</w:t>
      </w:r>
    </w:p>
    <w:p w:rsidR="00600DAF" w:rsidRPr="00F134C9" w:rsidRDefault="00600DAF" w:rsidP="00B96D4B">
      <w:pPr>
        <w:spacing w:line="276" w:lineRule="auto"/>
      </w:pPr>
    </w:p>
    <w:p w:rsidR="00600DAF" w:rsidRPr="00F134C9" w:rsidRDefault="00600DAF" w:rsidP="00B96D4B">
      <w:pPr>
        <w:spacing w:line="276" w:lineRule="auto"/>
      </w:pPr>
      <w:r w:rsidRPr="00F134C9">
        <w:t>Sincerely,</w:t>
      </w:r>
    </w:p>
    <w:p w:rsidR="00600DAF" w:rsidRPr="00F134C9" w:rsidRDefault="00600DAF" w:rsidP="00B96D4B">
      <w:pPr>
        <w:spacing w:line="276" w:lineRule="auto"/>
      </w:pPr>
    </w:p>
    <w:p w:rsidR="00600DAF" w:rsidRPr="00F134C9" w:rsidRDefault="00600DAF" w:rsidP="00B96D4B">
      <w:pPr>
        <w:spacing w:line="276" w:lineRule="auto"/>
      </w:pPr>
    </w:p>
    <w:p w:rsidR="00600DAF" w:rsidRPr="00F134C9" w:rsidRDefault="003771FB" w:rsidP="00B96D4B">
      <w:pPr>
        <w:pStyle w:val="Heading3"/>
        <w:spacing w:line="276" w:lineRule="auto"/>
        <w:rPr>
          <w:rFonts w:ascii="Times New Roman" w:hAnsi="Times New Roman"/>
          <w:sz w:val="24"/>
          <w:szCs w:val="24"/>
        </w:rPr>
      </w:pPr>
      <w:r w:rsidRPr="00F134C9">
        <w:rPr>
          <w:rFonts w:ascii="Times New Roman" w:hAnsi="Times New Roman"/>
          <w:b w:val="0"/>
          <w:bCs w:val="0"/>
          <w:sz w:val="24"/>
          <w:szCs w:val="24"/>
        </w:rPr>
        <w:t>Alan E. Rathbun</w:t>
      </w:r>
    </w:p>
    <w:p w:rsidR="00600DAF" w:rsidRPr="00F134C9" w:rsidRDefault="00600DAF" w:rsidP="00B96D4B">
      <w:pPr>
        <w:spacing w:line="276" w:lineRule="auto"/>
        <w:rPr>
          <w:rFonts w:eastAsia="PMingLiU"/>
        </w:rPr>
      </w:pPr>
      <w:r w:rsidRPr="00F134C9">
        <w:rPr>
          <w:rFonts w:eastAsia="PMingLiU"/>
        </w:rPr>
        <w:t>Pipeline Safety Director</w:t>
      </w:r>
    </w:p>
    <w:p w:rsidR="00F134C9" w:rsidRDefault="00F134C9" w:rsidP="00B96D4B">
      <w:pPr>
        <w:spacing w:line="276" w:lineRule="auto"/>
        <w:rPr>
          <w:rFonts w:eastAsia="PMingLiU"/>
        </w:rPr>
      </w:pPr>
    </w:p>
    <w:p w:rsidR="00B619D6" w:rsidRDefault="00B619D6" w:rsidP="00B96D4B">
      <w:pPr>
        <w:spacing w:line="276" w:lineRule="auto"/>
        <w:rPr>
          <w:rFonts w:eastAsia="PMingLiU"/>
        </w:rPr>
      </w:pPr>
      <w:r>
        <w:rPr>
          <w:rFonts w:eastAsia="PMingLiU"/>
        </w:rPr>
        <w:t>Enclosure</w:t>
      </w:r>
    </w:p>
    <w:p w:rsidR="00B619D6" w:rsidRPr="00F134C9" w:rsidRDefault="00B619D6" w:rsidP="00B96D4B">
      <w:pPr>
        <w:spacing w:line="276" w:lineRule="auto"/>
        <w:rPr>
          <w:rFonts w:eastAsia="PMingLiU"/>
        </w:rPr>
      </w:pPr>
    </w:p>
    <w:p w:rsidR="00F134C9" w:rsidRPr="00F134C9" w:rsidRDefault="00236A06" w:rsidP="00B96D4B">
      <w:pPr>
        <w:pStyle w:val="BodyText"/>
        <w:spacing w:line="276" w:lineRule="auto"/>
        <w:rPr>
          <w:rFonts w:eastAsia="PMingLiU"/>
          <w:i/>
          <w:szCs w:val="24"/>
        </w:rPr>
      </w:pPr>
      <w:r w:rsidRPr="00F134C9">
        <w:rPr>
          <w:rFonts w:eastAsia="PMingLiU"/>
          <w:szCs w:val="24"/>
        </w:rPr>
        <w:t>cc:</w:t>
      </w:r>
      <w:r w:rsidR="00B619D6">
        <w:rPr>
          <w:rFonts w:eastAsia="PMingLiU"/>
          <w:szCs w:val="24"/>
        </w:rPr>
        <w:tab/>
      </w:r>
      <w:r w:rsidR="00F134C9" w:rsidRPr="00F134C9">
        <w:rPr>
          <w:rFonts w:eastAsia="PMingLiU"/>
          <w:szCs w:val="24"/>
        </w:rPr>
        <w:t>Steve Kessie, Director Operation Services, CNG</w:t>
      </w:r>
    </w:p>
    <w:p w:rsidR="00B619D6" w:rsidRDefault="00B96D4B" w:rsidP="00B96D4B">
      <w:pPr>
        <w:pStyle w:val="BodyText"/>
        <w:spacing w:line="276" w:lineRule="auto"/>
        <w:rPr>
          <w:rFonts w:eastAsia="PMingLiU"/>
          <w:i/>
          <w:szCs w:val="24"/>
        </w:rPr>
      </w:pPr>
      <w:r>
        <w:rPr>
          <w:rFonts w:eastAsia="PMingLiU"/>
          <w:szCs w:val="24"/>
        </w:rPr>
        <w:t xml:space="preserve">       </w:t>
      </w:r>
      <w:r w:rsidR="00B619D6">
        <w:rPr>
          <w:rFonts w:eastAsia="PMingLiU"/>
          <w:szCs w:val="24"/>
        </w:rPr>
        <w:tab/>
      </w:r>
      <w:r w:rsidR="00F134C9" w:rsidRPr="00F134C9">
        <w:rPr>
          <w:rFonts w:eastAsia="PMingLiU"/>
          <w:szCs w:val="24"/>
        </w:rPr>
        <w:t>Jeremy Ogden, Director Engineering Services, CNG</w:t>
      </w:r>
    </w:p>
    <w:p w:rsidR="00B96D4B" w:rsidRPr="00B619D6" w:rsidRDefault="00F134C9" w:rsidP="00B619D6">
      <w:pPr>
        <w:pStyle w:val="BodyText"/>
        <w:spacing w:line="276" w:lineRule="auto"/>
        <w:ind w:firstLine="720"/>
        <w:rPr>
          <w:rFonts w:eastAsia="PMingLiU"/>
          <w:i/>
          <w:szCs w:val="24"/>
        </w:rPr>
      </w:pPr>
      <w:r w:rsidRPr="00F134C9">
        <w:rPr>
          <w:rFonts w:eastAsia="PMingLiU"/>
          <w:szCs w:val="24"/>
        </w:rPr>
        <w:t>Mike Eutsey, Manager, Standards and Compliance</w:t>
      </w:r>
      <w:r w:rsidR="00B96D4B">
        <w:rPr>
          <w:rFonts w:eastAsia="PMingLiU"/>
          <w:szCs w:val="24"/>
        </w:rPr>
        <w:t>, CNG</w:t>
      </w:r>
    </w:p>
    <w:p w:rsidR="00F134C9" w:rsidRPr="00F134C9" w:rsidRDefault="00B96D4B" w:rsidP="00B96D4B">
      <w:pPr>
        <w:pStyle w:val="BodyText"/>
        <w:spacing w:line="276" w:lineRule="auto"/>
        <w:rPr>
          <w:rFonts w:eastAsia="PMingLiU"/>
          <w:i/>
          <w:szCs w:val="24"/>
        </w:rPr>
      </w:pPr>
      <w:r>
        <w:rPr>
          <w:rFonts w:eastAsia="PMingLiU"/>
          <w:szCs w:val="24"/>
        </w:rPr>
        <w:t xml:space="preserve">      </w:t>
      </w:r>
      <w:r w:rsidR="00B619D6">
        <w:rPr>
          <w:rFonts w:eastAsia="PMingLiU"/>
          <w:szCs w:val="24"/>
        </w:rPr>
        <w:tab/>
      </w:r>
      <w:r>
        <w:rPr>
          <w:rFonts w:eastAsia="PMingLiU"/>
          <w:szCs w:val="24"/>
        </w:rPr>
        <w:t>Vicki Ganow</w:t>
      </w:r>
      <w:r w:rsidR="00F134C9" w:rsidRPr="00F134C9">
        <w:rPr>
          <w:rFonts w:eastAsia="PMingLiU"/>
          <w:szCs w:val="24"/>
        </w:rPr>
        <w:t>, Pipeline Safety Specialist, CNG</w:t>
      </w:r>
    </w:p>
    <w:p w:rsidR="00600DAF" w:rsidRPr="00F134C9" w:rsidRDefault="00600DAF" w:rsidP="00600DAF">
      <w:pPr>
        <w:rPr>
          <w:rFonts w:eastAsia="PMingLiU"/>
          <w:sz w:val="22"/>
          <w:szCs w:val="22"/>
        </w:rPr>
      </w:pPr>
    </w:p>
    <w:p w:rsidR="00600DAF" w:rsidRPr="00574C59" w:rsidRDefault="00600DAF" w:rsidP="00600DAF"/>
    <w:p w:rsidR="00E64D8B" w:rsidRPr="00092E14" w:rsidRDefault="00E64D8B" w:rsidP="00600DAF"/>
    <w:sectPr w:rsidR="00E64D8B" w:rsidRPr="00092E14" w:rsidSect="00CA6FD7">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451" w:rsidRDefault="00B63451">
      <w:r>
        <w:separator/>
      </w:r>
    </w:p>
  </w:endnote>
  <w:endnote w:type="continuationSeparator" w:id="0">
    <w:p w:rsidR="00B63451" w:rsidRDefault="00B6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54" w:rsidRPr="00417016" w:rsidRDefault="00F37F54" w:rsidP="00F37F54">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p w:rsidR="00F37F54" w:rsidRDefault="00F37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451" w:rsidRDefault="00B63451">
      <w:r>
        <w:separator/>
      </w:r>
    </w:p>
  </w:footnote>
  <w:footnote w:type="continuationSeparator" w:id="0">
    <w:p w:rsidR="00B63451" w:rsidRDefault="00B63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C9" w:rsidRPr="00767F3E" w:rsidRDefault="00F134C9" w:rsidP="00F134C9">
    <w:pPr>
      <w:pStyle w:val="Header"/>
    </w:pPr>
    <w:r w:rsidRPr="00767F3E">
      <w:t>Cascade Natural Gas Corporation</w:t>
    </w:r>
  </w:p>
  <w:p w:rsidR="00F134C9" w:rsidRPr="00767F3E" w:rsidRDefault="00F134C9" w:rsidP="00F134C9">
    <w:pPr>
      <w:pStyle w:val="Header"/>
    </w:pPr>
    <w:r w:rsidRPr="00767F3E">
      <w:t>PG-150120 – Violation of Stipulated Agreement (Insp. No</w:t>
    </w:r>
    <w:r w:rsidR="00B96D4B" w:rsidRPr="00767F3E">
      <w:t>. 2655)</w:t>
    </w:r>
  </w:p>
  <w:p w:rsidR="00F134C9" w:rsidRPr="00767F3E" w:rsidRDefault="00B96D4B" w:rsidP="00F134C9">
    <w:pPr>
      <w:pStyle w:val="Header"/>
    </w:pPr>
    <w:r w:rsidRPr="00767F3E">
      <w:t>January 12, 2016</w:t>
    </w:r>
  </w:p>
  <w:p w:rsidR="00F134C9" w:rsidRPr="00767F3E" w:rsidRDefault="00F134C9" w:rsidP="00F134C9">
    <w:pPr>
      <w:pStyle w:val="Header"/>
    </w:pPr>
    <w:r w:rsidRPr="00767F3E">
      <w:t>Page 2</w:t>
    </w:r>
  </w:p>
  <w:p w:rsidR="00F134C9" w:rsidRDefault="00F13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54" w:rsidRDefault="00F37F54" w:rsidP="00F37F54">
    <w:pPr>
      <w:jc w:val="center"/>
    </w:pPr>
    <w:r>
      <w:rPr>
        <w:noProof/>
      </w:rPr>
      <w:drawing>
        <wp:inline distT="0" distB="0" distL="0" distR="0" wp14:anchorId="399675B0" wp14:editId="5C2DA233">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F37F54" w:rsidRDefault="00F37F54" w:rsidP="00F37F54">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F37F54" w:rsidRDefault="00F37F54" w:rsidP="00F37F54">
    <w:pPr>
      <w:jc w:val="center"/>
      <w:rPr>
        <w:color w:val="008000"/>
        <w:sz w:val="8"/>
      </w:rPr>
    </w:pPr>
  </w:p>
  <w:p w:rsidR="00F37F54" w:rsidRDefault="00F37F54" w:rsidP="00F37F54">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F37F54" w:rsidRDefault="00F37F54" w:rsidP="00F37F54">
    <w:pPr>
      <w:jc w:val="center"/>
      <w:rPr>
        <w:i/>
        <w:color w:val="008000"/>
        <w:sz w:val="8"/>
      </w:rPr>
    </w:pPr>
  </w:p>
  <w:p w:rsidR="00F37F54" w:rsidRDefault="00F37F54" w:rsidP="00F37F54">
    <w:pPr>
      <w:spacing w:after="120"/>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F37F54" w:rsidRDefault="00F37F54" w:rsidP="00F37F54">
    <w:pPr>
      <w:pStyle w:val="Header"/>
      <w:jc w:val="center"/>
    </w:pPr>
    <w:r w:rsidRPr="00A603E7">
      <w:rPr>
        <w:rFonts w:ascii="Arial" w:hAnsi="Arial"/>
        <w:b/>
        <w:color w:val="008000"/>
        <w:sz w:val="18"/>
      </w:rPr>
      <w:t xml:space="preserve">(360) 664-1160 </w:t>
    </w:r>
    <w:r w:rsidRPr="00A603E7">
      <w:rPr>
        <w:rFonts w:ascii="Arial" w:hAnsi="Arial" w:cs="Arial"/>
        <w:b/>
        <w:color w:val="008000"/>
        <w:sz w:val="18"/>
      </w:rPr>
      <w:t>● TTY (360) 586-8203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proofState w:spelling="clean" w:grammar="clean"/>
  <w:attachedTemplate r:id="rId1"/>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1"/>
    <w:rsid w:val="00091E21"/>
    <w:rsid w:val="00092E14"/>
    <w:rsid w:val="000E1BF3"/>
    <w:rsid w:val="002267ED"/>
    <w:rsid w:val="00236A06"/>
    <w:rsid w:val="00270B0B"/>
    <w:rsid w:val="002D743B"/>
    <w:rsid w:val="002F150F"/>
    <w:rsid w:val="003771FB"/>
    <w:rsid w:val="0038405C"/>
    <w:rsid w:val="00574C59"/>
    <w:rsid w:val="005B6E23"/>
    <w:rsid w:val="005B7F31"/>
    <w:rsid w:val="00600DAF"/>
    <w:rsid w:val="00757CDE"/>
    <w:rsid w:val="00767F3E"/>
    <w:rsid w:val="00801F98"/>
    <w:rsid w:val="008900D8"/>
    <w:rsid w:val="00A31E60"/>
    <w:rsid w:val="00A360A7"/>
    <w:rsid w:val="00AE5556"/>
    <w:rsid w:val="00B30AA8"/>
    <w:rsid w:val="00B619D6"/>
    <w:rsid w:val="00B63451"/>
    <w:rsid w:val="00B96D4B"/>
    <w:rsid w:val="00C00333"/>
    <w:rsid w:val="00CA6FD7"/>
    <w:rsid w:val="00CD415C"/>
    <w:rsid w:val="00D813BA"/>
    <w:rsid w:val="00E37FF5"/>
    <w:rsid w:val="00E64D8B"/>
    <w:rsid w:val="00F0675E"/>
    <w:rsid w:val="00F134C9"/>
    <w:rsid w:val="00F3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D422D0B4-7188-426C-9582-973A3EF3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B7F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92E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92E14"/>
    <w:pPr>
      <w:keepNext/>
      <w:spacing w:before="240" w:after="60"/>
      <w:outlineLvl w:val="2"/>
    </w:pPr>
    <w:rPr>
      <w:rFonts w:ascii="Cambria" w:hAnsi="Cambria"/>
      <w:b/>
      <w:bCs/>
      <w:sz w:val="26"/>
      <w:szCs w:val="26"/>
    </w:rPr>
  </w:style>
  <w:style w:type="paragraph" w:styleId="Heading4">
    <w:name w:val="heading 4"/>
    <w:basedOn w:val="Normal"/>
    <w:next w:val="Normal"/>
    <w:qFormat/>
    <w:pPr>
      <w:keepNext/>
      <w:jc w:val="center"/>
      <w:outlineLvl w:val="3"/>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 w:type="paragraph" w:styleId="Footer">
    <w:name w:val="footer"/>
    <w:basedOn w:val="Normal"/>
    <w:semiHidden/>
    <w:pPr>
      <w:tabs>
        <w:tab w:val="center" w:pos="4320"/>
        <w:tab w:val="right" w:pos="8640"/>
      </w:tabs>
    </w:pPr>
  </w:style>
  <w:style w:type="paragraph" w:styleId="Title">
    <w:name w:val="Title"/>
    <w:basedOn w:val="Normal"/>
    <w:qFormat/>
    <w:pPr>
      <w:tabs>
        <w:tab w:val="left" w:pos="0"/>
      </w:tabs>
      <w:suppressAutoHyphens/>
      <w:jc w:val="center"/>
    </w:pPr>
    <w:rPr>
      <w:rFonts w:ascii="Palatino Linotype" w:hAnsi="Palatino Linotype"/>
      <w:sz w:val="28"/>
      <w:szCs w:val="28"/>
    </w:rPr>
  </w:style>
  <w:style w:type="character" w:customStyle="1" w:styleId="Heading2Char">
    <w:name w:val="Heading 2 Char"/>
    <w:link w:val="Heading2"/>
    <w:uiPriority w:val="9"/>
    <w:semiHidden/>
    <w:rsid w:val="00092E14"/>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092E14"/>
    <w:pPr>
      <w:tabs>
        <w:tab w:val="center" w:pos="4680"/>
        <w:tab w:val="right" w:pos="9360"/>
      </w:tabs>
    </w:pPr>
  </w:style>
  <w:style w:type="character" w:customStyle="1" w:styleId="HeaderChar">
    <w:name w:val="Header Char"/>
    <w:link w:val="Header"/>
    <w:uiPriority w:val="99"/>
    <w:rsid w:val="00092E14"/>
    <w:rPr>
      <w:sz w:val="24"/>
      <w:szCs w:val="24"/>
    </w:rPr>
  </w:style>
  <w:style w:type="character" w:customStyle="1" w:styleId="Heading3Char">
    <w:name w:val="Heading 3 Char"/>
    <w:link w:val="Heading3"/>
    <w:uiPriority w:val="9"/>
    <w:semiHidden/>
    <w:rsid w:val="00092E14"/>
    <w:rPr>
      <w:rFonts w:ascii="Cambria" w:eastAsia="Times New Roman" w:hAnsi="Cambria" w:cs="Times New Roman"/>
      <w:b/>
      <w:bCs/>
      <w:sz w:val="26"/>
      <w:szCs w:val="26"/>
    </w:rPr>
  </w:style>
  <w:style w:type="character" w:styleId="PageNumber">
    <w:name w:val="page number"/>
    <w:basedOn w:val="DefaultParagraphFont"/>
    <w:rsid w:val="00F37F54"/>
  </w:style>
  <w:style w:type="paragraph" w:styleId="NoSpacing">
    <w:name w:val="No Spacing"/>
    <w:uiPriority w:val="1"/>
    <w:qFormat/>
    <w:rsid w:val="00F37F54"/>
    <w:rPr>
      <w:sz w:val="24"/>
      <w:szCs w:val="24"/>
    </w:rPr>
  </w:style>
  <w:style w:type="character" w:customStyle="1" w:styleId="Heading1Char">
    <w:name w:val="Heading 1 Char"/>
    <w:basedOn w:val="DefaultParagraphFont"/>
    <w:link w:val="Heading1"/>
    <w:uiPriority w:val="9"/>
    <w:rsid w:val="005B7F3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F13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wfor\Desktop\Blank%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088D043ADB6D40B38EC7A4D2FE1737" ma:contentTypeVersion="111" ma:contentTypeDescription="" ma:contentTypeScope="" ma:versionID="3c573386db5243db0ce8f71bdaa652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2015-01-22T08:00:00+00:00</OpenedDate>
    <Date1 xmlns="dc463f71-b30c-4ab2-9473-d307f9d35888">2016-01-13T00:44:30+00:00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150120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B969DBB-A1E7-4F3F-8D1C-2CC47B2605C2}"/>
</file>

<file path=customXml/itemProps2.xml><?xml version="1.0" encoding="utf-8"?>
<ds:datastoreItem xmlns:ds="http://schemas.openxmlformats.org/officeDocument/2006/customXml" ds:itemID="{F9BBBBF8-9D00-4E0C-B50B-04B183C1EC35}"/>
</file>

<file path=customXml/itemProps3.xml><?xml version="1.0" encoding="utf-8"?>
<ds:datastoreItem xmlns:ds="http://schemas.openxmlformats.org/officeDocument/2006/customXml" ds:itemID="{45B7D1B6-399E-4F1A-AB7A-F806A5E78D90}"/>
</file>

<file path=customXml/itemProps4.xml><?xml version="1.0" encoding="utf-8"?>
<ds:datastoreItem xmlns:ds="http://schemas.openxmlformats.org/officeDocument/2006/customXml" ds:itemID="{DE799AC5-2BA2-4DF4-9F23-D9DEBEE13FAE}"/>
</file>

<file path=docProps/app.xml><?xml version="1.0" encoding="utf-8"?>
<Properties xmlns="http://schemas.openxmlformats.org/officeDocument/2006/extended-properties" xmlns:vt="http://schemas.openxmlformats.org/officeDocument/2006/docPropsVTypes">
  <Template>Blank Letter Template</Template>
  <TotalTime>176</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Closure Letter</vt:lpstr>
    </vt:vector>
  </TitlesOfParts>
  <Company>WUTC</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Closure Letter</dc:title>
  <dc:subject/>
  <dc:creator>Crawford, Denise (UTC)</dc:creator>
  <cp:keywords/>
  <dc:description/>
  <cp:lastModifiedBy>Crawford, Denise (UTC)</cp:lastModifiedBy>
  <cp:revision>4</cp:revision>
  <cp:lastPrinted>2016-01-12T22:56:00Z</cp:lastPrinted>
  <dcterms:created xsi:type="dcterms:W3CDTF">2016-01-12T19:29:00Z</dcterms:created>
  <dcterms:modified xsi:type="dcterms:W3CDTF">2016-01-12T23:18:00Z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0x0101006E56B4D1795A2E4DB2F0B01679ED314A00A3088D043ADB6D40B38EC7A4D2FE1737</vt:lpwstr>
  </property>
  <property fmtid="{D5CDD505-2E9C-101B-9397-08002B2CF9AE}" pid="3" name="_docset_NoMedatataSyncRequired">
    <vt:lpwstr>False</vt:lpwstr>
  </property>
</Properties>
</file>