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21E7A" w14:textId="77777777" w:rsidR="00E21D99" w:rsidRDefault="00E21D99" w:rsidP="00E21D9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44A2C6B" wp14:editId="52D01A4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C812B9" w14:textId="77777777" w:rsidR="00E21D99" w:rsidRDefault="00E21D99" w:rsidP="00E21D9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C832C54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F488CA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D48992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527D605" w14:textId="77777777" w:rsidR="00E21D99" w:rsidRDefault="00E21D99" w:rsidP="00E21D9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9E2E7EE" w14:textId="4417F3D3" w:rsidR="007A098B" w:rsidRPr="003D1612" w:rsidRDefault="004B56DB" w:rsidP="007A098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November</w:t>
      </w:r>
      <w:r w:rsidR="007A098B" w:rsidRPr="003D1612">
        <w:rPr>
          <w:rFonts w:ascii="Times New Roman" w:hAnsi="Times New Roman"/>
          <w:sz w:val="24"/>
          <w:szCs w:val="24"/>
        </w:rPr>
        <w:t xml:space="preserve"> </w:t>
      </w:r>
      <w:r w:rsidR="00867BAC" w:rsidRPr="003D1612">
        <w:rPr>
          <w:rFonts w:ascii="Times New Roman" w:hAnsi="Times New Roman"/>
          <w:sz w:val="24"/>
          <w:szCs w:val="24"/>
        </w:rPr>
        <w:t>2</w:t>
      </w:r>
      <w:r w:rsidR="003D1612">
        <w:rPr>
          <w:rFonts w:ascii="Times New Roman" w:hAnsi="Times New Roman"/>
          <w:sz w:val="24"/>
          <w:szCs w:val="24"/>
        </w:rPr>
        <w:t>3</w:t>
      </w:r>
      <w:r w:rsidR="007A098B" w:rsidRPr="003D1612">
        <w:rPr>
          <w:rFonts w:ascii="Times New Roman" w:hAnsi="Times New Roman"/>
          <w:sz w:val="24"/>
          <w:szCs w:val="24"/>
        </w:rPr>
        <w:t>, 2015</w:t>
      </w:r>
    </w:p>
    <w:p w14:paraId="52023548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28F88F83" w14:textId="229749C9" w:rsidR="007A098B" w:rsidRPr="003D1612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D1612">
        <w:rPr>
          <w:rFonts w:ascii="Times New Roman" w:hAnsi="Times New Roman"/>
          <w:b/>
          <w:sz w:val="24"/>
          <w:szCs w:val="24"/>
        </w:rPr>
        <w:t>NOTICE OF ADVISORY BOARD MEETING</w:t>
      </w:r>
    </w:p>
    <w:p w14:paraId="62A65853" w14:textId="1102B6A3" w:rsidR="007A098B" w:rsidRPr="003D1612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D1612">
        <w:rPr>
          <w:rFonts w:ascii="Times New Roman" w:hAnsi="Times New Roman"/>
          <w:b/>
          <w:sz w:val="24"/>
          <w:szCs w:val="24"/>
        </w:rPr>
        <w:t>(To be held at 10:30 a.m., T</w:t>
      </w:r>
      <w:r w:rsidR="004B56DB" w:rsidRPr="003D1612">
        <w:rPr>
          <w:rFonts w:ascii="Times New Roman" w:hAnsi="Times New Roman"/>
          <w:b/>
          <w:sz w:val="24"/>
          <w:szCs w:val="24"/>
        </w:rPr>
        <w:t>hursday</w:t>
      </w:r>
      <w:r w:rsidRPr="003D1612">
        <w:rPr>
          <w:rFonts w:ascii="Times New Roman" w:hAnsi="Times New Roman"/>
          <w:b/>
          <w:sz w:val="24"/>
          <w:szCs w:val="24"/>
        </w:rPr>
        <w:t xml:space="preserve">, </w:t>
      </w:r>
      <w:r w:rsidR="004B56DB" w:rsidRPr="003D1612">
        <w:rPr>
          <w:rFonts w:ascii="Times New Roman" w:hAnsi="Times New Roman"/>
          <w:b/>
          <w:sz w:val="24"/>
          <w:szCs w:val="24"/>
        </w:rPr>
        <w:t>December 3</w:t>
      </w:r>
      <w:r w:rsidRPr="003D1612">
        <w:rPr>
          <w:rFonts w:ascii="Times New Roman" w:hAnsi="Times New Roman"/>
          <w:b/>
          <w:sz w:val="24"/>
          <w:szCs w:val="24"/>
        </w:rPr>
        <w:t>, 2015)</w:t>
      </w:r>
    </w:p>
    <w:p w14:paraId="39C2F7CE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7D290DC" w14:textId="77777777" w:rsidR="00F12821" w:rsidRPr="003D1612" w:rsidRDefault="007A098B" w:rsidP="00F12821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RE:</w:t>
      </w:r>
      <w:r w:rsidRPr="003D1612">
        <w:rPr>
          <w:rFonts w:ascii="Times New Roman" w:hAnsi="Times New Roman"/>
          <w:sz w:val="24"/>
          <w:szCs w:val="24"/>
        </w:rPr>
        <w:tab/>
      </w:r>
      <w:r w:rsidR="00F12821" w:rsidRPr="003D1612">
        <w:rPr>
          <w:rFonts w:ascii="Times New Roman" w:hAnsi="Times New Roman"/>
          <w:sz w:val="24"/>
          <w:szCs w:val="24"/>
        </w:rPr>
        <w:t>In the Matter of the Establishment of an Advisory Board for the State Universal Communications Service Program Pursuant to WAC 480-123-150</w:t>
      </w:r>
    </w:p>
    <w:p w14:paraId="0B27FC95" w14:textId="340BFD6C" w:rsidR="007A098B" w:rsidRPr="003D1612" w:rsidRDefault="00F12821" w:rsidP="00F12821">
      <w:pPr>
        <w:spacing w:after="0" w:line="264" w:lineRule="auto"/>
        <w:ind w:left="720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Docket UT-150067</w:t>
      </w:r>
    </w:p>
    <w:p w14:paraId="18119CF9" w14:textId="77777777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20A8AA6" w14:textId="3A09C36C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TO ALL INTERESTED PERSONS:</w:t>
      </w:r>
    </w:p>
    <w:p w14:paraId="7975DF70" w14:textId="77777777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239AEA44" w14:textId="396A7E38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On May 22, 2014, the Washington Utilities and Transportation Commission (Commission) amended and adopted rules in WAC 480-123</w:t>
      </w:r>
      <w:r w:rsidR="00AF193D" w:rsidRPr="003D1612">
        <w:rPr>
          <w:rFonts w:ascii="Times New Roman" w:hAnsi="Times New Roman"/>
          <w:sz w:val="24"/>
          <w:szCs w:val="24"/>
        </w:rPr>
        <w:t>,</w:t>
      </w:r>
      <w:r w:rsidRPr="003D1612">
        <w:rPr>
          <w:rFonts w:ascii="Times New Roman" w:hAnsi="Times New Roman"/>
          <w:sz w:val="24"/>
          <w:szCs w:val="24"/>
        </w:rPr>
        <w:t xml:space="preserve"> relating to universal service</w:t>
      </w:r>
      <w:r w:rsidR="00754DE0" w:rsidRPr="003D1612">
        <w:rPr>
          <w:rFonts w:ascii="Times New Roman" w:hAnsi="Times New Roman"/>
          <w:sz w:val="24"/>
          <w:szCs w:val="24"/>
        </w:rPr>
        <w:t>, in Docket UT-131239</w:t>
      </w:r>
      <w:r w:rsidRPr="003D1612">
        <w:rPr>
          <w:rFonts w:ascii="Times New Roman" w:hAnsi="Times New Roman"/>
          <w:sz w:val="24"/>
          <w:szCs w:val="24"/>
        </w:rPr>
        <w:t>. WAC 480-12</w:t>
      </w:r>
      <w:r w:rsidR="00F12821" w:rsidRPr="003D1612">
        <w:rPr>
          <w:rFonts w:ascii="Times New Roman" w:hAnsi="Times New Roman"/>
          <w:sz w:val="24"/>
          <w:szCs w:val="24"/>
        </w:rPr>
        <w:t>3</w:t>
      </w:r>
      <w:r w:rsidRPr="003D1612">
        <w:rPr>
          <w:rFonts w:ascii="Times New Roman" w:hAnsi="Times New Roman"/>
          <w:sz w:val="24"/>
          <w:szCs w:val="24"/>
        </w:rPr>
        <w:t>-150</w:t>
      </w:r>
      <w:r w:rsidR="00686291" w:rsidRPr="003D1612">
        <w:rPr>
          <w:rFonts w:ascii="Times New Roman" w:hAnsi="Times New Roman"/>
          <w:sz w:val="24"/>
          <w:szCs w:val="24"/>
        </w:rPr>
        <w:t xml:space="preserve"> establishes an industry and consumer advisory board to provide recommendations to the Commission on the implementation and management of the state universal telecommunications program. </w:t>
      </w:r>
    </w:p>
    <w:p w14:paraId="403E6DBC" w14:textId="77777777" w:rsidR="00FB4F38" w:rsidRPr="003D1612" w:rsidRDefault="00FB4F38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604A86E" w14:textId="53F35757" w:rsidR="00FB4F38" w:rsidRPr="003D1612" w:rsidRDefault="00FB4F38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On January 29, 2015, the Commission entered Order 01, Order Appointing Ad</w:t>
      </w:r>
      <w:r w:rsidR="00754DE0" w:rsidRPr="003D1612">
        <w:rPr>
          <w:rFonts w:ascii="Times New Roman" w:hAnsi="Times New Roman"/>
          <w:sz w:val="24"/>
          <w:szCs w:val="24"/>
        </w:rPr>
        <w:t>vi</w:t>
      </w:r>
      <w:r w:rsidRPr="003D1612">
        <w:rPr>
          <w:rFonts w:ascii="Times New Roman" w:hAnsi="Times New Roman"/>
          <w:sz w:val="24"/>
          <w:szCs w:val="24"/>
        </w:rPr>
        <w:t>s</w:t>
      </w:r>
      <w:r w:rsidR="00754DE0" w:rsidRPr="003D1612">
        <w:rPr>
          <w:rFonts w:ascii="Times New Roman" w:hAnsi="Times New Roman"/>
          <w:sz w:val="24"/>
          <w:szCs w:val="24"/>
        </w:rPr>
        <w:t>o</w:t>
      </w:r>
      <w:r w:rsidRPr="003D1612">
        <w:rPr>
          <w:rFonts w:ascii="Times New Roman" w:hAnsi="Times New Roman"/>
          <w:sz w:val="24"/>
          <w:szCs w:val="24"/>
        </w:rPr>
        <w:t>ry Board Members and Initiating Meeting (Order 01)</w:t>
      </w:r>
      <w:r w:rsidR="00754DE0" w:rsidRPr="003D1612">
        <w:rPr>
          <w:rFonts w:ascii="Times New Roman" w:hAnsi="Times New Roman"/>
          <w:sz w:val="24"/>
          <w:szCs w:val="24"/>
        </w:rPr>
        <w:t xml:space="preserve"> in Docket UT-150067</w:t>
      </w:r>
      <w:r w:rsidRPr="003D1612">
        <w:rPr>
          <w:rFonts w:ascii="Times New Roman" w:hAnsi="Times New Roman"/>
          <w:sz w:val="24"/>
          <w:szCs w:val="24"/>
        </w:rPr>
        <w:t>. Order 01, among other things, appoint</w:t>
      </w:r>
      <w:r w:rsidR="00253BF7" w:rsidRPr="003D1612">
        <w:rPr>
          <w:rFonts w:ascii="Times New Roman" w:hAnsi="Times New Roman"/>
          <w:sz w:val="24"/>
          <w:szCs w:val="24"/>
        </w:rPr>
        <w:t>s</w:t>
      </w:r>
      <w:r w:rsidRPr="003D1612">
        <w:rPr>
          <w:rFonts w:ascii="Times New Roman" w:hAnsi="Times New Roman"/>
          <w:sz w:val="24"/>
          <w:szCs w:val="24"/>
        </w:rPr>
        <w:t xml:space="preserve"> membership of the board</w:t>
      </w:r>
      <w:r w:rsidR="00253BF7" w:rsidRPr="003D1612">
        <w:rPr>
          <w:rFonts w:ascii="Times New Roman" w:hAnsi="Times New Roman"/>
          <w:sz w:val="24"/>
          <w:szCs w:val="24"/>
        </w:rPr>
        <w:t xml:space="preserve"> and establishes procedure for the initial board meeting.</w:t>
      </w:r>
    </w:p>
    <w:p w14:paraId="1F174028" w14:textId="77777777" w:rsidR="00686291" w:rsidRPr="003D1612" w:rsidRDefault="00686291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E00E328" w14:textId="4BCB5E74" w:rsidR="00686291" w:rsidRPr="003D1612" w:rsidRDefault="00686291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Pursuant to WAC 480-120-150(3)</w:t>
      </w:r>
      <w:r w:rsidR="00AF193D" w:rsidRPr="003D1612">
        <w:rPr>
          <w:rFonts w:ascii="Times New Roman" w:hAnsi="Times New Roman"/>
          <w:sz w:val="24"/>
          <w:szCs w:val="24"/>
        </w:rPr>
        <w:t xml:space="preserve"> and chapter 42.30 RCW</w:t>
      </w:r>
      <w:r w:rsidRPr="003D1612">
        <w:rPr>
          <w:rFonts w:ascii="Times New Roman" w:hAnsi="Times New Roman"/>
          <w:sz w:val="24"/>
          <w:szCs w:val="24"/>
        </w:rPr>
        <w:t xml:space="preserve">, the </w:t>
      </w:r>
      <w:r w:rsidR="00253BF7" w:rsidRPr="003D1612">
        <w:rPr>
          <w:rFonts w:ascii="Times New Roman" w:hAnsi="Times New Roman"/>
          <w:sz w:val="24"/>
          <w:szCs w:val="24"/>
        </w:rPr>
        <w:t>Advisory B</w:t>
      </w:r>
      <w:r w:rsidR="00FB4F38" w:rsidRPr="003D1612">
        <w:rPr>
          <w:rFonts w:ascii="Times New Roman" w:hAnsi="Times New Roman"/>
          <w:sz w:val="24"/>
          <w:szCs w:val="24"/>
        </w:rPr>
        <w:t>oard</w:t>
      </w:r>
      <w:r w:rsidRPr="003D1612">
        <w:rPr>
          <w:rFonts w:ascii="Times New Roman" w:hAnsi="Times New Roman"/>
          <w:sz w:val="24"/>
          <w:szCs w:val="24"/>
        </w:rPr>
        <w:t xml:space="preserve"> </w:t>
      </w:r>
      <w:r w:rsidR="00D65D53" w:rsidRPr="003D1612">
        <w:rPr>
          <w:rFonts w:ascii="Times New Roman" w:hAnsi="Times New Roman"/>
          <w:sz w:val="24"/>
          <w:szCs w:val="24"/>
        </w:rPr>
        <w:t>held its first public board meeting on April 7, 2015</w:t>
      </w:r>
      <w:r w:rsidR="003D1612" w:rsidRPr="003D1612">
        <w:rPr>
          <w:rFonts w:ascii="Times New Roman" w:hAnsi="Times New Roman"/>
          <w:sz w:val="24"/>
          <w:szCs w:val="24"/>
        </w:rPr>
        <w:t>,</w:t>
      </w:r>
      <w:r w:rsidR="00D65D53" w:rsidRPr="003D1612">
        <w:rPr>
          <w:rFonts w:ascii="Times New Roman" w:hAnsi="Times New Roman"/>
          <w:sz w:val="24"/>
          <w:szCs w:val="24"/>
        </w:rPr>
        <w:t xml:space="preserve"> and </w:t>
      </w:r>
      <w:r w:rsidRPr="003D1612">
        <w:rPr>
          <w:rFonts w:ascii="Times New Roman" w:hAnsi="Times New Roman"/>
          <w:sz w:val="24"/>
          <w:szCs w:val="24"/>
        </w:rPr>
        <w:t xml:space="preserve">will hold </w:t>
      </w:r>
      <w:r w:rsidR="00FB4F38" w:rsidRPr="003D1612">
        <w:rPr>
          <w:rFonts w:ascii="Times New Roman" w:hAnsi="Times New Roman"/>
          <w:sz w:val="24"/>
          <w:szCs w:val="24"/>
        </w:rPr>
        <w:t xml:space="preserve">its </w:t>
      </w:r>
      <w:r w:rsidR="00C41F8A" w:rsidRPr="003D1612">
        <w:rPr>
          <w:rFonts w:ascii="Times New Roman" w:hAnsi="Times New Roman"/>
          <w:sz w:val="24"/>
          <w:szCs w:val="24"/>
        </w:rPr>
        <w:t>second</w:t>
      </w:r>
      <w:r w:rsidRPr="003D1612">
        <w:rPr>
          <w:rFonts w:ascii="Times New Roman" w:hAnsi="Times New Roman"/>
          <w:sz w:val="24"/>
          <w:szCs w:val="24"/>
        </w:rPr>
        <w:t xml:space="preserve"> on </w:t>
      </w:r>
      <w:r w:rsidR="00C41F8A" w:rsidRPr="003D1612">
        <w:rPr>
          <w:rFonts w:ascii="Times New Roman" w:hAnsi="Times New Roman"/>
          <w:b/>
          <w:sz w:val="24"/>
          <w:szCs w:val="24"/>
        </w:rPr>
        <w:t>December</w:t>
      </w:r>
      <w:r w:rsidRPr="003D1612">
        <w:rPr>
          <w:rFonts w:ascii="Times New Roman" w:hAnsi="Times New Roman"/>
          <w:b/>
          <w:sz w:val="24"/>
          <w:szCs w:val="24"/>
        </w:rPr>
        <w:t xml:space="preserve"> </w:t>
      </w:r>
      <w:r w:rsidR="00C41F8A" w:rsidRPr="003D1612">
        <w:rPr>
          <w:rFonts w:ascii="Times New Roman" w:hAnsi="Times New Roman"/>
          <w:b/>
          <w:sz w:val="24"/>
          <w:szCs w:val="24"/>
        </w:rPr>
        <w:t>3</w:t>
      </w:r>
      <w:r w:rsidRPr="003D1612">
        <w:rPr>
          <w:rFonts w:ascii="Times New Roman" w:hAnsi="Times New Roman"/>
          <w:b/>
          <w:sz w:val="24"/>
          <w:szCs w:val="24"/>
        </w:rPr>
        <w:t>, 2015, beginning at 10:30 a.m.,</w:t>
      </w:r>
      <w:r w:rsidRPr="003D1612">
        <w:rPr>
          <w:rFonts w:ascii="Times New Roman" w:hAnsi="Times New Roman"/>
          <w:sz w:val="24"/>
          <w:szCs w:val="24"/>
        </w:rPr>
        <w:t xml:space="preserve"> in Room 139, Richard Hemstad Building, 1300 S. Evergreen Park Drive S.W., Olympia, Washington. </w:t>
      </w:r>
      <w:r w:rsidR="00783644" w:rsidRPr="003D1612">
        <w:rPr>
          <w:rFonts w:ascii="Times New Roman" w:hAnsi="Times New Roman"/>
          <w:sz w:val="24"/>
          <w:szCs w:val="24"/>
        </w:rPr>
        <w:t>The</w:t>
      </w:r>
      <w:r w:rsidR="00AF193D" w:rsidRPr="003D1612">
        <w:rPr>
          <w:rFonts w:ascii="Times New Roman" w:hAnsi="Times New Roman"/>
          <w:sz w:val="24"/>
          <w:szCs w:val="24"/>
        </w:rPr>
        <w:t xml:space="preserve"> </w:t>
      </w:r>
      <w:r w:rsidR="00F12821" w:rsidRPr="003D1612">
        <w:rPr>
          <w:rFonts w:ascii="Times New Roman" w:hAnsi="Times New Roman"/>
          <w:sz w:val="24"/>
          <w:szCs w:val="24"/>
        </w:rPr>
        <w:t xml:space="preserve">meeting agenda </w:t>
      </w:r>
      <w:r w:rsidR="003F4B23" w:rsidRPr="003D1612">
        <w:rPr>
          <w:rFonts w:ascii="Times New Roman" w:hAnsi="Times New Roman"/>
          <w:sz w:val="24"/>
          <w:szCs w:val="24"/>
        </w:rPr>
        <w:t>is</w:t>
      </w:r>
      <w:r w:rsidR="00F12821" w:rsidRPr="003D1612">
        <w:rPr>
          <w:rFonts w:ascii="Times New Roman" w:hAnsi="Times New Roman"/>
          <w:sz w:val="24"/>
          <w:szCs w:val="24"/>
        </w:rPr>
        <w:t xml:space="preserve"> available on the Commission’s website</w:t>
      </w:r>
      <w:r w:rsidR="00783644" w:rsidRPr="003D1612">
        <w:rPr>
          <w:rFonts w:ascii="Times New Roman" w:hAnsi="Times New Roman"/>
          <w:sz w:val="24"/>
          <w:szCs w:val="24"/>
        </w:rPr>
        <w:t xml:space="preserve"> </w:t>
      </w:r>
      <w:r w:rsidR="00F12821" w:rsidRPr="003D1612">
        <w:rPr>
          <w:rFonts w:ascii="Times New Roman" w:hAnsi="Times New Roman"/>
          <w:sz w:val="24"/>
          <w:szCs w:val="24"/>
        </w:rPr>
        <w:t xml:space="preserve">at </w:t>
      </w:r>
      <w:hyperlink r:id="rId10" w:history="1">
        <w:r w:rsidR="00783644" w:rsidRPr="003D1612">
          <w:rPr>
            <w:rStyle w:val="Hyperlink"/>
            <w:rFonts w:ascii="Times New Roman" w:hAnsi="Times New Roman"/>
            <w:sz w:val="24"/>
            <w:szCs w:val="24"/>
          </w:rPr>
          <w:t>www.utc.wa.gov</w:t>
        </w:r>
      </w:hyperlink>
      <w:r w:rsidR="00783644" w:rsidRPr="003D1612">
        <w:rPr>
          <w:rFonts w:ascii="Times New Roman" w:hAnsi="Times New Roman"/>
          <w:sz w:val="24"/>
          <w:szCs w:val="24"/>
        </w:rPr>
        <w:t xml:space="preserve"> </w:t>
      </w:r>
      <w:r w:rsidR="00382DFC" w:rsidRPr="003D1612">
        <w:rPr>
          <w:rFonts w:ascii="Times New Roman" w:hAnsi="Times New Roman"/>
          <w:sz w:val="24"/>
          <w:szCs w:val="24"/>
        </w:rPr>
        <w:t>by</w:t>
      </w:r>
      <w:r w:rsidR="003F4B23" w:rsidRPr="003D1612">
        <w:rPr>
          <w:rFonts w:ascii="Times New Roman" w:hAnsi="Times New Roman"/>
          <w:sz w:val="24"/>
          <w:szCs w:val="24"/>
        </w:rPr>
        <w:t xml:space="preserve"> </w:t>
      </w:r>
      <w:r w:rsidR="00783644" w:rsidRPr="003D1612">
        <w:rPr>
          <w:rFonts w:ascii="Times New Roman" w:hAnsi="Times New Roman"/>
          <w:sz w:val="24"/>
          <w:szCs w:val="24"/>
        </w:rPr>
        <w:t xml:space="preserve">searching </w:t>
      </w:r>
      <w:r w:rsidR="0057692E" w:rsidRPr="003D1612">
        <w:rPr>
          <w:rFonts w:ascii="Times New Roman" w:hAnsi="Times New Roman"/>
          <w:sz w:val="24"/>
          <w:szCs w:val="24"/>
        </w:rPr>
        <w:t>D</w:t>
      </w:r>
      <w:r w:rsidR="00783644" w:rsidRPr="003D1612">
        <w:rPr>
          <w:rFonts w:ascii="Times New Roman" w:hAnsi="Times New Roman"/>
          <w:sz w:val="24"/>
          <w:szCs w:val="24"/>
        </w:rPr>
        <w:t>ocket 150067</w:t>
      </w:r>
      <w:r w:rsidR="003F4B23" w:rsidRPr="003D1612">
        <w:rPr>
          <w:rFonts w:ascii="Times New Roman" w:hAnsi="Times New Roman"/>
          <w:sz w:val="24"/>
          <w:szCs w:val="24"/>
        </w:rPr>
        <w:t>.</w:t>
      </w:r>
    </w:p>
    <w:p w14:paraId="7C9EA69B" w14:textId="77777777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D6A8476" w14:textId="4F34A4AE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Questions regarding the advisory board meeting may be addressed to Roger Hahn</w:t>
      </w:r>
      <w:r w:rsidR="00FB4F38" w:rsidRPr="003D1612">
        <w:rPr>
          <w:rFonts w:ascii="Times New Roman" w:hAnsi="Times New Roman"/>
          <w:sz w:val="24"/>
          <w:szCs w:val="24"/>
        </w:rPr>
        <w:t>, Chairman of the advisory board,</w:t>
      </w:r>
      <w:r w:rsidRPr="003D1612">
        <w:rPr>
          <w:rFonts w:ascii="Times New Roman" w:hAnsi="Times New Roman"/>
          <w:sz w:val="24"/>
          <w:szCs w:val="24"/>
        </w:rPr>
        <w:t xml:space="preserve"> by email at </w:t>
      </w:r>
      <w:hyperlink r:id="rId11" w:history="1">
        <w:r w:rsidRPr="003D1612">
          <w:rPr>
            <w:rStyle w:val="Hyperlink"/>
            <w:rFonts w:ascii="Times New Roman" w:hAnsi="Times New Roman"/>
            <w:sz w:val="24"/>
            <w:szCs w:val="24"/>
          </w:rPr>
          <w:t>rhahn@utc.wa.gov</w:t>
        </w:r>
      </w:hyperlink>
      <w:r w:rsidRPr="003D1612">
        <w:rPr>
          <w:rFonts w:ascii="Times New Roman" w:hAnsi="Times New Roman"/>
          <w:sz w:val="24"/>
          <w:szCs w:val="24"/>
        </w:rPr>
        <w:t xml:space="preserve"> or by calling (36</w:t>
      </w:r>
      <w:r w:rsidR="00F12821" w:rsidRPr="003D1612">
        <w:rPr>
          <w:rFonts w:ascii="Times New Roman" w:hAnsi="Times New Roman"/>
          <w:sz w:val="24"/>
          <w:szCs w:val="24"/>
        </w:rPr>
        <w:t>0</w:t>
      </w:r>
      <w:r w:rsidRPr="003D1612">
        <w:rPr>
          <w:rFonts w:ascii="Times New Roman" w:hAnsi="Times New Roman"/>
          <w:sz w:val="24"/>
          <w:szCs w:val="24"/>
        </w:rPr>
        <w:t>) 664-1295.</w:t>
      </w:r>
    </w:p>
    <w:p w14:paraId="6275F84F" w14:textId="77777777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28D9C2F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2E1BD338" w14:textId="77777777" w:rsidR="003D1612" w:rsidRPr="003D1612" w:rsidRDefault="003D1612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DADB4BA" w14:textId="2F27CE57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>STEVEN V. KING</w:t>
      </w:r>
    </w:p>
    <w:p w14:paraId="3BFB34DD" w14:textId="0B32D8C5" w:rsidR="007A098B" w:rsidRPr="003D1612" w:rsidRDefault="007A098B" w:rsidP="007A098B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D1612">
        <w:rPr>
          <w:rFonts w:ascii="Times New Roman" w:hAnsi="Times New Roman"/>
          <w:sz w:val="24"/>
          <w:szCs w:val="24"/>
        </w:rPr>
        <w:t xml:space="preserve">Executive </w:t>
      </w:r>
      <w:r w:rsidR="009F2640" w:rsidRPr="003D1612">
        <w:rPr>
          <w:rFonts w:ascii="Times New Roman" w:hAnsi="Times New Roman"/>
          <w:sz w:val="24"/>
          <w:szCs w:val="24"/>
        </w:rPr>
        <w:t>Director</w:t>
      </w:r>
      <w:r w:rsidRPr="003D1612">
        <w:rPr>
          <w:rFonts w:ascii="Times New Roman" w:hAnsi="Times New Roman"/>
          <w:sz w:val="24"/>
          <w:szCs w:val="24"/>
        </w:rPr>
        <w:t xml:space="preserve"> and Secretary</w:t>
      </w:r>
    </w:p>
    <w:sectPr w:rsidR="007A098B" w:rsidRPr="003D1612" w:rsidSect="00E21D99">
      <w:headerReference w:type="default" r:id="rId12"/>
      <w:footerReference w:type="default" r:id="rId13"/>
      <w:pgSz w:w="12240" w:h="15840"/>
      <w:pgMar w:top="720" w:right="144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E5CA" w14:textId="77777777" w:rsidR="009711A7" w:rsidRDefault="009711A7" w:rsidP="00CE5EE6">
      <w:pPr>
        <w:spacing w:after="0" w:line="240" w:lineRule="auto"/>
      </w:pPr>
      <w:r>
        <w:separator/>
      </w:r>
    </w:p>
  </w:endnote>
  <w:endnote w:type="continuationSeparator" w:id="0">
    <w:p w14:paraId="5C6B8EB0" w14:textId="77777777" w:rsidR="009711A7" w:rsidRDefault="009711A7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ECCC1" w14:textId="77777777" w:rsidR="00F12821" w:rsidRPr="00417016" w:rsidRDefault="00F12821" w:rsidP="00F1282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D7C60" w14:textId="77777777" w:rsidR="009711A7" w:rsidRDefault="009711A7" w:rsidP="00CE5EE6">
      <w:pPr>
        <w:spacing w:after="0" w:line="240" w:lineRule="auto"/>
      </w:pPr>
      <w:r>
        <w:separator/>
      </w:r>
    </w:p>
  </w:footnote>
  <w:footnote w:type="continuationSeparator" w:id="0">
    <w:p w14:paraId="55C8FA7F" w14:textId="77777777" w:rsidR="009711A7" w:rsidRDefault="009711A7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2C08" w14:textId="49AC2B75" w:rsidR="00E21D99" w:rsidRPr="00781BAE" w:rsidRDefault="00E21D99" w:rsidP="00E21D99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/>
        <w:b/>
        <w:sz w:val="20"/>
        <w:szCs w:val="20"/>
      </w:rPr>
    </w:pPr>
    <w:r>
      <w:tab/>
    </w:r>
    <w:r w:rsidR="00781BAE" w:rsidRPr="00781BAE">
      <w:rPr>
        <w:rFonts w:ascii="Times New Roman" w:hAnsi="Times New Roman"/>
        <w:b/>
        <w:sz w:val="20"/>
        <w:szCs w:val="20"/>
      </w:rPr>
      <w:t>[Service Date November 23,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33DB2"/>
    <w:rsid w:val="00060A4D"/>
    <w:rsid w:val="00192944"/>
    <w:rsid w:val="002451F2"/>
    <w:rsid w:val="00253BF7"/>
    <w:rsid w:val="00382DFC"/>
    <w:rsid w:val="003D1612"/>
    <w:rsid w:val="003F4B23"/>
    <w:rsid w:val="004968E0"/>
    <w:rsid w:val="004A26B9"/>
    <w:rsid w:val="004B56DB"/>
    <w:rsid w:val="0057692E"/>
    <w:rsid w:val="00686291"/>
    <w:rsid w:val="00754DE0"/>
    <w:rsid w:val="007644EB"/>
    <w:rsid w:val="00781BAE"/>
    <w:rsid w:val="00783644"/>
    <w:rsid w:val="007A098B"/>
    <w:rsid w:val="00867BAC"/>
    <w:rsid w:val="009711A7"/>
    <w:rsid w:val="009F2640"/>
    <w:rsid w:val="00A37864"/>
    <w:rsid w:val="00AF193D"/>
    <w:rsid w:val="00B478A1"/>
    <w:rsid w:val="00C41F8A"/>
    <w:rsid w:val="00C44447"/>
    <w:rsid w:val="00CE5EE6"/>
    <w:rsid w:val="00D61AB4"/>
    <w:rsid w:val="00D65D53"/>
    <w:rsid w:val="00DE034C"/>
    <w:rsid w:val="00E21D99"/>
    <w:rsid w:val="00E22CF1"/>
    <w:rsid w:val="00F12821"/>
    <w:rsid w:val="00F80236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88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utc.w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c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2015-11-23T22:27:05+00:00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26565-7E71-49C9-8599-390B913BA595}"/>
</file>

<file path=customXml/itemProps2.xml><?xml version="1.0" encoding="utf-8"?>
<ds:datastoreItem xmlns:ds="http://schemas.openxmlformats.org/officeDocument/2006/customXml" ds:itemID="{8E668311-7B20-438E-8C83-20F4790AEC59}"/>
</file>

<file path=customXml/itemProps3.xml><?xml version="1.0" encoding="utf-8"?>
<ds:datastoreItem xmlns:ds="http://schemas.openxmlformats.org/officeDocument/2006/customXml" ds:itemID="{741F1197-F2DC-4587-8BCB-34660B3AA6C8}"/>
</file>

<file path=customXml/itemProps4.xml><?xml version="1.0" encoding="utf-8"?>
<ds:datastoreItem xmlns:ds="http://schemas.openxmlformats.org/officeDocument/2006/customXml" ds:itemID="{586FA949-55B8-4D1A-9B6F-8246C5036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2015-11-23T18:38:00Z</dcterms:created>
  <dcterms:modified xsi:type="dcterms:W3CDTF">2015-11-23T18:38:00Z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