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BE6F81">
        <w:rPr>
          <w:rFonts w:ascii="Times New Roman" w:hAnsi="Times New Roman" w:cs="Times New Roman"/>
          <w:b/>
          <w:bCs/>
          <w:kern w:val="28"/>
          <w:sz w:val="36"/>
          <w:szCs w:val="36"/>
        </w:rPr>
        <w:t>SEA VIEW WATER L.L.C.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E6F81">
        <w:rPr>
          <w:rFonts w:ascii="Times New Roman" w:hAnsi="Times New Roman" w:cs="Times New Roman"/>
          <w:b/>
          <w:bCs/>
          <w:kern w:val="28"/>
          <w:sz w:val="20"/>
          <w:szCs w:val="20"/>
        </w:rPr>
        <w:t>P.O. Box 1241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E6F81">
        <w:rPr>
          <w:rFonts w:ascii="Times New Roman" w:hAnsi="Times New Roman" w:cs="Times New Roman"/>
          <w:b/>
          <w:bCs/>
          <w:kern w:val="28"/>
          <w:sz w:val="20"/>
          <w:szCs w:val="20"/>
        </w:rPr>
        <w:t>Mount Vernon, WA  98273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BE6F81">
        <w:rPr>
          <w:rFonts w:ascii="Times New Roman" w:hAnsi="Times New Roman" w:cs="Times New Roman"/>
          <w:b/>
          <w:bCs/>
          <w:kern w:val="28"/>
          <w:sz w:val="20"/>
          <w:szCs w:val="20"/>
        </w:rPr>
        <w:t>(360) 632-1049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b/>
          <w:bCs/>
          <w:kern w:val="28"/>
          <w:sz w:val="20"/>
          <w:szCs w:val="20"/>
        </w:rPr>
        <w:t>DOH ID# 77148Y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July 9, 2014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 xml:space="preserve">Steven King 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Executive Secretary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Washington Utilities and Transportation Commission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P.O. Box 47250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Olympia, WA 98504-7250</w:t>
      </w:r>
    </w:p>
    <w:p w:rsid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>RE: Sea View Water LLC – UW-141134 –</w:t>
      </w: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 xml:space="preserve">Substitute tariff sheets, </w:t>
      </w:r>
      <w:r w:rsidRPr="00BE6F81">
        <w:rPr>
          <w:b/>
          <w:bCs/>
          <w:sz w:val="28"/>
          <w:szCs w:val="28"/>
        </w:rPr>
        <w:t>DO NOT REDOCKET</w:t>
      </w:r>
      <w:r w:rsidRPr="00BE6F81">
        <w:rPr>
          <w:sz w:val="28"/>
          <w:szCs w:val="28"/>
        </w:rPr>
        <w:t>.</w:t>
      </w: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>Dear Mr. King,</w:t>
      </w:r>
      <w:r w:rsidRPr="00BE6F81">
        <w:rPr>
          <w:sz w:val="28"/>
          <w:szCs w:val="28"/>
        </w:rPr>
        <w:t> </w:t>
      </w: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>               Attached</w:t>
      </w:r>
      <w:r>
        <w:rPr>
          <w:sz w:val="28"/>
          <w:szCs w:val="28"/>
        </w:rPr>
        <w:t>, please</w:t>
      </w:r>
      <w:r w:rsidRPr="00BE6F81">
        <w:rPr>
          <w:sz w:val="28"/>
          <w:szCs w:val="28"/>
        </w:rPr>
        <w:t xml:space="preserve"> find substitute Second Revision to Sheet No. 21 Cancelling first Revising Sheet no. 21 for the above referenced docket.</w:t>
      </w: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>               These substitute sheets are filed to reflect an agreement reached between Commission Staff and the Company as to the rate design for this docket.</w:t>
      </w: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>               Please let me know if you have any questions concerning these substitute sheets.</w:t>
      </w: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 xml:space="preserve">               The company wishes an effective date of </w:t>
      </w:r>
      <w:r>
        <w:rPr>
          <w:sz w:val="28"/>
          <w:szCs w:val="28"/>
        </w:rPr>
        <w:t xml:space="preserve">September 1, 2014 </w:t>
      </w:r>
      <w:r w:rsidRPr="00BE6F81">
        <w:rPr>
          <w:sz w:val="28"/>
          <w:szCs w:val="28"/>
        </w:rPr>
        <w:t>for the new rates.</w:t>
      </w:r>
      <w:bookmarkStart w:id="0" w:name="_GoBack"/>
      <w:bookmarkEnd w:id="0"/>
    </w:p>
    <w:p w:rsid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  <w:r w:rsidRPr="00BE6F81">
        <w:rPr>
          <w:sz w:val="28"/>
          <w:szCs w:val="28"/>
        </w:rPr>
        <w:t>               Thank you for your attention to this matter.</w:t>
      </w:r>
    </w:p>
    <w:p w:rsid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</w:p>
    <w:p w:rsidR="00BE6F81" w:rsidRPr="00BE6F81" w:rsidRDefault="00BE6F81" w:rsidP="00BE6F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E6F81">
        <w:rPr>
          <w:rFonts w:ascii="Times New Roman" w:hAnsi="Times New Roman" w:cs="Times New Roman"/>
          <w:kern w:val="28"/>
          <w:sz w:val="28"/>
          <w:szCs w:val="28"/>
        </w:rPr>
        <w:t xml:space="preserve">Sincerely, </w:t>
      </w:r>
      <w:r>
        <w:rPr>
          <w:rFonts w:ascii="Times New Roman" w:hAnsi="Times New Roman" w:cs="Times New Roman"/>
          <w:noProof/>
          <w:kern w:val="28"/>
          <w:sz w:val="28"/>
          <w:szCs w:val="28"/>
        </w:rPr>
        <w:drawing>
          <wp:inline distT="0" distB="0" distL="0" distR="0">
            <wp:extent cx="20478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F81">
        <w:rPr>
          <w:rFonts w:ascii="Times New Roman" w:hAnsi="Times New Roman" w:cs="Times New Roman"/>
          <w:kern w:val="28"/>
          <w:sz w:val="28"/>
          <w:szCs w:val="28"/>
        </w:rPr>
        <w:t>John Morgan, Owner</w:t>
      </w:r>
    </w:p>
    <w:p w:rsid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</w:p>
    <w:p w:rsid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</w:p>
    <w:p w:rsidR="00BE6F81" w:rsidRPr="00BE6F81" w:rsidRDefault="00BE6F81" w:rsidP="00BE6F81">
      <w:pPr>
        <w:pStyle w:val="yiv7587353114msonormal"/>
        <w:shd w:val="clear" w:color="auto" w:fill="FFFFFF"/>
        <w:rPr>
          <w:sz w:val="28"/>
          <w:szCs w:val="28"/>
        </w:rPr>
      </w:pPr>
    </w:p>
    <w:p w:rsidR="00DA4620" w:rsidRDefault="00DA4620"/>
    <w:sectPr w:rsidR="00DA4620" w:rsidSect="00725E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81"/>
    <w:rsid w:val="0088181C"/>
    <w:rsid w:val="00BE6F81"/>
    <w:rsid w:val="00D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87353114msonormal">
    <w:name w:val="yiv7587353114msonormal"/>
    <w:basedOn w:val="Normal"/>
    <w:rsid w:val="00B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87353114msonormal">
    <w:name w:val="yiv7587353114msonormal"/>
    <w:basedOn w:val="Normal"/>
    <w:rsid w:val="00B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BC317-A830-4D84-919F-27BF330F43B0}"/>
</file>

<file path=customXml/itemProps2.xml><?xml version="1.0" encoding="utf-8"?>
<ds:datastoreItem xmlns:ds="http://schemas.openxmlformats.org/officeDocument/2006/customXml" ds:itemID="{82DB2A69-E310-4F53-91CB-177D92C72AC8}"/>
</file>

<file path=customXml/itemProps3.xml><?xml version="1.0" encoding="utf-8"?>
<ds:datastoreItem xmlns:ds="http://schemas.openxmlformats.org/officeDocument/2006/customXml" ds:itemID="{3EBD1542-15FD-4581-8DC4-E17AA51B42AB}"/>
</file>

<file path=customXml/itemProps4.xml><?xml version="1.0" encoding="utf-8"?>
<ds:datastoreItem xmlns:ds="http://schemas.openxmlformats.org/officeDocument/2006/customXml" ds:itemID="{E617C7E0-B24D-4DAF-A9AE-3AC6A7BEC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William Morgan</dc:creator>
  <cp:lastModifiedBy>John William Morgan</cp:lastModifiedBy>
  <cp:revision>2</cp:revision>
  <dcterms:created xsi:type="dcterms:W3CDTF">2014-07-09T03:58:00Z</dcterms:created>
  <dcterms:modified xsi:type="dcterms:W3CDTF">2014-07-09T15:12:00Z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