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5" w:rsidRDefault="00D57EC5" w:rsidP="00D57EC5">
      <w:r>
        <w:rPr>
          <w:noProof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EC5" w:rsidRDefault="00D57EC5" w:rsidP="00D57EC5"/>
    <w:p w:rsidR="00D57EC5" w:rsidRPr="00A82189" w:rsidRDefault="00D57EC5" w:rsidP="00D57EC5">
      <w:r>
        <w:t xml:space="preserve"> </w:t>
      </w:r>
      <w:r w:rsidRPr="00D57EC5">
        <w:t xml:space="preserve">April </w:t>
      </w:r>
      <w:r>
        <w:t>23, 2010</w:t>
      </w:r>
    </w:p>
    <w:p w:rsidR="00D57EC5" w:rsidRDefault="00D57EC5" w:rsidP="00D57EC5">
      <w:pPr>
        <w:rPr>
          <w:i/>
        </w:rPr>
      </w:pPr>
    </w:p>
    <w:p w:rsidR="00D57EC5" w:rsidRPr="003D06E3" w:rsidRDefault="00881713" w:rsidP="003D06E3">
      <w:pPr>
        <w:rPr>
          <w:b/>
        </w:rPr>
      </w:pPr>
      <w:smartTag w:uri="urn:schemas-microsoft-com:office:smarttags" w:element="stockticker">
        <w:r w:rsidRPr="00881713">
          <w:rPr>
            <w:b/>
            <w:i/>
          </w:rPr>
          <w:t>VIA</w:t>
        </w:r>
      </w:smartTag>
      <w:r w:rsidRPr="00881713">
        <w:rPr>
          <w:b/>
          <w:i/>
        </w:rPr>
        <w:t xml:space="preserve"> ELECTRONIC </w:t>
      </w:r>
      <w:r w:rsidR="00FE43A4">
        <w:rPr>
          <w:b/>
          <w:i/>
        </w:rPr>
        <w:t>FILING</w:t>
      </w:r>
    </w:p>
    <w:p w:rsidR="003D06E3" w:rsidRDefault="003D06E3" w:rsidP="003D06E3"/>
    <w:p w:rsidR="00D57EC5" w:rsidRPr="00802FA7" w:rsidRDefault="00D57EC5" w:rsidP="00D57EC5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D57EC5" w:rsidRPr="00802FA7" w:rsidRDefault="00D57EC5" w:rsidP="00D57EC5">
      <w:pPr>
        <w:rPr>
          <w:rFonts w:ascii="Times New Roman" w:hAnsi="Times New Roman"/>
          <w:szCs w:val="24"/>
        </w:rPr>
      </w:pPr>
    </w:p>
    <w:p w:rsidR="00D57EC5" w:rsidRDefault="00D57EC5" w:rsidP="00D57EC5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David W.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>Executive</w:t>
      </w:r>
      <w:r>
        <w:rPr>
          <w:rFonts w:ascii="Times New Roman" w:hAnsi="Times New Roman"/>
          <w:szCs w:val="24"/>
        </w:rPr>
        <w:t xml:space="preserve"> Director and</w:t>
      </w:r>
      <w:r w:rsidRPr="00802FA7">
        <w:rPr>
          <w:rFonts w:ascii="Times New Roman" w:hAnsi="Times New Roman"/>
          <w:szCs w:val="24"/>
        </w:rPr>
        <w:t xml:space="preserve"> Secretary</w:t>
      </w:r>
    </w:p>
    <w:p w:rsidR="00D57EC5" w:rsidRDefault="00D57EC5" w:rsidP="00D57EC5"/>
    <w:p w:rsidR="00D57EC5" w:rsidRDefault="00D57EC5" w:rsidP="00D57EC5">
      <w:pPr>
        <w:ind w:left="720" w:hanging="720"/>
      </w:pPr>
      <w:r>
        <w:t>RE:</w:t>
      </w:r>
      <w:r>
        <w:tab/>
      </w:r>
      <w:r w:rsidR="001E4545">
        <w:t>Docket U-100522</w:t>
      </w:r>
      <w:r w:rsidR="00F8709E">
        <w:t xml:space="preserve"> Statement of Issues</w:t>
      </w:r>
    </w:p>
    <w:p w:rsidR="00D57EC5" w:rsidRDefault="00D57EC5" w:rsidP="00D57EC5"/>
    <w:p w:rsidR="00D57EC5" w:rsidRDefault="00D57EC5" w:rsidP="00D57EC5">
      <w:r>
        <w:t>Dear Mr. Danner:</w:t>
      </w:r>
    </w:p>
    <w:p w:rsidR="00D57EC5" w:rsidRDefault="00D57EC5" w:rsidP="00D57EC5"/>
    <w:p w:rsidR="00076E5D" w:rsidRDefault="00F8709E">
      <w:r>
        <w:t>PacifiCorp, d.b.a. Pacific Power (Company) submits its State</w:t>
      </w:r>
      <w:r w:rsidR="0076206C">
        <w:t>ment</w:t>
      </w:r>
      <w:r>
        <w:t xml:space="preserve"> of Issues as requested in the </w:t>
      </w:r>
      <w:r w:rsidR="00470A49">
        <w:t>Washington</w:t>
      </w:r>
      <w:r w:rsidR="0076206C">
        <w:t xml:space="preserve"> Utilities and Transportation Commission’s (Commission) </w:t>
      </w:r>
      <w:r>
        <w:t>Notice of Opportunity to File Statements of Issues and Written Comments (Notice) issued in Docket U-100522 on April 8, 2010.</w:t>
      </w:r>
      <w:r w:rsidR="0076206C">
        <w:t xml:space="preserve"> In its review of whether new regulations are needed to address conservation incentives, the Company encourages the Commission to include the following issues:</w:t>
      </w:r>
    </w:p>
    <w:p w:rsidR="0076206C" w:rsidRDefault="0076206C"/>
    <w:p w:rsidR="003D06E3" w:rsidRDefault="00471724" w:rsidP="003D06E3">
      <w:pPr>
        <w:pStyle w:val="ListParagraph"/>
        <w:numPr>
          <w:ilvl w:val="0"/>
          <w:numId w:val="1"/>
        </w:numPr>
      </w:pPr>
      <w:r>
        <w:t>The relationship between</w:t>
      </w:r>
      <w:r w:rsidR="003D06E3">
        <w:t xml:space="preserve"> conservation incentives</w:t>
      </w:r>
      <w:r>
        <w:t xml:space="preserve"> and</w:t>
      </w:r>
      <w:r w:rsidR="003D06E3">
        <w:t xml:space="preserve"> conservation targets</w:t>
      </w:r>
      <w:r>
        <w:t xml:space="preserve"> established</w:t>
      </w:r>
      <w:r w:rsidR="003D06E3">
        <w:t xml:space="preserve"> under I-937.  </w:t>
      </w:r>
    </w:p>
    <w:p w:rsidR="003D06E3" w:rsidRDefault="00471724" w:rsidP="003D06E3">
      <w:pPr>
        <w:pStyle w:val="ListParagraph"/>
        <w:numPr>
          <w:ilvl w:val="0"/>
          <w:numId w:val="1"/>
        </w:numPr>
      </w:pPr>
      <w:r>
        <w:t>The different impacts conservation has on electric and gas utilit</w:t>
      </w:r>
      <w:r w:rsidR="00A26EAA">
        <w:t>y operations</w:t>
      </w:r>
      <w:r>
        <w:t xml:space="preserve"> and h</w:t>
      </w:r>
      <w:r w:rsidR="003D06E3">
        <w:t>ow to</w:t>
      </w:r>
      <w:r>
        <w:t xml:space="preserve"> set appropriate incentives</w:t>
      </w:r>
      <w:r w:rsidR="00A26EAA">
        <w:t xml:space="preserve"> for each.</w:t>
      </w:r>
    </w:p>
    <w:p w:rsidR="00DC6E89" w:rsidRDefault="003D06E3" w:rsidP="0076206C">
      <w:pPr>
        <w:pStyle w:val="ListParagraph"/>
        <w:numPr>
          <w:ilvl w:val="0"/>
          <w:numId w:val="1"/>
        </w:numPr>
      </w:pPr>
      <w:r>
        <w:t>What are the implications of using historical test year loads</w:t>
      </w:r>
      <w:r w:rsidR="00A26EAA">
        <w:t xml:space="preserve"> in rate cases</w:t>
      </w:r>
      <w:r>
        <w:t xml:space="preserve"> to set future rates?  </w:t>
      </w:r>
    </w:p>
    <w:p w:rsidR="00881713" w:rsidRDefault="00095077" w:rsidP="00DC6E89">
      <w:pPr>
        <w:pStyle w:val="ListParagraph"/>
        <w:numPr>
          <w:ilvl w:val="0"/>
          <w:numId w:val="1"/>
        </w:numPr>
      </w:pPr>
      <w:r>
        <w:t xml:space="preserve">What are the ramifications of </w:t>
      </w:r>
      <w:r w:rsidR="002077B0">
        <w:t>fixed</w:t>
      </w:r>
      <w:r w:rsidR="00A26EAA">
        <w:t xml:space="preserve"> utility</w:t>
      </w:r>
      <w:r w:rsidR="002077B0">
        <w:t xml:space="preserve"> costs </w:t>
      </w:r>
      <w:r>
        <w:t xml:space="preserve">being </w:t>
      </w:r>
      <w:r w:rsidR="002077B0">
        <w:t>recovered through</w:t>
      </w:r>
      <w:r w:rsidR="00A26EAA">
        <w:t xml:space="preserve"> volumetric energy</w:t>
      </w:r>
      <w:r w:rsidR="002077B0">
        <w:t xml:space="preserve"> charges</w:t>
      </w:r>
      <w:r w:rsidR="00F610E8">
        <w:t>?</w:t>
      </w:r>
      <w:r w:rsidR="00DC6E89">
        <w:t xml:space="preserve"> How can a proper balance be struck?</w:t>
      </w:r>
    </w:p>
    <w:p w:rsidR="003D06E3" w:rsidRDefault="003D06E3" w:rsidP="00856A07">
      <w:pPr>
        <w:ind w:firstLine="360"/>
      </w:pPr>
    </w:p>
    <w:p w:rsidR="00881713" w:rsidRDefault="00856A07" w:rsidP="00881713">
      <w:r>
        <w:t>PacifiCorp looks forward to participating in the Commission’s review. Please direct any questions to Cathie Allen, Regulatory Manager, (503) 813-5934.</w:t>
      </w:r>
    </w:p>
    <w:p w:rsidR="00856A07" w:rsidRDefault="00856A07" w:rsidP="00856A07"/>
    <w:p w:rsidR="00856A07" w:rsidRDefault="00856A07" w:rsidP="00856A07">
      <w:r>
        <w:t>Sincerely,</w:t>
      </w:r>
    </w:p>
    <w:p w:rsidR="00856A07" w:rsidRDefault="00856A07" w:rsidP="00856A07"/>
    <w:p w:rsidR="00856A07" w:rsidRDefault="00856A07" w:rsidP="00856A07"/>
    <w:p w:rsidR="00FE43A4" w:rsidRDefault="00FE43A4" w:rsidP="00856A07"/>
    <w:p w:rsidR="00856A07" w:rsidRDefault="00856A07" w:rsidP="00856A07">
      <w:r>
        <w:t>Andrea L. Kelly</w:t>
      </w:r>
    </w:p>
    <w:p w:rsidR="00856A07" w:rsidRDefault="00856A07" w:rsidP="00856A07">
      <w:r>
        <w:t xml:space="preserve">Vice President, Regulation </w:t>
      </w:r>
    </w:p>
    <w:sectPr w:rsidR="00856A07" w:rsidSect="00FE4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C2" w:rsidRDefault="00870CC2" w:rsidP="00870CC2">
      <w:r>
        <w:separator/>
      </w:r>
    </w:p>
  </w:endnote>
  <w:endnote w:type="continuationSeparator" w:id="0">
    <w:p w:rsidR="00870CC2" w:rsidRDefault="00870CC2" w:rsidP="0087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C2" w:rsidRDefault="00870CC2" w:rsidP="00870CC2">
      <w:r>
        <w:separator/>
      </w:r>
    </w:p>
  </w:footnote>
  <w:footnote w:type="continuationSeparator" w:id="0">
    <w:p w:rsidR="00870CC2" w:rsidRDefault="00870CC2" w:rsidP="00870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2" w:rsidRDefault="00870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34"/>
    <w:multiLevelType w:val="hybridMultilevel"/>
    <w:tmpl w:val="81541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57EC5"/>
    <w:rsid w:val="00076E5D"/>
    <w:rsid w:val="00095077"/>
    <w:rsid w:val="001A5E4B"/>
    <w:rsid w:val="001D3BA6"/>
    <w:rsid w:val="001E4545"/>
    <w:rsid w:val="002077B0"/>
    <w:rsid w:val="003D06E3"/>
    <w:rsid w:val="00470A49"/>
    <w:rsid w:val="00471724"/>
    <w:rsid w:val="005E7C43"/>
    <w:rsid w:val="0076206C"/>
    <w:rsid w:val="00821454"/>
    <w:rsid w:val="00856A07"/>
    <w:rsid w:val="00870CC2"/>
    <w:rsid w:val="00881713"/>
    <w:rsid w:val="0099683C"/>
    <w:rsid w:val="00A26EAA"/>
    <w:rsid w:val="00AF263F"/>
    <w:rsid w:val="00B80DE7"/>
    <w:rsid w:val="00BE1460"/>
    <w:rsid w:val="00D57EC5"/>
    <w:rsid w:val="00DC6E89"/>
    <w:rsid w:val="00E3281B"/>
    <w:rsid w:val="00E515C5"/>
    <w:rsid w:val="00F610E8"/>
    <w:rsid w:val="00F8709E"/>
    <w:rsid w:val="00FE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C5"/>
    <w:pPr>
      <w:ind w:left="0" w:firstLine="0"/>
      <w:jc w:val="left"/>
    </w:pPr>
    <w:rPr>
      <w:rFonts w:ascii="Times" w:eastAsia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C5"/>
    <w:rPr>
      <w:rFonts w:ascii="Times" w:eastAsia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C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B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CC2"/>
    <w:rPr>
      <w:rFonts w:ascii="Times" w:eastAsia="Times" w:hAnsi="Times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CC2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2010-04-23T07:00:00+00:00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A9EF0-90D2-4EC6-B66A-C9974D7D4A66}"/>
</file>

<file path=customXml/itemProps2.xml><?xml version="1.0" encoding="utf-8"?>
<ds:datastoreItem xmlns:ds="http://schemas.openxmlformats.org/officeDocument/2006/customXml" ds:itemID="{96B4D30F-3874-4865-B93D-E52B9078404D}"/>
</file>

<file path=customXml/itemProps3.xml><?xml version="1.0" encoding="utf-8"?>
<ds:datastoreItem xmlns:ds="http://schemas.openxmlformats.org/officeDocument/2006/customXml" ds:itemID="{8094AD18-EFCA-48E5-B99D-FE39B293399A}"/>
</file>

<file path=customXml/itemProps4.xml><?xml version="1.0" encoding="utf-8"?>
<ds:datastoreItem xmlns:ds="http://schemas.openxmlformats.org/officeDocument/2006/customXml" ds:itemID="{D2A06177-6A31-4651-BE9E-AF7AF1EF0DDC}"/>
</file>

<file path=customXml/itemProps5.xml><?xml version="1.0" encoding="utf-8"?>
<ds:datastoreItem xmlns:ds="http://schemas.openxmlformats.org/officeDocument/2006/customXml" ds:itemID="{F4FE99AF-4495-4C74-88AA-09783B3A1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Mishoe</dc:creator>
  <cp:keywords/>
  <dc:description/>
  <cp:lastModifiedBy>P20165</cp:lastModifiedBy>
  <cp:revision>3</cp:revision>
  <cp:lastPrinted>2010-04-21T23:15:00Z</cp:lastPrinted>
  <dcterms:created xsi:type="dcterms:W3CDTF">2010-04-23T18:25:00Z</dcterms:created>
  <dcterms:modified xsi:type="dcterms:W3CDTF">2010-04-23T20:33:00Z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0x0101006E56B4D1795A2E4DB2F0B01679ED314A0029EE2A892445B4449BEE64C5DA82ED1C</vt:lpwstr>
  </property>
  <property fmtid="{D5CDD505-2E9C-101B-9397-08002B2CF9AE}" pid="3" name="_docset_NoMedatataSyncRequired">
    <vt:lpwstr>False</vt:lpwstr>
  </property>
</Properties>
</file>