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3CE7F" w14:textId="414B8E4F" w:rsidR="00DE387D" w:rsidRDefault="00DE387D" w:rsidP="00DE387D">
      <w:pPr>
        <w:pStyle w:val="Heading1"/>
      </w:pPr>
      <w:r>
        <w:t>Docket</w:t>
      </w:r>
      <w:r w:rsidR="00096740">
        <w:t xml:space="preserve"> </w:t>
      </w:r>
      <w:r w:rsidR="005D7FB4">
        <w:t>TG-1</w:t>
      </w:r>
      <w:r w:rsidR="007B4918">
        <w:t>40560</w:t>
      </w:r>
    </w:p>
    <w:p w14:paraId="3953CE80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3953CE81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3953CE82" w14:textId="132A5595" w:rsidR="00DE387D" w:rsidRPr="00EC15FD" w:rsidRDefault="00DE387D" w:rsidP="00DE387D">
      <w:pPr>
        <w:ind w:firstLine="720"/>
        <w:rPr>
          <w:rFonts w:ascii="Times New Roman" w:hAnsi="Times New Roman"/>
          <w:sz w:val="24"/>
        </w:rPr>
      </w:pPr>
      <w:r w:rsidRPr="00EC15FD">
        <w:rPr>
          <w:rFonts w:ascii="Times New Roman" w:hAnsi="Times New Roman"/>
          <w:sz w:val="24"/>
        </w:rPr>
        <w:t xml:space="preserve">I hereby certify that I have this day served the attached </w:t>
      </w:r>
      <w:r w:rsidR="00EC15FD" w:rsidRPr="00EC15FD">
        <w:rPr>
          <w:rFonts w:ascii="Times New Roman" w:hAnsi="Times New Roman"/>
          <w:sz w:val="24"/>
        </w:rPr>
        <w:t xml:space="preserve">Commission Staff’s Response to WRRA’s Response to And Joinder in Respondent’s Discovery Motion </w:t>
      </w:r>
      <w:r w:rsidRPr="00EC15FD"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14:paraId="3953CE83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3953CE84" w14:textId="58774E49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EC15FD">
        <w:rPr>
          <w:rFonts w:ascii="Times New Roman" w:hAnsi="Times New Roman"/>
          <w:sz w:val="24"/>
        </w:rPr>
        <w:t>23</w:t>
      </w:r>
      <w:r w:rsidR="00EC15FD" w:rsidRPr="00EC15FD">
        <w:rPr>
          <w:rFonts w:ascii="Times New Roman" w:hAnsi="Times New Roman"/>
          <w:sz w:val="24"/>
          <w:vertAlign w:val="superscript"/>
        </w:rPr>
        <w:t>rd</w:t>
      </w:r>
      <w:r w:rsidR="00EC15F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1F16D6">
        <w:rPr>
          <w:rFonts w:ascii="Times New Roman" w:hAnsi="Times New Roman"/>
          <w:sz w:val="24"/>
        </w:rPr>
        <w:t>June</w:t>
      </w:r>
      <w:r>
        <w:rPr>
          <w:rFonts w:ascii="Times New Roman" w:hAnsi="Times New Roman"/>
          <w:sz w:val="24"/>
        </w:rPr>
        <w:t xml:space="preserve"> 201</w:t>
      </w:r>
      <w:r w:rsidR="007B491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3953CE85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3953CE86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3953CE87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3953CE88" w14:textId="78EC96CF" w:rsidR="00DE387D" w:rsidRDefault="00EC15F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  <w:bookmarkStart w:id="0" w:name="_GoBack"/>
      <w:bookmarkEnd w:id="0"/>
    </w:p>
    <w:p w14:paraId="3953CE89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3953CE8A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1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3953CE8B" w14:textId="77777777" w:rsidR="004A4681" w:rsidRDefault="004A4681" w:rsidP="003B6E4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BC5945">
        <w:rPr>
          <w:rFonts w:ascii="Times New Roman" w:hAnsi="Times New Roman"/>
          <w:b/>
          <w:i/>
          <w:iCs/>
          <w:sz w:val="24"/>
        </w:rPr>
        <w:t>Waste Control</w:t>
      </w:r>
      <w:r w:rsidR="005D7FB4">
        <w:rPr>
          <w:rFonts w:ascii="Times New Roman" w:hAnsi="Times New Roman"/>
          <w:b/>
          <w:i/>
          <w:iCs/>
          <w:sz w:val="24"/>
        </w:rPr>
        <w:t>, Inc.</w:t>
      </w:r>
      <w:r>
        <w:rPr>
          <w:rFonts w:ascii="Times New Roman" w:hAnsi="Times New Roman"/>
          <w:b/>
          <w:iCs/>
          <w:sz w:val="24"/>
        </w:rPr>
        <w:t>:</w:t>
      </w:r>
    </w:p>
    <w:p w14:paraId="3953CE8C" w14:textId="77777777" w:rsidR="004A4681" w:rsidRDefault="004A4681" w:rsidP="003B6E43">
      <w:pPr>
        <w:rPr>
          <w:rFonts w:ascii="Times New Roman" w:hAnsi="Times New Roman"/>
          <w:iCs/>
          <w:sz w:val="24"/>
        </w:rPr>
      </w:pPr>
    </w:p>
    <w:p w14:paraId="3953CE8D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David W. Wiley</w:t>
      </w:r>
    </w:p>
    <w:p w14:paraId="3953CE8E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Williams, Kastner &amp; Gibbs PLLC</w:t>
      </w:r>
    </w:p>
    <w:p w14:paraId="3953CE8F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Two Union Square</w:t>
      </w:r>
    </w:p>
    <w:p w14:paraId="3953CE90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601 Union Street, Suite 4100</w:t>
      </w:r>
    </w:p>
    <w:p w14:paraId="3953CE91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 w:rsidRPr="00142512">
        <w:rPr>
          <w:rFonts w:ascii="Times New Roman" w:hAnsi="Times New Roman"/>
          <w:iCs/>
          <w:sz w:val="24"/>
        </w:rPr>
        <w:t>Seattle, WA  98101</w:t>
      </w:r>
    </w:p>
    <w:p w14:paraId="3953CE92" w14:textId="77777777" w:rsidR="00142512" w:rsidRPr="00142512" w:rsidRDefault="00142512" w:rsidP="00142512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</w:t>
      </w:r>
      <w:r>
        <w:rPr>
          <w:rFonts w:ascii="Times New Roman" w:hAnsi="Times New Roman"/>
          <w:iCs/>
          <w:sz w:val="24"/>
        </w:rPr>
        <w:tab/>
      </w:r>
      <w:r w:rsidRPr="00142512">
        <w:rPr>
          <w:rFonts w:ascii="Times New Roman" w:hAnsi="Times New Roman"/>
          <w:iCs/>
          <w:sz w:val="24"/>
        </w:rPr>
        <w:t>(206) 233-2895</w:t>
      </w:r>
    </w:p>
    <w:p w14:paraId="3953CE93" w14:textId="77777777" w:rsidR="004A4681" w:rsidRDefault="00142512" w:rsidP="00142512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 w:rsidR="00897A87">
        <w:rPr>
          <w:rFonts w:ascii="Times New Roman" w:hAnsi="Times New Roman"/>
          <w:iCs/>
          <w:sz w:val="24"/>
        </w:rPr>
        <w:t xml:space="preserve"> </w:t>
      </w:r>
      <w:hyperlink r:id="rId12" w:history="1">
        <w:r w:rsidRPr="003626F1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14:paraId="3953CE94" w14:textId="77777777" w:rsidR="00142512" w:rsidRDefault="00142512" w:rsidP="00142512">
      <w:pPr>
        <w:ind w:right="-252"/>
        <w:rPr>
          <w:rFonts w:ascii="Times New Roman" w:hAnsi="Times New Roman"/>
          <w:iCs/>
          <w:sz w:val="24"/>
        </w:rPr>
      </w:pPr>
    </w:p>
    <w:p w14:paraId="3953CE95" w14:textId="77777777" w:rsidR="005D7FB4" w:rsidRDefault="00897A87" w:rsidP="005D7FB4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WRRA</w:t>
      </w:r>
      <w:r>
        <w:rPr>
          <w:rFonts w:ascii="Times New Roman" w:hAnsi="Times New Roman"/>
          <w:b/>
          <w:iCs/>
          <w:sz w:val="24"/>
        </w:rPr>
        <w:t>:</w:t>
      </w:r>
    </w:p>
    <w:p w14:paraId="3953CE96" w14:textId="77777777" w:rsidR="00897A87" w:rsidRDefault="00897A87" w:rsidP="005D7FB4">
      <w:pPr>
        <w:ind w:right="-252"/>
        <w:rPr>
          <w:rFonts w:ascii="Times New Roman" w:hAnsi="Times New Roman"/>
          <w:iCs/>
          <w:sz w:val="24"/>
        </w:rPr>
      </w:pPr>
    </w:p>
    <w:p w14:paraId="3953CE97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James K. Sells</w:t>
      </w:r>
    </w:p>
    <w:p w14:paraId="3953CE98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Attorney at Law</w:t>
      </w:r>
    </w:p>
    <w:p w14:paraId="3953CE99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 xml:space="preserve">PMB 22, 3110 Judson St. </w:t>
      </w:r>
    </w:p>
    <w:p w14:paraId="3953CE9A" w14:textId="77777777" w:rsid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 w:rsidRPr="00897A87">
        <w:rPr>
          <w:rFonts w:ascii="Times New Roman" w:hAnsi="Times New Roman"/>
          <w:iCs/>
          <w:sz w:val="24"/>
        </w:rPr>
        <w:t>Gig Harbor, WA  98335</w:t>
      </w:r>
    </w:p>
    <w:p w14:paraId="3953CE9B" w14:textId="77777777" w:rsidR="00897A87" w:rsidRDefault="00897A87" w:rsidP="00897A87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(360) 981-0168</w:t>
      </w:r>
    </w:p>
    <w:p w14:paraId="3953CE9C" w14:textId="77777777" w:rsidR="00897A87" w:rsidRPr="00897A87" w:rsidRDefault="00897A87" w:rsidP="00897A87">
      <w:pPr>
        <w:ind w:right="-252"/>
        <w:rPr>
          <w:rFonts w:ascii="Times New Roman" w:hAnsi="Times New Roman"/>
          <w:bCs/>
          <w:color w:val="0000FF"/>
          <w:sz w:val="24"/>
          <w:u w:val="single"/>
          <w:lang w:val="fr-FR"/>
        </w:rPr>
      </w:pPr>
      <w:r w:rsidRPr="00897A87">
        <w:rPr>
          <w:rFonts w:ascii="Times New Roman" w:hAnsi="Times New Roman"/>
          <w:iCs/>
          <w:sz w:val="24"/>
        </w:rPr>
        <w:t xml:space="preserve">E-mail:  </w:t>
      </w:r>
      <w:hyperlink r:id="rId13" w:history="1">
        <w:r w:rsidRPr="00897A87">
          <w:rPr>
            <w:rStyle w:val="Hyperlink"/>
            <w:rFonts w:ascii="Times New Roman" w:hAnsi="Times New Roman"/>
            <w:bCs/>
            <w:sz w:val="24"/>
            <w:lang w:val="fr-FR"/>
          </w:rPr>
          <w:t>jamessells@comcast.net</w:t>
        </w:r>
      </w:hyperlink>
    </w:p>
    <w:p w14:paraId="3953CE9D" w14:textId="77777777" w:rsidR="00897A87" w:rsidRPr="00897A87" w:rsidRDefault="00897A87" w:rsidP="00897A87">
      <w:pPr>
        <w:ind w:right="-252"/>
        <w:rPr>
          <w:rFonts w:ascii="Times New Roman" w:hAnsi="Times New Roman"/>
          <w:iCs/>
          <w:sz w:val="24"/>
        </w:rPr>
      </w:pPr>
    </w:p>
    <w:sectPr w:rsidR="00897A87" w:rsidRPr="00897A87" w:rsidSect="004A4681">
      <w:type w:val="continuous"/>
      <w:pgSz w:w="12240" w:h="15840"/>
      <w:pgMar w:top="1440" w:right="1440" w:bottom="1440" w:left="187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3CEA0" w14:textId="77777777" w:rsidR="00B2256C" w:rsidRDefault="00B2256C" w:rsidP="00DE387D">
      <w:r>
        <w:separator/>
      </w:r>
    </w:p>
  </w:endnote>
  <w:endnote w:type="continuationSeparator" w:id="0">
    <w:p w14:paraId="3953CEA1" w14:textId="77777777" w:rsidR="00B2256C" w:rsidRDefault="00B2256C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3CEA2" w14:textId="77777777" w:rsidR="00B2256C" w:rsidRPr="00DE387D" w:rsidRDefault="00B2256C">
    <w:pPr>
      <w:spacing w:line="240" w:lineRule="exact"/>
      <w:rPr>
        <w:rFonts w:ascii="Times New Roman" w:hAnsi="Times New Roman"/>
      </w:rPr>
    </w:pPr>
  </w:p>
  <w:p w14:paraId="3953CEA3" w14:textId="77777777" w:rsidR="00B2256C" w:rsidRDefault="00B2256C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EC15FD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3CE9E" w14:textId="77777777" w:rsidR="00B2256C" w:rsidRDefault="00B2256C" w:rsidP="00DE387D">
      <w:r>
        <w:separator/>
      </w:r>
    </w:p>
  </w:footnote>
  <w:footnote w:type="continuationSeparator" w:id="0">
    <w:p w14:paraId="3953CE9F" w14:textId="77777777" w:rsidR="00B2256C" w:rsidRDefault="00B2256C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80C35"/>
    <w:rsid w:val="00096740"/>
    <w:rsid w:val="000C0BC5"/>
    <w:rsid w:val="00142512"/>
    <w:rsid w:val="001F16D6"/>
    <w:rsid w:val="002D5196"/>
    <w:rsid w:val="00366392"/>
    <w:rsid w:val="003B6E43"/>
    <w:rsid w:val="003D3EE6"/>
    <w:rsid w:val="003D4F9C"/>
    <w:rsid w:val="0044506A"/>
    <w:rsid w:val="00490CE9"/>
    <w:rsid w:val="004A4681"/>
    <w:rsid w:val="005D7FB4"/>
    <w:rsid w:val="00751FB9"/>
    <w:rsid w:val="007B4918"/>
    <w:rsid w:val="00837096"/>
    <w:rsid w:val="00897A87"/>
    <w:rsid w:val="00972877"/>
    <w:rsid w:val="00AB106C"/>
    <w:rsid w:val="00B2256C"/>
    <w:rsid w:val="00BC5945"/>
    <w:rsid w:val="00C0665B"/>
    <w:rsid w:val="00C6343D"/>
    <w:rsid w:val="00C720DD"/>
    <w:rsid w:val="00CA1433"/>
    <w:rsid w:val="00D13EB5"/>
    <w:rsid w:val="00D75BE1"/>
    <w:rsid w:val="00DA0C7E"/>
    <w:rsid w:val="00DE387D"/>
    <w:rsid w:val="00DF4DB7"/>
    <w:rsid w:val="00E323A8"/>
    <w:rsid w:val="00EC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3C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91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9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messells@comcast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wiley@williamskastner.com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2014-06-23T07:00:00+00:00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812F63-5943-48AD-BE5E-60359B84C4EB}"/>
</file>

<file path=customXml/itemProps2.xml><?xml version="1.0" encoding="utf-8"?>
<ds:datastoreItem xmlns:ds="http://schemas.openxmlformats.org/officeDocument/2006/customXml" ds:itemID="{3F1C9709-3B3A-4ED0-8B6F-65156BCC7814}"/>
</file>

<file path=customXml/itemProps3.xml><?xml version="1.0" encoding="utf-8"?>
<ds:datastoreItem xmlns:ds="http://schemas.openxmlformats.org/officeDocument/2006/customXml" ds:itemID="{E4BDD989-85D8-49BA-AF61-4DC9A696E470}"/>
</file>

<file path=customXml/itemProps4.xml><?xml version="1.0" encoding="utf-8"?>
<ds:datastoreItem xmlns:ds="http://schemas.openxmlformats.org/officeDocument/2006/customXml" ds:itemID="{1F716FCE-E435-4F35-8D2A-1737A5D920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Krista Gross</cp:lastModifiedBy>
  <cp:revision>3</cp:revision>
  <cp:lastPrinted>2014-04-14T22:48:00Z</cp:lastPrinted>
  <dcterms:created xsi:type="dcterms:W3CDTF">2014-06-23T21:40:00Z</dcterms:created>
  <dcterms:modified xsi:type="dcterms:W3CDTF">2014-06-23T21:41:00Z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0x0101006E56B4D1795A2E4DB2F0B01679ED314A00D2190E13D69736428DC0AA09A9BE07E0</vt:lpwstr>
  </property>
  <property fmtid="{D5CDD505-2E9C-101B-9397-08002B2CF9AE}" pid="3" name="_docset_NoMedatataSyncRequired">
    <vt:lpwstr>False</vt:lpwstr>
  </property>
</Properties>
</file>