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F3D81" w14:textId="0A2631BF" w:rsidR="00A919A6" w:rsidRPr="00A919A6" w:rsidRDefault="00A919A6" w:rsidP="00DC675C">
      <w:pPr>
        <w:rPr>
          <w:rFonts w:ascii="Times New Roman" w:hAnsi="Times New Roman" w:cs="Times New Roman"/>
          <w:b/>
          <w:bCs/>
          <w:noProof/>
        </w:rPr>
      </w:pPr>
      <w:bookmarkStart w:id="0" w:name="_Toc480800644"/>
    </w:p>
    <w:p w14:paraId="3DB88E64" w14:textId="28648AA2" w:rsidR="00A919A6" w:rsidRPr="00A919A6" w:rsidRDefault="00A919A6" w:rsidP="00A919A6">
      <w:pPr>
        <w:rPr>
          <w:rFonts w:ascii="Times New Roman" w:hAnsi="Times New Roman" w:cs="Times New Roman"/>
        </w:rPr>
      </w:pPr>
    </w:p>
    <w:p w14:paraId="57073CEC" w14:textId="77777777" w:rsidR="00B37406" w:rsidRDefault="00A919A6" w:rsidP="00D822E7">
      <w:pPr>
        <w:tabs>
          <w:tab w:val="left" w:pos="1551"/>
        </w:tabs>
        <w:jc w:val="center"/>
        <w:rPr>
          <w:rFonts w:ascii="Copperplate Gothic Bold" w:hAnsi="Copperplate Gothic Bold" w:cs="Times New Roman"/>
          <w:b/>
          <w:sz w:val="56"/>
          <w:szCs w:val="56"/>
        </w:rPr>
      </w:pPr>
      <w:r w:rsidRPr="00B37406">
        <w:rPr>
          <w:rFonts w:ascii="Copperplate Gothic Bold" w:hAnsi="Copperplate Gothic Bold" w:cs="Times New Roman"/>
          <w:b/>
          <w:sz w:val="56"/>
          <w:szCs w:val="56"/>
        </w:rPr>
        <w:t xml:space="preserve">Infrastructure Investment </w:t>
      </w:r>
    </w:p>
    <w:p w14:paraId="3F4A268E" w14:textId="4BB90200" w:rsidR="00A919A6" w:rsidRPr="00B37406" w:rsidRDefault="00A919A6" w:rsidP="00D822E7">
      <w:pPr>
        <w:tabs>
          <w:tab w:val="left" w:pos="1551"/>
        </w:tabs>
        <w:jc w:val="center"/>
        <w:rPr>
          <w:rFonts w:ascii="Copperplate Gothic Bold" w:hAnsi="Copperplate Gothic Bold" w:cs="Times New Roman"/>
          <w:b/>
          <w:sz w:val="56"/>
          <w:szCs w:val="56"/>
        </w:rPr>
      </w:pPr>
      <w:r w:rsidRPr="00B37406">
        <w:rPr>
          <w:rFonts w:ascii="Copperplate Gothic Bold" w:hAnsi="Copperplate Gothic Bold" w:cs="Times New Roman"/>
          <w:b/>
          <w:sz w:val="56"/>
          <w:szCs w:val="56"/>
        </w:rPr>
        <w:t>Plan</w:t>
      </w:r>
    </w:p>
    <w:p w14:paraId="1C9730E8" w14:textId="764F23AE" w:rsidR="00D822E7" w:rsidRPr="00D822E7" w:rsidRDefault="00DE78D9" w:rsidP="00A919A6">
      <w:pPr>
        <w:tabs>
          <w:tab w:val="left" w:pos="1551"/>
        </w:tabs>
        <w:rPr>
          <w:rFonts w:ascii="Times New Roman" w:hAnsi="Times New Roman" w:cs="Times New Roman"/>
          <w:sz w:val="56"/>
          <w:szCs w:val="56"/>
        </w:rPr>
      </w:pPr>
      <w:r w:rsidRPr="00A919A6">
        <w:rPr>
          <w:rFonts w:ascii="Times New Roman" w:hAnsi="Times New Roman" w:cs="Times New Roman"/>
          <w:noProof/>
        </w:rPr>
        <w:drawing>
          <wp:anchor distT="0" distB="0" distL="114300" distR="114300" simplePos="0" relativeHeight="251731968" behindDoc="1" locked="0" layoutInCell="1" allowOverlap="1" wp14:anchorId="1BD3E626" wp14:editId="066D4032">
            <wp:simplePos x="0" y="0"/>
            <wp:positionH relativeFrom="column">
              <wp:posOffset>-39174</wp:posOffset>
            </wp:positionH>
            <wp:positionV relativeFrom="paragraph">
              <wp:posOffset>271145</wp:posOffset>
            </wp:positionV>
            <wp:extent cx="6611620" cy="6189784"/>
            <wp:effectExtent l="0" t="0" r="0" b="1905"/>
            <wp:wrapNone/>
            <wp:docPr id="26" name="Picture 26" descr="C:\Users\dzkf1z\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kf1z\Desktop\Untitl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1620" cy="6189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C055A" w14:textId="77777777" w:rsidR="00D822E7" w:rsidRPr="00D822E7" w:rsidRDefault="00D822E7" w:rsidP="00A919A6">
      <w:pPr>
        <w:tabs>
          <w:tab w:val="left" w:pos="1551"/>
        </w:tabs>
        <w:rPr>
          <w:rFonts w:ascii="Times New Roman" w:hAnsi="Times New Roman" w:cs="Times New Roman"/>
          <w:sz w:val="56"/>
          <w:szCs w:val="56"/>
        </w:rPr>
      </w:pPr>
    </w:p>
    <w:p w14:paraId="28F4F7C4" w14:textId="77777777" w:rsidR="00A919A6" w:rsidRPr="00D822E7" w:rsidRDefault="00A919A6" w:rsidP="00A919A6">
      <w:pPr>
        <w:tabs>
          <w:tab w:val="left" w:pos="1551"/>
        </w:tabs>
        <w:rPr>
          <w:rFonts w:ascii="Times New Roman" w:hAnsi="Times New Roman" w:cs="Times New Roman"/>
          <w:sz w:val="56"/>
          <w:szCs w:val="56"/>
        </w:rPr>
      </w:pPr>
    </w:p>
    <w:p w14:paraId="58D1EAC0" w14:textId="5C1CB07E" w:rsidR="00A919A6" w:rsidRPr="00D822E7" w:rsidRDefault="00A919A6" w:rsidP="00A919A6">
      <w:pPr>
        <w:tabs>
          <w:tab w:val="left" w:pos="1551"/>
        </w:tabs>
        <w:rPr>
          <w:rFonts w:ascii="Times New Roman" w:hAnsi="Times New Roman" w:cs="Times New Roman"/>
          <w:sz w:val="56"/>
          <w:szCs w:val="56"/>
        </w:rPr>
      </w:pPr>
    </w:p>
    <w:p w14:paraId="0827ABB5" w14:textId="77777777" w:rsidR="00A919A6" w:rsidRPr="00D822E7" w:rsidRDefault="00A919A6" w:rsidP="00A919A6">
      <w:pPr>
        <w:tabs>
          <w:tab w:val="left" w:pos="1551"/>
        </w:tabs>
        <w:rPr>
          <w:rFonts w:ascii="Times New Roman" w:hAnsi="Times New Roman" w:cs="Times New Roman"/>
          <w:sz w:val="56"/>
          <w:szCs w:val="56"/>
        </w:rPr>
      </w:pPr>
    </w:p>
    <w:p w14:paraId="74F2FE11" w14:textId="77777777" w:rsidR="00A919A6" w:rsidRPr="00D822E7" w:rsidRDefault="00A919A6" w:rsidP="00A919A6">
      <w:pPr>
        <w:tabs>
          <w:tab w:val="left" w:pos="1551"/>
        </w:tabs>
        <w:rPr>
          <w:rFonts w:ascii="Times New Roman" w:hAnsi="Times New Roman" w:cs="Times New Roman"/>
          <w:sz w:val="56"/>
          <w:szCs w:val="56"/>
        </w:rPr>
      </w:pPr>
    </w:p>
    <w:p w14:paraId="2909BEAC" w14:textId="77777777" w:rsidR="00A919A6" w:rsidRPr="00D822E7" w:rsidRDefault="00A919A6" w:rsidP="00A919A6">
      <w:pPr>
        <w:tabs>
          <w:tab w:val="left" w:pos="1551"/>
        </w:tabs>
        <w:rPr>
          <w:rFonts w:ascii="Times New Roman" w:hAnsi="Times New Roman" w:cs="Times New Roman"/>
          <w:sz w:val="56"/>
          <w:szCs w:val="56"/>
        </w:rPr>
      </w:pPr>
    </w:p>
    <w:p w14:paraId="75E4A6EB" w14:textId="77777777" w:rsidR="00A919A6" w:rsidRPr="00D822E7" w:rsidRDefault="00A919A6" w:rsidP="00A919A6">
      <w:pPr>
        <w:tabs>
          <w:tab w:val="left" w:pos="1551"/>
        </w:tabs>
        <w:rPr>
          <w:rFonts w:ascii="Times New Roman" w:hAnsi="Times New Roman" w:cs="Times New Roman"/>
          <w:sz w:val="56"/>
          <w:szCs w:val="56"/>
        </w:rPr>
      </w:pPr>
    </w:p>
    <w:p w14:paraId="5FE48ECA" w14:textId="77777777" w:rsidR="00A919A6" w:rsidRPr="00D822E7" w:rsidRDefault="00A919A6" w:rsidP="00A919A6">
      <w:pPr>
        <w:tabs>
          <w:tab w:val="left" w:pos="1551"/>
        </w:tabs>
        <w:rPr>
          <w:rFonts w:ascii="Times New Roman" w:hAnsi="Times New Roman" w:cs="Times New Roman"/>
          <w:sz w:val="56"/>
          <w:szCs w:val="56"/>
        </w:rPr>
      </w:pPr>
    </w:p>
    <w:p w14:paraId="5E46BA51" w14:textId="541B06AA" w:rsidR="00A919A6" w:rsidRPr="00D822E7" w:rsidRDefault="00A919A6" w:rsidP="00A919A6">
      <w:pPr>
        <w:tabs>
          <w:tab w:val="left" w:pos="1551"/>
        </w:tabs>
        <w:rPr>
          <w:rFonts w:ascii="Times New Roman" w:hAnsi="Times New Roman" w:cs="Times New Roman"/>
          <w:sz w:val="56"/>
          <w:szCs w:val="56"/>
        </w:rPr>
      </w:pPr>
    </w:p>
    <w:p w14:paraId="5A669495" w14:textId="77777777" w:rsidR="00A919A6" w:rsidRPr="00D822E7" w:rsidRDefault="00A919A6" w:rsidP="00A919A6">
      <w:pPr>
        <w:tabs>
          <w:tab w:val="left" w:pos="1551"/>
        </w:tabs>
        <w:rPr>
          <w:rFonts w:ascii="Times New Roman" w:hAnsi="Times New Roman" w:cs="Times New Roman"/>
          <w:sz w:val="56"/>
          <w:szCs w:val="56"/>
        </w:rPr>
      </w:pPr>
    </w:p>
    <w:p w14:paraId="2C5F0C32" w14:textId="6BE2A16A" w:rsidR="00A919A6" w:rsidRPr="00D822E7" w:rsidRDefault="00A919A6" w:rsidP="00A919A6">
      <w:pPr>
        <w:tabs>
          <w:tab w:val="left" w:pos="1551"/>
        </w:tabs>
        <w:rPr>
          <w:rFonts w:ascii="Times New Roman" w:hAnsi="Times New Roman" w:cs="Times New Roman"/>
          <w:sz w:val="56"/>
          <w:szCs w:val="56"/>
        </w:rPr>
      </w:pPr>
    </w:p>
    <w:p w14:paraId="55639B80" w14:textId="77777777" w:rsidR="00A919A6" w:rsidRPr="00D822E7" w:rsidRDefault="00A919A6" w:rsidP="00A919A6">
      <w:pPr>
        <w:tabs>
          <w:tab w:val="left" w:pos="1551"/>
        </w:tabs>
        <w:rPr>
          <w:rFonts w:ascii="Times New Roman" w:hAnsi="Times New Roman" w:cs="Times New Roman"/>
          <w:sz w:val="56"/>
          <w:szCs w:val="56"/>
        </w:rPr>
      </w:pPr>
    </w:p>
    <w:p w14:paraId="69516653" w14:textId="0DAE0169" w:rsidR="00A919A6" w:rsidRPr="00D822E7" w:rsidRDefault="00A919A6" w:rsidP="00A919A6">
      <w:pPr>
        <w:tabs>
          <w:tab w:val="left" w:pos="1551"/>
        </w:tabs>
        <w:rPr>
          <w:rFonts w:ascii="Times New Roman" w:hAnsi="Times New Roman" w:cs="Times New Roman"/>
          <w:sz w:val="56"/>
          <w:szCs w:val="56"/>
        </w:rPr>
      </w:pPr>
    </w:p>
    <w:p w14:paraId="72CF5C69" w14:textId="77777777" w:rsidR="00A919A6" w:rsidRPr="005F2CA0" w:rsidRDefault="00A919A6" w:rsidP="00A919A6">
      <w:pPr>
        <w:tabs>
          <w:tab w:val="left" w:pos="1551"/>
        </w:tabs>
        <w:rPr>
          <w:rFonts w:ascii="Times New Roman" w:hAnsi="Times New Roman" w:cs="Times New Roman"/>
          <w:sz w:val="48"/>
          <w:szCs w:val="56"/>
        </w:rPr>
      </w:pPr>
    </w:p>
    <w:p w14:paraId="069AFCE7" w14:textId="77777777" w:rsidR="00AB7007" w:rsidRDefault="00AB7007" w:rsidP="00D822E7">
      <w:pPr>
        <w:tabs>
          <w:tab w:val="left" w:pos="1551"/>
        </w:tabs>
        <w:jc w:val="center"/>
        <w:rPr>
          <w:rFonts w:ascii="Copperplate Gothic Bold" w:hAnsi="Copperplate Gothic Bold" w:cs="Times New Roman"/>
          <w:b/>
          <w:sz w:val="44"/>
          <w:szCs w:val="56"/>
        </w:rPr>
      </w:pPr>
    </w:p>
    <w:p w14:paraId="02E4EE55" w14:textId="77777777" w:rsidR="00AB7007" w:rsidRDefault="00AB7007" w:rsidP="00D822E7">
      <w:pPr>
        <w:tabs>
          <w:tab w:val="left" w:pos="1551"/>
        </w:tabs>
        <w:jc w:val="center"/>
        <w:rPr>
          <w:rFonts w:ascii="Copperplate Gothic Bold" w:hAnsi="Copperplate Gothic Bold" w:cs="Times New Roman"/>
          <w:b/>
          <w:sz w:val="44"/>
          <w:szCs w:val="56"/>
        </w:rPr>
      </w:pPr>
    </w:p>
    <w:p w14:paraId="031CE4B1" w14:textId="7B58776C" w:rsidR="00A919A6" w:rsidRPr="00B37406" w:rsidRDefault="00A919A6" w:rsidP="00D822E7">
      <w:pPr>
        <w:tabs>
          <w:tab w:val="left" w:pos="1551"/>
        </w:tabs>
        <w:jc w:val="center"/>
        <w:rPr>
          <w:rFonts w:ascii="Copperplate Gothic Bold" w:hAnsi="Copperplate Gothic Bold" w:cs="Times New Roman"/>
          <w:b/>
          <w:sz w:val="44"/>
          <w:szCs w:val="56"/>
        </w:rPr>
      </w:pPr>
      <w:r w:rsidRPr="00B37406">
        <w:rPr>
          <w:rFonts w:ascii="Copperplate Gothic Bold" w:hAnsi="Copperplate Gothic Bold" w:cs="Times New Roman"/>
          <w:b/>
          <w:sz w:val="44"/>
          <w:szCs w:val="56"/>
        </w:rPr>
        <w:t>May 2017</w:t>
      </w:r>
    </w:p>
    <w:p w14:paraId="067E0144" w14:textId="78EB8B2B" w:rsidR="00A919A6" w:rsidRDefault="00A919A6" w:rsidP="00A919A6">
      <w:pPr>
        <w:tabs>
          <w:tab w:val="left" w:pos="1551"/>
        </w:tabs>
      </w:pPr>
    </w:p>
    <w:p w14:paraId="17705E08" w14:textId="7F46F10B" w:rsidR="0019073E" w:rsidRPr="00A919A6" w:rsidRDefault="00A919A6" w:rsidP="00A919A6">
      <w:pPr>
        <w:tabs>
          <w:tab w:val="left" w:pos="1551"/>
        </w:tabs>
        <w:sectPr w:rsidR="0019073E" w:rsidRPr="00A919A6" w:rsidSect="007329BC">
          <w:footerReference w:type="default" r:id="rId9"/>
          <w:footerReference w:type="first" r:id="rId10"/>
          <w:pgSz w:w="12240" w:h="15840" w:code="1"/>
          <w:pgMar w:top="720" w:right="720" w:bottom="720" w:left="1080" w:header="720" w:footer="720" w:gutter="0"/>
          <w:pgNumType w:fmt="lowerRoman" w:start="1"/>
          <w:cols w:space="720"/>
          <w:titlePg/>
          <w:docGrid w:linePitch="360"/>
        </w:sectPr>
      </w:pPr>
      <w:r>
        <w:rPr>
          <w:noProof/>
        </w:rPr>
        <w:drawing>
          <wp:anchor distT="0" distB="0" distL="114300" distR="114300" simplePos="0" relativeHeight="251732992" behindDoc="1" locked="0" layoutInCell="1" allowOverlap="1" wp14:anchorId="76A912EF" wp14:editId="0E75B5BB">
            <wp:simplePos x="0" y="0"/>
            <wp:positionH relativeFrom="column">
              <wp:posOffset>2520950</wp:posOffset>
            </wp:positionH>
            <wp:positionV relativeFrom="paragraph">
              <wp:posOffset>458470</wp:posOffset>
            </wp:positionV>
            <wp:extent cx="1574507" cy="310857"/>
            <wp:effectExtent l="0" t="0" r="6985" b="0"/>
            <wp:wrapNone/>
            <wp:docPr id="250884" name="Picture 250884" descr="C:\Users\dzkf1z\Desktop\Avista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kf1z\Desktop\Avista logo 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507" cy="31085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1474259" w14:textId="2F001706" w:rsidR="00DA7BD2" w:rsidRDefault="00DA7BD2" w:rsidP="00DA7BD2">
      <w:pPr>
        <w:rPr>
          <w:rFonts w:ascii="Times New Roman" w:hAnsi="Times New Roman" w:cs="Times New Roman"/>
          <w:sz w:val="28"/>
          <w:szCs w:val="28"/>
        </w:rPr>
      </w:pPr>
    </w:p>
    <w:p w14:paraId="35C92AEC" w14:textId="77777777" w:rsidR="00DA7BD2" w:rsidRDefault="00DA7BD2" w:rsidP="00DA7BD2">
      <w:pPr>
        <w:rPr>
          <w:rFonts w:ascii="Times New Roman" w:hAnsi="Times New Roman" w:cs="Times New Roman"/>
          <w:sz w:val="28"/>
          <w:szCs w:val="28"/>
        </w:rPr>
      </w:pPr>
    </w:p>
    <w:p w14:paraId="01806A5E" w14:textId="77777777" w:rsidR="00DA7BD2" w:rsidRPr="00DA7BD2" w:rsidRDefault="00DA7BD2" w:rsidP="00DA7BD2">
      <w:pPr>
        <w:jc w:val="center"/>
        <w:rPr>
          <w:rFonts w:ascii="Times New Roman" w:hAnsi="Times New Roman" w:cs="Times New Roman"/>
          <w:b/>
          <w:sz w:val="28"/>
          <w:szCs w:val="28"/>
        </w:rPr>
      </w:pPr>
      <w:r w:rsidRPr="00DA7BD2">
        <w:rPr>
          <w:rFonts w:ascii="Times New Roman" w:hAnsi="Times New Roman" w:cs="Times New Roman"/>
          <w:b/>
          <w:sz w:val="28"/>
          <w:szCs w:val="28"/>
        </w:rPr>
        <w:t>Table of Contents</w:t>
      </w:r>
    </w:p>
    <w:p w14:paraId="367D4854" w14:textId="77777777" w:rsidR="00DA7BD2" w:rsidRPr="00DA7BD2" w:rsidRDefault="00DA7BD2" w:rsidP="00DA7BD2">
      <w:pPr>
        <w:rPr>
          <w:rFonts w:ascii="Times New Roman" w:hAnsi="Times New Roman" w:cs="Times New Roman"/>
          <w:sz w:val="28"/>
          <w:szCs w:val="28"/>
        </w:rPr>
      </w:pPr>
    </w:p>
    <w:p w14:paraId="7F4C907C" w14:textId="5558AEF6"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I. Executive Summary</w:t>
      </w:r>
      <w:r>
        <w:rPr>
          <w:rFonts w:ascii="Times New Roman" w:hAnsi="Times New Roman" w:cs="Times New Roman"/>
          <w:sz w:val="28"/>
          <w:szCs w:val="28"/>
        </w:rPr>
        <w:t xml:space="preserve"> </w:t>
      </w:r>
      <w:r w:rsidR="00E35FDA">
        <w:rPr>
          <w:rFonts w:ascii="Times New Roman" w:hAnsi="Times New Roman" w:cs="Times New Roman"/>
          <w:sz w:val="28"/>
          <w:szCs w:val="28"/>
        </w:rPr>
        <w:t>………………………………………………………</w:t>
      </w:r>
      <w:r w:rsidR="007F6CE3">
        <w:rPr>
          <w:rFonts w:ascii="Times New Roman" w:hAnsi="Times New Roman" w:cs="Times New Roman"/>
          <w:sz w:val="28"/>
          <w:szCs w:val="28"/>
        </w:rPr>
        <w:t xml:space="preserve">     </w:t>
      </w:r>
      <w:r w:rsidR="007F6CE3" w:rsidRPr="007F6CE3">
        <w:rPr>
          <w:rFonts w:ascii="Times New Roman" w:hAnsi="Times New Roman" w:cs="Times New Roman"/>
          <w:szCs w:val="28"/>
        </w:rPr>
        <w:t xml:space="preserve"> </w:t>
      </w:r>
      <w:r w:rsidRPr="00DA7BD2">
        <w:rPr>
          <w:rFonts w:ascii="Times New Roman" w:hAnsi="Times New Roman" w:cs="Times New Roman"/>
          <w:sz w:val="28"/>
          <w:szCs w:val="28"/>
        </w:rPr>
        <w:t>1</w:t>
      </w:r>
    </w:p>
    <w:p w14:paraId="374FE5C6" w14:textId="35DCF0D2" w:rsidR="00DA7BD2" w:rsidRPr="00DA7BD2" w:rsidRDefault="00DA7BD2" w:rsidP="00F274A6">
      <w:pPr>
        <w:tabs>
          <w:tab w:val="left" w:pos="927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II. Capital In</w:t>
      </w:r>
      <w:r w:rsidR="00E973F0">
        <w:rPr>
          <w:rFonts w:ascii="Times New Roman" w:hAnsi="Times New Roman" w:cs="Times New Roman"/>
          <w:sz w:val="28"/>
          <w:szCs w:val="28"/>
        </w:rPr>
        <w:t>vestment Prioritization Process</w:t>
      </w:r>
      <w:r w:rsidR="00E35FDA">
        <w:rPr>
          <w:rFonts w:ascii="Times New Roman" w:hAnsi="Times New Roman" w:cs="Times New Roman"/>
          <w:sz w:val="28"/>
          <w:szCs w:val="28"/>
        </w:rPr>
        <w:t xml:space="preserve"> ………………………………</w:t>
      </w:r>
      <w:r w:rsidR="00E35FDA">
        <w:rPr>
          <w:rFonts w:ascii="Times New Roman" w:hAnsi="Times New Roman" w:cs="Times New Roman"/>
          <w:sz w:val="28"/>
          <w:szCs w:val="28"/>
        </w:rPr>
        <w:tab/>
      </w:r>
      <w:r w:rsidR="00067F55">
        <w:rPr>
          <w:rFonts w:ascii="Times New Roman" w:hAnsi="Times New Roman" w:cs="Times New Roman"/>
          <w:sz w:val="28"/>
          <w:szCs w:val="28"/>
        </w:rPr>
        <w:t>13</w:t>
      </w:r>
    </w:p>
    <w:p w14:paraId="0F2EB92B" w14:textId="4C5179BE" w:rsidR="00DA7BD2" w:rsidRPr="00DA7BD2" w:rsidRDefault="00DA7BD2" w:rsidP="00F274A6">
      <w:pPr>
        <w:tabs>
          <w:tab w:val="left" w:pos="927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III. Capital Projects an</w:t>
      </w:r>
      <w:r w:rsidR="00105247">
        <w:rPr>
          <w:rFonts w:ascii="Times New Roman" w:hAnsi="Times New Roman" w:cs="Times New Roman"/>
          <w:sz w:val="28"/>
          <w:szCs w:val="28"/>
        </w:rPr>
        <w:t>d Programs by Investment Driver</w:t>
      </w:r>
      <w:r w:rsidR="00F274A6">
        <w:rPr>
          <w:rFonts w:ascii="Times New Roman" w:hAnsi="Times New Roman" w:cs="Times New Roman"/>
          <w:sz w:val="28"/>
          <w:szCs w:val="28"/>
        </w:rPr>
        <w:t xml:space="preserve"> …………………</w:t>
      </w:r>
      <w:r w:rsidR="00F274A6">
        <w:rPr>
          <w:rFonts w:ascii="Times New Roman" w:hAnsi="Times New Roman" w:cs="Times New Roman"/>
          <w:sz w:val="28"/>
          <w:szCs w:val="28"/>
        </w:rPr>
        <w:tab/>
      </w:r>
      <w:r w:rsidRPr="00DA7BD2">
        <w:rPr>
          <w:rFonts w:ascii="Times New Roman" w:hAnsi="Times New Roman" w:cs="Times New Roman"/>
          <w:sz w:val="28"/>
          <w:szCs w:val="28"/>
        </w:rPr>
        <w:t>1</w:t>
      </w:r>
      <w:r w:rsidR="0007131E">
        <w:rPr>
          <w:rFonts w:ascii="Times New Roman" w:hAnsi="Times New Roman" w:cs="Times New Roman"/>
          <w:sz w:val="28"/>
          <w:szCs w:val="28"/>
        </w:rPr>
        <w:t>8</w:t>
      </w:r>
    </w:p>
    <w:p w14:paraId="0E82711A" w14:textId="292D2D11" w:rsidR="00DA7BD2" w:rsidRPr="00DA7BD2" w:rsidRDefault="00DA7BD2" w:rsidP="00986628">
      <w:pPr>
        <w:tabs>
          <w:tab w:val="left" w:pos="540"/>
        </w:tabs>
        <w:spacing w:line="480" w:lineRule="auto"/>
        <w:ind w:left="540" w:right="540"/>
        <w:jc w:val="both"/>
        <w:rPr>
          <w:rFonts w:ascii="Times New Roman" w:hAnsi="Times New Roman" w:cs="Times New Roman"/>
          <w:sz w:val="28"/>
          <w:szCs w:val="28"/>
        </w:rPr>
      </w:pPr>
      <w:r w:rsidRPr="00DA7BD2">
        <w:rPr>
          <w:rFonts w:ascii="Times New Roman" w:hAnsi="Times New Roman" w:cs="Times New Roman"/>
          <w:sz w:val="28"/>
          <w:szCs w:val="28"/>
        </w:rPr>
        <w:t>A.</w:t>
      </w:r>
      <w:r w:rsidRPr="00DA7BD2">
        <w:rPr>
          <w:rFonts w:ascii="Times New Roman" w:hAnsi="Times New Roman" w:cs="Times New Roman"/>
          <w:sz w:val="28"/>
          <w:szCs w:val="28"/>
        </w:rPr>
        <w:tab/>
        <w:t>Customer Requested Investment</w:t>
      </w:r>
      <w:r>
        <w:rPr>
          <w:rFonts w:ascii="Times New Roman" w:hAnsi="Times New Roman" w:cs="Times New Roman"/>
          <w:sz w:val="28"/>
          <w:szCs w:val="28"/>
        </w:rPr>
        <w:t xml:space="preserve"> …….………………</w:t>
      </w:r>
      <w:r w:rsidR="00986628">
        <w:rPr>
          <w:rFonts w:ascii="Times New Roman" w:hAnsi="Times New Roman" w:cs="Times New Roman"/>
          <w:sz w:val="28"/>
          <w:szCs w:val="28"/>
        </w:rPr>
        <w:t>…</w:t>
      </w:r>
      <w:r>
        <w:rPr>
          <w:rFonts w:ascii="Times New Roman" w:hAnsi="Times New Roman" w:cs="Times New Roman"/>
          <w:sz w:val="28"/>
          <w:szCs w:val="28"/>
        </w:rPr>
        <w:t>…………</w:t>
      </w:r>
      <w:r w:rsidR="00986628">
        <w:rPr>
          <w:rFonts w:ascii="Times New Roman" w:hAnsi="Times New Roman" w:cs="Times New Roman"/>
          <w:sz w:val="28"/>
          <w:szCs w:val="28"/>
        </w:rPr>
        <w:t xml:space="preserve">.    </w:t>
      </w:r>
      <w:r w:rsidR="0007131E">
        <w:rPr>
          <w:rFonts w:ascii="Times New Roman" w:hAnsi="Times New Roman" w:cs="Times New Roman"/>
          <w:sz w:val="28"/>
          <w:szCs w:val="28"/>
        </w:rPr>
        <w:t xml:space="preserve"> </w:t>
      </w:r>
      <w:r w:rsidRPr="00DA7BD2">
        <w:rPr>
          <w:rFonts w:ascii="Times New Roman" w:hAnsi="Times New Roman" w:cs="Times New Roman"/>
          <w:sz w:val="28"/>
          <w:szCs w:val="28"/>
        </w:rPr>
        <w:t>1</w:t>
      </w:r>
      <w:r w:rsidR="0007131E">
        <w:rPr>
          <w:rFonts w:ascii="Times New Roman" w:hAnsi="Times New Roman" w:cs="Times New Roman"/>
          <w:sz w:val="28"/>
          <w:szCs w:val="28"/>
        </w:rPr>
        <w:t>8</w:t>
      </w:r>
    </w:p>
    <w:p w14:paraId="3D39BB0D" w14:textId="758CE6E5"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B.</w:t>
      </w:r>
      <w:r w:rsidRPr="00DA7BD2">
        <w:rPr>
          <w:rFonts w:ascii="Times New Roman" w:hAnsi="Times New Roman" w:cs="Times New Roman"/>
          <w:sz w:val="28"/>
          <w:szCs w:val="28"/>
        </w:rPr>
        <w:tab/>
        <w:t>Customer Service Quality and Reliability Investments</w:t>
      </w:r>
      <w:r>
        <w:rPr>
          <w:rFonts w:ascii="Times New Roman" w:hAnsi="Times New Roman" w:cs="Times New Roman"/>
          <w:sz w:val="28"/>
          <w:szCs w:val="28"/>
        </w:rPr>
        <w:t xml:space="preserve"> ……………</w:t>
      </w:r>
      <w:r w:rsidR="00986628" w:rsidRPr="00BC774D">
        <w:rPr>
          <w:rFonts w:ascii="Times New Roman" w:hAnsi="Times New Roman" w:cs="Times New Roman"/>
          <w:szCs w:val="28"/>
        </w:rPr>
        <w:t xml:space="preserve"> </w:t>
      </w:r>
      <w:r w:rsidR="00986628">
        <w:rPr>
          <w:rFonts w:ascii="Times New Roman" w:hAnsi="Times New Roman" w:cs="Times New Roman"/>
          <w:sz w:val="28"/>
          <w:szCs w:val="28"/>
        </w:rPr>
        <w:t xml:space="preserve">  </w:t>
      </w:r>
      <w:r w:rsidR="00986628" w:rsidRPr="00CE35ED">
        <w:rPr>
          <w:rFonts w:ascii="Times New Roman" w:hAnsi="Times New Roman" w:cs="Times New Roman"/>
          <w:sz w:val="20"/>
          <w:szCs w:val="28"/>
        </w:rPr>
        <w:t xml:space="preserve"> </w:t>
      </w:r>
      <w:r w:rsidR="0007131E">
        <w:rPr>
          <w:rFonts w:ascii="Times New Roman" w:hAnsi="Times New Roman" w:cs="Times New Roman"/>
          <w:sz w:val="28"/>
          <w:szCs w:val="28"/>
        </w:rPr>
        <w:t xml:space="preserve"> 20</w:t>
      </w:r>
    </w:p>
    <w:p w14:paraId="6AC9BBEF" w14:textId="6D988DD0"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C.</w:t>
      </w:r>
      <w:r w:rsidRPr="00DA7BD2">
        <w:rPr>
          <w:rFonts w:ascii="Times New Roman" w:hAnsi="Times New Roman" w:cs="Times New Roman"/>
          <w:sz w:val="28"/>
          <w:szCs w:val="28"/>
        </w:rPr>
        <w:tab/>
        <w:t>Mandatory &amp; Compliance Investments</w:t>
      </w:r>
      <w:r w:rsidR="00500247">
        <w:rPr>
          <w:rFonts w:ascii="Times New Roman" w:hAnsi="Times New Roman" w:cs="Times New Roman"/>
          <w:sz w:val="28"/>
          <w:szCs w:val="28"/>
        </w:rPr>
        <w:t xml:space="preserve"> ……………………………</w:t>
      </w:r>
      <w:r w:rsidR="00986628">
        <w:rPr>
          <w:rFonts w:ascii="Times New Roman" w:hAnsi="Times New Roman" w:cs="Times New Roman"/>
          <w:sz w:val="28"/>
          <w:szCs w:val="28"/>
        </w:rPr>
        <w:t xml:space="preserve"> </w:t>
      </w:r>
      <w:r w:rsidR="00986628" w:rsidRPr="00BC774D">
        <w:rPr>
          <w:rFonts w:ascii="Times New Roman" w:hAnsi="Times New Roman" w:cs="Times New Roman"/>
          <w:szCs w:val="28"/>
        </w:rPr>
        <w:t xml:space="preserve"> </w:t>
      </w:r>
      <w:r w:rsidR="00986628">
        <w:rPr>
          <w:rFonts w:ascii="Times New Roman" w:hAnsi="Times New Roman" w:cs="Times New Roman"/>
          <w:sz w:val="28"/>
          <w:szCs w:val="28"/>
        </w:rPr>
        <w:t xml:space="preserve">  </w:t>
      </w:r>
      <w:r w:rsidR="0007131E">
        <w:rPr>
          <w:rFonts w:ascii="Times New Roman" w:hAnsi="Times New Roman" w:cs="Times New Roman"/>
          <w:sz w:val="28"/>
          <w:szCs w:val="28"/>
        </w:rPr>
        <w:t xml:space="preserve"> 23</w:t>
      </w:r>
    </w:p>
    <w:p w14:paraId="583BB456" w14:textId="003DAACD"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D.</w:t>
      </w:r>
      <w:r w:rsidRPr="00DA7BD2">
        <w:rPr>
          <w:rFonts w:ascii="Times New Roman" w:hAnsi="Times New Roman" w:cs="Times New Roman"/>
          <w:sz w:val="28"/>
          <w:szCs w:val="28"/>
        </w:rPr>
        <w:tab/>
        <w:t>Performance &amp; Capacity Investments</w:t>
      </w:r>
      <w:r w:rsidRPr="00DA7BD2">
        <w:rPr>
          <w:rFonts w:ascii="Times New Roman" w:hAnsi="Times New Roman" w:cs="Times New Roman"/>
          <w:sz w:val="28"/>
          <w:szCs w:val="28"/>
        </w:rPr>
        <w:tab/>
      </w:r>
      <w:r w:rsidR="00500247">
        <w:rPr>
          <w:rFonts w:ascii="Times New Roman" w:hAnsi="Times New Roman" w:cs="Times New Roman"/>
          <w:sz w:val="28"/>
          <w:szCs w:val="28"/>
        </w:rPr>
        <w:t>……………………………</w:t>
      </w:r>
      <w:r w:rsidR="00986628">
        <w:rPr>
          <w:rFonts w:ascii="Times New Roman" w:hAnsi="Times New Roman" w:cs="Times New Roman"/>
          <w:sz w:val="28"/>
          <w:szCs w:val="28"/>
        </w:rPr>
        <w:t xml:space="preserve">.  </w:t>
      </w:r>
      <w:r w:rsidR="00986628" w:rsidRPr="00BC774D">
        <w:rPr>
          <w:rFonts w:ascii="Times New Roman" w:hAnsi="Times New Roman" w:cs="Times New Roman"/>
          <w:szCs w:val="28"/>
        </w:rPr>
        <w:t xml:space="preserve"> </w:t>
      </w:r>
      <w:r w:rsidR="00986628">
        <w:rPr>
          <w:rFonts w:ascii="Times New Roman" w:hAnsi="Times New Roman" w:cs="Times New Roman"/>
          <w:sz w:val="28"/>
          <w:szCs w:val="28"/>
        </w:rPr>
        <w:t xml:space="preserve"> </w:t>
      </w:r>
      <w:r w:rsidR="0007131E">
        <w:rPr>
          <w:rFonts w:ascii="Times New Roman" w:hAnsi="Times New Roman" w:cs="Times New Roman"/>
          <w:sz w:val="28"/>
          <w:szCs w:val="28"/>
        </w:rPr>
        <w:t xml:space="preserve"> </w:t>
      </w:r>
      <w:r w:rsidR="00CE35ED" w:rsidRPr="00CE35ED">
        <w:rPr>
          <w:rFonts w:ascii="Times New Roman" w:hAnsi="Times New Roman" w:cs="Times New Roman"/>
          <w:sz w:val="14"/>
          <w:szCs w:val="28"/>
        </w:rPr>
        <w:t xml:space="preserve"> </w:t>
      </w:r>
      <w:r w:rsidR="0007131E">
        <w:rPr>
          <w:rFonts w:ascii="Times New Roman" w:hAnsi="Times New Roman" w:cs="Times New Roman"/>
          <w:sz w:val="28"/>
          <w:szCs w:val="28"/>
        </w:rPr>
        <w:t>27</w:t>
      </w:r>
    </w:p>
    <w:p w14:paraId="05823278" w14:textId="510F5AE9"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E.</w:t>
      </w:r>
      <w:r w:rsidRPr="00DA7BD2">
        <w:rPr>
          <w:rFonts w:ascii="Times New Roman" w:hAnsi="Times New Roman" w:cs="Times New Roman"/>
          <w:sz w:val="28"/>
          <w:szCs w:val="28"/>
        </w:rPr>
        <w:tab/>
        <w:t>Asset Condition Investments</w:t>
      </w:r>
      <w:r w:rsidR="00500247">
        <w:rPr>
          <w:rFonts w:ascii="Times New Roman" w:hAnsi="Times New Roman" w:cs="Times New Roman"/>
          <w:sz w:val="28"/>
          <w:szCs w:val="28"/>
        </w:rPr>
        <w:t xml:space="preserve"> ………………………………………</w:t>
      </w:r>
      <w:r w:rsidR="00986628">
        <w:rPr>
          <w:rFonts w:ascii="Times New Roman" w:hAnsi="Times New Roman" w:cs="Times New Roman"/>
          <w:sz w:val="28"/>
          <w:szCs w:val="28"/>
        </w:rPr>
        <w:t xml:space="preserve">  </w:t>
      </w:r>
      <w:r w:rsidR="00986628" w:rsidRPr="00BC774D">
        <w:rPr>
          <w:rFonts w:ascii="Times New Roman" w:hAnsi="Times New Roman" w:cs="Times New Roman"/>
          <w:szCs w:val="28"/>
        </w:rPr>
        <w:t xml:space="preserve"> </w:t>
      </w:r>
      <w:r w:rsidR="00986628">
        <w:rPr>
          <w:rFonts w:ascii="Times New Roman" w:hAnsi="Times New Roman" w:cs="Times New Roman"/>
          <w:sz w:val="28"/>
          <w:szCs w:val="28"/>
        </w:rPr>
        <w:t xml:space="preserve"> </w:t>
      </w:r>
      <w:r w:rsidR="00B35D1F">
        <w:rPr>
          <w:rFonts w:ascii="Times New Roman" w:hAnsi="Times New Roman" w:cs="Times New Roman"/>
          <w:sz w:val="28"/>
          <w:szCs w:val="28"/>
        </w:rPr>
        <w:t xml:space="preserve"> 30</w:t>
      </w:r>
    </w:p>
    <w:p w14:paraId="6ED6D64B" w14:textId="26EB798F" w:rsidR="00DA7BD2" w:rsidRPr="00DA7BD2" w:rsidRDefault="00DA7BD2" w:rsidP="00B35D1F">
      <w:pPr>
        <w:tabs>
          <w:tab w:val="left" w:pos="540"/>
        </w:tabs>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F.</w:t>
      </w:r>
      <w:r w:rsidRPr="00DA7BD2">
        <w:rPr>
          <w:rFonts w:ascii="Times New Roman" w:hAnsi="Times New Roman" w:cs="Times New Roman"/>
          <w:sz w:val="28"/>
          <w:szCs w:val="28"/>
        </w:rPr>
        <w:tab/>
        <w:t>Failed Plant &amp; Operations Investments</w:t>
      </w:r>
      <w:r w:rsidR="00BC774D">
        <w:rPr>
          <w:rFonts w:ascii="Times New Roman" w:hAnsi="Times New Roman" w:cs="Times New Roman"/>
          <w:sz w:val="28"/>
          <w:szCs w:val="28"/>
        </w:rPr>
        <w:t xml:space="preserve"> ……………………………   </w:t>
      </w:r>
      <w:r w:rsidR="00B35D1F" w:rsidRPr="00BC774D">
        <w:rPr>
          <w:rFonts w:ascii="Times New Roman" w:hAnsi="Times New Roman" w:cs="Times New Roman"/>
          <w:sz w:val="52"/>
          <w:szCs w:val="28"/>
        </w:rPr>
        <w:t xml:space="preserve"> </w:t>
      </w:r>
      <w:r w:rsidR="00CE35ED">
        <w:rPr>
          <w:rFonts w:ascii="Times New Roman" w:hAnsi="Times New Roman" w:cs="Times New Roman"/>
          <w:sz w:val="28"/>
          <w:szCs w:val="28"/>
        </w:rPr>
        <w:t>35</w:t>
      </w:r>
    </w:p>
    <w:p w14:paraId="42E7FDFF" w14:textId="77777777" w:rsidR="00DA7BD2" w:rsidRPr="00DA7BD2" w:rsidRDefault="00DA7BD2" w:rsidP="00105247">
      <w:pPr>
        <w:spacing w:line="480" w:lineRule="auto"/>
        <w:ind w:left="540" w:right="810"/>
        <w:jc w:val="both"/>
        <w:rPr>
          <w:rFonts w:ascii="Times New Roman" w:hAnsi="Times New Roman" w:cs="Times New Roman"/>
          <w:sz w:val="28"/>
          <w:szCs w:val="28"/>
        </w:rPr>
      </w:pPr>
      <w:r w:rsidRPr="00DA7BD2">
        <w:rPr>
          <w:rFonts w:ascii="Times New Roman" w:hAnsi="Times New Roman" w:cs="Times New Roman"/>
          <w:sz w:val="28"/>
          <w:szCs w:val="28"/>
        </w:rPr>
        <w:t>Appendices</w:t>
      </w:r>
    </w:p>
    <w:p w14:paraId="63590DA1" w14:textId="2BE1D646" w:rsidR="00DC675C" w:rsidRPr="006B42A6" w:rsidRDefault="00105247" w:rsidP="00105247">
      <w:pPr>
        <w:pStyle w:val="ListParagraph"/>
        <w:numPr>
          <w:ilvl w:val="0"/>
          <w:numId w:val="16"/>
        </w:numPr>
        <w:spacing w:line="276" w:lineRule="auto"/>
        <w:ind w:left="540" w:right="810" w:firstLine="0"/>
        <w:jc w:val="both"/>
        <w:rPr>
          <w:rFonts w:ascii="Times New Roman" w:hAnsi="Times New Roman" w:cs="Times New Roman"/>
          <w:sz w:val="28"/>
          <w:szCs w:val="28"/>
        </w:rPr>
        <w:sectPr w:rsidR="00DC675C" w:rsidRPr="006B42A6" w:rsidSect="00DC675C">
          <w:pgSz w:w="12240" w:h="15840" w:code="1"/>
          <w:pgMar w:top="720" w:right="720" w:bottom="720" w:left="1080" w:header="720" w:footer="720" w:gutter="0"/>
          <w:pgNumType w:fmt="lowerRoman" w:start="1"/>
          <w:cols w:space="720"/>
          <w:docGrid w:linePitch="360"/>
        </w:sectPr>
      </w:pPr>
      <w:r>
        <w:rPr>
          <w:rFonts w:ascii="Times New Roman" w:hAnsi="Times New Roman" w:cs="Times New Roman"/>
          <w:sz w:val="28"/>
          <w:szCs w:val="28"/>
        </w:rPr>
        <w:t xml:space="preserve">  </w:t>
      </w:r>
      <w:r w:rsidR="00DA7BD2" w:rsidRPr="00500247">
        <w:rPr>
          <w:rFonts w:ascii="Times New Roman" w:hAnsi="Times New Roman" w:cs="Times New Roman"/>
          <w:sz w:val="28"/>
          <w:szCs w:val="28"/>
        </w:rPr>
        <w:t>Appendix 1 - 2016 Service Quality Measures Report Card</w:t>
      </w:r>
    </w:p>
    <w:p w14:paraId="6A6CC755" w14:textId="77777777" w:rsidR="00EA479C" w:rsidRPr="00D23815" w:rsidRDefault="00DE18B7" w:rsidP="00612D49">
      <w:pPr>
        <w:pStyle w:val="Heading1"/>
        <w:numPr>
          <w:ilvl w:val="0"/>
          <w:numId w:val="0"/>
        </w:numPr>
        <w:spacing w:line="276" w:lineRule="auto"/>
        <w:ind w:left="180"/>
        <w:rPr>
          <w:rStyle w:val="IntenseReference"/>
          <w:rFonts w:ascii="Times New Roman" w:hAnsi="Times New Roman"/>
          <w:bCs w:val="0"/>
          <w:i w:val="0"/>
          <w:smallCaps w:val="0"/>
          <w:color w:val="auto"/>
          <w:spacing w:val="0"/>
          <w:szCs w:val="28"/>
          <w:u w:val="single"/>
        </w:rPr>
      </w:pPr>
      <w:bookmarkStart w:id="1" w:name="_Toc480807525"/>
      <w:r w:rsidRPr="00D23815">
        <w:rPr>
          <w:rStyle w:val="IntenseReference"/>
          <w:rFonts w:ascii="Times New Roman" w:hAnsi="Times New Roman"/>
          <w:bCs w:val="0"/>
          <w:i w:val="0"/>
          <w:smallCaps w:val="0"/>
          <w:color w:val="auto"/>
          <w:spacing w:val="0"/>
          <w:szCs w:val="28"/>
          <w:u w:val="single"/>
        </w:rPr>
        <w:lastRenderedPageBreak/>
        <w:t xml:space="preserve">I.  </w:t>
      </w:r>
      <w:r w:rsidR="00EA479C" w:rsidRPr="00D23815">
        <w:rPr>
          <w:rStyle w:val="IntenseReference"/>
          <w:rFonts w:ascii="Times New Roman" w:hAnsi="Times New Roman"/>
          <w:bCs w:val="0"/>
          <w:i w:val="0"/>
          <w:smallCaps w:val="0"/>
          <w:color w:val="auto"/>
          <w:spacing w:val="0"/>
          <w:szCs w:val="28"/>
          <w:u w:val="single"/>
        </w:rPr>
        <w:t>Executive Summary</w:t>
      </w:r>
      <w:bookmarkEnd w:id="0"/>
      <w:bookmarkEnd w:id="1"/>
    </w:p>
    <w:p w14:paraId="6A27ECA8" w14:textId="77777777" w:rsidR="00EA479C" w:rsidRPr="007329BC" w:rsidRDefault="00EA479C" w:rsidP="00612D49">
      <w:pPr>
        <w:spacing w:line="276" w:lineRule="auto"/>
        <w:rPr>
          <w:sz w:val="16"/>
          <w:szCs w:val="16"/>
        </w:rPr>
      </w:pPr>
    </w:p>
    <w:p w14:paraId="18AECEA3" w14:textId="77777777" w:rsidR="00EA479C" w:rsidRPr="00467565" w:rsidRDefault="00EA479C" w:rsidP="00467565">
      <w:pPr>
        <w:jc w:val="both"/>
        <w:rPr>
          <w:rFonts w:ascii="Times New Roman" w:hAnsi="Times New Roman" w:cs="Times New Roman"/>
          <w:sz w:val="24"/>
          <w:szCs w:val="24"/>
        </w:rPr>
      </w:pPr>
      <w:r w:rsidRPr="00467565">
        <w:rPr>
          <w:rFonts w:ascii="Times New Roman" w:hAnsi="Times New Roman" w:cs="Times New Roman"/>
          <w:sz w:val="24"/>
          <w:szCs w:val="24"/>
        </w:rPr>
        <w:t>Avista Utilit</w:t>
      </w:r>
      <w:r w:rsidR="00AB04AD" w:rsidRPr="00467565">
        <w:rPr>
          <w:rFonts w:ascii="Times New Roman" w:hAnsi="Times New Roman" w:cs="Times New Roman"/>
          <w:sz w:val="24"/>
          <w:szCs w:val="24"/>
        </w:rPr>
        <w:t xml:space="preserve">ies serves approximately </w:t>
      </w:r>
      <w:r w:rsidR="00506B88" w:rsidRPr="00467565">
        <w:rPr>
          <w:rFonts w:ascii="Times New Roman" w:hAnsi="Times New Roman" w:cs="Times New Roman"/>
          <w:sz w:val="24"/>
          <w:szCs w:val="24"/>
        </w:rPr>
        <w:t xml:space="preserve">374,000 </w:t>
      </w:r>
      <w:r w:rsidR="00AB04AD" w:rsidRPr="00467565">
        <w:rPr>
          <w:rFonts w:ascii="Times New Roman" w:hAnsi="Times New Roman" w:cs="Times New Roman"/>
          <w:sz w:val="24"/>
          <w:szCs w:val="24"/>
        </w:rPr>
        <w:t xml:space="preserve">electric and </w:t>
      </w:r>
      <w:r w:rsidR="00506B88" w:rsidRPr="00467565">
        <w:rPr>
          <w:rFonts w:ascii="Times New Roman" w:hAnsi="Times New Roman" w:cs="Times New Roman"/>
          <w:sz w:val="24"/>
          <w:szCs w:val="24"/>
        </w:rPr>
        <w:t xml:space="preserve">336,000 </w:t>
      </w:r>
      <w:r w:rsidRPr="00467565">
        <w:rPr>
          <w:rFonts w:ascii="Times New Roman" w:hAnsi="Times New Roman" w:cs="Times New Roman"/>
          <w:sz w:val="24"/>
          <w:szCs w:val="24"/>
        </w:rPr>
        <w:t>natural gas customers in a 30,000 square mile service territory covering portions of Washington, Idaho and Oregon. In order to provide these services, the Company designs, builds, operates and maintains infrastructure systems that include our thermal and hydroelectric generating resources, electric and natural gas energy delivery systems, information and customer service systems, and general plant including fleet and facilities. This report provides an overview of Avista’s Infrastructure Investment Plan (Plan) summarizing the capital investments required for maintaining, improving and expanding this infrastructure</w:t>
      </w:r>
      <w:r w:rsidR="006D5C0B">
        <w:rPr>
          <w:rStyle w:val="FootnoteReference"/>
          <w:rFonts w:ascii="Times New Roman" w:hAnsi="Times New Roman" w:cs="Times New Roman"/>
          <w:sz w:val="24"/>
          <w:szCs w:val="24"/>
        </w:rPr>
        <w:footnoteReference w:id="1"/>
      </w:r>
      <w:r w:rsidRPr="00467565">
        <w:rPr>
          <w:rFonts w:ascii="Times New Roman" w:hAnsi="Times New Roman" w:cs="Times New Roman"/>
          <w:sz w:val="24"/>
          <w:szCs w:val="24"/>
        </w:rPr>
        <w:t xml:space="preserve"> to meet our customer service objectives, which requires continuous new investment</w:t>
      </w:r>
      <w:r w:rsidR="00556E42" w:rsidRPr="00467565">
        <w:rPr>
          <w:rFonts w:ascii="Times New Roman" w:hAnsi="Times New Roman" w:cs="Times New Roman"/>
          <w:sz w:val="24"/>
          <w:szCs w:val="24"/>
        </w:rPr>
        <w:t>.</w:t>
      </w:r>
      <w:r w:rsidR="0084154E">
        <w:rPr>
          <w:rStyle w:val="FootnoteReference"/>
          <w:rFonts w:ascii="Times New Roman" w:hAnsi="Times New Roman" w:cs="Times New Roman"/>
          <w:sz w:val="24"/>
          <w:szCs w:val="24"/>
        </w:rPr>
        <w:footnoteReference w:id="2"/>
      </w:r>
      <w:r w:rsidRPr="00467565">
        <w:rPr>
          <w:rFonts w:ascii="Times New Roman" w:hAnsi="Times New Roman" w:cs="Times New Roman"/>
          <w:sz w:val="24"/>
          <w:szCs w:val="24"/>
        </w:rPr>
        <w:t xml:space="preserve"> </w:t>
      </w:r>
    </w:p>
    <w:p w14:paraId="053A0262" w14:textId="77777777" w:rsidR="00556E42" w:rsidRDefault="00556E42" w:rsidP="00467565">
      <w:pPr>
        <w:jc w:val="both"/>
        <w:rPr>
          <w:rFonts w:ascii="Times New Roman" w:hAnsi="Times New Roman" w:cs="Times New Roman"/>
          <w:sz w:val="24"/>
          <w:szCs w:val="24"/>
        </w:rPr>
      </w:pPr>
    </w:p>
    <w:p w14:paraId="1D7A21CD" w14:textId="6BAC7D11" w:rsidR="00886AC8" w:rsidRPr="00A076A8" w:rsidRDefault="00AB04AD" w:rsidP="00886AC8">
      <w:pPr>
        <w:jc w:val="both"/>
        <w:rPr>
          <w:rFonts w:ascii="Times New Roman" w:hAnsi="Times New Roman" w:cs="Times New Roman"/>
          <w:sz w:val="24"/>
          <w:szCs w:val="24"/>
        </w:rPr>
      </w:pPr>
      <w:r w:rsidRPr="00467565">
        <w:rPr>
          <w:rFonts w:ascii="Times New Roman" w:hAnsi="Times New Roman" w:cs="Times New Roman"/>
          <w:sz w:val="24"/>
          <w:szCs w:val="24"/>
        </w:rPr>
        <w:t xml:space="preserve">Our process to identify and prioritize capital investment is designed to meet the overall need for investment, in the appropriate time frame, in a manner which best meets the future needs and expectations of our customers, in both the short-term and long-term.  </w:t>
      </w:r>
      <w:r w:rsidR="00886AC8">
        <w:rPr>
          <w:rFonts w:ascii="Times New Roman" w:hAnsi="Times New Roman" w:cs="Times New Roman"/>
          <w:sz w:val="24"/>
          <w:szCs w:val="24"/>
        </w:rPr>
        <w:t>T</w:t>
      </w:r>
      <w:r w:rsidR="00886AC8" w:rsidRPr="00A076A8">
        <w:rPr>
          <w:rFonts w:ascii="Times New Roman" w:hAnsi="Times New Roman" w:cs="Times New Roman"/>
          <w:sz w:val="24"/>
          <w:szCs w:val="24"/>
        </w:rPr>
        <w:t xml:space="preserve">he Company’s practice </w:t>
      </w:r>
      <w:r w:rsidR="00886AC8">
        <w:rPr>
          <w:rFonts w:ascii="Times New Roman" w:hAnsi="Times New Roman" w:cs="Times New Roman"/>
          <w:sz w:val="24"/>
          <w:szCs w:val="24"/>
        </w:rPr>
        <w:t>has been to constrain the</w:t>
      </w:r>
      <w:r w:rsidR="006B42A6">
        <w:rPr>
          <w:rFonts w:ascii="Times New Roman" w:hAnsi="Times New Roman" w:cs="Times New Roman"/>
          <w:sz w:val="24"/>
          <w:szCs w:val="24"/>
        </w:rPr>
        <w:t xml:space="preserve"> level of</w:t>
      </w:r>
      <w:r w:rsidR="00886AC8" w:rsidRPr="00A076A8">
        <w:rPr>
          <w:rFonts w:ascii="Times New Roman" w:hAnsi="Times New Roman" w:cs="Times New Roman"/>
          <w:sz w:val="24"/>
          <w:szCs w:val="24"/>
        </w:rPr>
        <w:t xml:space="preserve"> capital investment each year, such that not all of the validated and prioritized projects and programs</w:t>
      </w:r>
      <w:r w:rsidR="006B42A6" w:rsidRPr="00467565">
        <w:rPr>
          <w:rStyle w:val="FootnoteReference"/>
          <w:rFonts w:ascii="Times New Roman" w:hAnsi="Times New Roman" w:cs="Times New Roman"/>
          <w:sz w:val="24"/>
          <w:szCs w:val="24"/>
        </w:rPr>
        <w:footnoteReference w:id="3"/>
      </w:r>
      <w:r w:rsidR="00886AC8" w:rsidRPr="00A076A8">
        <w:rPr>
          <w:rFonts w:ascii="Times New Roman" w:hAnsi="Times New Roman" w:cs="Times New Roman"/>
          <w:sz w:val="24"/>
          <w:szCs w:val="24"/>
        </w:rPr>
        <w:t xml:space="preserve"> will be funded in a given year. Avista believes that holding capital spending below the level requested accomplishes several important objectives, including:</w:t>
      </w:r>
    </w:p>
    <w:p w14:paraId="716F71CA" w14:textId="77777777" w:rsidR="00886AC8" w:rsidRPr="00A076A8" w:rsidRDefault="00886AC8" w:rsidP="00886AC8">
      <w:pPr>
        <w:jc w:val="both"/>
        <w:rPr>
          <w:rFonts w:ascii="Times New Roman" w:hAnsi="Times New Roman" w:cs="Times New Roman"/>
          <w:sz w:val="24"/>
          <w:szCs w:val="24"/>
        </w:rPr>
      </w:pPr>
    </w:p>
    <w:p w14:paraId="5B6D34B0" w14:textId="1D6E6064" w:rsidR="00886AC8" w:rsidRPr="00A076A8" w:rsidRDefault="00886AC8" w:rsidP="00886A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Promotes Innovation</w:t>
      </w:r>
      <w:r w:rsidRPr="00A076A8">
        <w:rPr>
          <w:rFonts w:ascii="Times New Roman" w:hAnsi="Times New Roman" w:cs="Times New Roman"/>
          <w:sz w:val="24"/>
          <w:szCs w:val="24"/>
        </w:rPr>
        <w:t xml:space="preserve"> - Encourages ways to satisfy the identified investment needs in a manner that may identify </w:t>
      </w:r>
      <w:r w:rsidR="0073708D">
        <w:rPr>
          <w:rFonts w:ascii="Times New Roman" w:hAnsi="Times New Roman" w:cs="Times New Roman"/>
          <w:sz w:val="24"/>
          <w:szCs w:val="24"/>
        </w:rPr>
        <w:t>potential cost savings, defer</w:t>
      </w:r>
      <w:r w:rsidRPr="00A076A8">
        <w:rPr>
          <w:rFonts w:ascii="Times New Roman" w:hAnsi="Times New Roman" w:cs="Times New Roman"/>
          <w:sz w:val="24"/>
          <w:szCs w:val="24"/>
        </w:rPr>
        <w:t xml:space="preserve"> implementation, or other creative options or solutions.</w:t>
      </w:r>
    </w:p>
    <w:p w14:paraId="078B29C5" w14:textId="77777777" w:rsidR="00886AC8" w:rsidRPr="00A076A8" w:rsidRDefault="00886AC8" w:rsidP="00886A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Balances Cost and Risk</w:t>
      </w:r>
      <w:r w:rsidRPr="00A076A8">
        <w:rPr>
          <w:rFonts w:ascii="Times New Roman" w:hAnsi="Times New Roman" w:cs="Times New Roman"/>
          <w:b/>
          <w:sz w:val="24"/>
          <w:szCs w:val="24"/>
        </w:rPr>
        <w:t xml:space="preserve"> </w:t>
      </w:r>
      <w:r w:rsidRPr="00A076A8">
        <w:rPr>
          <w:rFonts w:ascii="Times New Roman" w:hAnsi="Times New Roman" w:cs="Times New Roman"/>
          <w:sz w:val="24"/>
          <w:szCs w:val="24"/>
        </w:rPr>
        <w:t>– Captures the customer benefits of deferring needed investments by prudently managing the cost consequences and risks associated with such deferrals.</w:t>
      </w:r>
    </w:p>
    <w:p w14:paraId="00CE1847" w14:textId="4BEEE94F" w:rsidR="00886AC8" w:rsidRPr="00A076A8" w:rsidRDefault="00886AC8" w:rsidP="00886A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Efficiently Allocates Capital</w:t>
      </w:r>
      <w:r w:rsidRPr="00A076A8">
        <w:rPr>
          <w:rFonts w:ascii="Times New Roman" w:hAnsi="Times New Roman" w:cs="Times New Roman"/>
          <w:b/>
          <w:sz w:val="24"/>
          <w:szCs w:val="24"/>
        </w:rPr>
        <w:t xml:space="preserve"> </w:t>
      </w:r>
      <w:r w:rsidRPr="00A076A8">
        <w:rPr>
          <w:rFonts w:ascii="Times New Roman" w:hAnsi="Times New Roman" w:cs="Times New Roman"/>
          <w:sz w:val="24"/>
          <w:szCs w:val="24"/>
        </w:rPr>
        <w:t xml:space="preserve">– </w:t>
      </w:r>
      <w:r w:rsidR="006B42A6">
        <w:rPr>
          <w:rFonts w:ascii="Times New Roman" w:hAnsi="Times New Roman" w:cs="Times New Roman"/>
          <w:sz w:val="24"/>
          <w:szCs w:val="24"/>
        </w:rPr>
        <w:t>E</w:t>
      </w:r>
      <w:r w:rsidRPr="00A076A8">
        <w:rPr>
          <w:rFonts w:ascii="Times New Roman" w:hAnsi="Times New Roman" w:cs="Times New Roman"/>
          <w:sz w:val="24"/>
          <w:szCs w:val="24"/>
        </w:rPr>
        <w:t>nsure</w:t>
      </w:r>
      <w:r w:rsidR="00F06E5A">
        <w:rPr>
          <w:rFonts w:ascii="Times New Roman" w:hAnsi="Times New Roman" w:cs="Times New Roman"/>
          <w:sz w:val="24"/>
          <w:szCs w:val="24"/>
        </w:rPr>
        <w:t>s</w:t>
      </w:r>
      <w:r w:rsidRPr="00A076A8">
        <w:rPr>
          <w:rFonts w:ascii="Times New Roman" w:hAnsi="Times New Roman" w:cs="Times New Roman"/>
          <w:sz w:val="24"/>
          <w:szCs w:val="24"/>
        </w:rPr>
        <w:t xml:space="preserve"> that the highest-priority needs are adequately funded in the most efficient and effective way.</w:t>
      </w:r>
    </w:p>
    <w:p w14:paraId="7D86079F" w14:textId="6DA007DC" w:rsidR="00886AC8" w:rsidRPr="00A076A8" w:rsidRDefault="00886AC8" w:rsidP="00886A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Reduces Variability</w:t>
      </w:r>
      <w:r w:rsidRPr="00A076A8">
        <w:rPr>
          <w:rFonts w:ascii="Times New Roman" w:hAnsi="Times New Roman" w:cs="Times New Roman"/>
          <w:sz w:val="24"/>
          <w:szCs w:val="24"/>
        </w:rPr>
        <w:t xml:space="preserve"> - Moderates the magnitude of year-to-year variability</w:t>
      </w:r>
      <w:r w:rsidR="00F06E5A">
        <w:rPr>
          <w:rFonts w:ascii="Times New Roman" w:hAnsi="Times New Roman" w:cs="Times New Roman"/>
          <w:sz w:val="24"/>
          <w:szCs w:val="24"/>
        </w:rPr>
        <w:t xml:space="preserve"> </w:t>
      </w:r>
      <w:r>
        <w:rPr>
          <w:rFonts w:ascii="Times New Roman" w:hAnsi="Times New Roman" w:cs="Times New Roman"/>
          <w:sz w:val="24"/>
          <w:szCs w:val="24"/>
        </w:rPr>
        <w:t>to avoid excessive rate impacts, and more efficiently optimizes the number and cost of personnel necessary to carry out the capital projects.</w:t>
      </w:r>
    </w:p>
    <w:p w14:paraId="19DF68EF" w14:textId="77777777" w:rsidR="00886AC8" w:rsidRPr="00A076A8" w:rsidRDefault="00886AC8" w:rsidP="00886AC8">
      <w:pPr>
        <w:jc w:val="both"/>
        <w:rPr>
          <w:rFonts w:ascii="Times New Roman" w:hAnsi="Times New Roman" w:cs="Times New Roman"/>
          <w:sz w:val="24"/>
          <w:szCs w:val="24"/>
        </w:rPr>
      </w:pPr>
    </w:p>
    <w:p w14:paraId="2AC955BE" w14:textId="77777777" w:rsidR="00886AC8" w:rsidRDefault="00886AC8" w:rsidP="00886AC8">
      <w:pPr>
        <w:jc w:val="both"/>
        <w:rPr>
          <w:rFonts w:ascii="Times New Roman" w:hAnsi="Times New Roman" w:cs="Times New Roman"/>
          <w:sz w:val="24"/>
          <w:szCs w:val="24"/>
        </w:rPr>
      </w:pPr>
      <w:r w:rsidRPr="00A076A8">
        <w:rPr>
          <w:rFonts w:ascii="Times New Roman" w:hAnsi="Times New Roman" w:cs="Times New Roman"/>
          <w:sz w:val="24"/>
          <w:szCs w:val="24"/>
        </w:rPr>
        <w:t>Avista</w:t>
      </w:r>
      <w:r>
        <w:rPr>
          <w:rFonts w:ascii="Times New Roman" w:hAnsi="Times New Roman" w:cs="Times New Roman"/>
          <w:sz w:val="24"/>
          <w:szCs w:val="24"/>
        </w:rPr>
        <w:t xml:space="preserve"> currently</w:t>
      </w:r>
      <w:r w:rsidRPr="00A076A8">
        <w:rPr>
          <w:rFonts w:ascii="Times New Roman" w:hAnsi="Times New Roman" w:cs="Times New Roman"/>
          <w:sz w:val="24"/>
          <w:szCs w:val="24"/>
        </w:rPr>
        <w:t xml:space="preserve"> has chosen to stabilize the level of annual capital spending at $405 million in an effort to </w:t>
      </w:r>
      <w:r>
        <w:rPr>
          <w:rFonts w:ascii="Times New Roman" w:hAnsi="Times New Roman" w:cs="Times New Roman"/>
          <w:sz w:val="24"/>
          <w:szCs w:val="24"/>
        </w:rPr>
        <w:t>accomplish the objectives described above.</w:t>
      </w:r>
    </w:p>
    <w:p w14:paraId="08EB275A" w14:textId="77777777" w:rsidR="00886AC8" w:rsidRDefault="00886AC8" w:rsidP="00467565">
      <w:pPr>
        <w:jc w:val="both"/>
        <w:rPr>
          <w:rFonts w:ascii="Times New Roman" w:hAnsi="Times New Roman" w:cs="Times New Roman"/>
          <w:sz w:val="24"/>
          <w:szCs w:val="24"/>
        </w:rPr>
      </w:pPr>
    </w:p>
    <w:p w14:paraId="40516C8E" w14:textId="77777777" w:rsidR="00AB04AD" w:rsidRPr="00467565" w:rsidRDefault="00EA479C" w:rsidP="00467565">
      <w:pPr>
        <w:jc w:val="both"/>
        <w:rPr>
          <w:rFonts w:ascii="Times New Roman" w:hAnsi="Times New Roman" w:cs="Times New Roman"/>
          <w:sz w:val="24"/>
          <w:szCs w:val="24"/>
        </w:rPr>
      </w:pPr>
      <w:r w:rsidRPr="00467565">
        <w:rPr>
          <w:rFonts w:ascii="Times New Roman" w:hAnsi="Times New Roman" w:cs="Times New Roman"/>
          <w:kern w:val="22"/>
          <w:sz w:val="24"/>
          <w:szCs w:val="24"/>
        </w:rPr>
        <w:t>Whether the investment touches the customer directly, such as our customer service or metering systems, or indirectly, such as improving the capability and efficiency of our employees and internal work processes, each dollar w</w:t>
      </w:r>
      <w:r w:rsidR="00AB04AD" w:rsidRPr="00467565">
        <w:rPr>
          <w:rFonts w:ascii="Times New Roman" w:hAnsi="Times New Roman" w:cs="Times New Roman"/>
          <w:kern w:val="22"/>
          <w:sz w:val="24"/>
          <w:szCs w:val="24"/>
        </w:rPr>
        <w:t>e invest ultimately supports three</w:t>
      </w:r>
      <w:r w:rsidR="00874160" w:rsidRPr="00467565">
        <w:rPr>
          <w:rFonts w:ascii="Times New Roman" w:hAnsi="Times New Roman" w:cs="Times New Roman"/>
          <w:kern w:val="22"/>
          <w:sz w:val="24"/>
          <w:szCs w:val="24"/>
        </w:rPr>
        <w:t xml:space="preserve"> primary objectives</w:t>
      </w:r>
      <w:r w:rsidRPr="00467565">
        <w:rPr>
          <w:rFonts w:ascii="Times New Roman" w:hAnsi="Times New Roman" w:cs="Times New Roman"/>
          <w:kern w:val="22"/>
          <w:sz w:val="24"/>
          <w:szCs w:val="24"/>
        </w:rPr>
        <w:t>:</w:t>
      </w:r>
      <w:r w:rsidRPr="00467565">
        <w:rPr>
          <w:rFonts w:ascii="Times New Roman" w:hAnsi="Times New Roman" w:cs="Times New Roman"/>
          <w:sz w:val="24"/>
          <w:szCs w:val="24"/>
        </w:rPr>
        <w:t xml:space="preserve"> </w:t>
      </w:r>
      <w:r w:rsidR="00AB04AD" w:rsidRPr="00467565">
        <w:rPr>
          <w:rFonts w:ascii="Times New Roman" w:hAnsi="Times New Roman" w:cs="Times New Roman"/>
          <w:sz w:val="24"/>
          <w:szCs w:val="24"/>
        </w:rPr>
        <w:t xml:space="preserve"> </w:t>
      </w:r>
    </w:p>
    <w:p w14:paraId="0EBE5AA8" w14:textId="77777777" w:rsidR="00AB04AD" w:rsidRPr="00467565" w:rsidRDefault="00AB04AD" w:rsidP="00467565">
      <w:pPr>
        <w:jc w:val="both"/>
        <w:rPr>
          <w:rFonts w:ascii="Times New Roman" w:hAnsi="Times New Roman" w:cs="Times New Roman"/>
          <w:sz w:val="24"/>
          <w:szCs w:val="24"/>
        </w:rPr>
      </w:pPr>
    </w:p>
    <w:p w14:paraId="37A8950E" w14:textId="77777777" w:rsidR="00AB04AD" w:rsidRPr="00467565" w:rsidRDefault="00AB04AD" w:rsidP="00467565">
      <w:pPr>
        <w:ind w:firstLine="720"/>
        <w:jc w:val="both"/>
        <w:rPr>
          <w:rFonts w:ascii="Times New Roman" w:hAnsi="Times New Roman" w:cs="Times New Roman"/>
          <w:sz w:val="24"/>
          <w:szCs w:val="24"/>
        </w:rPr>
      </w:pPr>
      <w:r w:rsidRPr="00467565">
        <w:rPr>
          <w:rFonts w:ascii="Times New Roman" w:hAnsi="Times New Roman" w:cs="Times New Roman"/>
          <w:sz w:val="24"/>
          <w:szCs w:val="24"/>
        </w:rPr>
        <w:t xml:space="preserve">1) </w:t>
      </w:r>
      <w:r w:rsidR="00F3368C" w:rsidRPr="00467565">
        <w:rPr>
          <w:rFonts w:ascii="Times New Roman" w:hAnsi="Times New Roman" w:cs="Times New Roman"/>
          <w:sz w:val="24"/>
          <w:szCs w:val="24"/>
        </w:rPr>
        <w:t xml:space="preserve">  </w:t>
      </w:r>
      <w:r w:rsidR="00EA479C" w:rsidRPr="00467565">
        <w:rPr>
          <w:rFonts w:ascii="Times New Roman" w:hAnsi="Times New Roman" w:cs="Times New Roman"/>
          <w:sz w:val="24"/>
          <w:szCs w:val="24"/>
        </w:rPr>
        <w:t xml:space="preserve">to </w:t>
      </w:r>
      <w:r w:rsidRPr="00467565">
        <w:rPr>
          <w:rFonts w:ascii="Times New Roman" w:hAnsi="Times New Roman" w:cs="Times New Roman"/>
          <w:sz w:val="24"/>
          <w:szCs w:val="24"/>
        </w:rPr>
        <w:t xml:space="preserve">deliver </w:t>
      </w:r>
      <w:r w:rsidRPr="00467565">
        <w:rPr>
          <w:rFonts w:ascii="Times New Roman" w:hAnsi="Times New Roman" w:cs="Times New Roman"/>
          <w:b/>
          <w:sz w:val="24"/>
          <w:szCs w:val="24"/>
        </w:rPr>
        <w:t>safe and reliable service</w:t>
      </w:r>
      <w:r w:rsidR="000C50B5" w:rsidRPr="00467565">
        <w:rPr>
          <w:rFonts w:ascii="Times New Roman" w:hAnsi="Times New Roman" w:cs="Times New Roman"/>
          <w:b/>
          <w:sz w:val="24"/>
          <w:szCs w:val="24"/>
        </w:rPr>
        <w:t xml:space="preserve"> </w:t>
      </w:r>
      <w:r w:rsidR="000C50B5" w:rsidRPr="00467565">
        <w:rPr>
          <w:rFonts w:ascii="Times New Roman" w:hAnsi="Times New Roman" w:cs="Times New Roman"/>
          <w:sz w:val="24"/>
          <w:szCs w:val="24"/>
        </w:rPr>
        <w:t>to customers</w:t>
      </w:r>
      <w:r w:rsidRPr="00467565">
        <w:rPr>
          <w:rFonts w:ascii="Times New Roman" w:hAnsi="Times New Roman" w:cs="Times New Roman"/>
          <w:sz w:val="24"/>
          <w:szCs w:val="24"/>
        </w:rPr>
        <w:t xml:space="preserve">, </w:t>
      </w:r>
    </w:p>
    <w:p w14:paraId="596B1280" w14:textId="77777777" w:rsidR="00F3368C" w:rsidRPr="00467565" w:rsidRDefault="00AB04AD" w:rsidP="00467565">
      <w:pPr>
        <w:ind w:left="720"/>
        <w:jc w:val="both"/>
        <w:rPr>
          <w:rFonts w:ascii="Times New Roman" w:hAnsi="Times New Roman" w:cs="Times New Roman"/>
          <w:sz w:val="24"/>
          <w:szCs w:val="24"/>
        </w:rPr>
      </w:pPr>
      <w:r w:rsidRPr="00467565">
        <w:rPr>
          <w:rFonts w:ascii="Times New Roman" w:hAnsi="Times New Roman" w:cs="Times New Roman"/>
          <w:sz w:val="24"/>
          <w:szCs w:val="24"/>
        </w:rPr>
        <w:lastRenderedPageBreak/>
        <w:t xml:space="preserve">2) </w:t>
      </w:r>
      <w:r w:rsidR="00F3368C" w:rsidRPr="00467565">
        <w:rPr>
          <w:rFonts w:ascii="Times New Roman" w:hAnsi="Times New Roman" w:cs="Times New Roman"/>
          <w:sz w:val="24"/>
          <w:szCs w:val="24"/>
        </w:rPr>
        <w:t xml:space="preserve">  </w:t>
      </w:r>
      <w:r w:rsidR="00EA479C" w:rsidRPr="00467565">
        <w:rPr>
          <w:rFonts w:ascii="Times New Roman" w:hAnsi="Times New Roman" w:cs="Times New Roman"/>
          <w:sz w:val="24"/>
          <w:szCs w:val="24"/>
        </w:rPr>
        <w:t xml:space="preserve">achieve </w:t>
      </w:r>
      <w:r w:rsidR="00EA479C" w:rsidRPr="00467565">
        <w:rPr>
          <w:rFonts w:ascii="Times New Roman" w:hAnsi="Times New Roman" w:cs="Times New Roman"/>
          <w:b/>
          <w:sz w:val="24"/>
          <w:szCs w:val="24"/>
        </w:rPr>
        <w:t>high customer satisfaction</w:t>
      </w:r>
      <w:r w:rsidRPr="00467565">
        <w:rPr>
          <w:rFonts w:ascii="Times New Roman" w:hAnsi="Times New Roman" w:cs="Times New Roman"/>
          <w:sz w:val="24"/>
          <w:szCs w:val="24"/>
        </w:rPr>
        <w:t xml:space="preserve">, and </w:t>
      </w:r>
    </w:p>
    <w:p w14:paraId="7BB19F39" w14:textId="77777777" w:rsidR="00EA479C" w:rsidRPr="00467565" w:rsidRDefault="00AB04AD" w:rsidP="00467565">
      <w:pPr>
        <w:ind w:left="720"/>
        <w:jc w:val="both"/>
        <w:rPr>
          <w:rFonts w:ascii="Times New Roman" w:hAnsi="Times New Roman" w:cs="Times New Roman"/>
          <w:sz w:val="24"/>
          <w:szCs w:val="24"/>
        </w:rPr>
      </w:pPr>
      <w:r w:rsidRPr="00467565">
        <w:rPr>
          <w:rFonts w:ascii="Times New Roman" w:hAnsi="Times New Roman" w:cs="Times New Roman"/>
          <w:sz w:val="24"/>
          <w:szCs w:val="24"/>
        </w:rPr>
        <w:t xml:space="preserve">3) </w:t>
      </w:r>
      <w:r w:rsidR="00F3368C" w:rsidRPr="00467565">
        <w:rPr>
          <w:rFonts w:ascii="Times New Roman" w:hAnsi="Times New Roman" w:cs="Times New Roman"/>
          <w:sz w:val="24"/>
          <w:szCs w:val="24"/>
        </w:rPr>
        <w:t xml:space="preserve">  </w:t>
      </w:r>
      <w:r w:rsidR="00EA479C" w:rsidRPr="00467565">
        <w:rPr>
          <w:rFonts w:ascii="Times New Roman" w:hAnsi="Times New Roman" w:cs="Times New Roman"/>
          <w:sz w:val="24"/>
          <w:szCs w:val="24"/>
        </w:rPr>
        <w:t xml:space="preserve">at a </w:t>
      </w:r>
      <w:r w:rsidR="00EA479C" w:rsidRPr="00467565">
        <w:rPr>
          <w:rFonts w:ascii="Times New Roman" w:hAnsi="Times New Roman" w:cs="Times New Roman"/>
          <w:b/>
          <w:sz w:val="24"/>
          <w:szCs w:val="24"/>
        </w:rPr>
        <w:t>reasonable cost</w:t>
      </w:r>
      <w:r w:rsidRPr="00467565">
        <w:rPr>
          <w:rFonts w:ascii="Times New Roman" w:hAnsi="Times New Roman" w:cs="Times New Roman"/>
          <w:b/>
          <w:sz w:val="24"/>
          <w:szCs w:val="24"/>
        </w:rPr>
        <w:t xml:space="preserve"> to customers</w:t>
      </w:r>
      <w:r w:rsidR="00EA479C" w:rsidRPr="00467565">
        <w:rPr>
          <w:rFonts w:ascii="Times New Roman" w:hAnsi="Times New Roman" w:cs="Times New Roman"/>
          <w:kern w:val="22"/>
          <w:sz w:val="24"/>
          <w:szCs w:val="24"/>
        </w:rPr>
        <w:t>.</w:t>
      </w:r>
    </w:p>
    <w:p w14:paraId="68364F08" w14:textId="77777777" w:rsidR="00EA479C" w:rsidRPr="00467565" w:rsidRDefault="00EA479C" w:rsidP="00467565">
      <w:pPr>
        <w:jc w:val="both"/>
        <w:rPr>
          <w:rFonts w:ascii="Times New Roman" w:hAnsi="Times New Roman" w:cs="Times New Roman"/>
          <w:sz w:val="24"/>
          <w:szCs w:val="24"/>
        </w:rPr>
      </w:pPr>
    </w:p>
    <w:p w14:paraId="0682D388" w14:textId="77777777" w:rsidR="00EA479C" w:rsidRPr="00467565" w:rsidRDefault="00C5376C" w:rsidP="00467565">
      <w:pPr>
        <w:jc w:val="both"/>
        <w:rPr>
          <w:rFonts w:ascii="Times New Roman" w:hAnsi="Times New Roman" w:cs="Times New Roman"/>
          <w:sz w:val="24"/>
          <w:szCs w:val="24"/>
        </w:rPr>
      </w:pPr>
      <w:r w:rsidRPr="00467565">
        <w:rPr>
          <w:rFonts w:ascii="Times New Roman" w:hAnsi="Times New Roman" w:cs="Times New Roman"/>
          <w:b/>
          <w:sz w:val="24"/>
          <w:szCs w:val="24"/>
        </w:rPr>
        <w:t xml:space="preserve">1.  </w:t>
      </w:r>
      <w:r w:rsidR="000559E2" w:rsidRPr="00467565">
        <w:rPr>
          <w:rFonts w:ascii="Times New Roman" w:hAnsi="Times New Roman" w:cs="Times New Roman"/>
          <w:b/>
          <w:sz w:val="24"/>
          <w:szCs w:val="24"/>
        </w:rPr>
        <w:t>Safe and Reliable Service</w:t>
      </w:r>
      <w:r w:rsidR="00EA479C" w:rsidRPr="00467565">
        <w:rPr>
          <w:rFonts w:ascii="Times New Roman" w:hAnsi="Times New Roman" w:cs="Times New Roman"/>
          <w:sz w:val="24"/>
          <w:szCs w:val="24"/>
        </w:rPr>
        <w:t xml:space="preserve"> </w:t>
      </w:r>
      <w:r w:rsidR="003821EE" w:rsidRPr="00467565">
        <w:rPr>
          <w:rFonts w:ascii="Times New Roman" w:hAnsi="Times New Roman" w:cs="Times New Roman"/>
          <w:sz w:val="24"/>
          <w:szCs w:val="24"/>
        </w:rPr>
        <w:t>–</w:t>
      </w:r>
      <w:r w:rsidR="00EA479C" w:rsidRPr="00467565">
        <w:rPr>
          <w:rFonts w:ascii="Times New Roman" w:hAnsi="Times New Roman" w:cs="Times New Roman"/>
          <w:sz w:val="24"/>
          <w:szCs w:val="24"/>
        </w:rPr>
        <w:t xml:space="preserve"> </w:t>
      </w:r>
      <w:r w:rsidR="003821EE" w:rsidRPr="00467565">
        <w:rPr>
          <w:rFonts w:ascii="Times New Roman" w:hAnsi="Times New Roman" w:cs="Times New Roman"/>
          <w:sz w:val="24"/>
          <w:szCs w:val="24"/>
        </w:rPr>
        <w:t>“R</w:t>
      </w:r>
      <w:r w:rsidR="00EA479C" w:rsidRPr="00467565">
        <w:rPr>
          <w:rFonts w:ascii="Times New Roman" w:hAnsi="Times New Roman" w:cs="Times New Roman"/>
          <w:sz w:val="24"/>
          <w:szCs w:val="24"/>
        </w:rPr>
        <w:t xml:space="preserve">eliability” encompasses every aspect of our service and the many infrastructure systems we rely on, </w:t>
      </w:r>
      <w:r w:rsidR="003821EE" w:rsidRPr="00467565">
        <w:rPr>
          <w:rFonts w:ascii="Times New Roman" w:hAnsi="Times New Roman" w:cs="Times New Roman"/>
          <w:sz w:val="24"/>
          <w:szCs w:val="24"/>
        </w:rPr>
        <w:t>along with a priority on the safety of our employees, our customers, and the communities we serve</w:t>
      </w:r>
      <w:r w:rsidR="00EA479C" w:rsidRPr="00467565">
        <w:rPr>
          <w:rFonts w:ascii="Times New Roman" w:hAnsi="Times New Roman" w:cs="Times New Roman"/>
          <w:sz w:val="24"/>
          <w:szCs w:val="24"/>
        </w:rPr>
        <w:t>. What do we mean by reliabi</w:t>
      </w:r>
      <w:r w:rsidR="002C4077" w:rsidRPr="00467565">
        <w:rPr>
          <w:rFonts w:ascii="Times New Roman" w:hAnsi="Times New Roman" w:cs="Times New Roman"/>
          <w:sz w:val="24"/>
          <w:szCs w:val="24"/>
        </w:rPr>
        <w:t xml:space="preserve">lity and how do we measure it? </w:t>
      </w:r>
      <w:r w:rsidR="00D0026E" w:rsidRPr="00467565">
        <w:rPr>
          <w:rFonts w:ascii="Times New Roman" w:hAnsi="Times New Roman" w:cs="Times New Roman"/>
          <w:sz w:val="24"/>
          <w:szCs w:val="24"/>
        </w:rPr>
        <w:t xml:space="preserve"> </w:t>
      </w:r>
      <w:r w:rsidR="002C4077" w:rsidRPr="00467565">
        <w:rPr>
          <w:rFonts w:ascii="Times New Roman" w:hAnsi="Times New Roman" w:cs="Times New Roman"/>
          <w:sz w:val="24"/>
          <w:szCs w:val="24"/>
        </w:rPr>
        <w:t>For our electric system, e</w:t>
      </w:r>
      <w:r w:rsidR="00EA479C" w:rsidRPr="00467565">
        <w:rPr>
          <w:rFonts w:ascii="Times New Roman" w:hAnsi="Times New Roman" w:cs="Times New Roman"/>
          <w:sz w:val="24"/>
          <w:szCs w:val="24"/>
        </w:rPr>
        <w:t>ach year we track and report on how well our system has performed as measured by the n</w:t>
      </w:r>
      <w:r w:rsidR="002C4077" w:rsidRPr="00467565">
        <w:rPr>
          <w:rFonts w:ascii="Times New Roman" w:hAnsi="Times New Roman" w:cs="Times New Roman"/>
          <w:sz w:val="24"/>
          <w:szCs w:val="24"/>
        </w:rPr>
        <w:t xml:space="preserve">umber of service interruptions or </w:t>
      </w:r>
      <w:r w:rsidR="00EA479C" w:rsidRPr="00467565">
        <w:rPr>
          <w:rFonts w:ascii="Times New Roman" w:hAnsi="Times New Roman" w:cs="Times New Roman"/>
          <w:sz w:val="24"/>
          <w:szCs w:val="24"/>
        </w:rPr>
        <w:t xml:space="preserve">electric </w:t>
      </w:r>
      <w:r w:rsidR="002C4077" w:rsidRPr="00467565">
        <w:rPr>
          <w:rFonts w:ascii="Times New Roman" w:hAnsi="Times New Roman" w:cs="Times New Roman"/>
          <w:sz w:val="24"/>
          <w:szCs w:val="24"/>
        </w:rPr>
        <w:t>outages (SAIFI),</w:t>
      </w:r>
      <w:r w:rsidR="00EA479C" w:rsidRPr="00467565">
        <w:rPr>
          <w:rFonts w:ascii="Times New Roman" w:hAnsi="Times New Roman" w:cs="Times New Roman"/>
          <w:sz w:val="24"/>
          <w:szCs w:val="24"/>
        </w:rPr>
        <w:t xml:space="preserve"> and the duration or length of time in minutes of interruptions </w:t>
      </w:r>
      <w:r w:rsidR="002C4077" w:rsidRPr="00467565">
        <w:rPr>
          <w:rFonts w:ascii="Times New Roman" w:hAnsi="Times New Roman" w:cs="Times New Roman"/>
          <w:sz w:val="24"/>
          <w:szCs w:val="24"/>
        </w:rPr>
        <w:t xml:space="preserve">(SAIDI) </w:t>
      </w:r>
      <w:r w:rsidR="00EA479C" w:rsidRPr="00467565">
        <w:rPr>
          <w:rFonts w:ascii="Times New Roman" w:hAnsi="Times New Roman" w:cs="Times New Roman"/>
          <w:sz w:val="24"/>
          <w:szCs w:val="24"/>
        </w:rPr>
        <w:t>that are experie</w:t>
      </w:r>
      <w:r w:rsidR="00D0026E" w:rsidRPr="00467565">
        <w:rPr>
          <w:rFonts w:ascii="Times New Roman" w:hAnsi="Times New Roman" w:cs="Times New Roman"/>
          <w:sz w:val="24"/>
          <w:szCs w:val="24"/>
        </w:rPr>
        <w:t>nced by our customers</w:t>
      </w:r>
      <w:r w:rsidR="00EA479C" w:rsidRPr="00467565">
        <w:rPr>
          <w:rFonts w:ascii="Times New Roman" w:hAnsi="Times New Roman" w:cs="Times New Roman"/>
          <w:sz w:val="24"/>
          <w:szCs w:val="24"/>
        </w:rPr>
        <w:t>.   The Company’s annual reliability performance for the years 2004 through 2016 is shown in Figure 1</w:t>
      </w:r>
      <w:r w:rsidR="002C4077" w:rsidRPr="00467565">
        <w:rPr>
          <w:rFonts w:ascii="Times New Roman" w:hAnsi="Times New Roman" w:cs="Times New Roman"/>
          <w:sz w:val="24"/>
          <w:szCs w:val="24"/>
        </w:rPr>
        <w:t xml:space="preserve"> below.</w:t>
      </w:r>
    </w:p>
    <w:p w14:paraId="63F9B1EA" w14:textId="77777777" w:rsidR="00931688" w:rsidRPr="00467565" w:rsidRDefault="00931688" w:rsidP="00467565">
      <w:pPr>
        <w:jc w:val="both"/>
        <w:rPr>
          <w:rFonts w:ascii="Times New Roman" w:hAnsi="Times New Roman" w:cs="Times New Roman"/>
          <w:sz w:val="24"/>
          <w:szCs w:val="24"/>
        </w:rPr>
      </w:pPr>
    </w:p>
    <w:p w14:paraId="7D2B4FF8" w14:textId="77777777" w:rsidR="00C5376C" w:rsidRDefault="00C5376C" w:rsidP="00EA479C">
      <w:pPr>
        <w:jc w:val="both"/>
        <w:rPr>
          <w:rFonts w:ascii="Times New Roman" w:hAnsi="Times New Roman" w:cs="Times New Roman"/>
          <w:b/>
          <w:sz w:val="24"/>
          <w:szCs w:val="24"/>
          <w:u w:val="single"/>
        </w:rPr>
      </w:pPr>
      <w:r w:rsidRPr="00F62DE5">
        <w:rPr>
          <w:rFonts w:ascii="Times New Roman" w:hAnsi="Times New Roman" w:cs="Times New Roman"/>
          <w:b/>
          <w:sz w:val="24"/>
          <w:szCs w:val="24"/>
          <w:u w:val="single"/>
        </w:rPr>
        <w:t>Figure 1 – Avista Electric System Reliability (2004 – 2016)</w:t>
      </w:r>
    </w:p>
    <w:p w14:paraId="01A7E7DD" w14:textId="77777777" w:rsidR="00612D49" w:rsidRDefault="00612D49" w:rsidP="00EA479C">
      <w:pPr>
        <w:jc w:val="both"/>
        <w:rPr>
          <w:rFonts w:ascii="Times New Roman" w:hAnsi="Times New Roman" w:cs="Times New Roman"/>
          <w:b/>
          <w:sz w:val="24"/>
          <w:szCs w:val="24"/>
          <w:u w:val="single"/>
        </w:rPr>
      </w:pPr>
    </w:p>
    <w:p w14:paraId="2176CC0C" w14:textId="77777777" w:rsidR="00612D49" w:rsidRPr="00C5376C" w:rsidRDefault="00F62DE5" w:rsidP="00EA479C">
      <w:pPr>
        <w:jc w:val="both"/>
        <w:rPr>
          <w:rFonts w:ascii="Times New Roman" w:hAnsi="Times New Roman" w:cs="Times New Roman"/>
          <w:b/>
          <w:sz w:val="24"/>
          <w:szCs w:val="24"/>
          <w:u w:val="single"/>
        </w:rPr>
      </w:pPr>
      <w:r w:rsidRPr="00F62DE5">
        <w:rPr>
          <w:noProof/>
        </w:rPr>
        <w:drawing>
          <wp:anchor distT="0" distB="0" distL="114300" distR="114300" simplePos="0" relativeHeight="251686912" behindDoc="1" locked="0" layoutInCell="1" allowOverlap="1" wp14:anchorId="2186DBE9" wp14:editId="4DAF4852">
            <wp:simplePos x="0" y="0"/>
            <wp:positionH relativeFrom="column">
              <wp:posOffset>0</wp:posOffset>
            </wp:positionH>
            <wp:positionV relativeFrom="paragraph">
              <wp:posOffset>3810</wp:posOffset>
            </wp:positionV>
            <wp:extent cx="5943600" cy="31632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63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EBC21" w14:textId="77777777" w:rsidR="00EA479C" w:rsidRDefault="00EA479C" w:rsidP="00EA479C">
      <w:pPr>
        <w:jc w:val="center"/>
        <w:rPr>
          <w:rFonts w:ascii="Times New Roman" w:hAnsi="Times New Roman" w:cs="Times New Roman"/>
          <w:noProof/>
          <w:sz w:val="24"/>
          <w:szCs w:val="24"/>
        </w:rPr>
      </w:pPr>
    </w:p>
    <w:p w14:paraId="4A04262D" w14:textId="77777777" w:rsidR="00B95445" w:rsidRDefault="00B95445" w:rsidP="00EA479C">
      <w:pPr>
        <w:jc w:val="center"/>
        <w:rPr>
          <w:rFonts w:ascii="Times New Roman" w:hAnsi="Times New Roman" w:cs="Times New Roman"/>
          <w:noProof/>
          <w:sz w:val="24"/>
          <w:szCs w:val="24"/>
        </w:rPr>
      </w:pPr>
    </w:p>
    <w:p w14:paraId="1C3968F6" w14:textId="77777777" w:rsidR="00B95445" w:rsidRDefault="00B95445" w:rsidP="00EA479C">
      <w:pPr>
        <w:jc w:val="center"/>
        <w:rPr>
          <w:rFonts w:ascii="Times New Roman" w:hAnsi="Times New Roman" w:cs="Times New Roman"/>
          <w:noProof/>
          <w:sz w:val="24"/>
          <w:szCs w:val="24"/>
        </w:rPr>
      </w:pPr>
    </w:p>
    <w:p w14:paraId="617C6C53" w14:textId="77777777" w:rsidR="00B95445" w:rsidRDefault="00B95445" w:rsidP="00EA479C">
      <w:pPr>
        <w:jc w:val="center"/>
        <w:rPr>
          <w:rFonts w:ascii="Times New Roman" w:hAnsi="Times New Roman" w:cs="Times New Roman"/>
          <w:noProof/>
          <w:sz w:val="24"/>
          <w:szCs w:val="24"/>
        </w:rPr>
      </w:pPr>
    </w:p>
    <w:p w14:paraId="7D548683" w14:textId="77777777" w:rsidR="00B95445" w:rsidRDefault="00B95445" w:rsidP="00EA479C">
      <w:pPr>
        <w:jc w:val="center"/>
        <w:rPr>
          <w:rFonts w:ascii="Times New Roman" w:hAnsi="Times New Roman" w:cs="Times New Roman"/>
          <w:noProof/>
          <w:sz w:val="24"/>
          <w:szCs w:val="24"/>
        </w:rPr>
      </w:pPr>
    </w:p>
    <w:p w14:paraId="2EB9520B" w14:textId="77777777" w:rsidR="00B95445" w:rsidRDefault="00B95445" w:rsidP="00EA479C">
      <w:pPr>
        <w:jc w:val="center"/>
        <w:rPr>
          <w:rFonts w:ascii="Times New Roman" w:hAnsi="Times New Roman" w:cs="Times New Roman"/>
          <w:noProof/>
          <w:sz w:val="24"/>
          <w:szCs w:val="24"/>
        </w:rPr>
      </w:pPr>
    </w:p>
    <w:p w14:paraId="168D2C9E" w14:textId="77777777" w:rsidR="00B95445" w:rsidRDefault="00B95445" w:rsidP="00EA479C">
      <w:pPr>
        <w:jc w:val="center"/>
        <w:rPr>
          <w:rFonts w:ascii="Times New Roman" w:hAnsi="Times New Roman" w:cs="Times New Roman"/>
          <w:noProof/>
          <w:sz w:val="24"/>
          <w:szCs w:val="24"/>
        </w:rPr>
      </w:pPr>
    </w:p>
    <w:p w14:paraId="40F55ADA" w14:textId="77777777" w:rsidR="00B95445" w:rsidRDefault="00B95445" w:rsidP="00EA479C">
      <w:pPr>
        <w:jc w:val="center"/>
        <w:rPr>
          <w:rFonts w:ascii="Times New Roman" w:hAnsi="Times New Roman" w:cs="Times New Roman"/>
          <w:noProof/>
          <w:sz w:val="24"/>
          <w:szCs w:val="24"/>
        </w:rPr>
      </w:pPr>
    </w:p>
    <w:p w14:paraId="1FAB328A" w14:textId="77777777" w:rsidR="00B95445" w:rsidRDefault="00B95445" w:rsidP="00EA479C">
      <w:pPr>
        <w:jc w:val="center"/>
        <w:rPr>
          <w:rFonts w:ascii="Times New Roman" w:hAnsi="Times New Roman" w:cs="Times New Roman"/>
          <w:noProof/>
          <w:sz w:val="24"/>
          <w:szCs w:val="24"/>
        </w:rPr>
      </w:pPr>
    </w:p>
    <w:p w14:paraId="05BEADB4" w14:textId="77777777" w:rsidR="00B95445" w:rsidRDefault="00B95445" w:rsidP="00EA479C">
      <w:pPr>
        <w:jc w:val="center"/>
        <w:rPr>
          <w:rFonts w:ascii="Times New Roman" w:hAnsi="Times New Roman" w:cs="Times New Roman"/>
          <w:noProof/>
          <w:sz w:val="24"/>
          <w:szCs w:val="24"/>
        </w:rPr>
      </w:pPr>
    </w:p>
    <w:p w14:paraId="7F1A967F" w14:textId="77777777" w:rsidR="00B95445" w:rsidRDefault="00B95445" w:rsidP="00EA479C">
      <w:pPr>
        <w:jc w:val="center"/>
        <w:rPr>
          <w:rFonts w:ascii="Times New Roman" w:hAnsi="Times New Roman" w:cs="Times New Roman"/>
          <w:noProof/>
          <w:sz w:val="24"/>
          <w:szCs w:val="24"/>
        </w:rPr>
      </w:pPr>
    </w:p>
    <w:p w14:paraId="3A0C8A9C" w14:textId="77777777" w:rsidR="00B95445" w:rsidRDefault="00B95445" w:rsidP="00EA479C">
      <w:pPr>
        <w:jc w:val="center"/>
        <w:rPr>
          <w:rFonts w:ascii="Times New Roman" w:hAnsi="Times New Roman" w:cs="Times New Roman"/>
          <w:noProof/>
          <w:sz w:val="24"/>
          <w:szCs w:val="24"/>
        </w:rPr>
      </w:pPr>
    </w:p>
    <w:p w14:paraId="0E2E61E9" w14:textId="77777777" w:rsidR="00B95445" w:rsidRDefault="00B95445" w:rsidP="00EA479C">
      <w:pPr>
        <w:jc w:val="center"/>
        <w:rPr>
          <w:rFonts w:ascii="Times New Roman" w:hAnsi="Times New Roman" w:cs="Times New Roman"/>
          <w:noProof/>
          <w:sz w:val="24"/>
          <w:szCs w:val="24"/>
        </w:rPr>
      </w:pPr>
    </w:p>
    <w:p w14:paraId="246ED5F4" w14:textId="77777777" w:rsidR="00B95445" w:rsidRDefault="00B95445" w:rsidP="00EA479C">
      <w:pPr>
        <w:jc w:val="center"/>
        <w:rPr>
          <w:rFonts w:ascii="Times New Roman" w:hAnsi="Times New Roman" w:cs="Times New Roman"/>
          <w:noProof/>
          <w:sz w:val="24"/>
          <w:szCs w:val="24"/>
        </w:rPr>
      </w:pPr>
    </w:p>
    <w:p w14:paraId="4B12AEDB" w14:textId="77777777" w:rsidR="00B95445" w:rsidRDefault="00B95445" w:rsidP="00EA479C">
      <w:pPr>
        <w:jc w:val="center"/>
        <w:rPr>
          <w:rFonts w:ascii="Times New Roman" w:hAnsi="Times New Roman" w:cs="Times New Roman"/>
          <w:noProof/>
          <w:sz w:val="24"/>
          <w:szCs w:val="24"/>
        </w:rPr>
      </w:pPr>
    </w:p>
    <w:p w14:paraId="26CAF0C3" w14:textId="77777777" w:rsidR="00B95445" w:rsidRPr="00D23815" w:rsidRDefault="00B95445" w:rsidP="00EA479C">
      <w:pPr>
        <w:jc w:val="center"/>
        <w:rPr>
          <w:rFonts w:ascii="Times New Roman" w:hAnsi="Times New Roman" w:cs="Times New Roman"/>
          <w:sz w:val="24"/>
          <w:szCs w:val="24"/>
        </w:rPr>
      </w:pPr>
    </w:p>
    <w:p w14:paraId="52831D37" w14:textId="77777777" w:rsidR="00931688" w:rsidRDefault="00931688" w:rsidP="00EA479C">
      <w:pPr>
        <w:jc w:val="both"/>
        <w:rPr>
          <w:rFonts w:ascii="Times New Roman" w:hAnsi="Times New Roman" w:cs="Times New Roman"/>
          <w:sz w:val="24"/>
          <w:szCs w:val="24"/>
        </w:rPr>
      </w:pPr>
    </w:p>
    <w:p w14:paraId="0B049F8D" w14:textId="77777777" w:rsidR="00612D49" w:rsidRPr="00D23815" w:rsidRDefault="00612D49" w:rsidP="00EA479C">
      <w:pPr>
        <w:jc w:val="both"/>
        <w:rPr>
          <w:rFonts w:ascii="Times New Roman" w:hAnsi="Times New Roman" w:cs="Times New Roman"/>
          <w:sz w:val="24"/>
          <w:szCs w:val="24"/>
        </w:rPr>
      </w:pPr>
    </w:p>
    <w:p w14:paraId="4B698C29" w14:textId="77777777" w:rsidR="004D5648" w:rsidRPr="00D23815" w:rsidRDefault="00D241E8" w:rsidP="00EA479C">
      <w:pPr>
        <w:jc w:val="both"/>
        <w:rPr>
          <w:rFonts w:ascii="Times New Roman" w:hAnsi="Times New Roman" w:cs="Times New Roman"/>
          <w:sz w:val="24"/>
          <w:szCs w:val="24"/>
        </w:rPr>
      </w:pPr>
      <w:r>
        <w:rPr>
          <w:rFonts w:ascii="Times New Roman" w:hAnsi="Times New Roman" w:cs="Times New Roman"/>
          <w:sz w:val="24"/>
          <w:szCs w:val="24"/>
        </w:rPr>
        <w:t xml:space="preserve">As shown in Figure 1 above, </w:t>
      </w:r>
      <w:r w:rsidR="009B097E">
        <w:rPr>
          <w:rFonts w:ascii="Times New Roman" w:hAnsi="Times New Roman" w:cs="Times New Roman"/>
          <w:sz w:val="24"/>
          <w:szCs w:val="24"/>
        </w:rPr>
        <w:t xml:space="preserve">the Company’s </w:t>
      </w:r>
      <w:r w:rsidR="00EA479C" w:rsidRPr="00D23815">
        <w:rPr>
          <w:rFonts w:ascii="Times New Roman" w:hAnsi="Times New Roman" w:cs="Times New Roman"/>
          <w:sz w:val="24"/>
          <w:szCs w:val="24"/>
        </w:rPr>
        <w:t xml:space="preserve">annual </w:t>
      </w:r>
      <w:r w:rsidR="009B097E">
        <w:rPr>
          <w:rFonts w:ascii="Times New Roman" w:hAnsi="Times New Roman" w:cs="Times New Roman"/>
          <w:sz w:val="24"/>
          <w:szCs w:val="24"/>
        </w:rPr>
        <w:t xml:space="preserve">level of </w:t>
      </w:r>
      <w:r w:rsidR="00EA479C" w:rsidRPr="00D23815">
        <w:rPr>
          <w:rFonts w:ascii="Times New Roman" w:hAnsi="Times New Roman" w:cs="Times New Roman"/>
          <w:sz w:val="24"/>
          <w:szCs w:val="24"/>
        </w:rPr>
        <w:t xml:space="preserve">reliability </w:t>
      </w:r>
      <w:r w:rsidR="009B097E">
        <w:rPr>
          <w:rFonts w:ascii="Times New Roman" w:hAnsi="Times New Roman" w:cs="Times New Roman"/>
          <w:sz w:val="24"/>
          <w:szCs w:val="24"/>
        </w:rPr>
        <w:t xml:space="preserve">will </w:t>
      </w:r>
      <w:r w:rsidR="00EA479C" w:rsidRPr="00D23815">
        <w:rPr>
          <w:rFonts w:ascii="Times New Roman" w:hAnsi="Times New Roman" w:cs="Times New Roman"/>
          <w:sz w:val="24"/>
          <w:szCs w:val="24"/>
        </w:rPr>
        <w:t>vary from year-to-year</w:t>
      </w:r>
      <w:r w:rsidR="009B097E">
        <w:rPr>
          <w:rFonts w:ascii="Times New Roman" w:hAnsi="Times New Roman" w:cs="Times New Roman"/>
          <w:sz w:val="24"/>
          <w:szCs w:val="24"/>
        </w:rPr>
        <w:t>.</w:t>
      </w:r>
      <w:r w:rsidR="00A27D20" w:rsidRPr="00D23815">
        <w:rPr>
          <w:rFonts w:ascii="Times New Roman" w:hAnsi="Times New Roman" w:cs="Times New Roman"/>
          <w:sz w:val="24"/>
          <w:szCs w:val="24"/>
        </w:rPr>
        <w:t xml:space="preserve"> </w:t>
      </w:r>
      <w:r w:rsidR="002C4077" w:rsidRPr="00D23815">
        <w:rPr>
          <w:rFonts w:ascii="Times New Roman" w:hAnsi="Times New Roman" w:cs="Times New Roman"/>
          <w:sz w:val="24"/>
          <w:szCs w:val="24"/>
        </w:rPr>
        <w:t xml:space="preserve"> This fluctuation in outages is common in </w:t>
      </w:r>
      <w:r w:rsidR="00EA479C" w:rsidRPr="00D23815">
        <w:rPr>
          <w:rFonts w:ascii="Times New Roman" w:hAnsi="Times New Roman" w:cs="Times New Roman"/>
          <w:sz w:val="24"/>
          <w:szCs w:val="24"/>
        </w:rPr>
        <w:t xml:space="preserve">utility electric systems, </w:t>
      </w:r>
      <w:r w:rsidR="002C4077" w:rsidRPr="00D23815">
        <w:rPr>
          <w:rFonts w:ascii="Times New Roman" w:hAnsi="Times New Roman" w:cs="Times New Roman"/>
          <w:sz w:val="24"/>
          <w:szCs w:val="24"/>
        </w:rPr>
        <w:t>and, for Avista, is caused by events</w:t>
      </w:r>
      <w:r w:rsidR="00EA479C" w:rsidRPr="00D23815">
        <w:rPr>
          <w:rFonts w:ascii="Times New Roman" w:hAnsi="Times New Roman" w:cs="Times New Roman"/>
          <w:sz w:val="24"/>
          <w:szCs w:val="24"/>
        </w:rPr>
        <w:t xml:space="preserve"> such as wind and ice storms, fires, heavy snow</w:t>
      </w:r>
      <w:r w:rsidR="002C4077" w:rsidRPr="00D23815">
        <w:rPr>
          <w:rFonts w:ascii="Times New Roman" w:hAnsi="Times New Roman" w:cs="Times New Roman"/>
          <w:sz w:val="24"/>
          <w:szCs w:val="24"/>
        </w:rPr>
        <w:t>fall, animals, vehicle</w:t>
      </w:r>
      <w:r w:rsidR="00A27D20" w:rsidRPr="00D23815">
        <w:rPr>
          <w:rFonts w:ascii="Times New Roman" w:hAnsi="Times New Roman" w:cs="Times New Roman"/>
          <w:sz w:val="24"/>
          <w:szCs w:val="24"/>
        </w:rPr>
        <w:t>s</w:t>
      </w:r>
      <w:r w:rsidR="002C4077" w:rsidRPr="00D23815">
        <w:rPr>
          <w:rFonts w:ascii="Times New Roman" w:hAnsi="Times New Roman" w:cs="Times New Roman"/>
          <w:sz w:val="24"/>
          <w:szCs w:val="24"/>
        </w:rPr>
        <w:t xml:space="preserve"> striking our poles and equipment</w:t>
      </w:r>
      <w:r w:rsidR="00EA479C" w:rsidRPr="00D23815">
        <w:rPr>
          <w:rFonts w:ascii="Times New Roman" w:hAnsi="Times New Roman" w:cs="Times New Roman"/>
          <w:sz w:val="24"/>
          <w:szCs w:val="24"/>
        </w:rPr>
        <w:t>, etc.</w:t>
      </w:r>
      <w:r w:rsidR="00EA479C" w:rsidRPr="00D23815">
        <w:rPr>
          <w:rFonts w:ascii="Times New Roman" w:hAnsi="Times New Roman" w:cs="Times New Roman"/>
          <w:sz w:val="24"/>
          <w:szCs w:val="24"/>
          <w:vertAlign w:val="superscript"/>
        </w:rPr>
        <w:footnoteReference w:id="4"/>
      </w:r>
      <w:r w:rsidR="00EA479C" w:rsidRPr="00D23815">
        <w:rPr>
          <w:rFonts w:ascii="Times New Roman" w:hAnsi="Times New Roman" w:cs="Times New Roman"/>
          <w:sz w:val="24"/>
          <w:szCs w:val="24"/>
        </w:rPr>
        <w:t xml:space="preserve"> </w:t>
      </w:r>
      <w:r w:rsidR="00A27D20" w:rsidRPr="00D23815">
        <w:rPr>
          <w:rFonts w:ascii="Times New Roman" w:hAnsi="Times New Roman" w:cs="Times New Roman"/>
          <w:sz w:val="24"/>
          <w:szCs w:val="24"/>
        </w:rPr>
        <w:t xml:space="preserve"> </w:t>
      </w:r>
      <w:r w:rsidR="00931688" w:rsidRPr="00D23815">
        <w:rPr>
          <w:rFonts w:ascii="Times New Roman" w:hAnsi="Times New Roman" w:cs="Times New Roman"/>
          <w:sz w:val="24"/>
          <w:szCs w:val="24"/>
        </w:rPr>
        <w:t>Our Plan is designed to achieve a reasonab</w:t>
      </w:r>
      <w:r w:rsidR="006A0293" w:rsidRPr="00D23815">
        <w:rPr>
          <w:rFonts w:ascii="Times New Roman" w:hAnsi="Times New Roman" w:cs="Times New Roman"/>
          <w:sz w:val="24"/>
          <w:szCs w:val="24"/>
        </w:rPr>
        <w:t>le balance of reliable service,</w:t>
      </w:r>
      <w:r w:rsidR="00A27D20" w:rsidRPr="00D23815">
        <w:rPr>
          <w:rFonts w:ascii="Times New Roman" w:hAnsi="Times New Roman" w:cs="Times New Roman"/>
          <w:sz w:val="24"/>
          <w:szCs w:val="24"/>
        </w:rPr>
        <w:t xml:space="preserve"> </w:t>
      </w:r>
      <w:r w:rsidR="00931688" w:rsidRPr="00D23815">
        <w:rPr>
          <w:rFonts w:ascii="Times New Roman" w:hAnsi="Times New Roman" w:cs="Times New Roman"/>
          <w:sz w:val="24"/>
          <w:szCs w:val="24"/>
        </w:rPr>
        <w:t xml:space="preserve">which </w:t>
      </w:r>
      <w:r w:rsidR="00A27D20" w:rsidRPr="00D23815">
        <w:rPr>
          <w:rFonts w:ascii="Times New Roman" w:hAnsi="Times New Roman" w:cs="Times New Roman"/>
          <w:sz w:val="24"/>
          <w:szCs w:val="24"/>
        </w:rPr>
        <w:t>contributes to</w:t>
      </w:r>
      <w:r w:rsidR="00931688" w:rsidRPr="00D23815">
        <w:rPr>
          <w:rFonts w:ascii="Times New Roman" w:hAnsi="Times New Roman" w:cs="Times New Roman"/>
          <w:sz w:val="24"/>
          <w:szCs w:val="24"/>
        </w:rPr>
        <w:t xml:space="preserve"> a high level of customer satisfaction, while at the same time keeping costs reasonable for customers.  </w:t>
      </w:r>
    </w:p>
    <w:p w14:paraId="2B32D39E" w14:textId="77777777" w:rsidR="004D5648" w:rsidRPr="00D23815" w:rsidRDefault="004D5648" w:rsidP="00EA479C">
      <w:pPr>
        <w:jc w:val="both"/>
        <w:rPr>
          <w:rFonts w:ascii="Times New Roman" w:hAnsi="Times New Roman" w:cs="Times New Roman"/>
          <w:sz w:val="24"/>
          <w:szCs w:val="24"/>
        </w:rPr>
      </w:pPr>
    </w:p>
    <w:p w14:paraId="57ED1C41" w14:textId="45CB96B4" w:rsidR="006A0293" w:rsidRPr="00D23815" w:rsidRDefault="00976712" w:rsidP="00EA479C">
      <w:pPr>
        <w:jc w:val="both"/>
        <w:rPr>
          <w:rFonts w:ascii="Times New Roman" w:hAnsi="Times New Roman" w:cs="Times New Roman"/>
          <w:sz w:val="24"/>
          <w:szCs w:val="24"/>
        </w:rPr>
      </w:pPr>
      <w:r w:rsidRPr="00D23815">
        <w:rPr>
          <w:rFonts w:ascii="Times New Roman" w:hAnsi="Times New Roman" w:cs="Times New Roman"/>
          <w:sz w:val="24"/>
          <w:szCs w:val="24"/>
        </w:rPr>
        <w:t>If we were to work toward</w:t>
      </w:r>
      <w:r w:rsidR="009B097E">
        <w:rPr>
          <w:rFonts w:ascii="Times New Roman" w:hAnsi="Times New Roman" w:cs="Times New Roman"/>
          <w:sz w:val="24"/>
          <w:szCs w:val="24"/>
        </w:rPr>
        <w:t>s increas</w:t>
      </w:r>
      <w:r w:rsidR="00AD5A05">
        <w:rPr>
          <w:rFonts w:ascii="Times New Roman" w:hAnsi="Times New Roman" w:cs="Times New Roman"/>
          <w:sz w:val="24"/>
          <w:szCs w:val="24"/>
        </w:rPr>
        <w:t>ing</w:t>
      </w:r>
      <w:r w:rsidR="009B097E">
        <w:rPr>
          <w:rFonts w:ascii="Times New Roman" w:hAnsi="Times New Roman" w:cs="Times New Roman"/>
          <w:sz w:val="24"/>
          <w:szCs w:val="24"/>
        </w:rPr>
        <w:t xml:space="preserve"> overall </w:t>
      </w:r>
      <w:r w:rsidRPr="00D23815">
        <w:rPr>
          <w:rFonts w:ascii="Times New Roman" w:hAnsi="Times New Roman" w:cs="Times New Roman"/>
          <w:sz w:val="24"/>
          <w:szCs w:val="24"/>
        </w:rPr>
        <w:t xml:space="preserve">system reliability, it would likely require significant continuing investment over multiple years before the benefit is realized, which would lead to higher costs for our customers.  </w:t>
      </w:r>
      <w:r w:rsidR="00A27D20" w:rsidRPr="00D23815">
        <w:rPr>
          <w:rFonts w:ascii="Times New Roman" w:hAnsi="Times New Roman" w:cs="Times New Roman"/>
          <w:sz w:val="24"/>
          <w:szCs w:val="24"/>
        </w:rPr>
        <w:t xml:space="preserve">The reliability of our system is </w:t>
      </w:r>
      <w:r w:rsidR="006A0293" w:rsidRPr="00D23815">
        <w:rPr>
          <w:rFonts w:ascii="Times New Roman" w:hAnsi="Times New Roman" w:cs="Times New Roman"/>
          <w:sz w:val="24"/>
          <w:szCs w:val="24"/>
        </w:rPr>
        <w:t xml:space="preserve">relatively stable, and we believe is </w:t>
      </w:r>
      <w:r w:rsidR="006A0293" w:rsidRPr="00D23815">
        <w:rPr>
          <w:rFonts w:ascii="Times New Roman" w:hAnsi="Times New Roman" w:cs="Times New Roman"/>
          <w:sz w:val="24"/>
          <w:szCs w:val="24"/>
        </w:rPr>
        <w:lastRenderedPageBreak/>
        <w:t>at a level which</w:t>
      </w:r>
      <w:r w:rsidR="00EA479C" w:rsidRPr="00D23815">
        <w:rPr>
          <w:rFonts w:ascii="Times New Roman" w:hAnsi="Times New Roman" w:cs="Times New Roman"/>
          <w:sz w:val="24"/>
          <w:szCs w:val="24"/>
        </w:rPr>
        <w:t xml:space="preserve"> effectively achieves this balance</w:t>
      </w:r>
      <w:r w:rsidR="006A0293" w:rsidRPr="00D23815">
        <w:rPr>
          <w:rFonts w:ascii="Times New Roman" w:hAnsi="Times New Roman" w:cs="Times New Roman"/>
          <w:sz w:val="24"/>
          <w:szCs w:val="24"/>
        </w:rPr>
        <w:t xml:space="preserve"> of reliability, customer satisfaction</w:t>
      </w:r>
      <w:r w:rsidRPr="00D23815">
        <w:rPr>
          <w:rFonts w:ascii="Times New Roman" w:hAnsi="Times New Roman" w:cs="Times New Roman"/>
          <w:sz w:val="24"/>
          <w:szCs w:val="24"/>
        </w:rPr>
        <w:t>,</w:t>
      </w:r>
      <w:r w:rsidR="006A0293" w:rsidRPr="00D23815">
        <w:rPr>
          <w:rFonts w:ascii="Times New Roman" w:hAnsi="Times New Roman" w:cs="Times New Roman"/>
          <w:sz w:val="24"/>
          <w:szCs w:val="24"/>
        </w:rPr>
        <w:t xml:space="preserve"> and </w:t>
      </w:r>
      <w:r w:rsidR="008F4531" w:rsidRPr="00D23815">
        <w:rPr>
          <w:rFonts w:ascii="Times New Roman" w:hAnsi="Times New Roman" w:cs="Times New Roman"/>
          <w:sz w:val="24"/>
          <w:szCs w:val="24"/>
        </w:rPr>
        <w:t>a</w:t>
      </w:r>
      <w:r w:rsidRPr="00D23815">
        <w:rPr>
          <w:rFonts w:ascii="Times New Roman" w:hAnsi="Times New Roman" w:cs="Times New Roman"/>
          <w:sz w:val="24"/>
          <w:szCs w:val="24"/>
        </w:rPr>
        <w:t>t a reasonable cost.</w:t>
      </w:r>
    </w:p>
    <w:p w14:paraId="3E61CADF" w14:textId="77777777" w:rsidR="006A0293" w:rsidRPr="00D23815" w:rsidRDefault="006A0293" w:rsidP="00EA479C">
      <w:pPr>
        <w:jc w:val="both"/>
        <w:rPr>
          <w:rFonts w:ascii="Times New Roman" w:hAnsi="Times New Roman" w:cs="Times New Roman"/>
          <w:sz w:val="24"/>
          <w:szCs w:val="24"/>
        </w:rPr>
      </w:pPr>
    </w:p>
    <w:p w14:paraId="48B09E02" w14:textId="5E4C9887" w:rsidR="00EA479C" w:rsidRDefault="00EA479C" w:rsidP="00EA479C">
      <w:pPr>
        <w:jc w:val="both"/>
        <w:rPr>
          <w:rFonts w:ascii="Times New Roman" w:hAnsi="Times New Roman" w:cs="Times New Roman"/>
          <w:sz w:val="24"/>
          <w:szCs w:val="24"/>
        </w:rPr>
      </w:pPr>
      <w:r w:rsidRPr="00D23815">
        <w:rPr>
          <w:rFonts w:ascii="Times New Roman" w:hAnsi="Times New Roman" w:cs="Times New Roman"/>
          <w:sz w:val="24"/>
          <w:szCs w:val="24"/>
        </w:rPr>
        <w:t xml:space="preserve">This assessment is evidenced by our high level of customer satisfaction </w:t>
      </w:r>
      <w:r w:rsidR="00976712" w:rsidRPr="00D23815">
        <w:rPr>
          <w:rFonts w:ascii="Times New Roman" w:hAnsi="Times New Roman" w:cs="Times New Roman"/>
          <w:sz w:val="24"/>
          <w:szCs w:val="24"/>
        </w:rPr>
        <w:t>from our customer satisfaction surveys</w:t>
      </w:r>
      <w:r w:rsidRPr="00D23815">
        <w:rPr>
          <w:rFonts w:ascii="Times New Roman" w:hAnsi="Times New Roman" w:cs="Times New Roman"/>
          <w:sz w:val="24"/>
          <w:szCs w:val="24"/>
        </w:rPr>
        <w:t xml:space="preserve">, by the low number of complaints we receive </w:t>
      </w:r>
      <w:r w:rsidR="00976712" w:rsidRPr="00D23815">
        <w:rPr>
          <w:rFonts w:ascii="Times New Roman" w:hAnsi="Times New Roman" w:cs="Times New Roman"/>
          <w:sz w:val="24"/>
          <w:szCs w:val="24"/>
        </w:rPr>
        <w:t xml:space="preserve">(and the state commissions receive) </w:t>
      </w:r>
      <w:r w:rsidRPr="00D23815">
        <w:rPr>
          <w:rFonts w:ascii="Times New Roman" w:hAnsi="Times New Roman" w:cs="Times New Roman"/>
          <w:sz w:val="24"/>
          <w:szCs w:val="24"/>
        </w:rPr>
        <w:t>each year that are related to reliabi</w:t>
      </w:r>
      <w:r w:rsidR="00976712" w:rsidRPr="00D23815">
        <w:rPr>
          <w:rFonts w:ascii="Times New Roman" w:hAnsi="Times New Roman" w:cs="Times New Roman"/>
          <w:sz w:val="24"/>
          <w:szCs w:val="24"/>
        </w:rPr>
        <w:t>lity issues, and by our measured</w:t>
      </w:r>
      <w:r w:rsidRPr="00D23815">
        <w:rPr>
          <w:rFonts w:ascii="Times New Roman" w:hAnsi="Times New Roman" w:cs="Times New Roman"/>
          <w:sz w:val="24"/>
          <w:szCs w:val="24"/>
        </w:rPr>
        <w:t xml:space="preserve"> level of reliability based on bench</w:t>
      </w:r>
      <w:r w:rsidR="00976712" w:rsidRPr="00D23815">
        <w:rPr>
          <w:rFonts w:ascii="Times New Roman" w:hAnsi="Times New Roman" w:cs="Times New Roman"/>
          <w:sz w:val="24"/>
          <w:szCs w:val="24"/>
        </w:rPr>
        <w:t xml:space="preserve">marking with similar utilities.  </w:t>
      </w:r>
      <w:r w:rsidR="00372F99" w:rsidRPr="00D23815">
        <w:rPr>
          <w:rFonts w:ascii="Times New Roman" w:hAnsi="Times New Roman" w:cs="Times New Roman"/>
          <w:sz w:val="24"/>
          <w:szCs w:val="24"/>
        </w:rPr>
        <w:t>As an example, i</w:t>
      </w:r>
      <w:r w:rsidRPr="00D23815">
        <w:rPr>
          <w:rFonts w:ascii="Times New Roman" w:hAnsi="Times New Roman" w:cs="Times New Roman"/>
          <w:sz w:val="24"/>
          <w:szCs w:val="24"/>
        </w:rPr>
        <w:t xml:space="preserve">n a </w:t>
      </w:r>
      <w:r w:rsidR="00374834">
        <w:rPr>
          <w:rFonts w:ascii="Times New Roman" w:hAnsi="Times New Roman" w:cs="Times New Roman"/>
          <w:sz w:val="24"/>
          <w:szCs w:val="24"/>
        </w:rPr>
        <w:t>preliminary</w:t>
      </w:r>
      <w:r w:rsidRPr="00D23815">
        <w:rPr>
          <w:rFonts w:ascii="Times New Roman" w:hAnsi="Times New Roman" w:cs="Times New Roman"/>
          <w:sz w:val="24"/>
          <w:szCs w:val="24"/>
        </w:rPr>
        <w:t xml:space="preserve"> study conducted by the Washington Utilities and Transportation Commission (WUTC), Avista’s reliability was compared with similar </w:t>
      </w:r>
      <w:r w:rsidR="00976712" w:rsidRPr="00D23815">
        <w:rPr>
          <w:rFonts w:ascii="Times New Roman" w:hAnsi="Times New Roman" w:cs="Times New Roman"/>
          <w:sz w:val="24"/>
          <w:szCs w:val="24"/>
        </w:rPr>
        <w:t xml:space="preserve">utilities across the country. </w:t>
      </w:r>
      <w:r w:rsidRPr="00D23815">
        <w:rPr>
          <w:rFonts w:ascii="Times New Roman" w:hAnsi="Times New Roman" w:cs="Times New Roman"/>
          <w:sz w:val="24"/>
          <w:szCs w:val="24"/>
        </w:rPr>
        <w:t xml:space="preserve"> </w:t>
      </w:r>
      <w:r w:rsidR="00976712" w:rsidRPr="00D23815">
        <w:rPr>
          <w:rFonts w:ascii="Times New Roman" w:hAnsi="Times New Roman" w:cs="Times New Roman"/>
          <w:sz w:val="24"/>
          <w:szCs w:val="24"/>
        </w:rPr>
        <w:t>Avista’s results were</w:t>
      </w:r>
      <w:r w:rsidRPr="00D23815">
        <w:rPr>
          <w:rFonts w:ascii="Times New Roman" w:hAnsi="Times New Roman" w:cs="Times New Roman"/>
          <w:sz w:val="24"/>
          <w:szCs w:val="24"/>
        </w:rPr>
        <w:t xml:space="preserve"> generally within the range expected given the particulars of our system, including terrain, weather, and customer density, among other factors.</w:t>
      </w:r>
      <w:r w:rsidR="00E755D6">
        <w:rPr>
          <w:rStyle w:val="FootnoteReference"/>
          <w:rFonts w:ascii="Times New Roman" w:hAnsi="Times New Roman" w:cs="Times New Roman"/>
          <w:sz w:val="24"/>
          <w:szCs w:val="24"/>
        </w:rPr>
        <w:footnoteReference w:id="5"/>
      </w:r>
    </w:p>
    <w:p w14:paraId="437D7314" w14:textId="77777777" w:rsidR="00450A96" w:rsidRDefault="00450A96" w:rsidP="00EA479C">
      <w:pPr>
        <w:jc w:val="both"/>
        <w:rPr>
          <w:rFonts w:ascii="Times New Roman" w:hAnsi="Times New Roman" w:cs="Times New Roman"/>
          <w:sz w:val="24"/>
          <w:szCs w:val="24"/>
        </w:rPr>
      </w:pPr>
    </w:p>
    <w:p w14:paraId="3EB49E4F" w14:textId="7801B0E2" w:rsidR="00450A96" w:rsidRDefault="00450A96" w:rsidP="00EA479C">
      <w:pPr>
        <w:jc w:val="both"/>
        <w:rPr>
          <w:rFonts w:ascii="Times New Roman" w:hAnsi="Times New Roman" w:cs="Times New Roman"/>
          <w:sz w:val="24"/>
          <w:szCs w:val="24"/>
        </w:rPr>
      </w:pPr>
      <w:r>
        <w:rPr>
          <w:rFonts w:ascii="Times New Roman" w:hAnsi="Times New Roman" w:cs="Times New Roman"/>
          <w:sz w:val="24"/>
          <w:szCs w:val="24"/>
        </w:rPr>
        <w:t>Our planned level of capital investment is designed to preserve the existing level of reliability, and generally not to improve it.</w:t>
      </w:r>
    </w:p>
    <w:p w14:paraId="3AAA9A21" w14:textId="77777777" w:rsidR="00886AC8" w:rsidRPr="00D23815" w:rsidRDefault="00886AC8" w:rsidP="00EA479C">
      <w:pPr>
        <w:jc w:val="both"/>
        <w:rPr>
          <w:rFonts w:ascii="Times New Roman" w:hAnsi="Times New Roman" w:cs="Times New Roman"/>
          <w:sz w:val="24"/>
          <w:szCs w:val="24"/>
        </w:rPr>
      </w:pPr>
    </w:p>
    <w:p w14:paraId="3DE7B0F1" w14:textId="77777777" w:rsidR="000F75A0" w:rsidRPr="00D23815" w:rsidRDefault="00ED13E0" w:rsidP="00EA479C">
      <w:pPr>
        <w:jc w:val="both"/>
        <w:rPr>
          <w:rFonts w:ascii="Times New Roman" w:hAnsi="Times New Roman" w:cs="Times New Roman"/>
          <w:sz w:val="24"/>
          <w:szCs w:val="24"/>
        </w:rPr>
      </w:pPr>
      <w:r w:rsidRPr="00ED13E0">
        <w:rPr>
          <w:rFonts w:ascii="Times New Roman" w:hAnsi="Times New Roman" w:cs="Times New Roman"/>
          <w:b/>
          <w:sz w:val="24"/>
          <w:szCs w:val="24"/>
        </w:rPr>
        <w:t xml:space="preserve">2.  </w:t>
      </w:r>
      <w:r w:rsidR="00822E89" w:rsidRPr="00ED13E0">
        <w:rPr>
          <w:rFonts w:ascii="Times New Roman" w:hAnsi="Times New Roman" w:cs="Times New Roman"/>
          <w:b/>
          <w:sz w:val="24"/>
          <w:szCs w:val="24"/>
        </w:rPr>
        <w:t xml:space="preserve">High </w:t>
      </w:r>
      <w:r w:rsidR="00EA479C" w:rsidRPr="00ED13E0">
        <w:rPr>
          <w:rFonts w:ascii="Times New Roman" w:hAnsi="Times New Roman" w:cs="Times New Roman"/>
          <w:b/>
          <w:sz w:val="24"/>
          <w:szCs w:val="24"/>
        </w:rPr>
        <w:t>Customer Satisfaction</w:t>
      </w:r>
      <w:r w:rsidR="00EA479C" w:rsidRPr="00ED13E0">
        <w:rPr>
          <w:rFonts w:ascii="Times New Roman" w:hAnsi="Times New Roman" w:cs="Times New Roman"/>
          <w:sz w:val="24"/>
          <w:szCs w:val="24"/>
        </w:rPr>
        <w:t xml:space="preserve"> </w:t>
      </w:r>
      <w:r w:rsidR="00C20E7D" w:rsidRPr="00ED13E0">
        <w:rPr>
          <w:rFonts w:ascii="Times New Roman" w:hAnsi="Times New Roman" w:cs="Times New Roman"/>
          <w:sz w:val="24"/>
          <w:szCs w:val="24"/>
        </w:rPr>
        <w:t>–</w:t>
      </w:r>
      <w:r w:rsidR="0098544F" w:rsidRPr="00ED13E0">
        <w:rPr>
          <w:rFonts w:ascii="Times New Roman" w:hAnsi="Times New Roman" w:cs="Times New Roman"/>
          <w:sz w:val="24"/>
          <w:szCs w:val="24"/>
        </w:rPr>
        <w:t xml:space="preserve"> </w:t>
      </w:r>
      <w:r w:rsidR="00EA479C" w:rsidRPr="00ED13E0">
        <w:rPr>
          <w:rFonts w:ascii="Times New Roman" w:hAnsi="Times New Roman" w:cs="Times New Roman"/>
          <w:sz w:val="24"/>
          <w:szCs w:val="24"/>
        </w:rPr>
        <w:t xml:space="preserve">Each year the Company surveys customers who have had recent contact with our customer service and field service employees to gauge the level of their satisfaction with the quality of our service and their experience doing business with the Company. This survey, known as </w:t>
      </w:r>
      <w:r w:rsidR="00EA479C" w:rsidRPr="00D23815">
        <w:rPr>
          <w:rFonts w:ascii="Times New Roman" w:hAnsi="Times New Roman" w:cs="Times New Roman"/>
          <w:sz w:val="24"/>
          <w:szCs w:val="24"/>
        </w:rPr>
        <w:t>“Voice of the Customer,” tracks many key service metrics such as wait time on the phone and the knowledge, experience and helpfulness of employees. In addition to equipping our employees to provide excellent service, we have also made major re-investments in technology systems, such as our new customer care and billing system, which enables us to deliver service more tailored to the preferences of our individual customers. The Company’s performance in mee</w:t>
      </w:r>
      <w:r w:rsidR="000F75A0" w:rsidRPr="00D23815">
        <w:rPr>
          <w:rFonts w:ascii="Times New Roman" w:hAnsi="Times New Roman" w:cs="Times New Roman"/>
          <w:sz w:val="24"/>
          <w:szCs w:val="24"/>
        </w:rPr>
        <w:t>ting our objective</w:t>
      </w:r>
      <w:r w:rsidR="00EA479C" w:rsidRPr="00D23815">
        <w:rPr>
          <w:rFonts w:ascii="Times New Roman" w:hAnsi="Times New Roman" w:cs="Times New Roman"/>
          <w:sz w:val="24"/>
          <w:szCs w:val="24"/>
        </w:rPr>
        <w:t xml:space="preserve"> to provide high customer satisfaction </w:t>
      </w:r>
      <w:r w:rsidR="000F75A0" w:rsidRPr="00D23815">
        <w:rPr>
          <w:rFonts w:ascii="Times New Roman" w:hAnsi="Times New Roman" w:cs="Times New Roman"/>
          <w:sz w:val="24"/>
          <w:szCs w:val="24"/>
        </w:rPr>
        <w:t>is measured, in part, by</w:t>
      </w:r>
      <w:r w:rsidR="00EA479C" w:rsidRPr="00D23815">
        <w:rPr>
          <w:rFonts w:ascii="Times New Roman" w:hAnsi="Times New Roman" w:cs="Times New Roman"/>
          <w:sz w:val="24"/>
          <w:szCs w:val="24"/>
        </w:rPr>
        <w:t xml:space="preserve"> the results of the Voice of the Customer survey. </w:t>
      </w:r>
    </w:p>
    <w:p w14:paraId="7C7BD5EE" w14:textId="77777777" w:rsidR="000F75A0" w:rsidRPr="00D23815" w:rsidRDefault="000F75A0" w:rsidP="00EA479C">
      <w:pPr>
        <w:jc w:val="both"/>
        <w:rPr>
          <w:rFonts w:ascii="Times New Roman" w:hAnsi="Times New Roman" w:cs="Times New Roman"/>
          <w:sz w:val="24"/>
          <w:szCs w:val="24"/>
        </w:rPr>
      </w:pPr>
    </w:p>
    <w:p w14:paraId="35CAF722" w14:textId="08D6CA17" w:rsidR="00B10C0F" w:rsidRPr="00D23815" w:rsidRDefault="00C52CCF" w:rsidP="00EA479C">
      <w:pPr>
        <w:jc w:val="both"/>
        <w:rPr>
          <w:rFonts w:ascii="Times New Roman" w:hAnsi="Times New Roman" w:cs="Times New Roman"/>
          <w:sz w:val="24"/>
          <w:szCs w:val="24"/>
        </w:rPr>
      </w:pPr>
      <w:r>
        <w:rPr>
          <w:rFonts w:ascii="Times New Roman" w:hAnsi="Times New Roman" w:cs="Times New Roman"/>
          <w:sz w:val="24"/>
          <w:szCs w:val="24"/>
        </w:rPr>
        <w:t>As shown in Figure 2 below, o</w:t>
      </w:r>
      <w:r w:rsidR="00EA479C" w:rsidRPr="00D23815">
        <w:rPr>
          <w:rFonts w:ascii="Times New Roman" w:hAnsi="Times New Roman" w:cs="Times New Roman"/>
          <w:sz w:val="24"/>
          <w:szCs w:val="24"/>
        </w:rPr>
        <w:t>ur most recent 2016 year-end results show an overall cu</w:t>
      </w:r>
      <w:r w:rsidR="001C7BF8" w:rsidRPr="00D23815">
        <w:rPr>
          <w:rFonts w:ascii="Times New Roman" w:hAnsi="Times New Roman" w:cs="Times New Roman"/>
          <w:sz w:val="24"/>
          <w:szCs w:val="24"/>
        </w:rPr>
        <w:t xml:space="preserve">stomer satisfaction rating of </w:t>
      </w:r>
      <w:r w:rsidR="00FA3D80">
        <w:rPr>
          <w:rFonts w:ascii="Times New Roman" w:hAnsi="Times New Roman" w:cs="Times New Roman"/>
          <w:sz w:val="24"/>
          <w:szCs w:val="24"/>
        </w:rPr>
        <w:t>9</w:t>
      </w:r>
      <w:r w:rsidR="008C30ED">
        <w:rPr>
          <w:rFonts w:ascii="Times New Roman" w:hAnsi="Times New Roman" w:cs="Times New Roman"/>
          <w:sz w:val="24"/>
          <w:szCs w:val="24"/>
        </w:rPr>
        <w:t>4</w:t>
      </w:r>
      <w:r w:rsidR="00EA479C" w:rsidRPr="00D23815">
        <w:rPr>
          <w:rFonts w:ascii="Times New Roman" w:hAnsi="Times New Roman" w:cs="Times New Roman"/>
          <w:sz w:val="24"/>
          <w:szCs w:val="24"/>
        </w:rPr>
        <w:t>% for both electric and natural gas service across all our juri</w:t>
      </w:r>
      <w:r w:rsidR="00DB70A3" w:rsidRPr="00D23815">
        <w:rPr>
          <w:rFonts w:ascii="Times New Roman" w:hAnsi="Times New Roman" w:cs="Times New Roman"/>
          <w:sz w:val="24"/>
          <w:szCs w:val="24"/>
        </w:rPr>
        <w:t>sdictions.</w:t>
      </w:r>
      <w:r w:rsidR="00DB70A3" w:rsidRPr="00D23815">
        <w:rPr>
          <w:rFonts w:ascii="Times New Roman" w:hAnsi="Times New Roman" w:cs="Times New Roman"/>
          <w:sz w:val="24"/>
          <w:szCs w:val="24"/>
          <w:vertAlign w:val="superscript"/>
        </w:rPr>
        <w:t xml:space="preserve">  </w:t>
      </w:r>
      <w:r w:rsidR="00DB70A3" w:rsidRPr="00D23815">
        <w:rPr>
          <w:rFonts w:ascii="Times New Roman" w:hAnsi="Times New Roman" w:cs="Times New Roman"/>
          <w:sz w:val="24"/>
          <w:szCs w:val="24"/>
        </w:rPr>
        <w:t xml:space="preserve"> </w:t>
      </w:r>
      <w:r w:rsidR="001C7BF8" w:rsidRPr="00D23815">
        <w:rPr>
          <w:rFonts w:ascii="Times New Roman" w:hAnsi="Times New Roman" w:cs="Times New Roman"/>
          <w:sz w:val="24"/>
          <w:szCs w:val="24"/>
        </w:rPr>
        <w:t xml:space="preserve">This </w:t>
      </w:r>
      <w:r w:rsidR="008C30ED">
        <w:rPr>
          <w:rFonts w:ascii="Times New Roman" w:hAnsi="Times New Roman" w:cs="Times New Roman"/>
          <w:sz w:val="24"/>
          <w:szCs w:val="24"/>
        </w:rPr>
        <w:t>94</w:t>
      </w:r>
      <w:r w:rsidR="0098544F" w:rsidRPr="00D23815">
        <w:rPr>
          <w:rFonts w:ascii="Times New Roman" w:hAnsi="Times New Roman" w:cs="Times New Roman"/>
          <w:sz w:val="24"/>
          <w:szCs w:val="24"/>
        </w:rPr>
        <w:t xml:space="preserve">% rating reflects customers that are either “satisfied” or “very satisfied” with the service they receive from Avista.  </w:t>
      </w:r>
      <w:r w:rsidR="00B10C0F" w:rsidRPr="00D23815">
        <w:rPr>
          <w:rFonts w:ascii="Times New Roman" w:hAnsi="Times New Roman" w:cs="Times New Roman"/>
          <w:sz w:val="24"/>
          <w:szCs w:val="24"/>
        </w:rPr>
        <w:t xml:space="preserve">The drop in customer satisfaction from </w:t>
      </w:r>
      <w:r w:rsidR="00646BF3">
        <w:rPr>
          <w:rFonts w:ascii="Times New Roman" w:hAnsi="Times New Roman" w:cs="Times New Roman"/>
          <w:sz w:val="24"/>
          <w:szCs w:val="24"/>
        </w:rPr>
        <w:t>96</w:t>
      </w:r>
      <w:r w:rsidR="00B10C0F" w:rsidRPr="00D23815">
        <w:rPr>
          <w:rFonts w:ascii="Times New Roman" w:hAnsi="Times New Roman" w:cs="Times New Roman"/>
          <w:sz w:val="24"/>
          <w:szCs w:val="24"/>
        </w:rPr>
        <w:t xml:space="preserve">% in 2015 to </w:t>
      </w:r>
      <w:r w:rsidR="008C30ED">
        <w:rPr>
          <w:rFonts w:ascii="Times New Roman" w:hAnsi="Times New Roman" w:cs="Times New Roman"/>
          <w:sz w:val="24"/>
          <w:szCs w:val="24"/>
        </w:rPr>
        <w:t>94</w:t>
      </w:r>
      <w:r w:rsidR="00B10C0F" w:rsidRPr="00D23815">
        <w:rPr>
          <w:rFonts w:ascii="Times New Roman" w:hAnsi="Times New Roman" w:cs="Times New Roman"/>
          <w:sz w:val="24"/>
          <w:szCs w:val="24"/>
        </w:rPr>
        <w:t xml:space="preserve">% in 2016 is due, we believe in large part, to the aftermath of the major windstorm in November 2015, which resulted in approximately </w:t>
      </w:r>
      <w:r w:rsidR="004A3B12">
        <w:rPr>
          <w:rFonts w:ascii="Times New Roman" w:hAnsi="Times New Roman" w:cs="Times New Roman"/>
          <w:sz w:val="24"/>
          <w:szCs w:val="24"/>
        </w:rPr>
        <w:t>48</w:t>
      </w:r>
      <w:r w:rsidR="00B10C0F" w:rsidRPr="00D23815">
        <w:rPr>
          <w:rFonts w:ascii="Times New Roman" w:hAnsi="Times New Roman" w:cs="Times New Roman"/>
          <w:sz w:val="24"/>
          <w:szCs w:val="24"/>
        </w:rPr>
        <w:t xml:space="preserve">% of our customers being without power.  Because of the </w:t>
      </w:r>
      <w:r w:rsidR="004A3B12" w:rsidRPr="00D23815">
        <w:rPr>
          <w:rFonts w:ascii="Times New Roman" w:hAnsi="Times New Roman" w:cs="Times New Roman"/>
          <w:sz w:val="24"/>
          <w:szCs w:val="24"/>
        </w:rPr>
        <w:t>destructive</w:t>
      </w:r>
      <w:r w:rsidR="00B10C0F" w:rsidRPr="00D23815">
        <w:rPr>
          <w:rFonts w:ascii="Times New Roman" w:hAnsi="Times New Roman" w:cs="Times New Roman"/>
          <w:sz w:val="24"/>
          <w:szCs w:val="24"/>
        </w:rPr>
        <w:t xml:space="preserve"> nature of the storm, it took 10 days to restore power to all of our customers.</w:t>
      </w:r>
    </w:p>
    <w:p w14:paraId="4677ADF1" w14:textId="77777777" w:rsidR="00B10C0F" w:rsidRPr="00D23815" w:rsidRDefault="00B10C0F" w:rsidP="00EA479C">
      <w:pPr>
        <w:jc w:val="both"/>
        <w:rPr>
          <w:rFonts w:ascii="Times New Roman" w:hAnsi="Times New Roman" w:cs="Times New Roman"/>
          <w:sz w:val="24"/>
          <w:szCs w:val="24"/>
        </w:rPr>
      </w:pPr>
    </w:p>
    <w:p w14:paraId="7858C12D" w14:textId="05ABB30F" w:rsidR="00EA479C" w:rsidRPr="00006006" w:rsidRDefault="0098544F" w:rsidP="00EA479C">
      <w:pPr>
        <w:jc w:val="both"/>
        <w:rPr>
          <w:rFonts w:ascii="Times New Roman" w:hAnsi="Times New Roman" w:cs="Times New Roman"/>
          <w:sz w:val="24"/>
          <w:szCs w:val="24"/>
        </w:rPr>
      </w:pPr>
      <w:r w:rsidRPr="00D23815">
        <w:rPr>
          <w:rFonts w:ascii="Times New Roman" w:hAnsi="Times New Roman" w:cs="Times New Roman"/>
          <w:sz w:val="24"/>
          <w:szCs w:val="24"/>
        </w:rPr>
        <w:t>We believe</w:t>
      </w:r>
      <w:r w:rsidR="00EA479C" w:rsidRPr="00D23815">
        <w:rPr>
          <w:rFonts w:ascii="Times New Roman" w:hAnsi="Times New Roman" w:cs="Times New Roman"/>
          <w:sz w:val="24"/>
          <w:szCs w:val="24"/>
        </w:rPr>
        <w:t xml:space="preserve"> our stable-to-improving performance in achieving high levels o</w:t>
      </w:r>
      <w:r w:rsidRPr="00D23815">
        <w:rPr>
          <w:rFonts w:ascii="Times New Roman" w:hAnsi="Times New Roman" w:cs="Times New Roman"/>
          <w:sz w:val="24"/>
          <w:szCs w:val="24"/>
        </w:rPr>
        <w:t>f customer satisfaction reflect</w:t>
      </w:r>
      <w:r w:rsidR="00340FCE">
        <w:rPr>
          <w:rFonts w:ascii="Times New Roman" w:hAnsi="Times New Roman" w:cs="Times New Roman"/>
          <w:sz w:val="24"/>
          <w:szCs w:val="24"/>
        </w:rPr>
        <w:t>s</w:t>
      </w:r>
      <w:r w:rsidR="0073708D">
        <w:rPr>
          <w:rFonts w:ascii="Times New Roman" w:hAnsi="Times New Roman" w:cs="Times New Roman"/>
          <w:sz w:val="24"/>
          <w:szCs w:val="24"/>
        </w:rPr>
        <w:t xml:space="preserve"> </w:t>
      </w:r>
      <w:r w:rsidR="00EA479C" w:rsidRPr="00D23815">
        <w:rPr>
          <w:rFonts w:ascii="Times New Roman" w:hAnsi="Times New Roman" w:cs="Times New Roman"/>
          <w:sz w:val="24"/>
          <w:szCs w:val="24"/>
        </w:rPr>
        <w:t>our commitment to service and a rea</w:t>
      </w:r>
      <w:r w:rsidR="00372F99" w:rsidRPr="00D23815">
        <w:rPr>
          <w:rFonts w:ascii="Times New Roman" w:hAnsi="Times New Roman" w:cs="Times New Roman"/>
          <w:sz w:val="24"/>
          <w:szCs w:val="24"/>
        </w:rPr>
        <w:t xml:space="preserve">sonable level of investment in infrastructure and </w:t>
      </w:r>
      <w:r w:rsidR="00372F99" w:rsidRPr="00006006">
        <w:rPr>
          <w:rFonts w:ascii="Times New Roman" w:hAnsi="Times New Roman" w:cs="Times New Roman"/>
          <w:sz w:val="24"/>
          <w:szCs w:val="24"/>
        </w:rPr>
        <w:t>technology</w:t>
      </w:r>
      <w:r w:rsidR="00EA479C" w:rsidRPr="00006006">
        <w:rPr>
          <w:rFonts w:ascii="Times New Roman" w:hAnsi="Times New Roman" w:cs="Times New Roman"/>
          <w:sz w:val="24"/>
          <w:szCs w:val="24"/>
        </w:rPr>
        <w:t xml:space="preserve"> to deliver quality customer care.</w:t>
      </w:r>
    </w:p>
    <w:p w14:paraId="7FF7D840" w14:textId="77777777" w:rsidR="000F75A0" w:rsidRPr="00006006" w:rsidRDefault="000F75A0" w:rsidP="00EA479C">
      <w:pPr>
        <w:jc w:val="both"/>
        <w:rPr>
          <w:rFonts w:ascii="Times New Roman" w:hAnsi="Times New Roman" w:cs="Times New Roman"/>
          <w:sz w:val="24"/>
          <w:szCs w:val="24"/>
        </w:rPr>
      </w:pPr>
    </w:p>
    <w:p w14:paraId="623007A8" w14:textId="77777777" w:rsidR="00886AC8" w:rsidRDefault="00886AC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67A2B456" w14:textId="77777777" w:rsidR="00EA479C" w:rsidRDefault="00ED13E0" w:rsidP="00EA479C">
      <w:pPr>
        <w:jc w:val="both"/>
        <w:rPr>
          <w:rFonts w:ascii="Times New Roman" w:hAnsi="Times New Roman" w:cs="Times New Roman"/>
          <w:b/>
          <w:sz w:val="24"/>
          <w:szCs w:val="24"/>
          <w:u w:val="single"/>
        </w:rPr>
      </w:pPr>
      <w:r w:rsidRPr="00006006">
        <w:rPr>
          <w:rFonts w:ascii="Times New Roman" w:hAnsi="Times New Roman" w:cs="Times New Roman"/>
          <w:b/>
          <w:sz w:val="24"/>
          <w:szCs w:val="24"/>
          <w:u w:val="single"/>
        </w:rPr>
        <w:lastRenderedPageBreak/>
        <w:t>Figure 2 – Avista Total Customer Satisfaction Ratings</w:t>
      </w:r>
    </w:p>
    <w:p w14:paraId="67ED2E31" w14:textId="77777777" w:rsidR="00ED13E0" w:rsidRPr="00D23815" w:rsidRDefault="00ED13E0" w:rsidP="00EA479C">
      <w:pPr>
        <w:jc w:val="both"/>
        <w:rPr>
          <w:rFonts w:ascii="Times New Roman" w:hAnsi="Times New Roman" w:cs="Times New Roman"/>
          <w:sz w:val="24"/>
          <w:szCs w:val="24"/>
        </w:rPr>
      </w:pPr>
    </w:p>
    <w:p w14:paraId="1111FDAC" w14:textId="77777777" w:rsidR="006032E8" w:rsidRDefault="00FA3D80" w:rsidP="00EA479C">
      <w:pPr>
        <w:jc w:val="center"/>
        <w:rPr>
          <w:rFonts w:ascii="Times New Roman" w:hAnsi="Times New Roman" w:cs="Times New Roman"/>
          <w:sz w:val="24"/>
          <w:szCs w:val="24"/>
        </w:rPr>
      </w:pPr>
      <w:r w:rsidRPr="00FA3D80">
        <w:rPr>
          <w:noProof/>
        </w:rPr>
        <w:drawing>
          <wp:anchor distT="0" distB="0" distL="114300" distR="114300" simplePos="0" relativeHeight="251682816" behindDoc="1" locked="0" layoutInCell="1" allowOverlap="1" wp14:anchorId="587640FD" wp14:editId="4BA80386">
            <wp:simplePos x="0" y="0"/>
            <wp:positionH relativeFrom="column">
              <wp:posOffset>-85724</wp:posOffset>
            </wp:positionH>
            <wp:positionV relativeFrom="paragraph">
              <wp:posOffset>116841</wp:posOffset>
            </wp:positionV>
            <wp:extent cx="6076950" cy="343926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4027" cy="3443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D6A3A" w14:textId="77777777" w:rsidR="00FA3D80" w:rsidRDefault="00FA3D80" w:rsidP="00EA479C">
      <w:pPr>
        <w:jc w:val="center"/>
        <w:rPr>
          <w:rFonts w:ascii="Times New Roman" w:hAnsi="Times New Roman" w:cs="Times New Roman"/>
          <w:sz w:val="24"/>
          <w:szCs w:val="24"/>
        </w:rPr>
      </w:pPr>
    </w:p>
    <w:p w14:paraId="21211C7F" w14:textId="77777777" w:rsidR="00FA3D80" w:rsidRDefault="00FA3D80" w:rsidP="00EA479C">
      <w:pPr>
        <w:jc w:val="center"/>
        <w:rPr>
          <w:rFonts w:ascii="Times New Roman" w:hAnsi="Times New Roman" w:cs="Times New Roman"/>
          <w:sz w:val="24"/>
          <w:szCs w:val="24"/>
        </w:rPr>
      </w:pPr>
    </w:p>
    <w:p w14:paraId="0E4EFD7F" w14:textId="77777777" w:rsidR="00FA3D80" w:rsidRDefault="00FA3D80" w:rsidP="00EA479C">
      <w:pPr>
        <w:jc w:val="center"/>
        <w:rPr>
          <w:rFonts w:ascii="Times New Roman" w:hAnsi="Times New Roman" w:cs="Times New Roman"/>
          <w:sz w:val="24"/>
          <w:szCs w:val="24"/>
        </w:rPr>
      </w:pPr>
    </w:p>
    <w:p w14:paraId="075F9DF3" w14:textId="77777777" w:rsidR="00FA3D80" w:rsidRDefault="00FA3D80" w:rsidP="00EA479C">
      <w:pPr>
        <w:jc w:val="center"/>
        <w:rPr>
          <w:rFonts w:ascii="Times New Roman" w:hAnsi="Times New Roman" w:cs="Times New Roman"/>
          <w:sz w:val="24"/>
          <w:szCs w:val="24"/>
        </w:rPr>
      </w:pPr>
    </w:p>
    <w:p w14:paraId="7A3B1837" w14:textId="77777777" w:rsidR="00FA3D80" w:rsidRDefault="00FA3D80" w:rsidP="00EA479C">
      <w:pPr>
        <w:jc w:val="center"/>
        <w:rPr>
          <w:rFonts w:ascii="Times New Roman" w:hAnsi="Times New Roman" w:cs="Times New Roman"/>
          <w:sz w:val="24"/>
          <w:szCs w:val="24"/>
        </w:rPr>
      </w:pPr>
    </w:p>
    <w:p w14:paraId="481CE4E0" w14:textId="77777777" w:rsidR="00FA3D80" w:rsidRDefault="00FA3D80" w:rsidP="00EA479C">
      <w:pPr>
        <w:jc w:val="center"/>
        <w:rPr>
          <w:rFonts w:ascii="Times New Roman" w:hAnsi="Times New Roman" w:cs="Times New Roman"/>
          <w:sz w:val="24"/>
          <w:szCs w:val="24"/>
        </w:rPr>
      </w:pPr>
    </w:p>
    <w:p w14:paraId="178538A0" w14:textId="77777777" w:rsidR="00FA3D80" w:rsidRDefault="00FA3D80" w:rsidP="00EA479C">
      <w:pPr>
        <w:jc w:val="center"/>
        <w:rPr>
          <w:rFonts w:ascii="Times New Roman" w:hAnsi="Times New Roman" w:cs="Times New Roman"/>
          <w:sz w:val="24"/>
          <w:szCs w:val="24"/>
        </w:rPr>
      </w:pPr>
    </w:p>
    <w:p w14:paraId="6CD9FE08" w14:textId="77777777" w:rsidR="00FA3D80" w:rsidRDefault="00FA3D80" w:rsidP="00EA479C">
      <w:pPr>
        <w:jc w:val="center"/>
        <w:rPr>
          <w:rFonts w:ascii="Times New Roman" w:hAnsi="Times New Roman" w:cs="Times New Roman"/>
          <w:sz w:val="24"/>
          <w:szCs w:val="24"/>
        </w:rPr>
      </w:pPr>
    </w:p>
    <w:p w14:paraId="01F363AF" w14:textId="77777777" w:rsidR="00FA3D80" w:rsidRDefault="00FA3D80" w:rsidP="00EA479C">
      <w:pPr>
        <w:jc w:val="center"/>
        <w:rPr>
          <w:rFonts w:ascii="Times New Roman" w:hAnsi="Times New Roman" w:cs="Times New Roman"/>
          <w:sz w:val="24"/>
          <w:szCs w:val="24"/>
        </w:rPr>
      </w:pPr>
    </w:p>
    <w:p w14:paraId="7143DDE7" w14:textId="77777777" w:rsidR="00FA3D80" w:rsidRDefault="00FA3D80" w:rsidP="00EA479C">
      <w:pPr>
        <w:jc w:val="center"/>
        <w:rPr>
          <w:rFonts w:ascii="Times New Roman" w:hAnsi="Times New Roman" w:cs="Times New Roman"/>
          <w:sz w:val="24"/>
          <w:szCs w:val="24"/>
        </w:rPr>
      </w:pPr>
    </w:p>
    <w:p w14:paraId="53A4E300" w14:textId="77777777" w:rsidR="00FA3D80" w:rsidRDefault="00FA3D80" w:rsidP="00EA479C">
      <w:pPr>
        <w:jc w:val="center"/>
        <w:rPr>
          <w:rFonts w:ascii="Times New Roman" w:hAnsi="Times New Roman" w:cs="Times New Roman"/>
          <w:sz w:val="24"/>
          <w:szCs w:val="24"/>
        </w:rPr>
      </w:pPr>
    </w:p>
    <w:p w14:paraId="77A5601F" w14:textId="77777777" w:rsidR="00FA3D80" w:rsidRDefault="00FA3D80" w:rsidP="00EA479C">
      <w:pPr>
        <w:jc w:val="center"/>
        <w:rPr>
          <w:rFonts w:ascii="Times New Roman" w:hAnsi="Times New Roman" w:cs="Times New Roman"/>
          <w:sz w:val="24"/>
          <w:szCs w:val="24"/>
        </w:rPr>
      </w:pPr>
    </w:p>
    <w:p w14:paraId="1E657F66" w14:textId="77777777" w:rsidR="00FA3D80" w:rsidRDefault="00FA3D80" w:rsidP="00EA479C">
      <w:pPr>
        <w:jc w:val="center"/>
        <w:rPr>
          <w:rFonts w:ascii="Times New Roman" w:hAnsi="Times New Roman" w:cs="Times New Roman"/>
          <w:sz w:val="24"/>
          <w:szCs w:val="24"/>
        </w:rPr>
      </w:pPr>
    </w:p>
    <w:p w14:paraId="36D52287" w14:textId="77777777" w:rsidR="00FA3D80" w:rsidRPr="00FA3D80" w:rsidRDefault="00FA3D80" w:rsidP="00EA479C">
      <w:pPr>
        <w:jc w:val="center"/>
        <w:rPr>
          <w:rFonts w:ascii="Times New Roman" w:hAnsi="Times New Roman" w:cs="Times New Roman"/>
          <w:sz w:val="24"/>
          <w:szCs w:val="24"/>
        </w:rPr>
      </w:pPr>
    </w:p>
    <w:p w14:paraId="299A70E8" w14:textId="77777777" w:rsidR="00FA3D80" w:rsidRPr="00FA3D80" w:rsidRDefault="00FA3D80" w:rsidP="00EA479C">
      <w:pPr>
        <w:jc w:val="center"/>
        <w:rPr>
          <w:rFonts w:ascii="Times New Roman" w:hAnsi="Times New Roman" w:cs="Times New Roman"/>
          <w:sz w:val="24"/>
          <w:szCs w:val="24"/>
        </w:rPr>
      </w:pPr>
    </w:p>
    <w:p w14:paraId="24EA4249" w14:textId="77777777" w:rsidR="00FA3D80" w:rsidRPr="00FA3D80" w:rsidRDefault="00FA3D80" w:rsidP="00EA479C">
      <w:pPr>
        <w:jc w:val="center"/>
        <w:rPr>
          <w:rFonts w:ascii="Times New Roman" w:hAnsi="Times New Roman" w:cs="Times New Roman"/>
          <w:sz w:val="24"/>
          <w:szCs w:val="24"/>
        </w:rPr>
      </w:pPr>
    </w:p>
    <w:p w14:paraId="49FDA15E" w14:textId="77777777" w:rsidR="00DB70A3" w:rsidRPr="00FA3D80" w:rsidRDefault="00DB70A3" w:rsidP="00EA479C">
      <w:pPr>
        <w:spacing w:after="120"/>
        <w:jc w:val="both"/>
        <w:rPr>
          <w:rFonts w:ascii="Times New Roman" w:hAnsi="Times New Roman" w:cs="Times New Roman"/>
          <w:b/>
          <w:color w:val="002060"/>
          <w:sz w:val="24"/>
          <w:szCs w:val="24"/>
        </w:rPr>
      </w:pPr>
    </w:p>
    <w:p w14:paraId="22246B7E" w14:textId="77777777" w:rsidR="00FA3D80" w:rsidRPr="00FA3D80" w:rsidRDefault="00FA3D80" w:rsidP="00EA479C">
      <w:pPr>
        <w:spacing w:after="120"/>
        <w:jc w:val="both"/>
        <w:rPr>
          <w:rFonts w:ascii="Times New Roman" w:hAnsi="Times New Roman" w:cs="Times New Roman"/>
          <w:b/>
          <w:color w:val="002060"/>
          <w:sz w:val="24"/>
          <w:szCs w:val="24"/>
        </w:rPr>
      </w:pPr>
    </w:p>
    <w:p w14:paraId="6A3C7A2B" w14:textId="77777777" w:rsidR="00FA3D80" w:rsidRPr="00FA3D80" w:rsidRDefault="00FA3D80" w:rsidP="00EA479C">
      <w:pPr>
        <w:spacing w:after="120"/>
        <w:jc w:val="both"/>
        <w:rPr>
          <w:rFonts w:ascii="Times New Roman" w:hAnsi="Times New Roman" w:cs="Times New Roman"/>
          <w:b/>
          <w:color w:val="002060"/>
          <w:sz w:val="24"/>
          <w:szCs w:val="24"/>
        </w:rPr>
      </w:pPr>
    </w:p>
    <w:p w14:paraId="6499C07C" w14:textId="77777777" w:rsidR="00EA479C" w:rsidRPr="00D23815" w:rsidRDefault="000B24AA" w:rsidP="00EA479C">
      <w:pPr>
        <w:spacing w:after="120"/>
        <w:jc w:val="both"/>
        <w:rPr>
          <w:rFonts w:ascii="Times New Roman" w:hAnsi="Times New Roman" w:cs="Times New Roman"/>
          <w:sz w:val="24"/>
          <w:szCs w:val="24"/>
        </w:rPr>
      </w:pPr>
      <w:r w:rsidRPr="00886AC8">
        <w:rPr>
          <w:rFonts w:ascii="Times New Roman" w:hAnsi="Times New Roman" w:cs="Times New Roman"/>
          <w:color w:val="000000" w:themeColor="text1"/>
          <w:sz w:val="24"/>
          <w:szCs w:val="24"/>
        </w:rPr>
        <w:t>In addition, i</w:t>
      </w:r>
      <w:r w:rsidR="00EA479C" w:rsidRPr="00886AC8">
        <w:rPr>
          <w:rFonts w:ascii="Times New Roman" w:hAnsi="Times New Roman" w:cs="Times New Roman"/>
          <w:color w:val="000000" w:themeColor="text1"/>
          <w:sz w:val="24"/>
          <w:szCs w:val="24"/>
        </w:rPr>
        <w:t xml:space="preserve">n 2015, working closely with </w:t>
      </w:r>
      <w:r w:rsidR="00DB422F" w:rsidRPr="00886AC8">
        <w:rPr>
          <w:rFonts w:ascii="Times New Roman" w:hAnsi="Times New Roman" w:cs="Times New Roman"/>
          <w:color w:val="000000" w:themeColor="text1"/>
          <w:sz w:val="24"/>
          <w:szCs w:val="24"/>
        </w:rPr>
        <w:t>WUTC</w:t>
      </w:r>
      <w:r w:rsidR="00EA479C" w:rsidRPr="00886AC8">
        <w:rPr>
          <w:rFonts w:ascii="Times New Roman" w:hAnsi="Times New Roman" w:cs="Times New Roman"/>
          <w:color w:val="000000" w:themeColor="text1"/>
          <w:sz w:val="24"/>
          <w:szCs w:val="24"/>
        </w:rPr>
        <w:t xml:space="preserve"> Staff and others, Avista implemented a service quality measures program for tracking and reporting our performance in meeting a range of customer service </w:t>
      </w:r>
      <w:r w:rsidR="00EA479C" w:rsidRPr="00D23815">
        <w:rPr>
          <w:rFonts w:ascii="Times New Roman" w:hAnsi="Times New Roman" w:cs="Times New Roman"/>
          <w:sz w:val="24"/>
          <w:szCs w:val="24"/>
        </w:rPr>
        <w:t>benchmarks</w:t>
      </w:r>
      <w:r w:rsidR="00DB422F">
        <w:rPr>
          <w:rFonts w:ascii="Times New Roman" w:hAnsi="Times New Roman" w:cs="Times New Roman"/>
          <w:sz w:val="24"/>
          <w:szCs w:val="24"/>
        </w:rPr>
        <w:t>.  The annual results</w:t>
      </w:r>
      <w:r w:rsidR="00EA479C" w:rsidRPr="00D23815">
        <w:rPr>
          <w:rFonts w:ascii="Times New Roman" w:hAnsi="Times New Roman" w:cs="Times New Roman"/>
          <w:sz w:val="24"/>
          <w:szCs w:val="24"/>
        </w:rPr>
        <w:t xml:space="preserve"> are reported to our customers and to the </w:t>
      </w:r>
      <w:r w:rsidR="00DB422F">
        <w:rPr>
          <w:rFonts w:ascii="Times New Roman" w:hAnsi="Times New Roman" w:cs="Times New Roman"/>
          <w:sz w:val="24"/>
          <w:szCs w:val="24"/>
        </w:rPr>
        <w:t>WUTC</w:t>
      </w:r>
      <w:r w:rsidR="00EA479C" w:rsidRPr="00D23815">
        <w:rPr>
          <w:rFonts w:ascii="Times New Roman" w:hAnsi="Times New Roman" w:cs="Times New Roman"/>
          <w:sz w:val="24"/>
          <w:szCs w:val="24"/>
        </w:rPr>
        <w:t xml:space="preserve"> each year. For 2016, Avista reported the following results:</w:t>
      </w:r>
    </w:p>
    <w:p w14:paraId="797A40DE" w14:textId="77777777" w:rsidR="00EA479C" w:rsidRPr="00D23815" w:rsidRDefault="00EA479C" w:rsidP="00EA479C">
      <w:pPr>
        <w:pStyle w:val="ListParagraph"/>
        <w:numPr>
          <w:ilvl w:val="0"/>
          <w:numId w:val="3"/>
        </w:numPr>
        <w:spacing w:after="120"/>
        <w:ind w:left="720" w:hanging="270"/>
        <w:jc w:val="both"/>
        <w:rPr>
          <w:rFonts w:ascii="Times New Roman" w:hAnsi="Times New Roman" w:cs="Times New Roman"/>
          <w:sz w:val="24"/>
          <w:szCs w:val="24"/>
        </w:rPr>
      </w:pPr>
      <w:r w:rsidRPr="00D23815">
        <w:rPr>
          <w:rFonts w:ascii="Times New Roman" w:hAnsi="Times New Roman" w:cs="Times New Roman"/>
          <w:b/>
          <w:color w:val="000000" w:themeColor="text1"/>
          <w:sz w:val="24"/>
          <w:szCs w:val="24"/>
        </w:rPr>
        <w:t>Service Quality Performance</w:t>
      </w:r>
      <w:r w:rsidRPr="00D23815">
        <w:rPr>
          <w:rFonts w:ascii="Times New Roman" w:hAnsi="Times New Roman" w:cs="Times New Roman"/>
          <w:color w:val="000000" w:themeColor="text1"/>
          <w:sz w:val="24"/>
          <w:szCs w:val="24"/>
        </w:rPr>
        <w:t xml:space="preserve"> </w:t>
      </w:r>
      <w:r w:rsidRPr="00D23815">
        <w:rPr>
          <w:rFonts w:ascii="Times New Roman" w:hAnsi="Times New Roman" w:cs="Times New Roman"/>
          <w:sz w:val="24"/>
          <w:szCs w:val="24"/>
        </w:rPr>
        <w:t>– Avista exceeded each of the six performance targets  used to measure the quality of our customer service, including contact center and field services satisfaction, number of Commission complaints, and meeting call answe</w:t>
      </w:r>
      <w:r w:rsidR="0098544F" w:rsidRPr="00D23815">
        <w:rPr>
          <w:rFonts w:ascii="Times New Roman" w:hAnsi="Times New Roman" w:cs="Times New Roman"/>
          <w:sz w:val="24"/>
          <w:szCs w:val="24"/>
        </w:rPr>
        <w:t>r and field response time goals</w:t>
      </w:r>
      <w:r w:rsidRPr="00D23815">
        <w:rPr>
          <w:rFonts w:ascii="Times New Roman" w:hAnsi="Times New Roman" w:cs="Times New Roman"/>
          <w:sz w:val="24"/>
          <w:szCs w:val="24"/>
        </w:rPr>
        <w:t xml:space="preserve">.  </w:t>
      </w:r>
    </w:p>
    <w:p w14:paraId="62176D19" w14:textId="77777777" w:rsidR="00EA479C" w:rsidRPr="00D23815" w:rsidRDefault="00EA479C" w:rsidP="00EA479C">
      <w:pPr>
        <w:pStyle w:val="ListParagraph"/>
        <w:numPr>
          <w:ilvl w:val="0"/>
          <w:numId w:val="3"/>
        </w:numPr>
        <w:spacing w:after="120"/>
        <w:ind w:left="720" w:hanging="270"/>
        <w:jc w:val="both"/>
        <w:rPr>
          <w:rStyle w:val="FootnoteReference"/>
          <w:rFonts w:ascii="Times New Roman" w:hAnsi="Times New Roman" w:cs="Times New Roman"/>
          <w:sz w:val="24"/>
          <w:szCs w:val="24"/>
          <w:vertAlign w:val="baseline"/>
        </w:rPr>
      </w:pPr>
      <w:r w:rsidRPr="00D23815">
        <w:rPr>
          <w:rFonts w:ascii="Times New Roman" w:hAnsi="Times New Roman" w:cs="Times New Roman"/>
          <w:b/>
          <w:color w:val="000000" w:themeColor="text1"/>
          <w:sz w:val="24"/>
          <w:szCs w:val="24"/>
        </w:rPr>
        <w:t>Customer Guarantees</w:t>
      </w:r>
      <w:r w:rsidRPr="00D23815">
        <w:rPr>
          <w:rFonts w:ascii="Times New Roman" w:hAnsi="Times New Roman" w:cs="Times New Roman"/>
          <w:color w:val="000000" w:themeColor="text1"/>
          <w:sz w:val="24"/>
          <w:szCs w:val="24"/>
        </w:rPr>
        <w:t xml:space="preserve"> </w:t>
      </w:r>
      <w:r w:rsidRPr="00D23815">
        <w:rPr>
          <w:rFonts w:ascii="Times New Roman" w:hAnsi="Times New Roman" w:cs="Times New Roman"/>
          <w:sz w:val="24"/>
          <w:szCs w:val="24"/>
        </w:rPr>
        <w:t>– Avista met 68,630 successful “Customer Service Guarantees” (which includes keeping our appointments, restoration of routine outages within 24 hours, and customer request deadlines, etc.) for an overall success rate of 99.5%.</w:t>
      </w:r>
    </w:p>
    <w:p w14:paraId="37C13A04" w14:textId="77777777" w:rsidR="00EA479C" w:rsidRPr="00D23815" w:rsidRDefault="008A28FB" w:rsidP="00DD6B78">
      <w:pPr>
        <w:jc w:val="both"/>
        <w:rPr>
          <w:rFonts w:ascii="Times New Roman" w:hAnsi="Times New Roman" w:cs="Times New Roman"/>
          <w:sz w:val="24"/>
          <w:szCs w:val="24"/>
        </w:rPr>
      </w:pPr>
      <w:r w:rsidRPr="00D23815">
        <w:rPr>
          <w:rFonts w:ascii="Times New Roman" w:hAnsi="Times New Roman" w:cs="Times New Roman"/>
          <w:sz w:val="24"/>
          <w:szCs w:val="24"/>
        </w:rPr>
        <w:t xml:space="preserve">The 2016 Service Quality Measures Report Card is attached as Appendix </w:t>
      </w:r>
      <w:r w:rsidR="00865B09">
        <w:rPr>
          <w:rFonts w:ascii="Times New Roman" w:hAnsi="Times New Roman" w:cs="Times New Roman"/>
          <w:sz w:val="24"/>
          <w:szCs w:val="24"/>
        </w:rPr>
        <w:t>1</w:t>
      </w:r>
      <w:r w:rsidRPr="00D23815">
        <w:rPr>
          <w:rFonts w:ascii="Times New Roman" w:hAnsi="Times New Roman" w:cs="Times New Roman"/>
          <w:sz w:val="24"/>
          <w:szCs w:val="24"/>
        </w:rPr>
        <w:t xml:space="preserve">.  </w:t>
      </w:r>
      <w:r w:rsidR="00EA479C" w:rsidRPr="00D23815">
        <w:rPr>
          <w:rFonts w:ascii="Times New Roman" w:hAnsi="Times New Roman" w:cs="Times New Roman"/>
          <w:sz w:val="24"/>
          <w:szCs w:val="24"/>
        </w:rPr>
        <w:t>T</w:t>
      </w:r>
      <w:r w:rsidR="003C43FA" w:rsidRPr="00D23815">
        <w:rPr>
          <w:rFonts w:ascii="Times New Roman" w:hAnsi="Times New Roman" w:cs="Times New Roman"/>
          <w:sz w:val="24"/>
          <w:szCs w:val="24"/>
        </w:rPr>
        <w:t xml:space="preserve">hese results further demonstrate </w:t>
      </w:r>
      <w:r w:rsidR="00EA479C" w:rsidRPr="00D23815">
        <w:rPr>
          <w:rFonts w:ascii="Times New Roman" w:hAnsi="Times New Roman" w:cs="Times New Roman"/>
          <w:sz w:val="24"/>
          <w:szCs w:val="24"/>
        </w:rPr>
        <w:t>the Company’s success in delivering quality services to our customers that meet our objectives</w:t>
      </w:r>
      <w:r w:rsidR="00D351DD" w:rsidRPr="00D23815">
        <w:rPr>
          <w:rFonts w:ascii="Times New Roman" w:hAnsi="Times New Roman" w:cs="Times New Roman"/>
          <w:sz w:val="24"/>
          <w:szCs w:val="24"/>
        </w:rPr>
        <w:t xml:space="preserve"> of providing safe, reliable service, with a high</w:t>
      </w:r>
      <w:r w:rsidR="003C43FA" w:rsidRPr="00D23815">
        <w:rPr>
          <w:rFonts w:ascii="Times New Roman" w:hAnsi="Times New Roman" w:cs="Times New Roman"/>
          <w:sz w:val="24"/>
          <w:szCs w:val="24"/>
        </w:rPr>
        <w:t xml:space="preserve"> level of customer satisfaction</w:t>
      </w:r>
      <w:r w:rsidR="00D351DD" w:rsidRPr="00D23815">
        <w:rPr>
          <w:rFonts w:ascii="Times New Roman" w:hAnsi="Times New Roman" w:cs="Times New Roman"/>
          <w:sz w:val="24"/>
          <w:szCs w:val="24"/>
        </w:rPr>
        <w:t>.</w:t>
      </w:r>
    </w:p>
    <w:p w14:paraId="0ADB6E71" w14:textId="77777777" w:rsidR="000F265E" w:rsidRPr="00D23815" w:rsidRDefault="000F265E" w:rsidP="00DD6B78">
      <w:pPr>
        <w:jc w:val="both"/>
        <w:rPr>
          <w:rFonts w:ascii="Times New Roman" w:hAnsi="Times New Roman" w:cs="Times New Roman"/>
          <w:sz w:val="24"/>
          <w:szCs w:val="24"/>
        </w:rPr>
      </w:pPr>
    </w:p>
    <w:p w14:paraId="1F28A75D" w14:textId="2B1D71D5" w:rsidR="000E4E52" w:rsidRDefault="00865B09" w:rsidP="00DD6B78">
      <w:pPr>
        <w:jc w:val="both"/>
        <w:rPr>
          <w:rFonts w:ascii="Times New Roman" w:hAnsi="Times New Roman" w:cs="Times New Roman"/>
          <w:sz w:val="24"/>
          <w:szCs w:val="24"/>
        </w:rPr>
      </w:pPr>
      <w:r w:rsidRPr="00865B09">
        <w:rPr>
          <w:rFonts w:ascii="Times New Roman" w:hAnsi="Times New Roman" w:cs="Times New Roman"/>
          <w:b/>
          <w:sz w:val="24"/>
          <w:szCs w:val="24"/>
        </w:rPr>
        <w:t xml:space="preserve">3.  </w:t>
      </w:r>
      <w:r w:rsidR="00636352" w:rsidRPr="00865B09">
        <w:rPr>
          <w:rFonts w:ascii="Times New Roman" w:hAnsi="Times New Roman" w:cs="Times New Roman"/>
          <w:b/>
          <w:sz w:val="24"/>
          <w:szCs w:val="24"/>
        </w:rPr>
        <w:t>Reasonable Cost to</w:t>
      </w:r>
      <w:r w:rsidR="00EA479C" w:rsidRPr="00865B09">
        <w:rPr>
          <w:rFonts w:ascii="Times New Roman" w:hAnsi="Times New Roman" w:cs="Times New Roman"/>
          <w:b/>
          <w:sz w:val="24"/>
          <w:szCs w:val="24"/>
        </w:rPr>
        <w:t xml:space="preserve"> Customers</w:t>
      </w:r>
      <w:r w:rsidR="00EA479C" w:rsidRPr="00865B09">
        <w:rPr>
          <w:rFonts w:ascii="Times New Roman" w:hAnsi="Times New Roman" w:cs="Times New Roman"/>
          <w:sz w:val="24"/>
          <w:szCs w:val="24"/>
        </w:rPr>
        <w:t xml:space="preserve"> – </w:t>
      </w:r>
      <w:r w:rsidR="00FA6D91" w:rsidRPr="00865B09">
        <w:rPr>
          <w:rFonts w:ascii="Times New Roman" w:hAnsi="Times New Roman" w:cs="Times New Roman"/>
          <w:sz w:val="24"/>
          <w:szCs w:val="24"/>
        </w:rPr>
        <w:t>The third primary objective related to our Infrastructure Investment Plan is to be mindful of the overall cost</w:t>
      </w:r>
      <w:r w:rsidR="00E87938" w:rsidRPr="00865B09">
        <w:rPr>
          <w:rFonts w:ascii="Times New Roman" w:hAnsi="Times New Roman" w:cs="Times New Roman"/>
          <w:sz w:val="24"/>
          <w:szCs w:val="24"/>
        </w:rPr>
        <w:t xml:space="preserve"> impacts</w:t>
      </w:r>
      <w:r w:rsidR="00FA6D91" w:rsidRPr="00865B09">
        <w:rPr>
          <w:rFonts w:ascii="Times New Roman" w:hAnsi="Times New Roman" w:cs="Times New Roman"/>
          <w:sz w:val="24"/>
          <w:szCs w:val="24"/>
        </w:rPr>
        <w:t xml:space="preserve"> to our customers over time.  </w:t>
      </w:r>
      <w:r w:rsidR="00D86DC4" w:rsidRPr="00865B09">
        <w:rPr>
          <w:rFonts w:ascii="Times New Roman" w:hAnsi="Times New Roman" w:cs="Times New Roman"/>
          <w:sz w:val="24"/>
          <w:szCs w:val="24"/>
        </w:rPr>
        <w:t xml:space="preserve">In this report </w:t>
      </w:r>
      <w:r w:rsidR="00D86DC4" w:rsidRPr="00D23815">
        <w:rPr>
          <w:rFonts w:ascii="Times New Roman" w:hAnsi="Times New Roman" w:cs="Times New Roman"/>
          <w:sz w:val="24"/>
          <w:szCs w:val="24"/>
        </w:rPr>
        <w:t>we explain the process we use to ide</w:t>
      </w:r>
      <w:r w:rsidR="005300B7" w:rsidRPr="00D23815">
        <w:rPr>
          <w:rFonts w:ascii="Times New Roman" w:hAnsi="Times New Roman" w:cs="Times New Roman"/>
          <w:sz w:val="24"/>
          <w:szCs w:val="24"/>
        </w:rPr>
        <w:t>ntify and prioritize the</w:t>
      </w:r>
      <w:r w:rsidR="00D86DC4" w:rsidRPr="00D23815">
        <w:rPr>
          <w:rFonts w:ascii="Times New Roman" w:hAnsi="Times New Roman" w:cs="Times New Roman"/>
          <w:sz w:val="24"/>
          <w:szCs w:val="24"/>
        </w:rPr>
        <w:t xml:space="preserve"> investments in our utility systems.  In recent years</w:t>
      </w:r>
      <w:r w:rsidR="00A20FBD">
        <w:rPr>
          <w:rFonts w:ascii="Times New Roman" w:hAnsi="Times New Roman" w:cs="Times New Roman"/>
          <w:sz w:val="24"/>
          <w:szCs w:val="24"/>
        </w:rPr>
        <w:t>,</w:t>
      </w:r>
      <w:r w:rsidR="00D86DC4" w:rsidRPr="00D23815">
        <w:rPr>
          <w:rFonts w:ascii="Times New Roman" w:hAnsi="Times New Roman" w:cs="Times New Roman"/>
          <w:sz w:val="24"/>
          <w:szCs w:val="24"/>
        </w:rPr>
        <w:t xml:space="preserve"> Avista has chosen to not fund all of the capital investment projects requested by the various departments in the Company, driven in large part by the Company’s desire to mitigate the retail rate impacts to customers.  The decision to delay funding </w:t>
      </w:r>
      <w:r w:rsidR="003635D6" w:rsidRPr="00D23815">
        <w:rPr>
          <w:rFonts w:ascii="Times New Roman" w:hAnsi="Times New Roman" w:cs="Times New Roman"/>
          <w:sz w:val="24"/>
          <w:szCs w:val="24"/>
        </w:rPr>
        <w:t xml:space="preserve">on </w:t>
      </w:r>
      <w:r w:rsidR="00D86DC4" w:rsidRPr="00D23815">
        <w:rPr>
          <w:rFonts w:ascii="Times New Roman" w:hAnsi="Times New Roman" w:cs="Times New Roman"/>
          <w:sz w:val="24"/>
          <w:szCs w:val="24"/>
        </w:rPr>
        <w:t>certain projects is made only in cases where the Company believes the amount of risk associated with the de</w:t>
      </w:r>
      <w:r w:rsidR="005300B7" w:rsidRPr="00D23815">
        <w:rPr>
          <w:rFonts w:ascii="Times New Roman" w:hAnsi="Times New Roman" w:cs="Times New Roman"/>
          <w:sz w:val="24"/>
          <w:szCs w:val="24"/>
        </w:rPr>
        <w:t xml:space="preserve">lay is reasonable and prudent.  As new, unexpected, high-priority capital projects arise, the capital </w:t>
      </w:r>
      <w:r w:rsidR="005300B7" w:rsidRPr="00D23815">
        <w:rPr>
          <w:rFonts w:ascii="Times New Roman" w:hAnsi="Times New Roman" w:cs="Times New Roman"/>
          <w:sz w:val="24"/>
          <w:szCs w:val="24"/>
        </w:rPr>
        <w:lastRenderedPageBreak/>
        <w:t>projects for the year must be reprioritized to limit the total spend for the year to fall within the constrained overall capital spending level.</w:t>
      </w:r>
      <w:r w:rsidR="003635D6" w:rsidRPr="00D23815">
        <w:rPr>
          <w:rFonts w:ascii="Times New Roman" w:hAnsi="Times New Roman" w:cs="Times New Roman"/>
          <w:sz w:val="24"/>
          <w:szCs w:val="24"/>
        </w:rPr>
        <w:t xml:space="preserve">  In other instances</w:t>
      </w:r>
      <w:r w:rsidR="005300B7" w:rsidRPr="00D23815">
        <w:rPr>
          <w:rFonts w:ascii="Times New Roman" w:hAnsi="Times New Roman" w:cs="Times New Roman"/>
          <w:sz w:val="24"/>
          <w:szCs w:val="24"/>
        </w:rPr>
        <w:t xml:space="preserve">, some scheduled </w:t>
      </w:r>
      <w:r w:rsidR="00340E0A" w:rsidRPr="00D23815">
        <w:rPr>
          <w:rFonts w:ascii="Times New Roman" w:hAnsi="Times New Roman" w:cs="Times New Roman"/>
          <w:sz w:val="24"/>
          <w:szCs w:val="24"/>
        </w:rPr>
        <w:t xml:space="preserve">capital projects will encounter unexpected delays due to such things as permitting issues, delays in receipt of materials and equipment, etc.  A delay in one project may allow another project to be accelerated in time as part of managing the availability of our workforce and to continue to make progress on projects next in the “queue” that </w:t>
      </w:r>
      <w:r w:rsidR="00C307D7" w:rsidRPr="00D23815">
        <w:rPr>
          <w:rFonts w:ascii="Times New Roman" w:hAnsi="Times New Roman" w:cs="Times New Roman"/>
          <w:sz w:val="24"/>
          <w:szCs w:val="24"/>
        </w:rPr>
        <w:t>need to be done.  The continuing progress on projects in the queue is very importa</w:t>
      </w:r>
      <w:r w:rsidR="003C43FA" w:rsidRPr="00D23815">
        <w:rPr>
          <w:rFonts w:ascii="Times New Roman" w:hAnsi="Times New Roman" w:cs="Times New Roman"/>
          <w:sz w:val="24"/>
          <w:szCs w:val="24"/>
        </w:rPr>
        <w:t>nt to avoid the creation of a large</w:t>
      </w:r>
      <w:r w:rsidR="00C307D7" w:rsidRPr="00D23815">
        <w:rPr>
          <w:rFonts w:ascii="Times New Roman" w:hAnsi="Times New Roman" w:cs="Times New Roman"/>
          <w:sz w:val="24"/>
          <w:szCs w:val="24"/>
        </w:rPr>
        <w:t xml:space="preserve"> “bow-wave” of investment that needs to be done in a relatively short period of time.  </w:t>
      </w:r>
      <w:r w:rsidR="00340E0A" w:rsidRPr="00D23815">
        <w:rPr>
          <w:rFonts w:ascii="Times New Roman" w:hAnsi="Times New Roman" w:cs="Times New Roman"/>
          <w:sz w:val="24"/>
          <w:szCs w:val="24"/>
        </w:rPr>
        <w:t>This reprioritization occurs within the Capital Planning Group</w:t>
      </w:r>
      <w:r w:rsidR="009B610B">
        <w:rPr>
          <w:rFonts w:ascii="Times New Roman" w:hAnsi="Times New Roman" w:cs="Times New Roman"/>
          <w:sz w:val="24"/>
          <w:szCs w:val="24"/>
        </w:rPr>
        <w:t xml:space="preserve"> (CPG)</w:t>
      </w:r>
      <w:r w:rsidR="00340E0A" w:rsidRPr="00D23815">
        <w:rPr>
          <w:rFonts w:ascii="Times New Roman" w:hAnsi="Times New Roman" w:cs="Times New Roman"/>
          <w:sz w:val="24"/>
          <w:szCs w:val="24"/>
        </w:rPr>
        <w:t>,</w:t>
      </w:r>
      <w:r w:rsidR="00340E0A" w:rsidRPr="00D23815">
        <w:rPr>
          <w:rStyle w:val="FootnoteReference"/>
          <w:rFonts w:ascii="Times New Roman" w:hAnsi="Times New Roman" w:cs="Times New Roman"/>
          <w:sz w:val="24"/>
          <w:szCs w:val="24"/>
        </w:rPr>
        <w:footnoteReference w:id="6"/>
      </w:r>
      <w:r w:rsidR="00340E0A" w:rsidRPr="00D23815">
        <w:rPr>
          <w:rFonts w:ascii="Times New Roman" w:hAnsi="Times New Roman" w:cs="Times New Roman"/>
          <w:sz w:val="24"/>
          <w:szCs w:val="24"/>
        </w:rPr>
        <w:t xml:space="preserve"> which is charged with ensuring that the total capital spend for the year stays within </w:t>
      </w:r>
      <w:r w:rsidR="003C43FA" w:rsidRPr="00D23815">
        <w:rPr>
          <w:rFonts w:ascii="Times New Roman" w:hAnsi="Times New Roman" w:cs="Times New Roman"/>
          <w:sz w:val="24"/>
          <w:szCs w:val="24"/>
        </w:rPr>
        <w:t xml:space="preserve">the </w:t>
      </w:r>
      <w:r w:rsidR="00340E0A" w:rsidRPr="00D23815">
        <w:rPr>
          <w:rFonts w:ascii="Times New Roman" w:hAnsi="Times New Roman" w:cs="Times New Roman"/>
          <w:sz w:val="24"/>
          <w:szCs w:val="24"/>
        </w:rPr>
        <w:t>constrained spending limit established by the Company.</w:t>
      </w:r>
      <w:r w:rsidR="006E3155" w:rsidRPr="00D23815">
        <w:rPr>
          <w:rFonts w:ascii="Times New Roman" w:hAnsi="Times New Roman" w:cs="Times New Roman"/>
          <w:sz w:val="24"/>
          <w:szCs w:val="24"/>
        </w:rPr>
        <w:t xml:space="preserve">  </w:t>
      </w:r>
      <w:r w:rsidR="00A20FBD">
        <w:rPr>
          <w:rFonts w:ascii="Times New Roman" w:hAnsi="Times New Roman" w:cs="Times New Roman"/>
          <w:sz w:val="24"/>
          <w:szCs w:val="24"/>
        </w:rPr>
        <w:t>T</w:t>
      </w:r>
      <w:r w:rsidR="006E3155" w:rsidRPr="00D23815">
        <w:rPr>
          <w:rFonts w:ascii="Times New Roman" w:hAnsi="Times New Roman" w:cs="Times New Roman"/>
          <w:sz w:val="24"/>
          <w:szCs w:val="24"/>
        </w:rPr>
        <w:t xml:space="preserve">he dollar amount of capital projects requested by departments with the amounts approved by the Company is provided </w:t>
      </w:r>
      <w:r w:rsidR="00A20FBD">
        <w:rPr>
          <w:rFonts w:ascii="Times New Roman" w:hAnsi="Times New Roman" w:cs="Times New Roman"/>
          <w:sz w:val="24"/>
          <w:szCs w:val="24"/>
        </w:rPr>
        <w:t xml:space="preserve">in Table 1 </w:t>
      </w:r>
      <w:r w:rsidR="006E3155" w:rsidRPr="00D23815">
        <w:rPr>
          <w:rFonts w:ascii="Times New Roman" w:hAnsi="Times New Roman" w:cs="Times New Roman"/>
          <w:sz w:val="24"/>
          <w:szCs w:val="24"/>
        </w:rPr>
        <w:t>below</w:t>
      </w:r>
      <w:r w:rsidR="009B610B">
        <w:rPr>
          <w:rFonts w:ascii="Times New Roman" w:hAnsi="Times New Roman" w:cs="Times New Roman"/>
          <w:sz w:val="24"/>
          <w:szCs w:val="24"/>
        </w:rPr>
        <w:t>.  The dollar amounts not approved, for projects the Company chose to delay, are also shown</w:t>
      </w:r>
      <w:r w:rsidR="006E3155" w:rsidRPr="00D23815">
        <w:rPr>
          <w:rFonts w:ascii="Times New Roman" w:hAnsi="Times New Roman" w:cs="Times New Roman"/>
          <w:sz w:val="24"/>
          <w:szCs w:val="24"/>
        </w:rPr>
        <w:t>:</w:t>
      </w:r>
    </w:p>
    <w:p w14:paraId="75A96B1B" w14:textId="77777777" w:rsidR="00886AC8" w:rsidRDefault="00886AC8" w:rsidP="00EA479C">
      <w:pPr>
        <w:jc w:val="both"/>
        <w:rPr>
          <w:rFonts w:ascii="Times New Roman" w:hAnsi="Times New Roman" w:cs="Times New Roman"/>
          <w:sz w:val="24"/>
          <w:szCs w:val="24"/>
        </w:rPr>
      </w:pPr>
    </w:p>
    <w:p w14:paraId="7F7EE038" w14:textId="77777777" w:rsidR="00DB422F" w:rsidRDefault="00DB422F" w:rsidP="00886AC8">
      <w:pPr>
        <w:rPr>
          <w:rFonts w:ascii="Times New Roman" w:hAnsi="Times New Roman" w:cs="Times New Roman"/>
          <w:b/>
          <w:sz w:val="24"/>
          <w:szCs w:val="24"/>
          <w:u w:val="single"/>
        </w:rPr>
      </w:pPr>
      <w:r w:rsidRPr="00413DD7">
        <w:rPr>
          <w:rFonts w:ascii="Times New Roman" w:hAnsi="Times New Roman" w:cs="Times New Roman"/>
          <w:b/>
          <w:sz w:val="24"/>
          <w:szCs w:val="24"/>
          <w:u w:val="single"/>
        </w:rPr>
        <w:t>Table 1 – Capi</w:t>
      </w:r>
      <w:r w:rsidR="006C53DB" w:rsidRPr="00413DD7">
        <w:rPr>
          <w:rFonts w:ascii="Times New Roman" w:hAnsi="Times New Roman" w:cs="Times New Roman"/>
          <w:b/>
          <w:sz w:val="24"/>
          <w:szCs w:val="24"/>
          <w:u w:val="single"/>
        </w:rPr>
        <w:t>tal Project Requests/Approvals</w:t>
      </w:r>
    </w:p>
    <w:p w14:paraId="416CB676" w14:textId="77777777" w:rsidR="00DB422F" w:rsidRPr="00D23815" w:rsidRDefault="00DB422F" w:rsidP="00EA479C">
      <w:pPr>
        <w:jc w:val="both"/>
        <w:rPr>
          <w:rFonts w:ascii="Times New Roman" w:hAnsi="Times New Roman" w:cs="Times New Roman"/>
          <w:sz w:val="24"/>
          <w:szCs w:val="24"/>
        </w:rPr>
      </w:pPr>
    </w:p>
    <w:p w14:paraId="02A098EC" w14:textId="6D2EDE36" w:rsidR="000E4E52" w:rsidRPr="00D23815" w:rsidRDefault="009B610B" w:rsidP="00EA479C">
      <w:pPr>
        <w:jc w:val="both"/>
        <w:rPr>
          <w:rFonts w:ascii="Times New Roman" w:hAnsi="Times New Roman" w:cs="Times New Roman"/>
          <w:sz w:val="24"/>
          <w:szCs w:val="24"/>
        </w:rPr>
      </w:pPr>
      <w:r w:rsidRPr="009B610B">
        <w:rPr>
          <w:noProof/>
        </w:rPr>
        <w:drawing>
          <wp:anchor distT="0" distB="0" distL="114300" distR="114300" simplePos="0" relativeHeight="251720704" behindDoc="1" locked="0" layoutInCell="1" allowOverlap="1" wp14:anchorId="6033C343" wp14:editId="1D638FE1">
            <wp:simplePos x="0" y="0"/>
            <wp:positionH relativeFrom="column">
              <wp:posOffset>1036320</wp:posOffset>
            </wp:positionH>
            <wp:positionV relativeFrom="paragraph">
              <wp:posOffset>7620</wp:posOffset>
            </wp:positionV>
            <wp:extent cx="3667760" cy="16764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75738" w14:textId="3E44B70A" w:rsidR="00D84717" w:rsidRDefault="00D84717" w:rsidP="00EA479C">
      <w:pPr>
        <w:jc w:val="both"/>
        <w:rPr>
          <w:rFonts w:ascii="Times New Roman" w:hAnsi="Times New Roman" w:cs="Times New Roman"/>
          <w:sz w:val="24"/>
          <w:szCs w:val="24"/>
        </w:rPr>
      </w:pPr>
    </w:p>
    <w:p w14:paraId="2879F61C" w14:textId="5D0D5485" w:rsidR="00D84717" w:rsidRDefault="009B610B" w:rsidP="009B610B">
      <w:pPr>
        <w:tabs>
          <w:tab w:val="left" w:pos="6336"/>
        </w:tabs>
        <w:jc w:val="both"/>
        <w:rPr>
          <w:rFonts w:ascii="Times New Roman" w:hAnsi="Times New Roman" w:cs="Times New Roman"/>
          <w:sz w:val="24"/>
          <w:szCs w:val="24"/>
        </w:rPr>
      </w:pPr>
      <w:r>
        <w:rPr>
          <w:rFonts w:ascii="Times New Roman" w:hAnsi="Times New Roman" w:cs="Times New Roman"/>
          <w:sz w:val="24"/>
          <w:szCs w:val="24"/>
        </w:rPr>
        <w:tab/>
      </w:r>
    </w:p>
    <w:p w14:paraId="69E356D4" w14:textId="23A4C5B5" w:rsidR="00D84717" w:rsidRPr="00D23815" w:rsidRDefault="009B610B" w:rsidP="009B610B">
      <w:pPr>
        <w:tabs>
          <w:tab w:val="left" w:pos="5152"/>
        </w:tabs>
        <w:jc w:val="both"/>
        <w:rPr>
          <w:rFonts w:ascii="Times New Roman" w:hAnsi="Times New Roman" w:cs="Times New Roman"/>
          <w:sz w:val="24"/>
          <w:szCs w:val="24"/>
        </w:rPr>
      </w:pPr>
      <w:r>
        <w:rPr>
          <w:rFonts w:ascii="Times New Roman" w:hAnsi="Times New Roman" w:cs="Times New Roman"/>
          <w:sz w:val="24"/>
          <w:szCs w:val="24"/>
        </w:rPr>
        <w:tab/>
      </w:r>
    </w:p>
    <w:p w14:paraId="5186E7DE" w14:textId="77777777" w:rsidR="006E3155" w:rsidRPr="00D23815" w:rsidRDefault="006E3155" w:rsidP="00EA479C">
      <w:pPr>
        <w:jc w:val="both"/>
        <w:rPr>
          <w:rFonts w:ascii="Times New Roman" w:hAnsi="Times New Roman" w:cs="Times New Roman"/>
          <w:sz w:val="24"/>
          <w:szCs w:val="24"/>
        </w:rPr>
      </w:pPr>
    </w:p>
    <w:p w14:paraId="3F7A1C38" w14:textId="77777777" w:rsidR="006E3155" w:rsidRDefault="006E3155" w:rsidP="00EA479C">
      <w:pPr>
        <w:jc w:val="both"/>
        <w:rPr>
          <w:rFonts w:ascii="Times New Roman" w:hAnsi="Times New Roman" w:cs="Times New Roman"/>
          <w:sz w:val="24"/>
          <w:szCs w:val="24"/>
        </w:rPr>
      </w:pPr>
    </w:p>
    <w:p w14:paraId="4A9971C0" w14:textId="77777777" w:rsidR="00480955" w:rsidRDefault="00480955" w:rsidP="00EA479C">
      <w:pPr>
        <w:jc w:val="both"/>
        <w:rPr>
          <w:rFonts w:ascii="Times New Roman" w:hAnsi="Times New Roman" w:cs="Times New Roman"/>
          <w:sz w:val="24"/>
          <w:szCs w:val="24"/>
        </w:rPr>
      </w:pPr>
    </w:p>
    <w:p w14:paraId="7BADB1AE" w14:textId="77777777" w:rsidR="00480955" w:rsidRDefault="00480955" w:rsidP="00EA479C">
      <w:pPr>
        <w:jc w:val="both"/>
        <w:rPr>
          <w:rFonts w:ascii="Times New Roman" w:hAnsi="Times New Roman" w:cs="Times New Roman"/>
          <w:sz w:val="24"/>
          <w:szCs w:val="24"/>
        </w:rPr>
      </w:pPr>
    </w:p>
    <w:p w14:paraId="518665BB" w14:textId="77777777" w:rsidR="00480955" w:rsidRDefault="00480955" w:rsidP="00EA479C">
      <w:pPr>
        <w:jc w:val="both"/>
        <w:rPr>
          <w:rFonts w:ascii="Times New Roman" w:hAnsi="Times New Roman" w:cs="Times New Roman"/>
          <w:sz w:val="24"/>
          <w:szCs w:val="24"/>
        </w:rPr>
      </w:pPr>
    </w:p>
    <w:p w14:paraId="2BF9AB26" w14:textId="77777777" w:rsidR="00480955" w:rsidRDefault="00480955" w:rsidP="00EA479C">
      <w:pPr>
        <w:jc w:val="both"/>
        <w:rPr>
          <w:rFonts w:ascii="Times New Roman" w:hAnsi="Times New Roman" w:cs="Times New Roman"/>
          <w:sz w:val="24"/>
          <w:szCs w:val="24"/>
        </w:rPr>
      </w:pPr>
    </w:p>
    <w:p w14:paraId="2427A015" w14:textId="77777777" w:rsidR="00480955" w:rsidRPr="00D23815" w:rsidRDefault="00480955" w:rsidP="00EA479C">
      <w:pPr>
        <w:jc w:val="both"/>
        <w:rPr>
          <w:rFonts w:ascii="Times New Roman" w:hAnsi="Times New Roman" w:cs="Times New Roman"/>
          <w:sz w:val="24"/>
          <w:szCs w:val="24"/>
        </w:rPr>
      </w:pPr>
    </w:p>
    <w:p w14:paraId="193B4C3C" w14:textId="4306A2B8" w:rsidR="00B435DB" w:rsidRPr="00D23815" w:rsidRDefault="00E020AB" w:rsidP="00E020AB">
      <w:pPr>
        <w:jc w:val="both"/>
        <w:rPr>
          <w:rFonts w:ascii="Times New Roman" w:hAnsi="Times New Roman" w:cs="Times New Roman"/>
          <w:sz w:val="24"/>
          <w:szCs w:val="24"/>
        </w:rPr>
      </w:pPr>
      <w:r w:rsidRPr="00D23815">
        <w:rPr>
          <w:rFonts w:ascii="Times New Roman" w:hAnsi="Times New Roman" w:cs="Times New Roman"/>
          <w:sz w:val="24"/>
          <w:szCs w:val="24"/>
        </w:rPr>
        <w:t>The infrastructure investment we face today arises, in part, from th</w:t>
      </w:r>
      <w:r w:rsidR="00A54649" w:rsidRPr="00D23815">
        <w:rPr>
          <w:rFonts w:ascii="Times New Roman" w:hAnsi="Times New Roman" w:cs="Times New Roman"/>
          <w:sz w:val="24"/>
          <w:szCs w:val="24"/>
        </w:rPr>
        <w:t>e re-investment that is necessary</w:t>
      </w:r>
      <w:r w:rsidRPr="00D23815">
        <w:rPr>
          <w:rFonts w:ascii="Times New Roman" w:hAnsi="Times New Roman" w:cs="Times New Roman"/>
          <w:sz w:val="24"/>
          <w:szCs w:val="24"/>
        </w:rPr>
        <w:t xml:space="preserve"> to rebuild or replace facilities that were installed </w:t>
      </w:r>
      <w:r w:rsidR="003C43FA" w:rsidRPr="00D23815">
        <w:rPr>
          <w:rFonts w:ascii="Times New Roman" w:hAnsi="Times New Roman" w:cs="Times New Roman"/>
          <w:sz w:val="24"/>
          <w:szCs w:val="24"/>
        </w:rPr>
        <w:t>many years ago</w:t>
      </w:r>
      <w:r w:rsidRPr="00D23815">
        <w:rPr>
          <w:rFonts w:ascii="Times New Roman" w:hAnsi="Times New Roman" w:cs="Times New Roman"/>
          <w:sz w:val="24"/>
          <w:szCs w:val="24"/>
        </w:rPr>
        <w:t xml:space="preserve">.  The line graph in Figure </w:t>
      </w:r>
      <w:r w:rsidR="00C75384">
        <w:rPr>
          <w:rFonts w:ascii="Times New Roman" w:hAnsi="Times New Roman" w:cs="Times New Roman"/>
          <w:sz w:val="24"/>
          <w:szCs w:val="24"/>
        </w:rPr>
        <w:t xml:space="preserve">3 </w:t>
      </w:r>
      <w:r w:rsidRPr="00D23815">
        <w:rPr>
          <w:rFonts w:ascii="Times New Roman" w:hAnsi="Times New Roman" w:cs="Times New Roman"/>
          <w:sz w:val="24"/>
          <w:szCs w:val="24"/>
        </w:rPr>
        <w:t xml:space="preserve">below shows Avista’s </w:t>
      </w:r>
      <w:r w:rsidR="00A54649" w:rsidRPr="00D23815">
        <w:rPr>
          <w:rFonts w:ascii="Times New Roman" w:hAnsi="Times New Roman" w:cs="Times New Roman"/>
          <w:sz w:val="24"/>
          <w:szCs w:val="24"/>
        </w:rPr>
        <w:t>capital spending on an annual basis from 1950 to 2016, along with investment plans for 2017 – 2021.  The dollars have been adjusted for inflation to reflect equivalent dollars in 2016 for comparison purposes</w:t>
      </w:r>
      <w:r w:rsidR="009954E2" w:rsidRPr="00D23815">
        <w:rPr>
          <w:rFonts w:ascii="Times New Roman" w:hAnsi="Times New Roman" w:cs="Times New Roman"/>
          <w:sz w:val="24"/>
          <w:szCs w:val="24"/>
        </w:rPr>
        <w:t>, e.g</w:t>
      </w:r>
      <w:r w:rsidR="00A54649" w:rsidRPr="00D23815">
        <w:rPr>
          <w:rFonts w:ascii="Times New Roman" w:hAnsi="Times New Roman" w:cs="Times New Roman"/>
          <w:sz w:val="24"/>
          <w:szCs w:val="24"/>
        </w:rPr>
        <w:t>., the dollars spent in 1983 have been adjusted (increased) to reflect what it would have cost to complete the same projects in 2016.</w:t>
      </w:r>
      <w:r w:rsidR="00F33263" w:rsidRPr="00D23815">
        <w:rPr>
          <w:rFonts w:ascii="Times New Roman" w:hAnsi="Times New Roman" w:cs="Times New Roman"/>
          <w:sz w:val="24"/>
          <w:szCs w:val="24"/>
        </w:rPr>
        <w:t xml:space="preserve">  </w:t>
      </w:r>
      <w:r w:rsidR="009954E2" w:rsidRPr="00D23815">
        <w:rPr>
          <w:rFonts w:ascii="Times New Roman" w:hAnsi="Times New Roman" w:cs="Times New Roman"/>
          <w:sz w:val="24"/>
          <w:szCs w:val="24"/>
        </w:rPr>
        <w:t xml:space="preserve">The graph shows our Cabinet Gorge and </w:t>
      </w:r>
      <w:proofErr w:type="spellStart"/>
      <w:r w:rsidR="009954E2" w:rsidRPr="00D23815">
        <w:rPr>
          <w:rFonts w:ascii="Times New Roman" w:hAnsi="Times New Roman" w:cs="Times New Roman"/>
          <w:sz w:val="24"/>
          <w:szCs w:val="24"/>
        </w:rPr>
        <w:t>Noxon</w:t>
      </w:r>
      <w:proofErr w:type="spellEnd"/>
      <w:r w:rsidR="009954E2" w:rsidRPr="00D23815">
        <w:rPr>
          <w:rFonts w:ascii="Times New Roman" w:hAnsi="Times New Roman" w:cs="Times New Roman"/>
          <w:sz w:val="24"/>
          <w:szCs w:val="24"/>
        </w:rPr>
        <w:t xml:space="preserve"> Rapids major hydroelectric projects, originally built in the 1950s, being refurbished 40 to 50 years later; as well as our 230k</w:t>
      </w:r>
      <w:r w:rsidR="00E46792">
        <w:rPr>
          <w:rFonts w:ascii="Times New Roman" w:hAnsi="Times New Roman" w:cs="Times New Roman"/>
          <w:sz w:val="24"/>
          <w:szCs w:val="24"/>
        </w:rPr>
        <w:t>V</w:t>
      </w:r>
      <w:r w:rsidR="009954E2" w:rsidRPr="00D23815">
        <w:rPr>
          <w:rFonts w:ascii="Times New Roman" w:hAnsi="Times New Roman" w:cs="Times New Roman"/>
          <w:sz w:val="24"/>
          <w:szCs w:val="24"/>
        </w:rPr>
        <w:t xml:space="preserve"> transmission system receiving major upgrades 40 to 50 years later.  Our Central Office building was completed in 1958, and we recently remodeled and replaced the original HVAC system</w:t>
      </w:r>
      <w:r w:rsidR="009A5D4B" w:rsidRPr="00D23815">
        <w:rPr>
          <w:rFonts w:ascii="Times New Roman" w:hAnsi="Times New Roman" w:cs="Times New Roman"/>
          <w:sz w:val="24"/>
          <w:szCs w:val="24"/>
        </w:rPr>
        <w:t xml:space="preserve"> 50 years later</w:t>
      </w:r>
      <w:r w:rsidR="009954E2" w:rsidRPr="00D23815">
        <w:rPr>
          <w:rFonts w:ascii="Times New Roman" w:hAnsi="Times New Roman" w:cs="Times New Roman"/>
          <w:sz w:val="24"/>
          <w:szCs w:val="24"/>
        </w:rPr>
        <w:t xml:space="preserve">, in order to continue </w:t>
      </w:r>
      <w:r w:rsidR="00334E5E">
        <w:rPr>
          <w:rFonts w:ascii="Times New Roman" w:hAnsi="Times New Roman" w:cs="Times New Roman"/>
          <w:sz w:val="24"/>
          <w:szCs w:val="24"/>
        </w:rPr>
        <w:t>to</w:t>
      </w:r>
      <w:r w:rsidR="009954E2" w:rsidRPr="00D23815">
        <w:rPr>
          <w:rFonts w:ascii="Times New Roman" w:hAnsi="Times New Roman" w:cs="Times New Roman"/>
          <w:sz w:val="24"/>
          <w:szCs w:val="24"/>
        </w:rPr>
        <w:t xml:space="preserve"> use these same facilities for the foreseeable future.</w:t>
      </w:r>
      <w:r w:rsidR="00C511F0" w:rsidRPr="00D23815">
        <w:rPr>
          <w:rFonts w:ascii="Times New Roman" w:hAnsi="Times New Roman" w:cs="Times New Roman"/>
          <w:sz w:val="24"/>
          <w:szCs w:val="24"/>
        </w:rPr>
        <w:t xml:space="preserve">  </w:t>
      </w:r>
    </w:p>
    <w:p w14:paraId="12E86361" w14:textId="77777777" w:rsidR="00B435DB" w:rsidRDefault="00B435DB" w:rsidP="00E020AB">
      <w:pPr>
        <w:jc w:val="both"/>
        <w:rPr>
          <w:rFonts w:ascii="Times New Roman" w:hAnsi="Times New Roman" w:cs="Times New Roman"/>
          <w:sz w:val="24"/>
          <w:szCs w:val="24"/>
        </w:rPr>
      </w:pPr>
    </w:p>
    <w:p w14:paraId="783941F3" w14:textId="77777777" w:rsidR="00886AC8" w:rsidRPr="00D23815" w:rsidRDefault="00886AC8" w:rsidP="00E020AB">
      <w:pPr>
        <w:jc w:val="both"/>
        <w:rPr>
          <w:rFonts w:ascii="Times New Roman" w:hAnsi="Times New Roman" w:cs="Times New Roman"/>
          <w:sz w:val="24"/>
          <w:szCs w:val="24"/>
        </w:rPr>
      </w:pPr>
    </w:p>
    <w:p w14:paraId="47A3EC95" w14:textId="1A6BAE5E" w:rsidR="00B435DB" w:rsidRPr="00D23815" w:rsidRDefault="00B435DB" w:rsidP="00E020AB">
      <w:pPr>
        <w:jc w:val="both"/>
        <w:rPr>
          <w:rFonts w:ascii="Times New Roman" w:hAnsi="Times New Roman" w:cs="Times New Roman"/>
          <w:sz w:val="24"/>
          <w:szCs w:val="24"/>
        </w:rPr>
      </w:pPr>
    </w:p>
    <w:p w14:paraId="272A0C45" w14:textId="4BE47829" w:rsidR="00DD6B78" w:rsidRDefault="00DD6B7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6B7D9C8" w14:textId="1D51B370" w:rsidR="0053091B" w:rsidRDefault="00DD6B78" w:rsidP="0053091B">
      <w:pPr>
        <w:jc w:val="both"/>
        <w:rPr>
          <w:rFonts w:ascii="Times New Roman" w:hAnsi="Times New Roman" w:cs="Times New Roman"/>
          <w:b/>
          <w:sz w:val="24"/>
          <w:szCs w:val="24"/>
          <w:u w:val="single"/>
        </w:rPr>
      </w:pPr>
      <w:r w:rsidRPr="000C2A2A">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20BE5DBE" wp14:editId="3C777929">
            <wp:simplePos x="0" y="0"/>
            <wp:positionH relativeFrom="column">
              <wp:posOffset>-301625</wp:posOffset>
            </wp:positionH>
            <wp:positionV relativeFrom="paragraph">
              <wp:posOffset>188595</wp:posOffset>
            </wp:positionV>
            <wp:extent cx="6796290" cy="3829050"/>
            <wp:effectExtent l="0" t="0" r="5080" b="0"/>
            <wp:wrapNone/>
            <wp:docPr id="15" name="Picture 15" descr="C:\Users\dzkf1z\Desktop\Native Chart for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kf1z\Desktop\Native Chart for P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629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1B" w:rsidRPr="000C2A2A">
        <w:rPr>
          <w:rFonts w:ascii="Times New Roman" w:hAnsi="Times New Roman" w:cs="Times New Roman"/>
          <w:b/>
          <w:sz w:val="24"/>
          <w:szCs w:val="24"/>
          <w:u w:val="single"/>
        </w:rPr>
        <w:t xml:space="preserve">Figure 3 – </w:t>
      </w:r>
      <w:r w:rsidR="00B51F6C" w:rsidRPr="000C2A2A">
        <w:rPr>
          <w:rFonts w:ascii="Times New Roman" w:hAnsi="Times New Roman" w:cs="Times New Roman"/>
          <w:b/>
          <w:sz w:val="24"/>
          <w:szCs w:val="24"/>
          <w:u w:val="single"/>
        </w:rPr>
        <w:t xml:space="preserve">Avista </w:t>
      </w:r>
      <w:r w:rsidR="000C2A2A" w:rsidRPr="000C2A2A">
        <w:rPr>
          <w:rFonts w:ascii="Times New Roman" w:hAnsi="Times New Roman" w:cs="Times New Roman"/>
          <w:b/>
          <w:sz w:val="24"/>
          <w:szCs w:val="24"/>
          <w:u w:val="single"/>
        </w:rPr>
        <w:t>Annual Capital Spend 1950 – 2021 (2016 Dollars)</w:t>
      </w:r>
    </w:p>
    <w:p w14:paraId="062ABCB4" w14:textId="69EBFCE4" w:rsidR="00FF7B1E" w:rsidRPr="00D23815" w:rsidRDefault="00FF7B1E" w:rsidP="00E020AB">
      <w:pPr>
        <w:jc w:val="both"/>
        <w:rPr>
          <w:rFonts w:ascii="Times New Roman" w:hAnsi="Times New Roman" w:cs="Times New Roman"/>
          <w:sz w:val="24"/>
          <w:szCs w:val="24"/>
        </w:rPr>
      </w:pPr>
    </w:p>
    <w:p w14:paraId="3096005C" w14:textId="3A27BF75" w:rsidR="00FF7B1E" w:rsidRPr="00D23815" w:rsidRDefault="00FF7B1E" w:rsidP="00E020AB">
      <w:pPr>
        <w:jc w:val="both"/>
        <w:rPr>
          <w:rFonts w:ascii="Times New Roman" w:hAnsi="Times New Roman" w:cs="Times New Roman"/>
          <w:sz w:val="24"/>
          <w:szCs w:val="24"/>
        </w:rPr>
      </w:pPr>
    </w:p>
    <w:p w14:paraId="0598A164" w14:textId="77B8AABD" w:rsidR="00FF7B1E" w:rsidRPr="00D23815" w:rsidRDefault="00FF7B1E" w:rsidP="00E020AB">
      <w:pPr>
        <w:jc w:val="both"/>
        <w:rPr>
          <w:rFonts w:ascii="Times New Roman" w:hAnsi="Times New Roman" w:cs="Times New Roman"/>
          <w:sz w:val="24"/>
          <w:szCs w:val="24"/>
        </w:rPr>
      </w:pPr>
    </w:p>
    <w:p w14:paraId="4B74363F" w14:textId="1104B4B2" w:rsidR="00FF7B1E" w:rsidRPr="00D23815" w:rsidRDefault="00FF7B1E" w:rsidP="00E020AB">
      <w:pPr>
        <w:jc w:val="both"/>
        <w:rPr>
          <w:rFonts w:ascii="Times New Roman" w:hAnsi="Times New Roman" w:cs="Times New Roman"/>
          <w:sz w:val="24"/>
          <w:szCs w:val="24"/>
        </w:rPr>
      </w:pPr>
    </w:p>
    <w:p w14:paraId="4451DC36" w14:textId="596118B9" w:rsidR="00FF7B1E" w:rsidRPr="00D23815" w:rsidRDefault="00FF7B1E" w:rsidP="00E020AB">
      <w:pPr>
        <w:jc w:val="both"/>
        <w:rPr>
          <w:rFonts w:ascii="Times New Roman" w:hAnsi="Times New Roman" w:cs="Times New Roman"/>
          <w:sz w:val="24"/>
          <w:szCs w:val="24"/>
        </w:rPr>
      </w:pPr>
    </w:p>
    <w:p w14:paraId="1379EED8" w14:textId="42222DE3" w:rsidR="00FF7B1E" w:rsidRPr="00D23815" w:rsidRDefault="00FF7B1E" w:rsidP="00E020AB">
      <w:pPr>
        <w:jc w:val="both"/>
        <w:rPr>
          <w:rFonts w:ascii="Times New Roman" w:hAnsi="Times New Roman" w:cs="Times New Roman"/>
          <w:sz w:val="24"/>
          <w:szCs w:val="24"/>
        </w:rPr>
      </w:pPr>
    </w:p>
    <w:p w14:paraId="47CC852C" w14:textId="77777777" w:rsidR="00FF7B1E" w:rsidRDefault="00FF7B1E" w:rsidP="00E020AB">
      <w:pPr>
        <w:jc w:val="both"/>
        <w:rPr>
          <w:rFonts w:ascii="Times New Roman" w:hAnsi="Times New Roman" w:cs="Times New Roman"/>
          <w:sz w:val="24"/>
          <w:szCs w:val="24"/>
        </w:rPr>
      </w:pPr>
    </w:p>
    <w:p w14:paraId="0C1DC560" w14:textId="77777777" w:rsidR="005A524F" w:rsidRDefault="005A524F" w:rsidP="00E020AB">
      <w:pPr>
        <w:jc w:val="both"/>
        <w:rPr>
          <w:rFonts w:ascii="Times New Roman" w:hAnsi="Times New Roman" w:cs="Times New Roman"/>
          <w:sz w:val="24"/>
          <w:szCs w:val="24"/>
        </w:rPr>
      </w:pPr>
    </w:p>
    <w:p w14:paraId="6D29A5ED" w14:textId="77777777" w:rsidR="005A524F" w:rsidRDefault="005A524F" w:rsidP="00E020AB">
      <w:pPr>
        <w:jc w:val="both"/>
        <w:rPr>
          <w:rFonts w:ascii="Times New Roman" w:hAnsi="Times New Roman" w:cs="Times New Roman"/>
          <w:sz w:val="24"/>
          <w:szCs w:val="24"/>
        </w:rPr>
      </w:pPr>
    </w:p>
    <w:p w14:paraId="71CF5BD2" w14:textId="77777777" w:rsidR="005A524F" w:rsidRDefault="005A524F" w:rsidP="00E020AB">
      <w:pPr>
        <w:jc w:val="both"/>
        <w:rPr>
          <w:rFonts w:ascii="Times New Roman" w:hAnsi="Times New Roman" w:cs="Times New Roman"/>
          <w:sz w:val="24"/>
          <w:szCs w:val="24"/>
        </w:rPr>
      </w:pPr>
    </w:p>
    <w:p w14:paraId="3B0288B1" w14:textId="77777777" w:rsidR="005A524F" w:rsidRDefault="005A524F" w:rsidP="00E020AB">
      <w:pPr>
        <w:jc w:val="both"/>
        <w:rPr>
          <w:rFonts w:ascii="Times New Roman" w:hAnsi="Times New Roman" w:cs="Times New Roman"/>
          <w:sz w:val="24"/>
          <w:szCs w:val="24"/>
        </w:rPr>
      </w:pPr>
    </w:p>
    <w:p w14:paraId="6B42BC73" w14:textId="77777777" w:rsidR="005A524F" w:rsidRDefault="005A524F" w:rsidP="00E020AB">
      <w:pPr>
        <w:jc w:val="both"/>
        <w:rPr>
          <w:rFonts w:ascii="Times New Roman" w:hAnsi="Times New Roman" w:cs="Times New Roman"/>
          <w:sz w:val="24"/>
          <w:szCs w:val="24"/>
        </w:rPr>
      </w:pPr>
    </w:p>
    <w:p w14:paraId="7A4472EC" w14:textId="77777777" w:rsidR="005A524F" w:rsidRDefault="005A524F" w:rsidP="00E020AB">
      <w:pPr>
        <w:jc w:val="both"/>
        <w:rPr>
          <w:rFonts w:ascii="Times New Roman" w:hAnsi="Times New Roman" w:cs="Times New Roman"/>
          <w:sz w:val="24"/>
          <w:szCs w:val="24"/>
        </w:rPr>
      </w:pPr>
    </w:p>
    <w:p w14:paraId="2EF9BE59" w14:textId="77777777" w:rsidR="005A524F" w:rsidRDefault="005A524F" w:rsidP="00E020AB">
      <w:pPr>
        <w:jc w:val="both"/>
        <w:rPr>
          <w:rFonts w:ascii="Times New Roman" w:hAnsi="Times New Roman" w:cs="Times New Roman"/>
          <w:sz w:val="24"/>
          <w:szCs w:val="24"/>
        </w:rPr>
      </w:pPr>
    </w:p>
    <w:p w14:paraId="3E08247D" w14:textId="77777777" w:rsidR="005A524F" w:rsidRDefault="005A524F" w:rsidP="00E020AB">
      <w:pPr>
        <w:jc w:val="both"/>
        <w:rPr>
          <w:rFonts w:ascii="Times New Roman" w:hAnsi="Times New Roman" w:cs="Times New Roman"/>
          <w:sz w:val="24"/>
          <w:szCs w:val="24"/>
        </w:rPr>
      </w:pPr>
    </w:p>
    <w:p w14:paraId="596CA62D" w14:textId="77777777" w:rsidR="005A524F" w:rsidRDefault="005A524F" w:rsidP="00E020AB">
      <w:pPr>
        <w:jc w:val="both"/>
        <w:rPr>
          <w:rFonts w:ascii="Times New Roman" w:hAnsi="Times New Roman" w:cs="Times New Roman"/>
          <w:sz w:val="24"/>
          <w:szCs w:val="24"/>
        </w:rPr>
      </w:pPr>
    </w:p>
    <w:p w14:paraId="382FF33A" w14:textId="77777777" w:rsidR="005A524F" w:rsidRPr="00D23815" w:rsidRDefault="005A524F" w:rsidP="00E020AB">
      <w:pPr>
        <w:jc w:val="both"/>
        <w:rPr>
          <w:rFonts w:ascii="Times New Roman" w:hAnsi="Times New Roman" w:cs="Times New Roman"/>
          <w:sz w:val="24"/>
          <w:szCs w:val="24"/>
        </w:rPr>
      </w:pPr>
    </w:p>
    <w:p w14:paraId="2292BA9C" w14:textId="77777777" w:rsidR="000C2A2A" w:rsidRDefault="000C2A2A" w:rsidP="00E020AB">
      <w:pPr>
        <w:jc w:val="both"/>
        <w:rPr>
          <w:rFonts w:ascii="Times New Roman" w:hAnsi="Times New Roman" w:cs="Times New Roman"/>
          <w:sz w:val="24"/>
          <w:szCs w:val="24"/>
        </w:rPr>
      </w:pPr>
    </w:p>
    <w:p w14:paraId="720DB189" w14:textId="77777777" w:rsidR="000C2A2A" w:rsidRDefault="000C2A2A" w:rsidP="00E020AB">
      <w:pPr>
        <w:jc w:val="both"/>
        <w:rPr>
          <w:rFonts w:ascii="Times New Roman" w:hAnsi="Times New Roman" w:cs="Times New Roman"/>
          <w:sz w:val="24"/>
          <w:szCs w:val="24"/>
        </w:rPr>
      </w:pPr>
    </w:p>
    <w:p w14:paraId="1260BDD2" w14:textId="77777777" w:rsidR="000C2A2A" w:rsidRDefault="000C2A2A" w:rsidP="00E020AB">
      <w:pPr>
        <w:jc w:val="both"/>
        <w:rPr>
          <w:rFonts w:ascii="Times New Roman" w:hAnsi="Times New Roman" w:cs="Times New Roman"/>
          <w:sz w:val="24"/>
          <w:szCs w:val="24"/>
        </w:rPr>
      </w:pPr>
    </w:p>
    <w:p w14:paraId="245EEE3E" w14:textId="609811F6" w:rsidR="00E020AB" w:rsidRDefault="00C511F0" w:rsidP="00E020AB">
      <w:pPr>
        <w:jc w:val="both"/>
        <w:rPr>
          <w:rFonts w:ascii="Times New Roman" w:hAnsi="Times New Roman" w:cs="Times New Roman"/>
          <w:sz w:val="24"/>
          <w:szCs w:val="24"/>
        </w:rPr>
      </w:pPr>
      <w:r w:rsidRPr="00D23815">
        <w:rPr>
          <w:rFonts w:ascii="Times New Roman" w:hAnsi="Times New Roman" w:cs="Times New Roman"/>
          <w:sz w:val="24"/>
          <w:szCs w:val="24"/>
        </w:rPr>
        <w:t xml:space="preserve">Other more recent major investments are </w:t>
      </w:r>
      <w:r w:rsidR="00334E5E">
        <w:rPr>
          <w:rFonts w:ascii="Times New Roman" w:hAnsi="Times New Roman" w:cs="Times New Roman"/>
          <w:sz w:val="24"/>
          <w:szCs w:val="24"/>
        </w:rPr>
        <w:t>identified</w:t>
      </w:r>
      <w:r w:rsidR="00B51F6C">
        <w:rPr>
          <w:rFonts w:ascii="Times New Roman" w:hAnsi="Times New Roman" w:cs="Times New Roman"/>
          <w:sz w:val="24"/>
          <w:szCs w:val="24"/>
        </w:rPr>
        <w:t xml:space="preserve"> below</w:t>
      </w:r>
      <w:r w:rsidRPr="00D23815">
        <w:rPr>
          <w:rFonts w:ascii="Times New Roman" w:hAnsi="Times New Roman" w:cs="Times New Roman"/>
          <w:sz w:val="24"/>
          <w:szCs w:val="24"/>
        </w:rPr>
        <w:t>:</w:t>
      </w:r>
    </w:p>
    <w:p w14:paraId="68E688E7" w14:textId="77777777" w:rsidR="005A524F" w:rsidRDefault="005A524F" w:rsidP="00E020AB">
      <w:pPr>
        <w:jc w:val="both"/>
        <w:rPr>
          <w:rFonts w:ascii="Times New Roman" w:hAnsi="Times New Roman" w:cs="Times New Roman"/>
          <w:sz w:val="24"/>
          <w:szCs w:val="24"/>
        </w:rPr>
      </w:pPr>
    </w:p>
    <w:p w14:paraId="6F1EF196" w14:textId="77777777" w:rsidR="00B51F6C" w:rsidRPr="00B26579" w:rsidRDefault="00B26579" w:rsidP="00B26579">
      <w:pPr>
        <w:pStyle w:val="ListParagraph"/>
        <w:numPr>
          <w:ilvl w:val="0"/>
          <w:numId w:val="12"/>
        </w:numPr>
        <w:jc w:val="both"/>
        <w:rPr>
          <w:rFonts w:ascii="Times New Roman" w:hAnsi="Times New Roman" w:cs="Times New Roman"/>
          <w:sz w:val="24"/>
          <w:szCs w:val="24"/>
        </w:rPr>
      </w:pPr>
      <w:r w:rsidRPr="00B26579">
        <w:rPr>
          <w:rFonts w:ascii="Times New Roman" w:hAnsi="Times New Roman" w:cs="Times New Roman"/>
          <w:sz w:val="24"/>
          <w:szCs w:val="24"/>
        </w:rPr>
        <w:t>Spokane River Projects Redevelopment – Nine Mile, Little Falls, Post Falls (2014 – Continuing)</w:t>
      </w:r>
    </w:p>
    <w:p w14:paraId="1127085F" w14:textId="77777777" w:rsidR="00B26579" w:rsidRPr="00B26579" w:rsidRDefault="00B26579" w:rsidP="00B26579">
      <w:pPr>
        <w:pStyle w:val="ListParagraph"/>
        <w:numPr>
          <w:ilvl w:val="0"/>
          <w:numId w:val="12"/>
        </w:numPr>
        <w:jc w:val="both"/>
        <w:rPr>
          <w:rFonts w:ascii="Times New Roman" w:hAnsi="Times New Roman" w:cs="Times New Roman"/>
          <w:sz w:val="24"/>
          <w:szCs w:val="24"/>
        </w:rPr>
      </w:pPr>
      <w:proofErr w:type="spellStart"/>
      <w:r w:rsidRPr="00B26579">
        <w:rPr>
          <w:rFonts w:ascii="Times New Roman" w:hAnsi="Times New Roman" w:cs="Times New Roman"/>
          <w:sz w:val="24"/>
          <w:szCs w:val="24"/>
        </w:rPr>
        <w:t>Aldyl</w:t>
      </w:r>
      <w:proofErr w:type="spellEnd"/>
      <w:r w:rsidRPr="00B26579">
        <w:rPr>
          <w:rFonts w:ascii="Times New Roman" w:hAnsi="Times New Roman" w:cs="Times New Roman"/>
          <w:sz w:val="24"/>
          <w:szCs w:val="24"/>
        </w:rPr>
        <w:t xml:space="preserve"> A Pipe Replacement (2011 – Continuing)</w:t>
      </w:r>
    </w:p>
    <w:p w14:paraId="2178E82D" w14:textId="77777777" w:rsidR="00B26579" w:rsidRPr="00B26579" w:rsidRDefault="00B26579" w:rsidP="00B26579">
      <w:pPr>
        <w:pStyle w:val="ListParagraph"/>
        <w:numPr>
          <w:ilvl w:val="0"/>
          <w:numId w:val="12"/>
        </w:numPr>
        <w:jc w:val="both"/>
        <w:rPr>
          <w:rFonts w:ascii="Times New Roman" w:hAnsi="Times New Roman" w:cs="Times New Roman"/>
          <w:sz w:val="24"/>
          <w:szCs w:val="24"/>
        </w:rPr>
      </w:pPr>
      <w:r w:rsidRPr="00B26579">
        <w:rPr>
          <w:rFonts w:ascii="Times New Roman" w:hAnsi="Times New Roman" w:cs="Times New Roman"/>
          <w:sz w:val="24"/>
          <w:szCs w:val="24"/>
        </w:rPr>
        <w:t>Customer Service System (2011 – 2015)</w:t>
      </w:r>
    </w:p>
    <w:p w14:paraId="366FBAA6" w14:textId="77777777" w:rsidR="00B435DB" w:rsidRPr="00D23815" w:rsidRDefault="00B435DB" w:rsidP="00E020AB">
      <w:pPr>
        <w:jc w:val="both"/>
        <w:rPr>
          <w:rFonts w:ascii="Times New Roman" w:hAnsi="Times New Roman" w:cs="Times New Roman"/>
          <w:sz w:val="24"/>
          <w:szCs w:val="24"/>
        </w:rPr>
      </w:pPr>
    </w:p>
    <w:p w14:paraId="775843E6" w14:textId="1F6290A7" w:rsidR="00CF563A" w:rsidRPr="00D23815" w:rsidRDefault="009D4D87" w:rsidP="00EA479C">
      <w:pPr>
        <w:jc w:val="both"/>
        <w:rPr>
          <w:rFonts w:ascii="Times New Roman" w:hAnsi="Times New Roman" w:cs="Times New Roman"/>
          <w:sz w:val="24"/>
          <w:szCs w:val="24"/>
        </w:rPr>
      </w:pPr>
      <w:r w:rsidRPr="00D23815">
        <w:rPr>
          <w:rFonts w:ascii="Times New Roman" w:hAnsi="Times New Roman" w:cs="Times New Roman"/>
          <w:sz w:val="24"/>
          <w:szCs w:val="24"/>
        </w:rPr>
        <w:t xml:space="preserve">It is informative to view the line graph in Figure </w:t>
      </w:r>
      <w:r w:rsidR="005A524F">
        <w:rPr>
          <w:rFonts w:ascii="Times New Roman" w:hAnsi="Times New Roman" w:cs="Times New Roman"/>
          <w:sz w:val="24"/>
          <w:szCs w:val="24"/>
        </w:rPr>
        <w:t>3</w:t>
      </w:r>
      <w:r w:rsidRPr="00D23815">
        <w:rPr>
          <w:rFonts w:ascii="Times New Roman" w:hAnsi="Times New Roman" w:cs="Times New Roman"/>
          <w:sz w:val="24"/>
          <w:szCs w:val="24"/>
        </w:rPr>
        <w:t xml:space="preserve"> above on a </w:t>
      </w:r>
      <w:r w:rsidRPr="00D23815">
        <w:rPr>
          <w:rFonts w:ascii="Times New Roman" w:hAnsi="Times New Roman" w:cs="Times New Roman"/>
          <w:sz w:val="24"/>
          <w:szCs w:val="24"/>
          <w:u w:val="single"/>
        </w:rPr>
        <w:t>per-customer basis</w:t>
      </w:r>
      <w:r w:rsidRPr="00D23815">
        <w:rPr>
          <w:rFonts w:ascii="Times New Roman" w:hAnsi="Times New Roman" w:cs="Times New Roman"/>
          <w:sz w:val="24"/>
          <w:szCs w:val="24"/>
        </w:rPr>
        <w:t xml:space="preserve">.  The graph in Figure </w:t>
      </w:r>
      <w:r w:rsidR="005A524F">
        <w:rPr>
          <w:rFonts w:ascii="Times New Roman" w:hAnsi="Times New Roman" w:cs="Times New Roman"/>
          <w:sz w:val="24"/>
          <w:szCs w:val="24"/>
        </w:rPr>
        <w:t>4</w:t>
      </w:r>
      <w:r w:rsidRPr="00D23815">
        <w:rPr>
          <w:rFonts w:ascii="Times New Roman" w:hAnsi="Times New Roman" w:cs="Times New Roman"/>
          <w:sz w:val="24"/>
          <w:szCs w:val="24"/>
        </w:rPr>
        <w:t xml:space="preserve"> below represents Avista’s annual capital spending, in 2016 dollars (from Figure </w:t>
      </w:r>
      <w:r w:rsidR="00A52375">
        <w:rPr>
          <w:rFonts w:ascii="Times New Roman" w:hAnsi="Times New Roman" w:cs="Times New Roman"/>
          <w:sz w:val="24"/>
          <w:szCs w:val="24"/>
        </w:rPr>
        <w:t>3</w:t>
      </w:r>
      <w:r w:rsidRPr="00D23815">
        <w:rPr>
          <w:rFonts w:ascii="Times New Roman" w:hAnsi="Times New Roman" w:cs="Times New Roman"/>
          <w:sz w:val="24"/>
          <w:szCs w:val="24"/>
        </w:rPr>
        <w:t xml:space="preserve"> above)</w:t>
      </w:r>
      <w:r w:rsidR="0073708D">
        <w:rPr>
          <w:rFonts w:ascii="Times New Roman" w:hAnsi="Times New Roman" w:cs="Times New Roman"/>
          <w:sz w:val="24"/>
          <w:szCs w:val="24"/>
        </w:rPr>
        <w:t>,</w:t>
      </w:r>
      <w:r w:rsidRPr="00D23815">
        <w:rPr>
          <w:rFonts w:ascii="Times New Roman" w:hAnsi="Times New Roman" w:cs="Times New Roman"/>
          <w:sz w:val="24"/>
          <w:szCs w:val="24"/>
        </w:rPr>
        <w:t xml:space="preserve"> divided by the number of customers for each respective year.  </w:t>
      </w:r>
      <w:r w:rsidR="00B435DB" w:rsidRPr="00D23815">
        <w:rPr>
          <w:rFonts w:ascii="Times New Roman" w:hAnsi="Times New Roman" w:cs="Times New Roman"/>
          <w:sz w:val="24"/>
          <w:szCs w:val="24"/>
        </w:rPr>
        <w:t>Avista’s annual capital spending has grown in recent years, but so has the number of customer</w:t>
      </w:r>
      <w:r w:rsidR="003C43FA" w:rsidRPr="00D23815">
        <w:rPr>
          <w:rFonts w:ascii="Times New Roman" w:hAnsi="Times New Roman" w:cs="Times New Roman"/>
          <w:sz w:val="24"/>
          <w:szCs w:val="24"/>
        </w:rPr>
        <w:t>s being served by the Company.  The g</w:t>
      </w:r>
      <w:r w:rsidR="0073708D">
        <w:rPr>
          <w:rFonts w:ascii="Times New Roman" w:hAnsi="Times New Roman" w:cs="Times New Roman"/>
          <w:sz w:val="24"/>
          <w:szCs w:val="24"/>
        </w:rPr>
        <w:t>raph below illustrates</w:t>
      </w:r>
      <w:r w:rsidR="003C43FA" w:rsidRPr="00D23815">
        <w:rPr>
          <w:rFonts w:ascii="Times New Roman" w:hAnsi="Times New Roman" w:cs="Times New Roman"/>
          <w:sz w:val="24"/>
          <w:szCs w:val="24"/>
        </w:rPr>
        <w:t xml:space="preserve"> that our current level of capital spending on a per-customer basis is in line with the per-customer capital spending for approximately the last 30-years.  That is, if a trend-line for the last 30-years were to be calculated and over-laid on the graph, it would show that capital spending on a per-customer basis has been nearly flat for the last 30-years.  In addition, for the period 2017-2021, the graph shows the planned capital spending on a per-customer basis declining to the future.</w:t>
      </w:r>
    </w:p>
    <w:p w14:paraId="1031C758" w14:textId="77777777" w:rsidR="00CF563A" w:rsidRPr="00D23815" w:rsidRDefault="00CF563A" w:rsidP="00EA479C">
      <w:pPr>
        <w:jc w:val="both"/>
        <w:rPr>
          <w:rFonts w:ascii="Times New Roman" w:hAnsi="Times New Roman" w:cs="Times New Roman"/>
          <w:sz w:val="24"/>
          <w:szCs w:val="24"/>
        </w:rPr>
      </w:pPr>
    </w:p>
    <w:p w14:paraId="60B926F3" w14:textId="77777777" w:rsidR="00886AC8" w:rsidRDefault="00886AC8">
      <w:pPr>
        <w:rPr>
          <w:rFonts w:ascii="Times New Roman" w:hAnsi="Times New Roman" w:cs="Times New Roman"/>
          <w:sz w:val="24"/>
          <w:szCs w:val="24"/>
        </w:rPr>
      </w:pPr>
      <w:r>
        <w:rPr>
          <w:rFonts w:ascii="Times New Roman" w:hAnsi="Times New Roman" w:cs="Times New Roman"/>
          <w:sz w:val="24"/>
          <w:szCs w:val="24"/>
        </w:rPr>
        <w:br w:type="page"/>
      </w:r>
    </w:p>
    <w:p w14:paraId="3A182A05" w14:textId="77777777" w:rsidR="006E3155" w:rsidRPr="00D23815" w:rsidRDefault="006E3155" w:rsidP="00EA479C">
      <w:pPr>
        <w:jc w:val="both"/>
        <w:rPr>
          <w:rFonts w:ascii="Times New Roman" w:hAnsi="Times New Roman" w:cs="Times New Roman"/>
          <w:sz w:val="24"/>
          <w:szCs w:val="24"/>
        </w:rPr>
      </w:pPr>
    </w:p>
    <w:p w14:paraId="4C10D151" w14:textId="607F5351" w:rsidR="00A52375" w:rsidRDefault="00A52375" w:rsidP="00A52375">
      <w:pPr>
        <w:jc w:val="both"/>
        <w:rPr>
          <w:rFonts w:ascii="Times New Roman" w:hAnsi="Times New Roman" w:cs="Times New Roman"/>
          <w:b/>
          <w:sz w:val="24"/>
          <w:szCs w:val="24"/>
          <w:u w:val="single"/>
        </w:rPr>
      </w:pPr>
      <w:r w:rsidRPr="0030504F">
        <w:rPr>
          <w:rFonts w:ascii="Times New Roman" w:hAnsi="Times New Roman" w:cs="Times New Roman"/>
          <w:b/>
          <w:sz w:val="24"/>
          <w:szCs w:val="24"/>
          <w:u w:val="single"/>
        </w:rPr>
        <w:t xml:space="preserve">Figure 4 – Avista Annual Capital </w:t>
      </w:r>
      <w:r w:rsidR="0030504F" w:rsidRPr="0030504F">
        <w:rPr>
          <w:rFonts w:ascii="Times New Roman" w:hAnsi="Times New Roman" w:cs="Times New Roman"/>
          <w:b/>
          <w:sz w:val="24"/>
          <w:szCs w:val="24"/>
          <w:u w:val="single"/>
        </w:rPr>
        <w:t xml:space="preserve">Spend per Customer - 1950-2016 Actual, 2017-2021 </w:t>
      </w:r>
      <w:r w:rsidR="00334E5E">
        <w:rPr>
          <w:rFonts w:ascii="Times New Roman" w:hAnsi="Times New Roman" w:cs="Times New Roman"/>
          <w:b/>
          <w:sz w:val="24"/>
          <w:szCs w:val="24"/>
          <w:u w:val="single"/>
        </w:rPr>
        <w:t>Planned</w:t>
      </w:r>
      <w:r w:rsidR="0030504F" w:rsidRPr="0030504F">
        <w:rPr>
          <w:rFonts w:ascii="Times New Roman" w:hAnsi="Times New Roman" w:cs="Times New Roman"/>
          <w:b/>
          <w:sz w:val="24"/>
          <w:szCs w:val="24"/>
          <w:u w:val="single"/>
        </w:rPr>
        <w:t xml:space="preserve"> (2016 Dollars)</w:t>
      </w:r>
    </w:p>
    <w:p w14:paraId="3C3ADF8D" w14:textId="77777777" w:rsidR="006E3155" w:rsidRPr="00D23815" w:rsidRDefault="0030504F" w:rsidP="00EA479C">
      <w:pPr>
        <w:jc w:val="both"/>
        <w:rPr>
          <w:rFonts w:ascii="Times New Roman" w:hAnsi="Times New Roman" w:cs="Times New Roman"/>
          <w:sz w:val="24"/>
          <w:szCs w:val="24"/>
        </w:rPr>
      </w:pPr>
      <w:r w:rsidRPr="0030504F">
        <w:rPr>
          <w:noProof/>
        </w:rPr>
        <w:drawing>
          <wp:anchor distT="0" distB="0" distL="114300" distR="114300" simplePos="0" relativeHeight="251683840" behindDoc="1" locked="0" layoutInCell="1" allowOverlap="1" wp14:anchorId="3DF5A509" wp14:editId="13C92589">
            <wp:simplePos x="0" y="0"/>
            <wp:positionH relativeFrom="column">
              <wp:posOffset>-123825</wp:posOffset>
            </wp:positionH>
            <wp:positionV relativeFrom="paragraph">
              <wp:posOffset>222885</wp:posOffset>
            </wp:positionV>
            <wp:extent cx="6293719" cy="34194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3719"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EF6DF" w14:textId="77777777" w:rsidR="00EA479C" w:rsidRPr="0030504F" w:rsidRDefault="00EA479C" w:rsidP="00EA479C">
      <w:pPr>
        <w:jc w:val="both"/>
        <w:rPr>
          <w:rFonts w:ascii="Times New Roman" w:hAnsi="Times New Roman" w:cs="Times New Roman"/>
          <w:sz w:val="24"/>
          <w:szCs w:val="24"/>
        </w:rPr>
      </w:pPr>
      <w:r w:rsidRPr="00D23815">
        <w:rPr>
          <w:rFonts w:ascii="Times New Roman" w:hAnsi="Times New Roman" w:cs="Times New Roman"/>
          <w:sz w:val="24"/>
          <w:szCs w:val="24"/>
        </w:rPr>
        <w:t xml:space="preserve"> </w:t>
      </w:r>
    </w:p>
    <w:p w14:paraId="227189E7" w14:textId="77777777" w:rsidR="00EA479C" w:rsidRPr="0030504F" w:rsidRDefault="00EA479C" w:rsidP="00EA479C">
      <w:pPr>
        <w:rPr>
          <w:rFonts w:ascii="Times New Roman" w:hAnsi="Times New Roman" w:cs="Times New Roman"/>
          <w:b/>
          <w:noProof/>
          <w:color w:val="002060"/>
          <w:sz w:val="24"/>
          <w:szCs w:val="24"/>
        </w:rPr>
      </w:pPr>
    </w:p>
    <w:p w14:paraId="78C421EE" w14:textId="77777777" w:rsidR="0030504F" w:rsidRPr="0030504F" w:rsidRDefault="0030504F" w:rsidP="00EA479C">
      <w:pPr>
        <w:rPr>
          <w:rFonts w:ascii="Times New Roman" w:hAnsi="Times New Roman" w:cs="Times New Roman"/>
          <w:b/>
          <w:noProof/>
          <w:color w:val="002060"/>
          <w:sz w:val="24"/>
          <w:szCs w:val="24"/>
        </w:rPr>
      </w:pPr>
    </w:p>
    <w:p w14:paraId="17569E73" w14:textId="77777777" w:rsidR="0030504F" w:rsidRPr="0030504F" w:rsidRDefault="0030504F" w:rsidP="00EA479C">
      <w:pPr>
        <w:rPr>
          <w:rFonts w:ascii="Times New Roman" w:hAnsi="Times New Roman" w:cs="Times New Roman"/>
          <w:b/>
          <w:noProof/>
          <w:color w:val="002060"/>
          <w:sz w:val="24"/>
          <w:szCs w:val="24"/>
        </w:rPr>
      </w:pPr>
    </w:p>
    <w:p w14:paraId="71096656" w14:textId="77777777" w:rsidR="0030504F" w:rsidRPr="0030504F" w:rsidRDefault="0030504F" w:rsidP="00EA479C">
      <w:pPr>
        <w:rPr>
          <w:rFonts w:ascii="Times New Roman" w:hAnsi="Times New Roman" w:cs="Times New Roman"/>
          <w:b/>
          <w:noProof/>
          <w:color w:val="002060"/>
          <w:sz w:val="24"/>
          <w:szCs w:val="24"/>
        </w:rPr>
      </w:pPr>
    </w:p>
    <w:p w14:paraId="10A7D2CD" w14:textId="77777777" w:rsidR="0030504F" w:rsidRPr="0030504F" w:rsidRDefault="0030504F" w:rsidP="00EA479C">
      <w:pPr>
        <w:rPr>
          <w:rFonts w:ascii="Times New Roman" w:hAnsi="Times New Roman" w:cs="Times New Roman"/>
          <w:b/>
          <w:noProof/>
          <w:color w:val="002060"/>
          <w:sz w:val="24"/>
          <w:szCs w:val="24"/>
        </w:rPr>
      </w:pPr>
    </w:p>
    <w:p w14:paraId="114EC922" w14:textId="77777777" w:rsidR="0030504F" w:rsidRPr="0030504F" w:rsidRDefault="0030504F" w:rsidP="00EA479C">
      <w:pPr>
        <w:rPr>
          <w:rFonts w:ascii="Times New Roman" w:hAnsi="Times New Roman" w:cs="Times New Roman"/>
          <w:b/>
          <w:noProof/>
          <w:color w:val="002060"/>
          <w:sz w:val="24"/>
          <w:szCs w:val="24"/>
        </w:rPr>
      </w:pPr>
    </w:p>
    <w:p w14:paraId="1686DBD8" w14:textId="77777777" w:rsidR="0030504F" w:rsidRPr="0030504F" w:rsidRDefault="0030504F" w:rsidP="00EA479C">
      <w:pPr>
        <w:rPr>
          <w:rFonts w:ascii="Times New Roman" w:hAnsi="Times New Roman" w:cs="Times New Roman"/>
          <w:b/>
          <w:noProof/>
          <w:color w:val="002060"/>
          <w:sz w:val="24"/>
          <w:szCs w:val="24"/>
        </w:rPr>
      </w:pPr>
    </w:p>
    <w:p w14:paraId="4EACB3AD" w14:textId="77777777" w:rsidR="0030504F" w:rsidRPr="0030504F" w:rsidRDefault="0030504F" w:rsidP="00EA479C">
      <w:pPr>
        <w:rPr>
          <w:rFonts w:ascii="Times New Roman" w:hAnsi="Times New Roman" w:cs="Times New Roman"/>
          <w:b/>
          <w:noProof/>
          <w:color w:val="002060"/>
          <w:sz w:val="24"/>
          <w:szCs w:val="24"/>
        </w:rPr>
      </w:pPr>
    </w:p>
    <w:p w14:paraId="5275D541" w14:textId="77777777" w:rsidR="0030504F" w:rsidRPr="0030504F" w:rsidRDefault="0030504F" w:rsidP="00EA479C">
      <w:pPr>
        <w:rPr>
          <w:rFonts w:ascii="Times New Roman" w:hAnsi="Times New Roman" w:cs="Times New Roman"/>
          <w:b/>
          <w:noProof/>
          <w:color w:val="002060"/>
          <w:sz w:val="24"/>
          <w:szCs w:val="24"/>
        </w:rPr>
      </w:pPr>
    </w:p>
    <w:p w14:paraId="0D82FD8D" w14:textId="77777777" w:rsidR="0030504F" w:rsidRPr="0030504F" w:rsidRDefault="0030504F" w:rsidP="00EA479C">
      <w:pPr>
        <w:rPr>
          <w:rFonts w:ascii="Times New Roman" w:hAnsi="Times New Roman" w:cs="Times New Roman"/>
          <w:b/>
          <w:noProof/>
          <w:color w:val="002060"/>
          <w:sz w:val="24"/>
          <w:szCs w:val="24"/>
        </w:rPr>
      </w:pPr>
    </w:p>
    <w:p w14:paraId="7545C304" w14:textId="77777777" w:rsidR="0030504F" w:rsidRPr="0030504F" w:rsidRDefault="0030504F" w:rsidP="00EA479C">
      <w:pPr>
        <w:rPr>
          <w:rFonts w:ascii="Times New Roman" w:hAnsi="Times New Roman" w:cs="Times New Roman"/>
          <w:b/>
          <w:noProof/>
          <w:color w:val="002060"/>
          <w:sz w:val="24"/>
          <w:szCs w:val="24"/>
        </w:rPr>
      </w:pPr>
    </w:p>
    <w:p w14:paraId="10576485" w14:textId="77777777" w:rsidR="006E3155" w:rsidRDefault="006E3155" w:rsidP="00EA479C">
      <w:pPr>
        <w:jc w:val="both"/>
        <w:rPr>
          <w:rFonts w:ascii="Times New Roman" w:hAnsi="Times New Roman" w:cs="Times New Roman"/>
          <w:sz w:val="24"/>
          <w:szCs w:val="24"/>
        </w:rPr>
      </w:pPr>
    </w:p>
    <w:p w14:paraId="03B803BC" w14:textId="77777777" w:rsidR="0030504F" w:rsidRDefault="0030504F" w:rsidP="00EA479C">
      <w:pPr>
        <w:jc w:val="both"/>
        <w:rPr>
          <w:rFonts w:ascii="Times New Roman" w:hAnsi="Times New Roman" w:cs="Times New Roman"/>
          <w:sz w:val="24"/>
          <w:szCs w:val="24"/>
        </w:rPr>
      </w:pPr>
    </w:p>
    <w:p w14:paraId="4573E65D" w14:textId="77777777" w:rsidR="0030504F" w:rsidRDefault="0030504F" w:rsidP="00EA479C">
      <w:pPr>
        <w:jc w:val="both"/>
        <w:rPr>
          <w:rFonts w:ascii="Times New Roman" w:hAnsi="Times New Roman" w:cs="Times New Roman"/>
          <w:sz w:val="24"/>
          <w:szCs w:val="24"/>
        </w:rPr>
      </w:pPr>
    </w:p>
    <w:p w14:paraId="0A5957ED" w14:textId="77777777" w:rsidR="0030504F" w:rsidRDefault="0030504F" w:rsidP="00EA479C">
      <w:pPr>
        <w:jc w:val="both"/>
        <w:rPr>
          <w:rFonts w:ascii="Times New Roman" w:hAnsi="Times New Roman" w:cs="Times New Roman"/>
          <w:sz w:val="24"/>
          <w:szCs w:val="24"/>
        </w:rPr>
      </w:pPr>
    </w:p>
    <w:p w14:paraId="208EE648" w14:textId="77777777" w:rsidR="0030504F" w:rsidRDefault="0030504F" w:rsidP="00EA479C">
      <w:pPr>
        <w:jc w:val="both"/>
        <w:rPr>
          <w:rFonts w:ascii="Times New Roman" w:hAnsi="Times New Roman" w:cs="Times New Roman"/>
          <w:sz w:val="24"/>
          <w:szCs w:val="24"/>
        </w:rPr>
      </w:pPr>
    </w:p>
    <w:p w14:paraId="25252110" w14:textId="77777777" w:rsidR="0030504F" w:rsidRDefault="0030504F" w:rsidP="00EA479C">
      <w:pPr>
        <w:jc w:val="both"/>
        <w:rPr>
          <w:rFonts w:ascii="Times New Roman" w:hAnsi="Times New Roman" w:cs="Times New Roman"/>
          <w:sz w:val="24"/>
          <w:szCs w:val="24"/>
        </w:rPr>
      </w:pPr>
    </w:p>
    <w:p w14:paraId="1C72328A" w14:textId="77777777" w:rsidR="0030504F" w:rsidRDefault="0030504F" w:rsidP="00EA479C">
      <w:pPr>
        <w:jc w:val="both"/>
        <w:rPr>
          <w:rFonts w:ascii="Times New Roman" w:hAnsi="Times New Roman" w:cs="Times New Roman"/>
          <w:sz w:val="24"/>
          <w:szCs w:val="24"/>
        </w:rPr>
      </w:pPr>
    </w:p>
    <w:p w14:paraId="640995CC" w14:textId="77777777" w:rsidR="0030504F" w:rsidRDefault="0030504F" w:rsidP="00EA479C">
      <w:pPr>
        <w:jc w:val="both"/>
        <w:rPr>
          <w:rFonts w:ascii="Times New Roman" w:hAnsi="Times New Roman" w:cs="Times New Roman"/>
          <w:sz w:val="24"/>
          <w:szCs w:val="24"/>
        </w:rPr>
      </w:pPr>
    </w:p>
    <w:p w14:paraId="5EC49FC1" w14:textId="77777777" w:rsidR="0030504F" w:rsidRPr="0030504F" w:rsidRDefault="0030504F" w:rsidP="00EA479C">
      <w:pPr>
        <w:jc w:val="both"/>
        <w:rPr>
          <w:rFonts w:ascii="Times New Roman" w:hAnsi="Times New Roman" w:cs="Times New Roman"/>
          <w:sz w:val="24"/>
          <w:szCs w:val="24"/>
        </w:rPr>
      </w:pPr>
    </w:p>
    <w:p w14:paraId="3831977D" w14:textId="77777777" w:rsidR="006E3155" w:rsidRPr="0030504F" w:rsidRDefault="006E3155" w:rsidP="00EA479C">
      <w:pPr>
        <w:jc w:val="both"/>
        <w:rPr>
          <w:rFonts w:ascii="Times New Roman" w:hAnsi="Times New Roman" w:cs="Times New Roman"/>
          <w:sz w:val="24"/>
          <w:szCs w:val="24"/>
        </w:rPr>
      </w:pPr>
    </w:p>
    <w:p w14:paraId="618D7139" w14:textId="5D732E48" w:rsidR="002D13C9" w:rsidRPr="00D23815" w:rsidRDefault="00953F84" w:rsidP="002D13C9">
      <w:pPr>
        <w:pStyle w:val="BodyText"/>
        <w:tabs>
          <w:tab w:val="left" w:pos="720"/>
        </w:tabs>
        <w:spacing w:line="240" w:lineRule="auto"/>
        <w:jc w:val="both"/>
        <w:rPr>
          <w:b w:val="0"/>
        </w:rPr>
      </w:pPr>
      <w:r w:rsidRPr="0030504F">
        <w:rPr>
          <w:b w:val="0"/>
        </w:rPr>
        <w:t>With regard to the overall costs to customers,</w:t>
      </w:r>
      <w:r w:rsidRPr="0030504F">
        <w:t xml:space="preserve"> </w:t>
      </w:r>
      <w:r w:rsidR="002D13C9" w:rsidRPr="0030504F">
        <w:rPr>
          <w:b w:val="0"/>
        </w:rPr>
        <w:t>t</w:t>
      </w:r>
      <w:r w:rsidR="00D137A6" w:rsidRPr="0030504F">
        <w:rPr>
          <w:b w:val="0"/>
        </w:rPr>
        <w:t xml:space="preserve">he line graph in Figure </w:t>
      </w:r>
      <w:r w:rsidR="00A52375" w:rsidRPr="0030504F">
        <w:rPr>
          <w:b w:val="0"/>
        </w:rPr>
        <w:t>5</w:t>
      </w:r>
      <w:r w:rsidR="002D13C9" w:rsidRPr="0030504F">
        <w:rPr>
          <w:b w:val="0"/>
        </w:rPr>
        <w:t xml:space="preserve"> below shows the change in the monthly bill, from 2009 to 2016, for a Washington residential electric customer using an average of 1,0</w:t>
      </w:r>
      <w:r w:rsidR="002D13C9" w:rsidRPr="00D23815">
        <w:rPr>
          <w:b w:val="0"/>
        </w:rPr>
        <w:t>00 kilowatt-hours per month.  The graph shows that the average increase ove</w:t>
      </w:r>
      <w:r w:rsidR="00B14078" w:rsidRPr="00D23815">
        <w:rPr>
          <w:b w:val="0"/>
        </w:rPr>
        <w:t xml:space="preserve">r time has been 1.9% per year.  Although this average increase is a little higher than the level of inflation during the same period, the increase to customers during this period is less than it otherwise would have been by the Company choosing to fund less than the dollar amounts of capital projects requested by the various departments of the Company.  </w:t>
      </w:r>
      <w:r w:rsidR="00C746DB" w:rsidRPr="00D23815">
        <w:rPr>
          <w:b w:val="0"/>
        </w:rPr>
        <w:t xml:space="preserve">Examples </w:t>
      </w:r>
      <w:r w:rsidR="006F5F4E" w:rsidRPr="00D23815">
        <w:rPr>
          <w:b w:val="0"/>
        </w:rPr>
        <w:t xml:space="preserve">of </w:t>
      </w:r>
      <w:r w:rsidR="00E46792">
        <w:rPr>
          <w:b w:val="0"/>
        </w:rPr>
        <w:t xml:space="preserve">deferred and </w:t>
      </w:r>
      <w:r w:rsidR="006F5F4E" w:rsidRPr="00D23815">
        <w:rPr>
          <w:b w:val="0"/>
        </w:rPr>
        <w:t>under</w:t>
      </w:r>
      <w:r w:rsidR="00B14078" w:rsidRPr="00D23815">
        <w:rPr>
          <w:b w:val="0"/>
        </w:rPr>
        <w:t xml:space="preserve">funded projects </w:t>
      </w:r>
      <w:r w:rsidR="00C746DB" w:rsidRPr="00D23815">
        <w:rPr>
          <w:b w:val="0"/>
        </w:rPr>
        <w:t xml:space="preserve">include the Company’s </w:t>
      </w:r>
      <w:proofErr w:type="spellStart"/>
      <w:r w:rsidR="00B835AF">
        <w:rPr>
          <w:b w:val="0"/>
        </w:rPr>
        <w:t>Hatwai</w:t>
      </w:r>
      <w:proofErr w:type="spellEnd"/>
      <w:r w:rsidR="00B835AF">
        <w:rPr>
          <w:b w:val="0"/>
        </w:rPr>
        <w:t xml:space="preserve">-Lolo #2 230kV transmission line </w:t>
      </w:r>
      <w:proofErr w:type="spellStart"/>
      <w:r w:rsidR="00B835AF">
        <w:rPr>
          <w:b w:val="0"/>
        </w:rPr>
        <w:t>reconductor</w:t>
      </w:r>
      <w:proofErr w:type="spellEnd"/>
      <w:r w:rsidR="00B835AF">
        <w:rPr>
          <w:b w:val="0"/>
        </w:rPr>
        <w:t xml:space="preserve"> and rebuild</w:t>
      </w:r>
      <w:r w:rsidR="00B14078" w:rsidRPr="00D23815">
        <w:rPr>
          <w:rStyle w:val="FootnoteReference"/>
          <w:b w:val="0"/>
        </w:rPr>
        <w:footnoteReference w:id="7"/>
      </w:r>
      <w:r w:rsidR="00C746DB" w:rsidRPr="00D23815">
        <w:rPr>
          <w:b w:val="0"/>
        </w:rPr>
        <w:t xml:space="preserve">, </w:t>
      </w:r>
      <w:r w:rsidR="00B14078" w:rsidRPr="00D23815">
        <w:rPr>
          <w:b w:val="0"/>
        </w:rPr>
        <w:t xml:space="preserve">and </w:t>
      </w:r>
      <w:r w:rsidR="00C746DB" w:rsidRPr="00D23815">
        <w:rPr>
          <w:b w:val="0"/>
        </w:rPr>
        <w:t>rebuilding electric distribution feeders at the end of their useful life</w:t>
      </w:r>
      <w:r w:rsidR="00B14078" w:rsidRPr="00D23815">
        <w:rPr>
          <w:b w:val="0"/>
        </w:rPr>
        <w:t>.</w:t>
      </w:r>
      <w:r w:rsidR="00B14078" w:rsidRPr="00D23815">
        <w:rPr>
          <w:rStyle w:val="FootnoteReference"/>
          <w:b w:val="0"/>
        </w:rPr>
        <w:footnoteReference w:id="8"/>
      </w:r>
    </w:p>
    <w:p w14:paraId="0A3D773F" w14:textId="77777777" w:rsidR="00916B7F" w:rsidRDefault="00916B7F" w:rsidP="00916B7F">
      <w:pPr>
        <w:jc w:val="both"/>
        <w:rPr>
          <w:rFonts w:ascii="Times New Roman" w:hAnsi="Times New Roman" w:cs="Times New Roman"/>
          <w:b/>
          <w:sz w:val="24"/>
          <w:szCs w:val="24"/>
          <w:u w:val="single"/>
        </w:rPr>
      </w:pPr>
    </w:p>
    <w:p w14:paraId="73144FB3" w14:textId="77777777" w:rsidR="00886AC8" w:rsidRDefault="00886AC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6D427F7C" w14:textId="77777777" w:rsidR="00916B7F" w:rsidRDefault="00916B7F" w:rsidP="00916B7F">
      <w:pPr>
        <w:jc w:val="both"/>
        <w:rPr>
          <w:rFonts w:ascii="Times New Roman" w:hAnsi="Times New Roman" w:cs="Times New Roman"/>
          <w:b/>
          <w:sz w:val="24"/>
          <w:szCs w:val="24"/>
          <w:u w:val="single"/>
        </w:rPr>
      </w:pPr>
      <w:r w:rsidRPr="0030504F">
        <w:rPr>
          <w:rFonts w:ascii="Times New Roman" w:hAnsi="Times New Roman" w:cs="Times New Roman"/>
          <w:b/>
          <w:sz w:val="24"/>
          <w:szCs w:val="24"/>
          <w:u w:val="single"/>
        </w:rPr>
        <w:lastRenderedPageBreak/>
        <w:t xml:space="preserve">Figure </w:t>
      </w:r>
      <w:r>
        <w:rPr>
          <w:rFonts w:ascii="Times New Roman" w:hAnsi="Times New Roman" w:cs="Times New Roman"/>
          <w:b/>
          <w:sz w:val="24"/>
          <w:szCs w:val="24"/>
          <w:u w:val="single"/>
        </w:rPr>
        <w:t>5</w:t>
      </w:r>
      <w:r w:rsidRPr="0030504F">
        <w:rPr>
          <w:rFonts w:ascii="Times New Roman" w:hAnsi="Times New Roman" w:cs="Times New Roman"/>
          <w:b/>
          <w:sz w:val="24"/>
          <w:szCs w:val="24"/>
          <w:u w:val="single"/>
        </w:rPr>
        <w:t xml:space="preserve"> – </w:t>
      </w:r>
      <w:r>
        <w:rPr>
          <w:rFonts w:ascii="Times New Roman" w:hAnsi="Times New Roman" w:cs="Times New Roman"/>
          <w:b/>
          <w:sz w:val="24"/>
          <w:szCs w:val="24"/>
          <w:u w:val="single"/>
        </w:rPr>
        <w:t>Washington Residential Electric Bill (2009-2016)</w:t>
      </w:r>
    </w:p>
    <w:p w14:paraId="2B21A2D2" w14:textId="315369D1" w:rsidR="002623DF" w:rsidRPr="00D23815" w:rsidRDefault="00DD6B78" w:rsidP="00916B7F">
      <w:pPr>
        <w:pStyle w:val="BodyText"/>
        <w:tabs>
          <w:tab w:val="left" w:pos="720"/>
        </w:tabs>
        <w:spacing w:line="480" w:lineRule="auto"/>
        <w:ind w:right="-54"/>
        <w:jc w:val="both"/>
        <w:rPr>
          <w:b w:val="0"/>
        </w:rPr>
      </w:pPr>
      <w:r w:rsidRPr="00D23815">
        <w:rPr>
          <w:b w:val="0"/>
          <w:noProof/>
        </w:rPr>
        <w:drawing>
          <wp:anchor distT="0" distB="0" distL="114300" distR="114300" simplePos="0" relativeHeight="251681792" behindDoc="1" locked="0" layoutInCell="1" allowOverlap="1" wp14:anchorId="26B1B563" wp14:editId="54C262BE">
            <wp:simplePos x="0" y="0"/>
            <wp:positionH relativeFrom="margin">
              <wp:posOffset>394970</wp:posOffset>
            </wp:positionH>
            <wp:positionV relativeFrom="paragraph">
              <wp:posOffset>274955</wp:posOffset>
            </wp:positionV>
            <wp:extent cx="5302155" cy="326286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02155" cy="3262865"/>
                    </a:xfrm>
                    <a:prstGeom prst="rect">
                      <a:avLst/>
                    </a:prstGeom>
                    <a:noFill/>
                    <a:ln w="9525">
                      <a:noFill/>
                      <a:miter lim="800000"/>
                      <a:headEnd/>
                      <a:tailEnd/>
                    </a:ln>
                  </pic:spPr>
                </pic:pic>
              </a:graphicData>
            </a:graphic>
          </wp:anchor>
        </w:drawing>
      </w:r>
    </w:p>
    <w:p w14:paraId="447025FC" w14:textId="248C317E" w:rsidR="002D13C9" w:rsidRPr="00D23815" w:rsidRDefault="002D13C9" w:rsidP="002D13C9">
      <w:pPr>
        <w:pStyle w:val="BodyText"/>
        <w:tabs>
          <w:tab w:val="left" w:pos="720"/>
        </w:tabs>
        <w:spacing w:line="480" w:lineRule="auto"/>
        <w:ind w:right="-54" w:firstLine="720"/>
        <w:jc w:val="both"/>
        <w:rPr>
          <w:b w:val="0"/>
        </w:rPr>
      </w:pPr>
    </w:p>
    <w:p w14:paraId="1D6E0A44" w14:textId="77777777" w:rsidR="002D13C9" w:rsidRPr="00D23815" w:rsidRDefault="002D13C9" w:rsidP="002D13C9">
      <w:pPr>
        <w:pStyle w:val="BodyText"/>
        <w:tabs>
          <w:tab w:val="left" w:pos="720"/>
        </w:tabs>
        <w:spacing w:line="480" w:lineRule="auto"/>
        <w:ind w:right="-54" w:firstLine="720"/>
        <w:jc w:val="both"/>
        <w:rPr>
          <w:b w:val="0"/>
        </w:rPr>
      </w:pPr>
    </w:p>
    <w:p w14:paraId="218CA4C0" w14:textId="77777777" w:rsidR="002D13C9" w:rsidRPr="00D23815" w:rsidRDefault="002D13C9" w:rsidP="002D13C9">
      <w:pPr>
        <w:pStyle w:val="BodyText"/>
        <w:tabs>
          <w:tab w:val="left" w:pos="720"/>
        </w:tabs>
        <w:spacing w:line="480" w:lineRule="auto"/>
        <w:ind w:right="-54" w:firstLine="720"/>
        <w:jc w:val="both"/>
        <w:rPr>
          <w:b w:val="0"/>
        </w:rPr>
      </w:pPr>
    </w:p>
    <w:p w14:paraId="2B992F9F" w14:textId="77777777" w:rsidR="002D13C9" w:rsidRPr="00D23815" w:rsidRDefault="002D13C9" w:rsidP="002D13C9">
      <w:pPr>
        <w:pStyle w:val="BodyText"/>
        <w:tabs>
          <w:tab w:val="left" w:pos="720"/>
        </w:tabs>
        <w:spacing w:line="480" w:lineRule="auto"/>
        <w:ind w:right="-54" w:firstLine="720"/>
        <w:jc w:val="both"/>
        <w:rPr>
          <w:b w:val="0"/>
        </w:rPr>
      </w:pPr>
    </w:p>
    <w:p w14:paraId="2EC4A062" w14:textId="77777777" w:rsidR="002D13C9" w:rsidRPr="00D23815" w:rsidRDefault="002D13C9" w:rsidP="002D13C9">
      <w:pPr>
        <w:pStyle w:val="BodyText"/>
        <w:tabs>
          <w:tab w:val="left" w:pos="720"/>
        </w:tabs>
        <w:spacing w:line="480" w:lineRule="auto"/>
        <w:ind w:right="-54" w:firstLine="720"/>
        <w:jc w:val="both"/>
        <w:rPr>
          <w:b w:val="0"/>
        </w:rPr>
      </w:pPr>
    </w:p>
    <w:p w14:paraId="48499D3A" w14:textId="77777777" w:rsidR="002D13C9" w:rsidRPr="00D23815" w:rsidRDefault="002D13C9" w:rsidP="002D13C9">
      <w:pPr>
        <w:pStyle w:val="BodyText"/>
        <w:tabs>
          <w:tab w:val="left" w:pos="720"/>
        </w:tabs>
        <w:spacing w:line="480" w:lineRule="auto"/>
        <w:ind w:right="-54" w:firstLine="720"/>
        <w:jc w:val="both"/>
        <w:rPr>
          <w:b w:val="0"/>
        </w:rPr>
      </w:pPr>
    </w:p>
    <w:p w14:paraId="4B219ACD" w14:textId="77777777" w:rsidR="002D13C9" w:rsidRPr="00D23815" w:rsidRDefault="002D13C9" w:rsidP="002D13C9">
      <w:pPr>
        <w:pStyle w:val="BodyText"/>
        <w:tabs>
          <w:tab w:val="left" w:pos="720"/>
        </w:tabs>
        <w:spacing w:line="480" w:lineRule="auto"/>
        <w:ind w:right="-54" w:firstLine="720"/>
        <w:jc w:val="both"/>
        <w:rPr>
          <w:b w:val="0"/>
        </w:rPr>
      </w:pPr>
    </w:p>
    <w:p w14:paraId="633C976B" w14:textId="77777777" w:rsidR="002D13C9" w:rsidRPr="00D23815" w:rsidRDefault="002D13C9" w:rsidP="002D13C9">
      <w:pPr>
        <w:pStyle w:val="BodyText"/>
        <w:tabs>
          <w:tab w:val="left" w:pos="720"/>
        </w:tabs>
        <w:spacing w:line="480" w:lineRule="auto"/>
        <w:ind w:right="-54" w:firstLine="720"/>
        <w:jc w:val="both"/>
        <w:rPr>
          <w:b w:val="0"/>
        </w:rPr>
      </w:pPr>
    </w:p>
    <w:p w14:paraId="2689C1C2" w14:textId="77777777" w:rsidR="002D13C9" w:rsidRPr="00D23815" w:rsidRDefault="002D13C9" w:rsidP="002D13C9">
      <w:pPr>
        <w:pStyle w:val="BodyText"/>
        <w:tabs>
          <w:tab w:val="left" w:pos="720"/>
        </w:tabs>
        <w:spacing w:line="480" w:lineRule="auto"/>
        <w:ind w:right="-54" w:firstLine="720"/>
        <w:jc w:val="both"/>
        <w:rPr>
          <w:b w:val="0"/>
        </w:rPr>
      </w:pPr>
    </w:p>
    <w:p w14:paraId="0DDAF9CF" w14:textId="77777777" w:rsidR="002D13C9" w:rsidRPr="00D23815" w:rsidRDefault="002D13C9" w:rsidP="002D13C9">
      <w:pPr>
        <w:pStyle w:val="BodyText"/>
        <w:tabs>
          <w:tab w:val="left" w:pos="720"/>
        </w:tabs>
        <w:spacing w:line="480" w:lineRule="auto"/>
        <w:ind w:right="-54" w:firstLine="720"/>
        <w:jc w:val="both"/>
        <w:rPr>
          <w:b w:val="0"/>
        </w:rPr>
      </w:pPr>
    </w:p>
    <w:p w14:paraId="4A2F0B1B" w14:textId="5AF81D6D" w:rsidR="002D13C9" w:rsidRPr="00D23815" w:rsidRDefault="002D13C9" w:rsidP="002623DF">
      <w:pPr>
        <w:pStyle w:val="BodyText"/>
        <w:tabs>
          <w:tab w:val="left" w:pos="720"/>
        </w:tabs>
        <w:spacing w:line="240" w:lineRule="auto"/>
        <w:jc w:val="both"/>
        <w:rPr>
          <w:b w:val="0"/>
        </w:rPr>
      </w:pPr>
      <w:r w:rsidRPr="00D23815">
        <w:rPr>
          <w:b w:val="0"/>
        </w:rPr>
        <w:t>With regard to natural gas,</w:t>
      </w:r>
      <w:r w:rsidR="002623DF" w:rsidRPr="00D23815">
        <w:rPr>
          <w:b w:val="0"/>
        </w:rPr>
        <w:t xml:space="preserve"> the line graph in Figure </w:t>
      </w:r>
      <w:r w:rsidR="00892B93">
        <w:rPr>
          <w:b w:val="0"/>
        </w:rPr>
        <w:t>6</w:t>
      </w:r>
      <w:r w:rsidRPr="00D23815">
        <w:rPr>
          <w:b w:val="0"/>
        </w:rPr>
        <w:t xml:space="preserve"> below shows the change in the monthly bill, from 2009 to 2016, for a Washington residential natural gas customer using an average of 70 </w:t>
      </w:r>
      <w:proofErr w:type="spellStart"/>
      <w:r w:rsidRPr="00D23815">
        <w:rPr>
          <w:b w:val="0"/>
        </w:rPr>
        <w:t>therms</w:t>
      </w:r>
      <w:proofErr w:type="spellEnd"/>
      <w:r w:rsidRPr="00D23815">
        <w:rPr>
          <w:b w:val="0"/>
        </w:rPr>
        <w:t xml:space="preserve"> per month.  The graph shows that customer bills have dropped from approximately $85 per month in 2009, to approximately $65 per month in 2016.  The graph shows that bills have decreased significantly for this time period, even as Avista has continued to make the necessary investments to maintain its delivery system</w:t>
      </w:r>
      <w:r w:rsidR="0073708D">
        <w:rPr>
          <w:b w:val="0"/>
        </w:rPr>
        <w:t xml:space="preserve"> and install new technology</w:t>
      </w:r>
      <w:r w:rsidRPr="00D23815">
        <w:rPr>
          <w:b w:val="0"/>
        </w:rPr>
        <w:t>.</w:t>
      </w:r>
      <w:r w:rsidR="002623DF" w:rsidRPr="00D23815">
        <w:rPr>
          <w:b w:val="0"/>
        </w:rPr>
        <w:t xml:space="preserve">  The decrease in customers’ natural gas bills is driven primarily by the decline in natural gas commodity costs, as well as a decrease in interest costs during the period.</w:t>
      </w:r>
    </w:p>
    <w:p w14:paraId="09C9D837" w14:textId="77777777" w:rsidR="002623DF" w:rsidRPr="00D23815" w:rsidRDefault="002623DF" w:rsidP="002623DF">
      <w:pPr>
        <w:pStyle w:val="BodyText"/>
        <w:tabs>
          <w:tab w:val="left" w:pos="720"/>
        </w:tabs>
        <w:spacing w:line="240" w:lineRule="auto"/>
        <w:jc w:val="both"/>
        <w:rPr>
          <w:b w:val="0"/>
        </w:rPr>
      </w:pPr>
    </w:p>
    <w:p w14:paraId="1F785B72" w14:textId="77777777" w:rsidR="002623DF" w:rsidRPr="00D23815" w:rsidRDefault="002623DF" w:rsidP="002623DF">
      <w:pPr>
        <w:pStyle w:val="BodyText"/>
        <w:tabs>
          <w:tab w:val="left" w:pos="720"/>
        </w:tabs>
        <w:spacing w:line="240" w:lineRule="auto"/>
        <w:jc w:val="both"/>
        <w:rPr>
          <w:b w:val="0"/>
        </w:rPr>
      </w:pPr>
    </w:p>
    <w:p w14:paraId="6758F75C" w14:textId="77777777" w:rsidR="002623DF" w:rsidRPr="00D23815" w:rsidRDefault="002623DF" w:rsidP="002623DF">
      <w:pPr>
        <w:pStyle w:val="BodyText"/>
        <w:tabs>
          <w:tab w:val="left" w:pos="720"/>
        </w:tabs>
        <w:spacing w:line="240" w:lineRule="auto"/>
        <w:jc w:val="both"/>
        <w:rPr>
          <w:b w:val="0"/>
        </w:rPr>
      </w:pPr>
    </w:p>
    <w:p w14:paraId="5B16612F" w14:textId="77777777" w:rsidR="002623DF" w:rsidRPr="00D23815" w:rsidRDefault="002623DF" w:rsidP="002623DF">
      <w:pPr>
        <w:pStyle w:val="BodyText"/>
        <w:tabs>
          <w:tab w:val="left" w:pos="720"/>
        </w:tabs>
        <w:spacing w:line="240" w:lineRule="auto"/>
        <w:jc w:val="both"/>
        <w:rPr>
          <w:b w:val="0"/>
        </w:rPr>
      </w:pPr>
    </w:p>
    <w:p w14:paraId="049B1CF9" w14:textId="77777777" w:rsidR="00886AC8" w:rsidRDefault="00886AC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DB32837" w14:textId="77777777" w:rsidR="00892B93" w:rsidRDefault="00892B93" w:rsidP="00892B93">
      <w:pPr>
        <w:jc w:val="both"/>
        <w:rPr>
          <w:rFonts w:ascii="Times New Roman" w:hAnsi="Times New Roman" w:cs="Times New Roman"/>
          <w:b/>
          <w:sz w:val="24"/>
          <w:szCs w:val="24"/>
          <w:u w:val="single"/>
        </w:rPr>
      </w:pPr>
      <w:r w:rsidRPr="0030504F">
        <w:rPr>
          <w:rFonts w:ascii="Times New Roman" w:hAnsi="Times New Roman" w:cs="Times New Roman"/>
          <w:b/>
          <w:sz w:val="24"/>
          <w:szCs w:val="24"/>
          <w:u w:val="single"/>
        </w:rPr>
        <w:lastRenderedPageBreak/>
        <w:t xml:space="preserve">Figure </w:t>
      </w:r>
      <w:r>
        <w:rPr>
          <w:rFonts w:ascii="Times New Roman" w:hAnsi="Times New Roman" w:cs="Times New Roman"/>
          <w:b/>
          <w:sz w:val="24"/>
          <w:szCs w:val="24"/>
          <w:u w:val="single"/>
        </w:rPr>
        <w:t>6</w:t>
      </w:r>
      <w:r w:rsidRPr="0030504F">
        <w:rPr>
          <w:rFonts w:ascii="Times New Roman" w:hAnsi="Times New Roman" w:cs="Times New Roman"/>
          <w:b/>
          <w:sz w:val="24"/>
          <w:szCs w:val="24"/>
          <w:u w:val="single"/>
        </w:rPr>
        <w:t xml:space="preserve"> – </w:t>
      </w:r>
      <w:r>
        <w:rPr>
          <w:rFonts w:ascii="Times New Roman" w:hAnsi="Times New Roman" w:cs="Times New Roman"/>
          <w:b/>
          <w:sz w:val="24"/>
          <w:szCs w:val="24"/>
          <w:u w:val="single"/>
        </w:rPr>
        <w:t>Washington Residential Natural Gas Bill (2009-2016)</w:t>
      </w:r>
    </w:p>
    <w:p w14:paraId="6D1AA2D0" w14:textId="6E3CA184" w:rsidR="00892B93" w:rsidRDefault="00DD6B78" w:rsidP="002D13C9">
      <w:pPr>
        <w:pStyle w:val="BodyText"/>
        <w:tabs>
          <w:tab w:val="left" w:pos="720"/>
        </w:tabs>
        <w:spacing w:line="480" w:lineRule="auto"/>
        <w:ind w:right="-54" w:firstLine="720"/>
        <w:jc w:val="both"/>
        <w:rPr>
          <w:b w:val="0"/>
        </w:rPr>
      </w:pPr>
      <w:r w:rsidRPr="00D23815">
        <w:rPr>
          <w:b w:val="0"/>
          <w:noProof/>
        </w:rPr>
        <w:drawing>
          <wp:anchor distT="0" distB="0" distL="114300" distR="114300" simplePos="0" relativeHeight="251680768" behindDoc="1" locked="0" layoutInCell="1" allowOverlap="1" wp14:anchorId="2F0EC400" wp14:editId="58AD506A">
            <wp:simplePos x="0" y="0"/>
            <wp:positionH relativeFrom="margin">
              <wp:posOffset>389890</wp:posOffset>
            </wp:positionH>
            <wp:positionV relativeFrom="paragraph">
              <wp:posOffset>278765</wp:posOffset>
            </wp:positionV>
            <wp:extent cx="5472752" cy="3273878"/>
            <wp:effectExtent l="0" t="0" r="0" b="317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72752" cy="3273878"/>
                    </a:xfrm>
                    <a:prstGeom prst="rect">
                      <a:avLst/>
                    </a:prstGeom>
                    <a:noFill/>
                    <a:ln w="9525">
                      <a:noFill/>
                      <a:miter lim="800000"/>
                      <a:headEnd/>
                      <a:tailEnd/>
                    </a:ln>
                  </pic:spPr>
                </pic:pic>
              </a:graphicData>
            </a:graphic>
          </wp:anchor>
        </w:drawing>
      </w:r>
    </w:p>
    <w:p w14:paraId="31E507CA" w14:textId="706F05C1" w:rsidR="002D13C9" w:rsidRPr="00D23815" w:rsidRDefault="002D13C9" w:rsidP="002D13C9">
      <w:pPr>
        <w:pStyle w:val="BodyText"/>
        <w:tabs>
          <w:tab w:val="left" w:pos="720"/>
        </w:tabs>
        <w:spacing w:line="480" w:lineRule="auto"/>
        <w:ind w:right="-54" w:firstLine="720"/>
        <w:jc w:val="both"/>
        <w:rPr>
          <w:b w:val="0"/>
        </w:rPr>
      </w:pPr>
    </w:p>
    <w:p w14:paraId="3A689E89" w14:textId="77777777" w:rsidR="002D13C9" w:rsidRPr="00D23815" w:rsidRDefault="002D13C9" w:rsidP="002D13C9">
      <w:pPr>
        <w:pStyle w:val="BodyText"/>
        <w:tabs>
          <w:tab w:val="left" w:pos="720"/>
        </w:tabs>
        <w:spacing w:line="480" w:lineRule="auto"/>
        <w:ind w:right="-54" w:firstLine="720"/>
        <w:jc w:val="both"/>
        <w:rPr>
          <w:b w:val="0"/>
        </w:rPr>
      </w:pPr>
    </w:p>
    <w:p w14:paraId="5A96B28D" w14:textId="77777777" w:rsidR="002D13C9" w:rsidRPr="00D23815" w:rsidRDefault="002D13C9" w:rsidP="002D13C9">
      <w:pPr>
        <w:pStyle w:val="BodyText"/>
        <w:tabs>
          <w:tab w:val="left" w:pos="720"/>
        </w:tabs>
        <w:spacing w:line="480" w:lineRule="auto"/>
        <w:ind w:right="-54" w:firstLine="720"/>
        <w:jc w:val="both"/>
        <w:rPr>
          <w:b w:val="0"/>
        </w:rPr>
      </w:pPr>
    </w:p>
    <w:p w14:paraId="624CC1AF" w14:textId="77777777" w:rsidR="002D13C9" w:rsidRPr="00D23815" w:rsidRDefault="002D13C9" w:rsidP="002D13C9">
      <w:pPr>
        <w:pStyle w:val="BodyText"/>
        <w:tabs>
          <w:tab w:val="left" w:pos="720"/>
        </w:tabs>
        <w:spacing w:line="480" w:lineRule="auto"/>
        <w:ind w:right="-54" w:firstLine="720"/>
        <w:jc w:val="both"/>
        <w:rPr>
          <w:b w:val="0"/>
        </w:rPr>
      </w:pPr>
    </w:p>
    <w:p w14:paraId="35AF3715" w14:textId="77777777" w:rsidR="002D13C9" w:rsidRPr="00D23815" w:rsidRDefault="002D13C9" w:rsidP="002D13C9">
      <w:pPr>
        <w:pStyle w:val="BodyText"/>
        <w:tabs>
          <w:tab w:val="left" w:pos="720"/>
        </w:tabs>
        <w:spacing w:line="480" w:lineRule="auto"/>
        <w:ind w:right="-54" w:firstLine="720"/>
        <w:jc w:val="both"/>
        <w:rPr>
          <w:b w:val="0"/>
        </w:rPr>
      </w:pPr>
    </w:p>
    <w:p w14:paraId="1DE0F8AC" w14:textId="77777777" w:rsidR="002D13C9" w:rsidRPr="00D23815" w:rsidRDefault="002D13C9" w:rsidP="002D13C9">
      <w:pPr>
        <w:pStyle w:val="BodyText"/>
        <w:tabs>
          <w:tab w:val="left" w:pos="720"/>
        </w:tabs>
        <w:spacing w:line="480" w:lineRule="auto"/>
        <w:ind w:right="-54" w:firstLine="720"/>
        <w:jc w:val="both"/>
        <w:rPr>
          <w:b w:val="0"/>
        </w:rPr>
      </w:pPr>
    </w:p>
    <w:p w14:paraId="5AB0A25E" w14:textId="77777777" w:rsidR="002D13C9" w:rsidRPr="00D23815" w:rsidRDefault="002D13C9" w:rsidP="002D13C9">
      <w:pPr>
        <w:pStyle w:val="BodyText"/>
        <w:tabs>
          <w:tab w:val="left" w:pos="720"/>
        </w:tabs>
        <w:spacing w:line="480" w:lineRule="auto"/>
        <w:ind w:right="-54" w:firstLine="720"/>
        <w:jc w:val="both"/>
        <w:rPr>
          <w:b w:val="0"/>
        </w:rPr>
      </w:pPr>
    </w:p>
    <w:p w14:paraId="4551DFB7" w14:textId="77777777" w:rsidR="002D13C9" w:rsidRPr="00D23815" w:rsidRDefault="002D13C9" w:rsidP="002D13C9">
      <w:pPr>
        <w:pStyle w:val="BodyText"/>
        <w:tabs>
          <w:tab w:val="left" w:pos="720"/>
        </w:tabs>
        <w:spacing w:line="480" w:lineRule="auto"/>
        <w:ind w:right="-54" w:firstLine="720"/>
        <w:jc w:val="both"/>
      </w:pPr>
    </w:p>
    <w:p w14:paraId="71005B13" w14:textId="77777777" w:rsidR="002D13C9" w:rsidRPr="00D23815" w:rsidRDefault="002D13C9" w:rsidP="002D13C9">
      <w:pPr>
        <w:pStyle w:val="BodyText"/>
        <w:tabs>
          <w:tab w:val="left" w:pos="720"/>
        </w:tabs>
        <w:spacing w:line="480" w:lineRule="auto"/>
        <w:ind w:right="-54" w:firstLine="720"/>
        <w:jc w:val="both"/>
      </w:pPr>
    </w:p>
    <w:p w14:paraId="35B2E1D0" w14:textId="77777777" w:rsidR="002D13C9" w:rsidRPr="00D23815" w:rsidRDefault="002D13C9" w:rsidP="002D13C9">
      <w:pPr>
        <w:pStyle w:val="BodyText"/>
        <w:tabs>
          <w:tab w:val="left" w:pos="720"/>
        </w:tabs>
        <w:spacing w:line="480" w:lineRule="auto"/>
        <w:ind w:right="-54" w:firstLine="720"/>
        <w:jc w:val="both"/>
      </w:pPr>
    </w:p>
    <w:p w14:paraId="18B5DA21" w14:textId="5CF64729" w:rsidR="00953F84" w:rsidRPr="00D23815" w:rsidRDefault="006443B8" w:rsidP="00EA479C">
      <w:pPr>
        <w:jc w:val="both"/>
        <w:rPr>
          <w:rFonts w:ascii="Times New Roman" w:hAnsi="Times New Roman" w:cs="Times New Roman"/>
          <w:sz w:val="24"/>
          <w:szCs w:val="24"/>
        </w:rPr>
      </w:pPr>
      <w:r w:rsidRPr="00D23815">
        <w:rPr>
          <w:rFonts w:ascii="Times New Roman" w:hAnsi="Times New Roman" w:cs="Times New Roman"/>
          <w:sz w:val="24"/>
          <w:szCs w:val="24"/>
        </w:rPr>
        <w:t xml:space="preserve">With regard to Avista’s retail rates compared to other investor-owned utilities, Edison Electric Institute periodically prepares a comparison of residential electric bills for investor-owned utilities across the country. Figure </w:t>
      </w:r>
      <w:r w:rsidR="00F622E2">
        <w:rPr>
          <w:rFonts w:ascii="Times New Roman" w:hAnsi="Times New Roman" w:cs="Times New Roman"/>
          <w:sz w:val="24"/>
          <w:szCs w:val="24"/>
        </w:rPr>
        <w:t>7</w:t>
      </w:r>
      <w:r w:rsidRPr="00D23815">
        <w:rPr>
          <w:rFonts w:ascii="Times New Roman" w:hAnsi="Times New Roman" w:cs="Times New Roman"/>
          <w:sz w:val="24"/>
          <w:szCs w:val="24"/>
        </w:rPr>
        <w:t xml:space="preserve"> below provides a comparison of an Avista residential customer’s monthly bill in Washington and Idaho with utility bills in other states.  The chart shows that Avista’s residential customers’ rates are among the lowest in the Country</w:t>
      </w:r>
      <w:r w:rsidR="00811D86">
        <w:rPr>
          <w:rFonts w:ascii="Times New Roman" w:hAnsi="Times New Roman" w:cs="Times New Roman"/>
          <w:sz w:val="24"/>
          <w:szCs w:val="24"/>
        </w:rPr>
        <w:t xml:space="preserve"> for investor-owned utilities</w:t>
      </w:r>
      <w:r w:rsidRPr="00D23815">
        <w:rPr>
          <w:rFonts w:ascii="Times New Roman" w:hAnsi="Times New Roman" w:cs="Times New Roman"/>
          <w:sz w:val="24"/>
          <w:szCs w:val="24"/>
        </w:rPr>
        <w:t>.</w:t>
      </w:r>
    </w:p>
    <w:p w14:paraId="137DF4FD" w14:textId="77777777" w:rsidR="002623DF" w:rsidRPr="00D23815" w:rsidRDefault="002623DF" w:rsidP="00EA479C">
      <w:pPr>
        <w:jc w:val="both"/>
        <w:rPr>
          <w:rFonts w:ascii="Times New Roman" w:hAnsi="Times New Roman" w:cs="Times New Roman"/>
          <w:sz w:val="24"/>
          <w:szCs w:val="24"/>
        </w:rPr>
      </w:pPr>
    </w:p>
    <w:p w14:paraId="622C4EF2" w14:textId="77777777" w:rsidR="00F622E2" w:rsidRDefault="00F622E2">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8DD8D3A" w14:textId="77777777" w:rsidR="00953F84" w:rsidRPr="00D23815" w:rsidRDefault="00F622E2" w:rsidP="00EA479C">
      <w:pPr>
        <w:jc w:val="both"/>
        <w:rPr>
          <w:rFonts w:ascii="Times New Roman" w:hAnsi="Times New Roman" w:cs="Times New Roman"/>
          <w:sz w:val="24"/>
          <w:szCs w:val="24"/>
        </w:rPr>
      </w:pPr>
      <w:r w:rsidRPr="0030504F">
        <w:rPr>
          <w:rFonts w:ascii="Times New Roman" w:hAnsi="Times New Roman" w:cs="Times New Roman"/>
          <w:b/>
          <w:sz w:val="24"/>
          <w:szCs w:val="24"/>
          <w:u w:val="single"/>
        </w:rPr>
        <w:lastRenderedPageBreak/>
        <w:t xml:space="preserve">Figure </w:t>
      </w:r>
      <w:r>
        <w:rPr>
          <w:rFonts w:ascii="Times New Roman" w:hAnsi="Times New Roman" w:cs="Times New Roman"/>
          <w:b/>
          <w:sz w:val="24"/>
          <w:szCs w:val="24"/>
          <w:u w:val="single"/>
        </w:rPr>
        <w:t>7</w:t>
      </w:r>
      <w:r w:rsidRPr="0030504F">
        <w:rPr>
          <w:rFonts w:ascii="Times New Roman" w:hAnsi="Times New Roman" w:cs="Times New Roman"/>
          <w:b/>
          <w:sz w:val="24"/>
          <w:szCs w:val="24"/>
          <w:u w:val="single"/>
        </w:rPr>
        <w:t xml:space="preserve"> – </w:t>
      </w:r>
      <w:r>
        <w:rPr>
          <w:rFonts w:ascii="Times New Roman" w:hAnsi="Times New Roman" w:cs="Times New Roman"/>
          <w:b/>
          <w:sz w:val="24"/>
          <w:szCs w:val="24"/>
          <w:u w:val="single"/>
        </w:rPr>
        <w:t>Average Residential Monthly Electric Bill</w:t>
      </w:r>
    </w:p>
    <w:p w14:paraId="467FD8D0" w14:textId="4749CFFD" w:rsidR="00A93646" w:rsidRDefault="00DD3CD9" w:rsidP="00A93646">
      <w:pPr>
        <w:jc w:val="center"/>
        <w:rPr>
          <w:rFonts w:ascii="Times New Roman" w:hAnsi="Times New Roman" w:cs="Times New Roman"/>
          <w:noProof/>
          <w:sz w:val="24"/>
          <w:szCs w:val="24"/>
        </w:rPr>
      </w:pPr>
      <w:r w:rsidRPr="00341546">
        <w:rPr>
          <w:noProof/>
        </w:rPr>
        <w:drawing>
          <wp:anchor distT="0" distB="0" distL="114300" distR="114300" simplePos="0" relativeHeight="251728896" behindDoc="1" locked="0" layoutInCell="1" allowOverlap="1" wp14:anchorId="6F9764E2" wp14:editId="5B14A1E4">
            <wp:simplePos x="0" y="0"/>
            <wp:positionH relativeFrom="column">
              <wp:posOffset>82296</wp:posOffset>
            </wp:positionH>
            <wp:positionV relativeFrom="paragraph">
              <wp:posOffset>126365</wp:posOffset>
            </wp:positionV>
            <wp:extent cx="5806440" cy="7059929"/>
            <wp:effectExtent l="0" t="0" r="381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440" cy="705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8F3C" w14:textId="2464BA3F" w:rsidR="00F622E2" w:rsidRDefault="00F622E2" w:rsidP="00A93646">
      <w:pPr>
        <w:jc w:val="center"/>
        <w:rPr>
          <w:rFonts w:ascii="Times New Roman" w:hAnsi="Times New Roman" w:cs="Times New Roman"/>
          <w:noProof/>
          <w:sz w:val="24"/>
          <w:szCs w:val="24"/>
        </w:rPr>
      </w:pPr>
    </w:p>
    <w:p w14:paraId="6A5CCB4F" w14:textId="77777777" w:rsidR="00F622E2" w:rsidRDefault="00F622E2" w:rsidP="00A93646">
      <w:pPr>
        <w:jc w:val="center"/>
        <w:rPr>
          <w:rFonts w:ascii="Times New Roman" w:hAnsi="Times New Roman" w:cs="Times New Roman"/>
          <w:noProof/>
          <w:sz w:val="24"/>
          <w:szCs w:val="24"/>
        </w:rPr>
      </w:pPr>
    </w:p>
    <w:p w14:paraId="04F07FBA" w14:textId="77777777" w:rsidR="00F622E2" w:rsidRDefault="00F622E2" w:rsidP="00A93646">
      <w:pPr>
        <w:jc w:val="center"/>
        <w:rPr>
          <w:rFonts w:ascii="Times New Roman" w:hAnsi="Times New Roman" w:cs="Times New Roman"/>
          <w:noProof/>
          <w:sz w:val="24"/>
          <w:szCs w:val="24"/>
        </w:rPr>
      </w:pPr>
    </w:p>
    <w:p w14:paraId="1960B6DF" w14:textId="77777777" w:rsidR="00F622E2" w:rsidRDefault="00F622E2" w:rsidP="00A93646">
      <w:pPr>
        <w:jc w:val="center"/>
        <w:rPr>
          <w:rFonts w:ascii="Times New Roman" w:hAnsi="Times New Roman" w:cs="Times New Roman"/>
          <w:noProof/>
          <w:sz w:val="24"/>
          <w:szCs w:val="24"/>
        </w:rPr>
      </w:pPr>
    </w:p>
    <w:p w14:paraId="2E545A9C" w14:textId="77777777" w:rsidR="00F622E2" w:rsidRDefault="00F622E2" w:rsidP="00A93646">
      <w:pPr>
        <w:jc w:val="center"/>
        <w:rPr>
          <w:rFonts w:ascii="Times New Roman" w:hAnsi="Times New Roman" w:cs="Times New Roman"/>
          <w:noProof/>
          <w:sz w:val="24"/>
          <w:szCs w:val="24"/>
        </w:rPr>
      </w:pPr>
    </w:p>
    <w:p w14:paraId="7524E517" w14:textId="77777777" w:rsidR="00F622E2" w:rsidRDefault="00F622E2" w:rsidP="00A93646">
      <w:pPr>
        <w:jc w:val="center"/>
        <w:rPr>
          <w:rFonts w:ascii="Times New Roman" w:hAnsi="Times New Roman" w:cs="Times New Roman"/>
          <w:noProof/>
          <w:sz w:val="24"/>
          <w:szCs w:val="24"/>
        </w:rPr>
      </w:pPr>
    </w:p>
    <w:p w14:paraId="23759C11" w14:textId="77777777" w:rsidR="00F622E2" w:rsidRDefault="00F622E2" w:rsidP="00A93646">
      <w:pPr>
        <w:jc w:val="center"/>
        <w:rPr>
          <w:rFonts w:ascii="Times New Roman" w:hAnsi="Times New Roman" w:cs="Times New Roman"/>
          <w:noProof/>
          <w:sz w:val="24"/>
          <w:szCs w:val="24"/>
        </w:rPr>
      </w:pPr>
    </w:p>
    <w:p w14:paraId="71F103A0" w14:textId="77777777" w:rsidR="00F622E2" w:rsidRDefault="00F622E2" w:rsidP="00A93646">
      <w:pPr>
        <w:jc w:val="center"/>
        <w:rPr>
          <w:rFonts w:ascii="Times New Roman" w:hAnsi="Times New Roman" w:cs="Times New Roman"/>
          <w:noProof/>
          <w:sz w:val="24"/>
          <w:szCs w:val="24"/>
        </w:rPr>
      </w:pPr>
    </w:p>
    <w:p w14:paraId="46250DF5" w14:textId="77777777" w:rsidR="00F622E2" w:rsidRDefault="00F622E2" w:rsidP="00A93646">
      <w:pPr>
        <w:jc w:val="center"/>
        <w:rPr>
          <w:rFonts w:ascii="Times New Roman" w:hAnsi="Times New Roman" w:cs="Times New Roman"/>
          <w:noProof/>
          <w:sz w:val="24"/>
          <w:szCs w:val="24"/>
        </w:rPr>
      </w:pPr>
    </w:p>
    <w:p w14:paraId="16953B29" w14:textId="77777777" w:rsidR="00F622E2" w:rsidRDefault="00F622E2" w:rsidP="00A93646">
      <w:pPr>
        <w:jc w:val="center"/>
        <w:rPr>
          <w:rFonts w:ascii="Times New Roman" w:hAnsi="Times New Roman" w:cs="Times New Roman"/>
          <w:noProof/>
          <w:sz w:val="24"/>
          <w:szCs w:val="24"/>
        </w:rPr>
      </w:pPr>
    </w:p>
    <w:p w14:paraId="760B4E7C" w14:textId="77777777" w:rsidR="00F622E2" w:rsidRDefault="00F622E2" w:rsidP="00A93646">
      <w:pPr>
        <w:jc w:val="center"/>
        <w:rPr>
          <w:rFonts w:ascii="Times New Roman" w:hAnsi="Times New Roman" w:cs="Times New Roman"/>
          <w:noProof/>
          <w:sz w:val="24"/>
          <w:szCs w:val="24"/>
        </w:rPr>
      </w:pPr>
    </w:p>
    <w:p w14:paraId="2ACEECE6" w14:textId="77777777" w:rsidR="00F622E2" w:rsidRDefault="00F622E2" w:rsidP="00A93646">
      <w:pPr>
        <w:jc w:val="center"/>
        <w:rPr>
          <w:rFonts w:ascii="Times New Roman" w:hAnsi="Times New Roman" w:cs="Times New Roman"/>
          <w:noProof/>
          <w:sz w:val="24"/>
          <w:szCs w:val="24"/>
        </w:rPr>
      </w:pPr>
    </w:p>
    <w:p w14:paraId="5F630526" w14:textId="77777777" w:rsidR="00F622E2" w:rsidRDefault="00F622E2" w:rsidP="00A93646">
      <w:pPr>
        <w:jc w:val="center"/>
        <w:rPr>
          <w:rFonts w:ascii="Times New Roman" w:hAnsi="Times New Roman" w:cs="Times New Roman"/>
          <w:noProof/>
          <w:sz w:val="24"/>
          <w:szCs w:val="24"/>
        </w:rPr>
      </w:pPr>
    </w:p>
    <w:p w14:paraId="74C97B96" w14:textId="77777777" w:rsidR="00F622E2" w:rsidRDefault="00F622E2" w:rsidP="00A93646">
      <w:pPr>
        <w:jc w:val="center"/>
        <w:rPr>
          <w:rFonts w:ascii="Times New Roman" w:hAnsi="Times New Roman" w:cs="Times New Roman"/>
          <w:noProof/>
          <w:sz w:val="24"/>
          <w:szCs w:val="24"/>
        </w:rPr>
      </w:pPr>
    </w:p>
    <w:p w14:paraId="70972233" w14:textId="77777777" w:rsidR="00F622E2" w:rsidRDefault="00F622E2" w:rsidP="00A93646">
      <w:pPr>
        <w:jc w:val="center"/>
        <w:rPr>
          <w:rFonts w:ascii="Times New Roman" w:hAnsi="Times New Roman" w:cs="Times New Roman"/>
          <w:noProof/>
          <w:sz w:val="24"/>
          <w:szCs w:val="24"/>
        </w:rPr>
      </w:pPr>
    </w:p>
    <w:p w14:paraId="7107F057" w14:textId="77777777" w:rsidR="00F622E2" w:rsidRDefault="00F622E2" w:rsidP="00A93646">
      <w:pPr>
        <w:jc w:val="center"/>
        <w:rPr>
          <w:rFonts w:ascii="Times New Roman" w:hAnsi="Times New Roman" w:cs="Times New Roman"/>
          <w:noProof/>
          <w:sz w:val="24"/>
          <w:szCs w:val="24"/>
        </w:rPr>
      </w:pPr>
    </w:p>
    <w:p w14:paraId="589C3682" w14:textId="77777777" w:rsidR="00F622E2" w:rsidRDefault="00F622E2" w:rsidP="00A93646">
      <w:pPr>
        <w:jc w:val="center"/>
        <w:rPr>
          <w:rFonts w:ascii="Times New Roman" w:hAnsi="Times New Roman" w:cs="Times New Roman"/>
          <w:noProof/>
          <w:sz w:val="24"/>
          <w:szCs w:val="24"/>
        </w:rPr>
      </w:pPr>
    </w:p>
    <w:p w14:paraId="7BE411A2" w14:textId="77777777" w:rsidR="00F622E2" w:rsidRDefault="00F622E2" w:rsidP="00A93646">
      <w:pPr>
        <w:jc w:val="center"/>
        <w:rPr>
          <w:rFonts w:ascii="Times New Roman" w:hAnsi="Times New Roman" w:cs="Times New Roman"/>
          <w:noProof/>
          <w:sz w:val="24"/>
          <w:szCs w:val="24"/>
        </w:rPr>
      </w:pPr>
    </w:p>
    <w:p w14:paraId="77857014" w14:textId="77777777" w:rsidR="00F622E2" w:rsidRDefault="00F622E2" w:rsidP="00A93646">
      <w:pPr>
        <w:jc w:val="center"/>
        <w:rPr>
          <w:rFonts w:ascii="Times New Roman" w:hAnsi="Times New Roman" w:cs="Times New Roman"/>
          <w:noProof/>
          <w:sz w:val="24"/>
          <w:szCs w:val="24"/>
        </w:rPr>
      </w:pPr>
    </w:p>
    <w:p w14:paraId="5529B5C3" w14:textId="77777777" w:rsidR="00F622E2" w:rsidRDefault="00F622E2" w:rsidP="00A93646">
      <w:pPr>
        <w:jc w:val="center"/>
        <w:rPr>
          <w:rFonts w:ascii="Times New Roman" w:hAnsi="Times New Roman" w:cs="Times New Roman"/>
          <w:noProof/>
          <w:sz w:val="24"/>
          <w:szCs w:val="24"/>
        </w:rPr>
      </w:pPr>
    </w:p>
    <w:p w14:paraId="3C2ED57A" w14:textId="77777777" w:rsidR="00F622E2" w:rsidRDefault="00F622E2" w:rsidP="00A93646">
      <w:pPr>
        <w:jc w:val="center"/>
        <w:rPr>
          <w:rFonts w:ascii="Times New Roman" w:hAnsi="Times New Roman" w:cs="Times New Roman"/>
          <w:noProof/>
          <w:sz w:val="24"/>
          <w:szCs w:val="24"/>
        </w:rPr>
      </w:pPr>
    </w:p>
    <w:p w14:paraId="6BC088C7" w14:textId="77777777" w:rsidR="00F622E2" w:rsidRDefault="00F622E2" w:rsidP="00A93646">
      <w:pPr>
        <w:jc w:val="center"/>
        <w:rPr>
          <w:rFonts w:ascii="Times New Roman" w:hAnsi="Times New Roman" w:cs="Times New Roman"/>
          <w:noProof/>
          <w:sz w:val="24"/>
          <w:szCs w:val="24"/>
        </w:rPr>
      </w:pPr>
    </w:p>
    <w:p w14:paraId="544C23DE" w14:textId="77777777" w:rsidR="00F622E2" w:rsidRDefault="00F622E2" w:rsidP="00A93646">
      <w:pPr>
        <w:jc w:val="center"/>
        <w:rPr>
          <w:rFonts w:ascii="Times New Roman" w:hAnsi="Times New Roman" w:cs="Times New Roman"/>
          <w:noProof/>
          <w:sz w:val="24"/>
          <w:szCs w:val="24"/>
        </w:rPr>
      </w:pPr>
    </w:p>
    <w:p w14:paraId="0808D2F2" w14:textId="77777777" w:rsidR="00F622E2" w:rsidRDefault="00F622E2" w:rsidP="00A93646">
      <w:pPr>
        <w:jc w:val="center"/>
        <w:rPr>
          <w:rFonts w:ascii="Times New Roman" w:hAnsi="Times New Roman" w:cs="Times New Roman"/>
          <w:noProof/>
          <w:sz w:val="24"/>
          <w:szCs w:val="24"/>
        </w:rPr>
      </w:pPr>
    </w:p>
    <w:p w14:paraId="5591327A" w14:textId="5A3D2FE5" w:rsidR="00F622E2" w:rsidRDefault="00F622E2" w:rsidP="00A93646">
      <w:pPr>
        <w:jc w:val="center"/>
        <w:rPr>
          <w:rFonts w:ascii="Times New Roman" w:hAnsi="Times New Roman" w:cs="Times New Roman"/>
          <w:noProof/>
          <w:sz w:val="24"/>
          <w:szCs w:val="24"/>
        </w:rPr>
      </w:pPr>
    </w:p>
    <w:p w14:paraId="3E4A64BC" w14:textId="42F76F76" w:rsidR="00F622E2" w:rsidRDefault="00F622E2" w:rsidP="00A93646">
      <w:pPr>
        <w:jc w:val="center"/>
        <w:rPr>
          <w:rFonts w:ascii="Times New Roman" w:hAnsi="Times New Roman" w:cs="Times New Roman"/>
          <w:noProof/>
          <w:sz w:val="24"/>
          <w:szCs w:val="24"/>
        </w:rPr>
      </w:pPr>
    </w:p>
    <w:p w14:paraId="47076826" w14:textId="0B6B3166" w:rsidR="00F622E2" w:rsidRDefault="00F622E2" w:rsidP="00A93646">
      <w:pPr>
        <w:jc w:val="center"/>
        <w:rPr>
          <w:rFonts w:ascii="Times New Roman" w:hAnsi="Times New Roman" w:cs="Times New Roman"/>
          <w:noProof/>
          <w:sz w:val="24"/>
          <w:szCs w:val="24"/>
        </w:rPr>
      </w:pPr>
    </w:p>
    <w:p w14:paraId="02334A35" w14:textId="241F9BAF" w:rsidR="00F622E2" w:rsidRDefault="00F622E2" w:rsidP="00A93646">
      <w:pPr>
        <w:jc w:val="center"/>
        <w:rPr>
          <w:rFonts w:ascii="Times New Roman" w:hAnsi="Times New Roman" w:cs="Times New Roman"/>
          <w:noProof/>
          <w:sz w:val="24"/>
          <w:szCs w:val="24"/>
        </w:rPr>
      </w:pPr>
    </w:p>
    <w:p w14:paraId="04B282EA" w14:textId="6BA44018" w:rsidR="00F622E2" w:rsidRDefault="00DD3CD9" w:rsidP="00A93646">
      <w:pPr>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30944" behindDoc="0" locked="0" layoutInCell="1" allowOverlap="1" wp14:anchorId="5807F909" wp14:editId="07776A6B">
                <wp:simplePos x="0" y="0"/>
                <wp:positionH relativeFrom="column">
                  <wp:posOffset>3493008</wp:posOffset>
                </wp:positionH>
                <wp:positionV relativeFrom="paragraph">
                  <wp:posOffset>73787</wp:posOffset>
                </wp:positionV>
                <wp:extent cx="2295144" cy="1009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144"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205E" w14:textId="77777777" w:rsidR="0073708D" w:rsidRPr="00564D58" w:rsidRDefault="0073708D" w:rsidP="00DD3CD9">
                            <w:pPr>
                              <w:rPr>
                                <w:i/>
                                <w:sz w:val="20"/>
                                <w:szCs w:val="20"/>
                              </w:rPr>
                            </w:pPr>
                            <w:r w:rsidRPr="00564D58">
                              <w:rPr>
                                <w:i/>
                                <w:sz w:val="20"/>
                                <w:szCs w:val="20"/>
                              </w:rPr>
                              <w:t>Source: Edison Electric Institute</w:t>
                            </w:r>
                          </w:p>
                          <w:p w14:paraId="0130B980" w14:textId="77777777" w:rsidR="0073708D" w:rsidRPr="00564D58" w:rsidRDefault="0073708D" w:rsidP="00DD3CD9">
                            <w:pPr>
                              <w:rPr>
                                <w:i/>
                                <w:sz w:val="20"/>
                                <w:szCs w:val="20"/>
                              </w:rPr>
                            </w:pPr>
                            <w:r w:rsidRPr="00564D58">
                              <w:rPr>
                                <w:i/>
                                <w:sz w:val="20"/>
                                <w:szCs w:val="20"/>
                              </w:rPr>
                              <w:t>Investor-Owned Utilities</w:t>
                            </w:r>
                          </w:p>
                          <w:p w14:paraId="45492703" w14:textId="77777777" w:rsidR="0073708D" w:rsidRPr="00564D58" w:rsidRDefault="0073708D" w:rsidP="00DD3CD9">
                            <w:pPr>
                              <w:rPr>
                                <w:i/>
                                <w:sz w:val="20"/>
                                <w:szCs w:val="20"/>
                              </w:rPr>
                            </w:pPr>
                            <w:r w:rsidRPr="00564D58">
                              <w:rPr>
                                <w:i/>
                                <w:sz w:val="20"/>
                                <w:szCs w:val="20"/>
                              </w:rPr>
                              <w:t>Based on 1,000 kWh of use per month</w:t>
                            </w:r>
                          </w:p>
                          <w:p w14:paraId="226A6AD2" w14:textId="77777777" w:rsidR="0073708D" w:rsidRPr="00564D58" w:rsidRDefault="0073708D" w:rsidP="00DD3CD9">
                            <w:pPr>
                              <w:rPr>
                                <w:i/>
                                <w:sz w:val="20"/>
                                <w:szCs w:val="20"/>
                              </w:rPr>
                            </w:pPr>
                            <w:r w:rsidRPr="00564D58">
                              <w:rPr>
                                <w:i/>
                                <w:sz w:val="20"/>
                                <w:szCs w:val="20"/>
                              </w:rPr>
                              <w:t>As of January 1,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7F909" id="_x0000_t202" coordsize="21600,21600" o:spt="202" path="m,l,21600r21600,l21600,xe">
                <v:stroke joinstyle="miter"/>
                <v:path gradientshapeok="t" o:connecttype="rect"/>
              </v:shapetype>
              <v:shape id="Text Box 2" o:spid="_x0000_s1026" type="#_x0000_t202" style="position:absolute;left:0;text-align:left;margin-left:275.05pt;margin-top:5.8pt;width:180.7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ggIAABA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" stroked="f">
                <v:textbox>
                  <w:txbxContent>
                    <w:p w14:paraId="7DD2205E" w14:textId="77777777" w:rsidR="0073708D" w:rsidRPr="00564D58" w:rsidRDefault="0073708D" w:rsidP="00DD3CD9">
                      <w:pPr>
                        <w:rPr>
                          <w:i/>
                          <w:sz w:val="20"/>
                          <w:szCs w:val="20"/>
                        </w:rPr>
                      </w:pPr>
                      <w:r w:rsidRPr="00564D58">
                        <w:rPr>
                          <w:i/>
                          <w:sz w:val="20"/>
                          <w:szCs w:val="20"/>
                        </w:rPr>
                        <w:t>Source: Edison Electric Institute</w:t>
                      </w:r>
                    </w:p>
                    <w:p w14:paraId="0130B980" w14:textId="77777777" w:rsidR="0073708D" w:rsidRPr="00564D58" w:rsidRDefault="0073708D" w:rsidP="00DD3CD9">
                      <w:pPr>
                        <w:rPr>
                          <w:i/>
                          <w:sz w:val="20"/>
                          <w:szCs w:val="20"/>
                        </w:rPr>
                      </w:pPr>
                      <w:r w:rsidRPr="00564D58">
                        <w:rPr>
                          <w:i/>
                          <w:sz w:val="20"/>
                          <w:szCs w:val="20"/>
                        </w:rPr>
                        <w:t>Investor-Owned Utilities</w:t>
                      </w:r>
                    </w:p>
                    <w:p w14:paraId="45492703" w14:textId="77777777" w:rsidR="0073708D" w:rsidRPr="00564D58" w:rsidRDefault="0073708D" w:rsidP="00DD3CD9">
                      <w:pPr>
                        <w:rPr>
                          <w:i/>
                          <w:sz w:val="20"/>
                          <w:szCs w:val="20"/>
                        </w:rPr>
                      </w:pPr>
                      <w:r w:rsidRPr="00564D58">
                        <w:rPr>
                          <w:i/>
                          <w:sz w:val="20"/>
                          <w:szCs w:val="20"/>
                        </w:rPr>
                        <w:t>Based on 1,000 kWh of use per month</w:t>
                      </w:r>
                    </w:p>
                    <w:p w14:paraId="226A6AD2" w14:textId="77777777" w:rsidR="0073708D" w:rsidRPr="00564D58" w:rsidRDefault="0073708D" w:rsidP="00DD3CD9">
                      <w:pPr>
                        <w:rPr>
                          <w:i/>
                          <w:sz w:val="20"/>
                          <w:szCs w:val="20"/>
                        </w:rPr>
                      </w:pPr>
                      <w:r w:rsidRPr="00564D58">
                        <w:rPr>
                          <w:i/>
                          <w:sz w:val="20"/>
                          <w:szCs w:val="20"/>
                        </w:rPr>
                        <w:t>As of January 1, 2017</w:t>
                      </w:r>
                    </w:p>
                  </w:txbxContent>
                </v:textbox>
              </v:shape>
            </w:pict>
          </mc:Fallback>
        </mc:AlternateContent>
      </w:r>
    </w:p>
    <w:p w14:paraId="4F54EC34" w14:textId="77777777" w:rsidR="00F622E2" w:rsidRDefault="00F622E2" w:rsidP="00A93646">
      <w:pPr>
        <w:jc w:val="center"/>
        <w:rPr>
          <w:rFonts w:ascii="Times New Roman" w:hAnsi="Times New Roman" w:cs="Times New Roman"/>
          <w:noProof/>
          <w:sz w:val="24"/>
          <w:szCs w:val="24"/>
        </w:rPr>
      </w:pPr>
    </w:p>
    <w:p w14:paraId="07F66346" w14:textId="77777777" w:rsidR="00F622E2" w:rsidRPr="005E0914" w:rsidRDefault="00F622E2" w:rsidP="00A93646">
      <w:pPr>
        <w:jc w:val="center"/>
        <w:rPr>
          <w:rFonts w:ascii="Times New Roman" w:hAnsi="Times New Roman" w:cs="Times New Roman"/>
          <w:noProof/>
          <w:sz w:val="24"/>
          <w:szCs w:val="24"/>
        </w:rPr>
      </w:pPr>
    </w:p>
    <w:p w14:paraId="124B1733" w14:textId="77777777" w:rsidR="00F622E2" w:rsidRPr="005E0914" w:rsidRDefault="00F622E2" w:rsidP="00A93646">
      <w:pPr>
        <w:jc w:val="center"/>
        <w:rPr>
          <w:rFonts w:ascii="Times New Roman" w:hAnsi="Times New Roman" w:cs="Times New Roman"/>
          <w:noProof/>
          <w:sz w:val="24"/>
          <w:szCs w:val="24"/>
        </w:rPr>
      </w:pPr>
    </w:p>
    <w:p w14:paraId="65C5BDCA" w14:textId="77777777" w:rsidR="00F622E2" w:rsidRPr="005E0914" w:rsidRDefault="00F622E2" w:rsidP="00A93646">
      <w:pPr>
        <w:jc w:val="center"/>
        <w:rPr>
          <w:rFonts w:ascii="Times New Roman" w:hAnsi="Times New Roman" w:cs="Times New Roman"/>
          <w:noProof/>
          <w:sz w:val="24"/>
          <w:szCs w:val="24"/>
        </w:rPr>
      </w:pPr>
    </w:p>
    <w:p w14:paraId="6E0EEC69" w14:textId="77777777" w:rsidR="00F622E2" w:rsidRPr="005E0914" w:rsidRDefault="00F622E2" w:rsidP="00A93646">
      <w:pPr>
        <w:jc w:val="center"/>
        <w:rPr>
          <w:rFonts w:ascii="Times New Roman" w:hAnsi="Times New Roman" w:cs="Times New Roman"/>
          <w:noProof/>
          <w:sz w:val="24"/>
          <w:szCs w:val="24"/>
        </w:rPr>
      </w:pPr>
    </w:p>
    <w:p w14:paraId="4D9065EA" w14:textId="77777777" w:rsidR="00F622E2" w:rsidRPr="005E0914" w:rsidRDefault="00F622E2" w:rsidP="00A93646">
      <w:pPr>
        <w:jc w:val="center"/>
        <w:rPr>
          <w:rFonts w:ascii="Times New Roman" w:hAnsi="Times New Roman" w:cs="Times New Roman"/>
          <w:noProof/>
          <w:sz w:val="24"/>
          <w:szCs w:val="24"/>
        </w:rPr>
      </w:pPr>
    </w:p>
    <w:p w14:paraId="37A29FE5" w14:textId="77777777" w:rsidR="00F622E2" w:rsidRPr="005E0914" w:rsidRDefault="00F622E2" w:rsidP="00A93646">
      <w:pPr>
        <w:jc w:val="center"/>
        <w:rPr>
          <w:rFonts w:ascii="Times New Roman" w:hAnsi="Times New Roman" w:cs="Times New Roman"/>
          <w:noProof/>
          <w:sz w:val="24"/>
          <w:szCs w:val="24"/>
        </w:rPr>
      </w:pPr>
    </w:p>
    <w:p w14:paraId="74DCDE84" w14:textId="77777777" w:rsidR="00F622E2" w:rsidRPr="005E0914" w:rsidRDefault="00F622E2" w:rsidP="00A93646">
      <w:pPr>
        <w:jc w:val="center"/>
        <w:rPr>
          <w:rFonts w:ascii="Times New Roman" w:hAnsi="Times New Roman" w:cs="Times New Roman"/>
          <w:noProof/>
          <w:sz w:val="24"/>
          <w:szCs w:val="24"/>
        </w:rPr>
      </w:pPr>
    </w:p>
    <w:p w14:paraId="58517559" w14:textId="77777777" w:rsidR="00F622E2" w:rsidRPr="005E0914" w:rsidRDefault="00F622E2" w:rsidP="00A93646">
      <w:pPr>
        <w:jc w:val="center"/>
        <w:rPr>
          <w:rFonts w:ascii="Times New Roman" w:hAnsi="Times New Roman" w:cs="Times New Roman"/>
          <w:noProof/>
          <w:sz w:val="24"/>
          <w:szCs w:val="24"/>
        </w:rPr>
      </w:pPr>
    </w:p>
    <w:p w14:paraId="480FB9DD" w14:textId="77777777" w:rsidR="00F622E2" w:rsidRPr="005E0914" w:rsidRDefault="00F622E2" w:rsidP="00A93646">
      <w:pPr>
        <w:jc w:val="center"/>
        <w:rPr>
          <w:rFonts w:ascii="Times New Roman" w:hAnsi="Times New Roman" w:cs="Times New Roman"/>
          <w:noProof/>
          <w:sz w:val="24"/>
          <w:szCs w:val="24"/>
        </w:rPr>
      </w:pPr>
    </w:p>
    <w:p w14:paraId="1E5A27A8" w14:textId="77777777" w:rsidR="00F622E2" w:rsidRPr="005E0914" w:rsidRDefault="00F622E2" w:rsidP="00A93646">
      <w:pPr>
        <w:jc w:val="center"/>
        <w:rPr>
          <w:rFonts w:ascii="Times New Roman" w:hAnsi="Times New Roman" w:cs="Times New Roman"/>
          <w:sz w:val="24"/>
          <w:szCs w:val="24"/>
        </w:rPr>
      </w:pPr>
    </w:p>
    <w:p w14:paraId="03B01FBE" w14:textId="77777777" w:rsidR="006E3155" w:rsidRPr="005E0914" w:rsidRDefault="006E3155" w:rsidP="00F402DE">
      <w:pPr>
        <w:jc w:val="center"/>
        <w:rPr>
          <w:rFonts w:ascii="Times New Roman" w:hAnsi="Times New Roman" w:cs="Times New Roman"/>
          <w:b/>
          <w:color w:val="002060"/>
          <w:sz w:val="24"/>
          <w:szCs w:val="24"/>
        </w:rPr>
      </w:pPr>
    </w:p>
    <w:p w14:paraId="16BE68FC" w14:textId="77777777" w:rsidR="001168ED" w:rsidRPr="00D23815" w:rsidRDefault="001168ED" w:rsidP="001168ED">
      <w:pPr>
        <w:pStyle w:val="TestBody"/>
        <w:spacing w:line="240" w:lineRule="auto"/>
        <w:ind w:left="0" w:firstLine="0"/>
        <w:rPr>
          <w:rFonts w:ascii="Times New Roman" w:hAnsi="Times New Roman" w:cs="Times New Roman"/>
        </w:rPr>
      </w:pPr>
      <w:r w:rsidRPr="00D23815">
        <w:rPr>
          <w:rFonts w:ascii="Times New Roman" w:hAnsi="Times New Roman" w:cs="Times New Roman"/>
        </w:rPr>
        <w:t xml:space="preserve">Our relatively low retail rates are due in large part to a history of our Company aggressively pursuing the acquisition and preservation of a diversified portfolio of low cost resources for the benefit of our customers.  They are also a result of Avista’s efforts to control its </w:t>
      </w:r>
      <w:r w:rsidR="003E6660" w:rsidRPr="00D23815">
        <w:rPr>
          <w:rFonts w:ascii="Times New Roman" w:hAnsi="Times New Roman" w:cs="Times New Roman"/>
        </w:rPr>
        <w:t xml:space="preserve">capital investment costs and utility operating </w:t>
      </w:r>
      <w:r w:rsidRPr="00D23815">
        <w:rPr>
          <w:rFonts w:ascii="Times New Roman" w:hAnsi="Times New Roman" w:cs="Times New Roman"/>
        </w:rPr>
        <w:t>costs</w:t>
      </w:r>
      <w:r w:rsidR="003E6660" w:rsidRPr="00D23815">
        <w:rPr>
          <w:rFonts w:ascii="Times New Roman" w:hAnsi="Times New Roman" w:cs="Times New Roman"/>
        </w:rPr>
        <w:t xml:space="preserve">, </w:t>
      </w:r>
      <w:r w:rsidRPr="00D23815">
        <w:rPr>
          <w:rFonts w:ascii="Times New Roman" w:hAnsi="Times New Roman" w:cs="Times New Roman"/>
        </w:rPr>
        <w:t>in order to keep retail rates as low as reasonably possible.</w:t>
      </w:r>
    </w:p>
    <w:p w14:paraId="21CE3E6D" w14:textId="77777777" w:rsidR="006E3155" w:rsidRPr="00D23815" w:rsidRDefault="006E3155" w:rsidP="00F402DE">
      <w:pPr>
        <w:jc w:val="both"/>
        <w:rPr>
          <w:rFonts w:ascii="Times New Roman" w:hAnsi="Times New Roman" w:cs="Times New Roman"/>
          <w:sz w:val="24"/>
          <w:szCs w:val="24"/>
        </w:rPr>
      </w:pPr>
    </w:p>
    <w:p w14:paraId="56922775" w14:textId="77777777" w:rsidR="00953F84" w:rsidRPr="00585691" w:rsidRDefault="00A3499A" w:rsidP="00376472">
      <w:pPr>
        <w:jc w:val="both"/>
        <w:rPr>
          <w:rFonts w:ascii="Times New Roman" w:hAnsi="Times New Roman" w:cs="Times New Roman"/>
          <w:sz w:val="24"/>
          <w:szCs w:val="24"/>
        </w:rPr>
      </w:pPr>
      <w:r w:rsidRPr="00585691">
        <w:rPr>
          <w:rFonts w:ascii="Times New Roman" w:hAnsi="Times New Roman" w:cs="Times New Roman"/>
          <w:b/>
          <w:i/>
          <w:sz w:val="24"/>
          <w:szCs w:val="24"/>
        </w:rPr>
        <w:lastRenderedPageBreak/>
        <w:t>Capital Investment Drivers</w:t>
      </w:r>
      <w:r w:rsidRPr="00585691">
        <w:rPr>
          <w:rFonts w:ascii="Times New Roman" w:hAnsi="Times New Roman" w:cs="Times New Roman"/>
          <w:i/>
          <w:sz w:val="24"/>
          <w:szCs w:val="24"/>
        </w:rPr>
        <w:t xml:space="preserve"> </w:t>
      </w:r>
      <w:r w:rsidRPr="00585691">
        <w:rPr>
          <w:rFonts w:ascii="Times New Roman" w:hAnsi="Times New Roman" w:cs="Times New Roman"/>
          <w:sz w:val="24"/>
          <w:szCs w:val="24"/>
        </w:rPr>
        <w:t xml:space="preserve">– </w:t>
      </w:r>
      <w:r w:rsidR="00DA38C8" w:rsidRPr="00585691">
        <w:rPr>
          <w:rFonts w:ascii="Times New Roman" w:hAnsi="Times New Roman" w:cs="Times New Roman"/>
          <w:sz w:val="24"/>
          <w:szCs w:val="24"/>
        </w:rPr>
        <w:t>Avista’s</w:t>
      </w:r>
      <w:r w:rsidR="00376472" w:rsidRPr="00585691">
        <w:rPr>
          <w:rFonts w:ascii="Times New Roman" w:hAnsi="Times New Roman" w:cs="Times New Roman"/>
          <w:sz w:val="24"/>
          <w:szCs w:val="24"/>
        </w:rPr>
        <w:t xml:space="preserve"> capital investments originate from the following six major</w:t>
      </w:r>
      <w:r w:rsidR="00953F84" w:rsidRPr="00585691">
        <w:rPr>
          <w:rFonts w:ascii="Times New Roman" w:hAnsi="Times New Roman" w:cs="Times New Roman"/>
          <w:sz w:val="24"/>
          <w:szCs w:val="24"/>
        </w:rPr>
        <w:t xml:space="preserve"> “investment drivers”:</w:t>
      </w:r>
    </w:p>
    <w:p w14:paraId="4000A519" w14:textId="77777777" w:rsidR="00953F84" w:rsidRPr="00585691" w:rsidRDefault="00953F84" w:rsidP="00953F84">
      <w:pPr>
        <w:jc w:val="both"/>
        <w:rPr>
          <w:rFonts w:ascii="Times New Roman" w:hAnsi="Times New Roman" w:cs="Times New Roman"/>
          <w:sz w:val="24"/>
          <w:szCs w:val="24"/>
        </w:rPr>
      </w:pPr>
    </w:p>
    <w:p w14:paraId="73CA8007"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585691">
        <w:rPr>
          <w:rFonts w:ascii="Times New Roman" w:hAnsi="Times New Roman" w:cs="Times New Roman"/>
          <w:i/>
          <w:sz w:val="24"/>
          <w:szCs w:val="24"/>
        </w:rPr>
        <w:t xml:space="preserve">Respond </w:t>
      </w:r>
      <w:r w:rsidRPr="00D23815">
        <w:rPr>
          <w:rFonts w:ascii="Times New Roman" w:hAnsi="Times New Roman" w:cs="Times New Roman"/>
          <w:i/>
          <w:sz w:val="24"/>
          <w:szCs w:val="24"/>
        </w:rPr>
        <w:t>to customer requests for new service or service enhancements;</w:t>
      </w:r>
    </w:p>
    <w:p w14:paraId="3A9E857A"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Meet our customers’ expectations for quality and reliability of service;</w:t>
      </w:r>
    </w:p>
    <w:p w14:paraId="6E7379C0"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Meet regulatory and other mandatory obligations;</w:t>
      </w:r>
    </w:p>
    <w:p w14:paraId="5F12B22F"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Address system performance and capacity issues;</w:t>
      </w:r>
    </w:p>
    <w:p w14:paraId="6B4AA397"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Replace infrastructure at the end of its useful life based on asset condition, and;</w:t>
      </w:r>
    </w:p>
    <w:p w14:paraId="2972D4FD" w14:textId="77777777" w:rsidR="00953F84" w:rsidRPr="00D23815" w:rsidRDefault="00953F84" w:rsidP="00953F84">
      <w:pPr>
        <w:numPr>
          <w:ilvl w:val="0"/>
          <w:numId w:val="2"/>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Replace equipment that is damaged or fails, and support field operations.</w:t>
      </w:r>
    </w:p>
    <w:p w14:paraId="3561AE93" w14:textId="77777777" w:rsidR="00953F84" w:rsidRPr="00D23815" w:rsidRDefault="00953F84" w:rsidP="00953F84">
      <w:pPr>
        <w:jc w:val="both"/>
        <w:rPr>
          <w:rFonts w:ascii="Times New Roman" w:hAnsi="Times New Roman" w:cs="Times New Roman"/>
          <w:sz w:val="24"/>
          <w:szCs w:val="24"/>
        </w:rPr>
      </w:pPr>
    </w:p>
    <w:p w14:paraId="7F730DDF" w14:textId="0D664DA2" w:rsidR="00953F84" w:rsidRPr="00D23815" w:rsidRDefault="00DA38C8" w:rsidP="00F402DE">
      <w:pPr>
        <w:jc w:val="both"/>
        <w:rPr>
          <w:rFonts w:ascii="Times New Roman" w:hAnsi="Times New Roman" w:cs="Times New Roman"/>
          <w:sz w:val="24"/>
          <w:szCs w:val="24"/>
        </w:rPr>
      </w:pPr>
      <w:r w:rsidRPr="00D23815">
        <w:rPr>
          <w:rFonts w:ascii="Times New Roman" w:hAnsi="Times New Roman" w:cs="Times New Roman"/>
          <w:sz w:val="24"/>
          <w:szCs w:val="24"/>
        </w:rPr>
        <w:t>Section III of this report provides an explanation of each of these drivers, as well as examples of specific capital projects under these drivers.</w:t>
      </w:r>
    </w:p>
    <w:p w14:paraId="7BE8275C" w14:textId="77777777" w:rsidR="00376472" w:rsidRPr="00D23815" w:rsidRDefault="00376472" w:rsidP="00376472">
      <w:pPr>
        <w:jc w:val="both"/>
        <w:rPr>
          <w:rFonts w:ascii="Times New Roman" w:hAnsi="Times New Roman" w:cs="Times New Roman"/>
          <w:b/>
          <w:i/>
          <w:color w:val="002060"/>
          <w:sz w:val="24"/>
          <w:szCs w:val="24"/>
        </w:rPr>
      </w:pPr>
    </w:p>
    <w:p w14:paraId="143ADE4C" w14:textId="77777777" w:rsidR="00C53CD2" w:rsidRPr="003360E4" w:rsidRDefault="00F402DE" w:rsidP="00376472">
      <w:pPr>
        <w:jc w:val="both"/>
        <w:rPr>
          <w:rFonts w:ascii="Times New Roman" w:hAnsi="Times New Roman" w:cs="Times New Roman"/>
          <w:noProof/>
          <w:sz w:val="24"/>
          <w:szCs w:val="24"/>
        </w:rPr>
      </w:pPr>
      <w:r w:rsidRPr="00D23815">
        <w:rPr>
          <w:rFonts w:ascii="Times New Roman" w:hAnsi="Times New Roman" w:cs="Times New Roman"/>
          <w:sz w:val="24"/>
          <w:szCs w:val="24"/>
        </w:rPr>
        <w:t>The bre</w:t>
      </w:r>
      <w:r w:rsidR="00C53CD2" w:rsidRPr="00D23815">
        <w:rPr>
          <w:rFonts w:ascii="Times New Roman" w:hAnsi="Times New Roman" w:cs="Times New Roman"/>
          <w:sz w:val="24"/>
          <w:szCs w:val="24"/>
        </w:rPr>
        <w:t xml:space="preserve">akdown of planned </w:t>
      </w:r>
      <w:r w:rsidR="00C53CD2" w:rsidRPr="003360E4">
        <w:rPr>
          <w:rFonts w:ascii="Times New Roman" w:hAnsi="Times New Roman" w:cs="Times New Roman"/>
          <w:sz w:val="24"/>
          <w:szCs w:val="24"/>
        </w:rPr>
        <w:t>investments for each</w:t>
      </w:r>
      <w:r w:rsidRPr="003360E4">
        <w:rPr>
          <w:rFonts w:ascii="Times New Roman" w:hAnsi="Times New Roman" w:cs="Times New Roman"/>
          <w:sz w:val="24"/>
          <w:szCs w:val="24"/>
        </w:rPr>
        <w:t xml:space="preserve"> </w:t>
      </w:r>
      <w:r w:rsidR="00C53CD2" w:rsidRPr="003360E4">
        <w:rPr>
          <w:rFonts w:ascii="Times New Roman" w:hAnsi="Times New Roman" w:cs="Times New Roman"/>
          <w:sz w:val="24"/>
          <w:szCs w:val="24"/>
        </w:rPr>
        <w:t xml:space="preserve">driver for 2017-2021 is shown in Figure </w:t>
      </w:r>
      <w:r w:rsidR="00C92F97" w:rsidRPr="003360E4">
        <w:rPr>
          <w:rFonts w:ascii="Times New Roman" w:hAnsi="Times New Roman" w:cs="Times New Roman"/>
          <w:sz w:val="24"/>
          <w:szCs w:val="24"/>
        </w:rPr>
        <w:t>8</w:t>
      </w:r>
      <w:r w:rsidR="00C53CD2" w:rsidRPr="003360E4">
        <w:rPr>
          <w:rFonts w:ascii="Times New Roman" w:hAnsi="Times New Roman" w:cs="Times New Roman"/>
          <w:sz w:val="24"/>
          <w:szCs w:val="24"/>
        </w:rPr>
        <w:t xml:space="preserve"> below</w:t>
      </w:r>
      <w:r w:rsidR="00C53CD2" w:rsidRPr="003360E4">
        <w:rPr>
          <w:rFonts w:ascii="Times New Roman" w:hAnsi="Times New Roman" w:cs="Times New Roman"/>
          <w:noProof/>
          <w:sz w:val="24"/>
          <w:szCs w:val="24"/>
        </w:rPr>
        <w:t>.</w:t>
      </w:r>
    </w:p>
    <w:p w14:paraId="316ED669" w14:textId="77777777" w:rsidR="00C53CD2" w:rsidRPr="003360E4" w:rsidRDefault="00C53CD2" w:rsidP="00376472">
      <w:pPr>
        <w:jc w:val="both"/>
        <w:rPr>
          <w:rFonts w:ascii="Times New Roman" w:hAnsi="Times New Roman" w:cs="Times New Roman"/>
          <w:noProof/>
          <w:sz w:val="24"/>
          <w:szCs w:val="24"/>
        </w:rPr>
      </w:pPr>
    </w:p>
    <w:p w14:paraId="04245AF5" w14:textId="77777777" w:rsidR="008C75F3" w:rsidRDefault="00C3282C" w:rsidP="00C3282C">
      <w:pPr>
        <w:jc w:val="both"/>
        <w:rPr>
          <w:rFonts w:ascii="Times New Roman" w:hAnsi="Times New Roman" w:cs="Times New Roman"/>
          <w:noProof/>
          <w:sz w:val="24"/>
          <w:szCs w:val="24"/>
        </w:rPr>
      </w:pPr>
      <w:r w:rsidRPr="003360E4">
        <w:rPr>
          <w:rFonts w:ascii="Times New Roman" w:hAnsi="Times New Roman" w:cs="Times New Roman"/>
          <w:b/>
          <w:sz w:val="24"/>
          <w:szCs w:val="24"/>
          <w:u w:val="single"/>
        </w:rPr>
        <w:t>Figure 8 – Planned Investments by Capital Investment Driver (2017 – 2021)</w:t>
      </w:r>
    </w:p>
    <w:p w14:paraId="01C21032" w14:textId="42312F79" w:rsidR="008C75F3" w:rsidRDefault="008C75F3" w:rsidP="00C53CD2">
      <w:pPr>
        <w:jc w:val="center"/>
        <w:rPr>
          <w:rFonts w:ascii="Times New Roman" w:hAnsi="Times New Roman" w:cs="Times New Roman"/>
          <w:noProof/>
          <w:sz w:val="24"/>
          <w:szCs w:val="24"/>
        </w:rPr>
      </w:pPr>
    </w:p>
    <w:p w14:paraId="0CF40191" w14:textId="73F71B9B" w:rsidR="008C75F3" w:rsidRDefault="00374834" w:rsidP="00C53CD2">
      <w:pPr>
        <w:jc w:val="center"/>
        <w:rPr>
          <w:rFonts w:ascii="Times New Roman" w:hAnsi="Times New Roman" w:cs="Times New Roman"/>
          <w:noProof/>
          <w:sz w:val="24"/>
          <w:szCs w:val="24"/>
        </w:rPr>
      </w:pPr>
      <w:r w:rsidRPr="00374834">
        <w:rPr>
          <w:noProof/>
        </w:rPr>
        <w:drawing>
          <wp:anchor distT="0" distB="0" distL="114300" distR="114300" simplePos="0" relativeHeight="251694080" behindDoc="1" locked="0" layoutInCell="1" allowOverlap="1" wp14:anchorId="680F39BD" wp14:editId="1D86E229">
            <wp:simplePos x="0" y="0"/>
            <wp:positionH relativeFrom="column">
              <wp:posOffset>552</wp:posOffset>
            </wp:positionH>
            <wp:positionV relativeFrom="paragraph">
              <wp:posOffset>97348</wp:posOffset>
            </wp:positionV>
            <wp:extent cx="5943600" cy="39500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50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CE263" w14:textId="5D655963" w:rsidR="008C75F3" w:rsidRDefault="008C75F3" w:rsidP="00C53CD2">
      <w:pPr>
        <w:jc w:val="center"/>
        <w:rPr>
          <w:rFonts w:ascii="Times New Roman" w:hAnsi="Times New Roman" w:cs="Times New Roman"/>
          <w:noProof/>
          <w:sz w:val="24"/>
          <w:szCs w:val="24"/>
        </w:rPr>
      </w:pPr>
    </w:p>
    <w:p w14:paraId="25B597BF" w14:textId="24EC95C6" w:rsidR="008C75F3" w:rsidRDefault="008C75F3" w:rsidP="00C53CD2">
      <w:pPr>
        <w:jc w:val="center"/>
        <w:rPr>
          <w:rFonts w:ascii="Times New Roman" w:hAnsi="Times New Roman" w:cs="Times New Roman"/>
          <w:noProof/>
          <w:sz w:val="24"/>
          <w:szCs w:val="24"/>
        </w:rPr>
      </w:pPr>
    </w:p>
    <w:p w14:paraId="428B2FEA" w14:textId="77777777" w:rsidR="008C75F3" w:rsidRDefault="008C75F3" w:rsidP="00C53CD2">
      <w:pPr>
        <w:jc w:val="center"/>
        <w:rPr>
          <w:rFonts w:ascii="Times New Roman" w:hAnsi="Times New Roman" w:cs="Times New Roman"/>
          <w:noProof/>
          <w:sz w:val="24"/>
          <w:szCs w:val="24"/>
        </w:rPr>
      </w:pPr>
    </w:p>
    <w:p w14:paraId="70B9F96C" w14:textId="77777777" w:rsidR="008C75F3" w:rsidRDefault="008C75F3" w:rsidP="00C53CD2">
      <w:pPr>
        <w:jc w:val="center"/>
        <w:rPr>
          <w:rFonts w:ascii="Times New Roman" w:hAnsi="Times New Roman" w:cs="Times New Roman"/>
          <w:noProof/>
          <w:sz w:val="24"/>
          <w:szCs w:val="24"/>
        </w:rPr>
      </w:pPr>
    </w:p>
    <w:p w14:paraId="29A2A723" w14:textId="77777777" w:rsidR="008C75F3" w:rsidRDefault="008C75F3" w:rsidP="00C53CD2">
      <w:pPr>
        <w:jc w:val="center"/>
        <w:rPr>
          <w:rFonts w:ascii="Times New Roman" w:hAnsi="Times New Roman" w:cs="Times New Roman"/>
          <w:noProof/>
          <w:sz w:val="24"/>
          <w:szCs w:val="24"/>
        </w:rPr>
      </w:pPr>
    </w:p>
    <w:p w14:paraId="5FF2A9C7" w14:textId="77777777" w:rsidR="008C75F3" w:rsidRDefault="008C75F3" w:rsidP="00C53CD2">
      <w:pPr>
        <w:jc w:val="center"/>
        <w:rPr>
          <w:rFonts w:ascii="Times New Roman" w:hAnsi="Times New Roman" w:cs="Times New Roman"/>
          <w:noProof/>
          <w:sz w:val="24"/>
          <w:szCs w:val="24"/>
        </w:rPr>
      </w:pPr>
    </w:p>
    <w:p w14:paraId="7B681CBE" w14:textId="77777777" w:rsidR="008C75F3" w:rsidRDefault="008C75F3" w:rsidP="00C53CD2">
      <w:pPr>
        <w:jc w:val="center"/>
        <w:rPr>
          <w:rFonts w:ascii="Times New Roman" w:hAnsi="Times New Roman" w:cs="Times New Roman"/>
          <w:noProof/>
          <w:sz w:val="24"/>
          <w:szCs w:val="24"/>
        </w:rPr>
      </w:pPr>
    </w:p>
    <w:p w14:paraId="6423A2FA" w14:textId="77777777" w:rsidR="008C75F3" w:rsidRDefault="008C75F3" w:rsidP="00C53CD2">
      <w:pPr>
        <w:jc w:val="center"/>
        <w:rPr>
          <w:rFonts w:ascii="Times New Roman" w:hAnsi="Times New Roman" w:cs="Times New Roman"/>
          <w:noProof/>
          <w:sz w:val="24"/>
          <w:szCs w:val="24"/>
        </w:rPr>
      </w:pPr>
    </w:p>
    <w:p w14:paraId="463037B2" w14:textId="77777777" w:rsidR="008C75F3" w:rsidRDefault="008C75F3" w:rsidP="00C53CD2">
      <w:pPr>
        <w:jc w:val="center"/>
        <w:rPr>
          <w:rFonts w:ascii="Times New Roman" w:hAnsi="Times New Roman" w:cs="Times New Roman"/>
          <w:noProof/>
          <w:sz w:val="24"/>
          <w:szCs w:val="24"/>
        </w:rPr>
      </w:pPr>
    </w:p>
    <w:p w14:paraId="42D59090" w14:textId="77777777" w:rsidR="008C75F3" w:rsidRDefault="008C75F3" w:rsidP="00C53CD2">
      <w:pPr>
        <w:jc w:val="center"/>
        <w:rPr>
          <w:rFonts w:ascii="Times New Roman" w:hAnsi="Times New Roman" w:cs="Times New Roman"/>
          <w:noProof/>
          <w:sz w:val="24"/>
          <w:szCs w:val="24"/>
        </w:rPr>
      </w:pPr>
    </w:p>
    <w:p w14:paraId="1617C98B" w14:textId="77777777" w:rsidR="008C75F3" w:rsidRDefault="008C75F3" w:rsidP="00C53CD2">
      <w:pPr>
        <w:jc w:val="center"/>
        <w:rPr>
          <w:rFonts w:ascii="Times New Roman" w:hAnsi="Times New Roman" w:cs="Times New Roman"/>
          <w:noProof/>
          <w:sz w:val="24"/>
          <w:szCs w:val="24"/>
        </w:rPr>
      </w:pPr>
    </w:p>
    <w:p w14:paraId="299B9C2F" w14:textId="77777777" w:rsidR="008C75F3" w:rsidRDefault="008C75F3" w:rsidP="00C53CD2">
      <w:pPr>
        <w:jc w:val="center"/>
        <w:rPr>
          <w:rFonts w:ascii="Times New Roman" w:hAnsi="Times New Roman" w:cs="Times New Roman"/>
          <w:noProof/>
          <w:sz w:val="24"/>
          <w:szCs w:val="24"/>
        </w:rPr>
      </w:pPr>
    </w:p>
    <w:p w14:paraId="51C383E0" w14:textId="77777777" w:rsidR="008C75F3" w:rsidRPr="00D23815" w:rsidRDefault="008C75F3" w:rsidP="00C53CD2">
      <w:pPr>
        <w:jc w:val="center"/>
        <w:rPr>
          <w:rFonts w:ascii="Times New Roman" w:hAnsi="Times New Roman" w:cs="Times New Roman"/>
          <w:noProof/>
          <w:sz w:val="24"/>
          <w:szCs w:val="24"/>
        </w:rPr>
      </w:pPr>
    </w:p>
    <w:p w14:paraId="54A7092E" w14:textId="77777777" w:rsidR="00C53CD2" w:rsidRDefault="00C53CD2" w:rsidP="00376472">
      <w:pPr>
        <w:jc w:val="both"/>
        <w:rPr>
          <w:rFonts w:ascii="Times New Roman" w:hAnsi="Times New Roman" w:cs="Times New Roman"/>
          <w:noProof/>
          <w:sz w:val="24"/>
          <w:szCs w:val="24"/>
        </w:rPr>
      </w:pPr>
    </w:p>
    <w:p w14:paraId="27181DA0" w14:textId="77777777" w:rsidR="00DD2137" w:rsidRDefault="00DD2137" w:rsidP="00376472">
      <w:pPr>
        <w:jc w:val="both"/>
        <w:rPr>
          <w:rFonts w:ascii="Times New Roman" w:hAnsi="Times New Roman" w:cs="Times New Roman"/>
          <w:noProof/>
          <w:sz w:val="24"/>
          <w:szCs w:val="24"/>
        </w:rPr>
      </w:pPr>
    </w:p>
    <w:p w14:paraId="63355CE3" w14:textId="77777777" w:rsidR="00DD2137" w:rsidRDefault="00DD2137" w:rsidP="00376472">
      <w:pPr>
        <w:jc w:val="both"/>
        <w:rPr>
          <w:rFonts w:ascii="Times New Roman" w:hAnsi="Times New Roman" w:cs="Times New Roman"/>
          <w:noProof/>
          <w:sz w:val="24"/>
          <w:szCs w:val="24"/>
        </w:rPr>
      </w:pPr>
    </w:p>
    <w:p w14:paraId="11396189" w14:textId="77777777" w:rsidR="00DD2137" w:rsidRDefault="00DD2137" w:rsidP="00376472">
      <w:pPr>
        <w:jc w:val="both"/>
        <w:rPr>
          <w:rFonts w:ascii="Times New Roman" w:hAnsi="Times New Roman" w:cs="Times New Roman"/>
          <w:noProof/>
          <w:sz w:val="24"/>
          <w:szCs w:val="24"/>
        </w:rPr>
      </w:pPr>
    </w:p>
    <w:p w14:paraId="615F7BEA" w14:textId="77777777" w:rsidR="00DD2137" w:rsidRDefault="00DD2137" w:rsidP="00376472">
      <w:pPr>
        <w:jc w:val="both"/>
        <w:rPr>
          <w:rFonts w:ascii="Times New Roman" w:hAnsi="Times New Roman" w:cs="Times New Roman"/>
          <w:noProof/>
          <w:sz w:val="24"/>
          <w:szCs w:val="24"/>
        </w:rPr>
      </w:pPr>
    </w:p>
    <w:p w14:paraId="2721B439" w14:textId="77777777" w:rsidR="00DD2137" w:rsidRDefault="00DD2137" w:rsidP="00376472">
      <w:pPr>
        <w:jc w:val="both"/>
        <w:rPr>
          <w:rFonts w:ascii="Times New Roman" w:hAnsi="Times New Roman" w:cs="Times New Roman"/>
          <w:noProof/>
          <w:sz w:val="24"/>
          <w:szCs w:val="24"/>
        </w:rPr>
      </w:pPr>
    </w:p>
    <w:p w14:paraId="530BBDFB" w14:textId="77777777" w:rsidR="00DD2137" w:rsidRDefault="00DD2137" w:rsidP="00376472">
      <w:pPr>
        <w:jc w:val="both"/>
        <w:rPr>
          <w:rFonts w:ascii="Times New Roman" w:hAnsi="Times New Roman" w:cs="Times New Roman"/>
          <w:noProof/>
          <w:sz w:val="24"/>
          <w:szCs w:val="24"/>
        </w:rPr>
      </w:pPr>
    </w:p>
    <w:p w14:paraId="048426C5" w14:textId="77777777" w:rsidR="00DD2137" w:rsidRPr="00D23815" w:rsidRDefault="00DD2137" w:rsidP="00376472">
      <w:pPr>
        <w:jc w:val="both"/>
        <w:rPr>
          <w:rFonts w:ascii="Times New Roman" w:hAnsi="Times New Roman" w:cs="Times New Roman"/>
          <w:noProof/>
          <w:sz w:val="24"/>
          <w:szCs w:val="24"/>
        </w:rPr>
      </w:pPr>
    </w:p>
    <w:p w14:paraId="5CD00C36" w14:textId="77777777" w:rsidR="00556E42" w:rsidRPr="00D23815" w:rsidRDefault="00556E42" w:rsidP="003121BB">
      <w:pPr>
        <w:pStyle w:val="Heading1"/>
        <w:rPr>
          <w:rFonts w:ascii="Times New Roman" w:hAnsi="Times New Roman"/>
          <w:color w:val="002060"/>
          <w:sz w:val="24"/>
          <w:szCs w:val="24"/>
        </w:rPr>
      </w:pPr>
      <w:bookmarkStart w:id="2" w:name="_Toc479584218"/>
      <w:bookmarkStart w:id="3" w:name="_Toc479584958"/>
      <w:bookmarkStart w:id="4" w:name="_Toc479774902"/>
      <w:bookmarkStart w:id="5" w:name="_Toc480800645"/>
      <w:bookmarkStart w:id="6" w:name="_Toc480807526"/>
    </w:p>
    <w:p w14:paraId="347159BF" w14:textId="77777777" w:rsidR="00C53CD2" w:rsidRPr="00DD2137" w:rsidRDefault="00C53CD2" w:rsidP="00C53CD2">
      <w:pPr>
        <w:rPr>
          <w:rFonts w:ascii="Times New Roman" w:hAnsi="Times New Roman" w:cs="Times New Roman"/>
          <w:sz w:val="24"/>
          <w:szCs w:val="24"/>
        </w:rPr>
      </w:pPr>
    </w:p>
    <w:p w14:paraId="7B8CBDF7" w14:textId="48CA0405" w:rsidR="00556E42" w:rsidRPr="00D23815" w:rsidRDefault="00C53CD2" w:rsidP="008711F5">
      <w:pPr>
        <w:jc w:val="both"/>
        <w:rPr>
          <w:rFonts w:ascii="Times New Roman" w:hAnsi="Times New Roman" w:cs="Times New Roman"/>
          <w:sz w:val="24"/>
          <w:szCs w:val="24"/>
        </w:rPr>
      </w:pPr>
      <w:r w:rsidRPr="00DD2137">
        <w:rPr>
          <w:rFonts w:ascii="Times New Roman" w:hAnsi="Times New Roman" w:cs="Times New Roman"/>
          <w:b/>
          <w:i/>
          <w:sz w:val="24"/>
          <w:szCs w:val="24"/>
        </w:rPr>
        <w:t>Identification and Prioritization Process</w:t>
      </w:r>
      <w:r w:rsidRPr="00DD2137">
        <w:rPr>
          <w:rFonts w:ascii="Times New Roman" w:hAnsi="Times New Roman" w:cs="Times New Roman"/>
          <w:i/>
          <w:sz w:val="24"/>
          <w:szCs w:val="24"/>
        </w:rPr>
        <w:t xml:space="preserve"> </w:t>
      </w:r>
      <w:r w:rsidRPr="00DD2137">
        <w:rPr>
          <w:rFonts w:ascii="Times New Roman" w:hAnsi="Times New Roman" w:cs="Times New Roman"/>
          <w:sz w:val="24"/>
          <w:szCs w:val="24"/>
        </w:rPr>
        <w:t xml:space="preserve">– </w:t>
      </w:r>
      <w:r w:rsidR="00F3062E" w:rsidRPr="00DD2137">
        <w:rPr>
          <w:rFonts w:ascii="Times New Roman" w:hAnsi="Times New Roman" w:cs="Times New Roman"/>
          <w:sz w:val="24"/>
          <w:szCs w:val="24"/>
        </w:rPr>
        <w:t xml:space="preserve">The process under which Avista’s planned capital expenditures are identified and prioritized is illustrated in Figure </w:t>
      </w:r>
      <w:r w:rsidR="00DD2137">
        <w:rPr>
          <w:rFonts w:ascii="Times New Roman" w:hAnsi="Times New Roman" w:cs="Times New Roman"/>
          <w:sz w:val="24"/>
          <w:szCs w:val="24"/>
        </w:rPr>
        <w:t>9</w:t>
      </w:r>
      <w:r w:rsidR="00F3062E" w:rsidRPr="00DD2137">
        <w:rPr>
          <w:rFonts w:ascii="Times New Roman" w:hAnsi="Times New Roman" w:cs="Times New Roman"/>
          <w:sz w:val="24"/>
          <w:szCs w:val="24"/>
        </w:rPr>
        <w:t xml:space="preserve"> below.  </w:t>
      </w:r>
      <w:r w:rsidR="007073C6" w:rsidRPr="00DD2137">
        <w:rPr>
          <w:rFonts w:ascii="Times New Roman" w:hAnsi="Times New Roman" w:cs="Times New Roman"/>
          <w:sz w:val="24"/>
          <w:szCs w:val="24"/>
        </w:rPr>
        <w:t xml:space="preserve">The capital projects </w:t>
      </w:r>
      <w:r w:rsidR="007073C6" w:rsidRPr="00D23815">
        <w:rPr>
          <w:rFonts w:ascii="Times New Roman" w:hAnsi="Times New Roman" w:cs="Times New Roman"/>
          <w:sz w:val="24"/>
          <w:szCs w:val="24"/>
        </w:rPr>
        <w:t xml:space="preserve">are identified in the lower-left portion of the diagram labeled “Business Unit Needs.”  </w:t>
      </w:r>
      <w:r w:rsidR="006E6DA2" w:rsidRPr="00D23815">
        <w:rPr>
          <w:rFonts w:ascii="Times New Roman" w:hAnsi="Times New Roman" w:cs="Times New Roman"/>
          <w:sz w:val="24"/>
          <w:szCs w:val="24"/>
        </w:rPr>
        <w:t xml:space="preserve">The capital projects are </w:t>
      </w:r>
      <w:r w:rsidR="006E6DA2" w:rsidRPr="0073708D">
        <w:rPr>
          <w:rFonts w:ascii="Times New Roman" w:hAnsi="Times New Roman" w:cs="Times New Roman"/>
          <w:sz w:val="24"/>
          <w:szCs w:val="24"/>
        </w:rPr>
        <w:t xml:space="preserve">then </w:t>
      </w:r>
      <w:r w:rsidR="006E6DA2" w:rsidRPr="00D23815">
        <w:rPr>
          <w:rFonts w:ascii="Times New Roman" w:hAnsi="Times New Roman" w:cs="Times New Roman"/>
          <w:sz w:val="24"/>
          <w:szCs w:val="24"/>
          <w:u w:val="single"/>
        </w:rPr>
        <w:t>prioritized within each department</w:t>
      </w:r>
      <w:r w:rsidR="006E6DA2" w:rsidRPr="00D23815">
        <w:rPr>
          <w:rFonts w:ascii="Times New Roman" w:hAnsi="Times New Roman" w:cs="Times New Roman"/>
          <w:sz w:val="24"/>
          <w:szCs w:val="24"/>
        </w:rPr>
        <w:t>.  This prioritization occurs with the knowledge of the continuing constraint on the capital spend level for the Company, wh</w:t>
      </w:r>
      <w:r w:rsidR="00920996" w:rsidRPr="00D23815">
        <w:rPr>
          <w:rFonts w:ascii="Times New Roman" w:hAnsi="Times New Roman" w:cs="Times New Roman"/>
          <w:sz w:val="24"/>
          <w:szCs w:val="24"/>
        </w:rPr>
        <w:t xml:space="preserve">ile at the same time </w:t>
      </w:r>
      <w:r w:rsidR="00924F9C">
        <w:rPr>
          <w:rFonts w:ascii="Times New Roman" w:hAnsi="Times New Roman" w:cs="Times New Roman"/>
          <w:sz w:val="24"/>
          <w:szCs w:val="24"/>
        </w:rPr>
        <w:t>the leadership of each department informs</w:t>
      </w:r>
      <w:r w:rsidR="00920996" w:rsidRPr="00D23815">
        <w:rPr>
          <w:rFonts w:ascii="Times New Roman" w:hAnsi="Times New Roman" w:cs="Times New Roman"/>
          <w:sz w:val="24"/>
          <w:szCs w:val="24"/>
        </w:rPr>
        <w:t xml:space="preserve"> Senior M</w:t>
      </w:r>
      <w:r w:rsidR="006E6DA2" w:rsidRPr="00D23815">
        <w:rPr>
          <w:rFonts w:ascii="Times New Roman" w:hAnsi="Times New Roman" w:cs="Times New Roman"/>
          <w:sz w:val="24"/>
          <w:szCs w:val="24"/>
        </w:rPr>
        <w:t xml:space="preserve">anagement of both the near-term and longer-term </w:t>
      </w:r>
      <w:r w:rsidR="006E6DA2" w:rsidRPr="00D23815">
        <w:rPr>
          <w:rFonts w:ascii="Times New Roman" w:hAnsi="Times New Roman" w:cs="Times New Roman"/>
          <w:sz w:val="24"/>
          <w:szCs w:val="24"/>
        </w:rPr>
        <w:lastRenderedPageBreak/>
        <w:t>needs that are being delayed.</w:t>
      </w:r>
      <w:r w:rsidR="006E6DA2" w:rsidRPr="00D23815">
        <w:rPr>
          <w:rStyle w:val="FootnoteReference"/>
          <w:rFonts w:ascii="Times New Roman" w:hAnsi="Times New Roman" w:cs="Times New Roman"/>
          <w:sz w:val="24"/>
          <w:szCs w:val="24"/>
        </w:rPr>
        <w:footnoteReference w:id="9"/>
      </w:r>
      <w:r w:rsidR="00920996" w:rsidRPr="00D23815">
        <w:rPr>
          <w:rFonts w:ascii="Times New Roman" w:hAnsi="Times New Roman" w:cs="Times New Roman"/>
          <w:sz w:val="24"/>
          <w:szCs w:val="24"/>
        </w:rPr>
        <w:t xml:space="preserve">  For the prioritized projects, Business Cases</w:t>
      </w:r>
      <w:r w:rsidR="00920996" w:rsidRPr="00D23815">
        <w:rPr>
          <w:rStyle w:val="FootnoteReference"/>
          <w:rFonts w:ascii="Times New Roman" w:hAnsi="Times New Roman" w:cs="Times New Roman"/>
          <w:sz w:val="24"/>
          <w:szCs w:val="24"/>
        </w:rPr>
        <w:footnoteReference w:id="10"/>
      </w:r>
      <w:r w:rsidR="00920996" w:rsidRPr="00D23815">
        <w:rPr>
          <w:rFonts w:ascii="Times New Roman" w:hAnsi="Times New Roman" w:cs="Times New Roman"/>
          <w:sz w:val="24"/>
          <w:szCs w:val="24"/>
        </w:rPr>
        <w:t xml:space="preserve"> are developed for each of the Capital Requests that go to Avista’s Capital Planning Group</w:t>
      </w:r>
      <w:r w:rsidR="00924F9C">
        <w:rPr>
          <w:rFonts w:ascii="Times New Roman" w:hAnsi="Times New Roman" w:cs="Times New Roman"/>
          <w:sz w:val="24"/>
          <w:szCs w:val="24"/>
        </w:rPr>
        <w:t>.</w:t>
      </w:r>
      <w:r w:rsidR="00920996" w:rsidRPr="00D23815">
        <w:rPr>
          <w:rFonts w:ascii="Times New Roman" w:hAnsi="Times New Roman" w:cs="Times New Roman"/>
          <w:sz w:val="24"/>
          <w:szCs w:val="24"/>
        </w:rPr>
        <w:t xml:space="preserve">  </w:t>
      </w:r>
      <w:r w:rsidR="00FD3B73" w:rsidRPr="00D23815">
        <w:rPr>
          <w:rFonts w:ascii="Times New Roman" w:hAnsi="Times New Roman" w:cs="Times New Roman"/>
          <w:sz w:val="24"/>
          <w:szCs w:val="24"/>
        </w:rPr>
        <w:t xml:space="preserve">The CPG </w:t>
      </w:r>
      <w:r w:rsidR="00FD3B73" w:rsidRPr="00D23815">
        <w:rPr>
          <w:rFonts w:ascii="Times New Roman" w:hAnsi="Times New Roman" w:cs="Times New Roman"/>
          <w:sz w:val="24"/>
          <w:szCs w:val="24"/>
          <w:u w:val="single"/>
        </w:rPr>
        <w:t>prioritizes the Capital Requests across departments</w:t>
      </w:r>
      <w:r w:rsidR="00FD3B73" w:rsidRPr="00D23815">
        <w:rPr>
          <w:rFonts w:ascii="Times New Roman" w:hAnsi="Times New Roman" w:cs="Times New Roman"/>
          <w:sz w:val="24"/>
          <w:szCs w:val="24"/>
        </w:rPr>
        <w:t xml:space="preserve">, such that the overall planned capital spend stays within the constrained spend level established by Senior Management.  The highest priority Capital Requests are Funded, and a portion of the Capital Requests are Not Funded (Deferred), as shown on the diagram.  The Board Finance Committee reviews and approves the first year of the five-year capital investment plan.  Under this Identification and Prioritization Process, the capital projects are screened and prioritized twice; once </w:t>
      </w:r>
      <w:r w:rsidR="00FD3B73" w:rsidRPr="00D23815">
        <w:rPr>
          <w:rFonts w:ascii="Times New Roman" w:hAnsi="Times New Roman" w:cs="Times New Roman"/>
          <w:sz w:val="24"/>
          <w:szCs w:val="24"/>
          <w:u w:val="single"/>
        </w:rPr>
        <w:t>within the departments</w:t>
      </w:r>
      <w:r w:rsidR="005316F7" w:rsidRPr="00D23815">
        <w:rPr>
          <w:rFonts w:ascii="Times New Roman" w:hAnsi="Times New Roman" w:cs="Times New Roman"/>
          <w:sz w:val="24"/>
          <w:szCs w:val="24"/>
          <w:u w:val="single"/>
        </w:rPr>
        <w:t>,</w:t>
      </w:r>
      <w:r w:rsidR="00FD3B73" w:rsidRPr="00D23815">
        <w:rPr>
          <w:rFonts w:ascii="Times New Roman" w:hAnsi="Times New Roman" w:cs="Times New Roman"/>
          <w:sz w:val="24"/>
          <w:szCs w:val="24"/>
          <w:u w:val="single"/>
        </w:rPr>
        <w:t xml:space="preserve"> </w:t>
      </w:r>
      <w:r w:rsidR="00FD3B73" w:rsidRPr="00D23815">
        <w:rPr>
          <w:rFonts w:ascii="Times New Roman" w:hAnsi="Times New Roman" w:cs="Times New Roman"/>
          <w:sz w:val="24"/>
          <w:szCs w:val="24"/>
        </w:rPr>
        <w:t>and then a second time</w:t>
      </w:r>
      <w:r w:rsidR="00FD3B73" w:rsidRPr="00D23815">
        <w:rPr>
          <w:rFonts w:ascii="Times New Roman" w:hAnsi="Times New Roman" w:cs="Times New Roman"/>
          <w:sz w:val="24"/>
          <w:szCs w:val="24"/>
          <w:u w:val="single"/>
        </w:rPr>
        <w:t xml:space="preserve"> across departments </w:t>
      </w:r>
      <w:r w:rsidR="00FD3B73" w:rsidRPr="00D23815">
        <w:rPr>
          <w:rFonts w:ascii="Times New Roman" w:hAnsi="Times New Roman" w:cs="Times New Roman"/>
          <w:sz w:val="24"/>
          <w:szCs w:val="24"/>
        </w:rPr>
        <w:t>within the CPG.</w:t>
      </w:r>
      <w:r w:rsidR="008711F5" w:rsidRPr="00D23815">
        <w:rPr>
          <w:rFonts w:ascii="Times New Roman" w:hAnsi="Times New Roman" w:cs="Times New Roman"/>
          <w:sz w:val="24"/>
          <w:szCs w:val="24"/>
        </w:rPr>
        <w:t xml:space="preserve">  This Identification and Prioritization Process is explained in more detail in Section II of this report.</w:t>
      </w:r>
    </w:p>
    <w:p w14:paraId="616094CE" w14:textId="00BE45A2" w:rsidR="006153E0" w:rsidRDefault="006153E0" w:rsidP="00556E42">
      <w:pPr>
        <w:rPr>
          <w:rFonts w:ascii="Times New Roman" w:hAnsi="Times New Roman" w:cs="Times New Roman"/>
          <w:sz w:val="24"/>
          <w:szCs w:val="24"/>
        </w:rPr>
      </w:pPr>
    </w:p>
    <w:p w14:paraId="62540B39" w14:textId="76CA238A" w:rsidR="00C426BA" w:rsidRPr="00C426BA" w:rsidRDefault="00B123DA" w:rsidP="00556E42">
      <w:pPr>
        <w:rPr>
          <w:rFonts w:ascii="Times New Roman" w:hAnsi="Times New Roman" w:cs="Times New Roman"/>
          <w:b/>
          <w:sz w:val="24"/>
          <w:szCs w:val="24"/>
          <w:u w:val="single"/>
        </w:rPr>
      </w:pPr>
      <w:r>
        <w:rPr>
          <w:rFonts w:ascii="Times New Roman" w:hAnsi="Times New Roman" w:cs="Times New Roman"/>
          <w:b/>
          <w:sz w:val="24"/>
          <w:szCs w:val="24"/>
          <w:u w:val="single"/>
        </w:rPr>
        <w:t>Figure 9: Identification and Prioritization Process</w:t>
      </w:r>
    </w:p>
    <w:p w14:paraId="51398837" w14:textId="5F8292B2" w:rsidR="006153E0" w:rsidRPr="00D23815" w:rsidRDefault="006153E0" w:rsidP="00556E42">
      <w:pPr>
        <w:rPr>
          <w:rFonts w:ascii="Times New Roman" w:hAnsi="Times New Roman" w:cs="Times New Roman"/>
          <w:sz w:val="24"/>
          <w:szCs w:val="24"/>
        </w:rPr>
      </w:pPr>
    </w:p>
    <w:p w14:paraId="4971DCDE" w14:textId="22B0A7DC" w:rsidR="00FD3B73" w:rsidRPr="00D23815" w:rsidRDefault="00FD3B73" w:rsidP="00556E42">
      <w:pPr>
        <w:rPr>
          <w:rFonts w:ascii="Times New Roman" w:hAnsi="Times New Roman" w:cs="Times New Roman"/>
          <w:sz w:val="24"/>
          <w:szCs w:val="24"/>
        </w:rPr>
      </w:pPr>
    </w:p>
    <w:p w14:paraId="30331235" w14:textId="6E2472A5" w:rsidR="00FD3B73" w:rsidRPr="00D23815" w:rsidRDefault="000E7979" w:rsidP="00556E42">
      <w:pPr>
        <w:rPr>
          <w:rFonts w:ascii="Times New Roman" w:hAnsi="Times New Roman" w:cs="Times New Roman"/>
          <w:sz w:val="24"/>
          <w:szCs w:val="24"/>
        </w:rPr>
      </w:pPr>
      <w:r w:rsidRPr="000E7979">
        <w:rPr>
          <w:noProof/>
        </w:rPr>
        <w:drawing>
          <wp:anchor distT="0" distB="0" distL="114300" distR="114300" simplePos="0" relativeHeight="251725824" behindDoc="1" locked="0" layoutInCell="1" allowOverlap="1" wp14:anchorId="66E5BBE4" wp14:editId="68398CF9">
            <wp:simplePos x="0" y="0"/>
            <wp:positionH relativeFrom="column">
              <wp:posOffset>213360</wp:posOffset>
            </wp:positionH>
            <wp:positionV relativeFrom="paragraph">
              <wp:posOffset>2540</wp:posOffset>
            </wp:positionV>
            <wp:extent cx="5445760" cy="4138507"/>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5760" cy="4138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E41C3" w14:textId="3449EE30" w:rsidR="00556E42" w:rsidRPr="00D23815" w:rsidRDefault="00556E42" w:rsidP="00556E42">
      <w:pPr>
        <w:rPr>
          <w:rFonts w:ascii="Times New Roman" w:hAnsi="Times New Roman" w:cs="Times New Roman"/>
          <w:sz w:val="24"/>
          <w:szCs w:val="24"/>
        </w:rPr>
      </w:pPr>
    </w:p>
    <w:p w14:paraId="7F3DACC1" w14:textId="2D158BC2" w:rsidR="00FD3B73" w:rsidRPr="00D23815" w:rsidRDefault="00FD3B73" w:rsidP="00556E42">
      <w:pPr>
        <w:rPr>
          <w:rFonts w:ascii="Times New Roman" w:hAnsi="Times New Roman" w:cs="Times New Roman"/>
          <w:sz w:val="24"/>
          <w:szCs w:val="24"/>
        </w:rPr>
      </w:pPr>
    </w:p>
    <w:p w14:paraId="7C195CEC" w14:textId="4137BFED" w:rsidR="00DD2137" w:rsidRDefault="00DD2137" w:rsidP="00556E42">
      <w:pPr>
        <w:rPr>
          <w:rFonts w:ascii="Times New Roman" w:hAnsi="Times New Roman" w:cs="Times New Roman"/>
          <w:sz w:val="24"/>
          <w:szCs w:val="24"/>
        </w:rPr>
      </w:pPr>
    </w:p>
    <w:p w14:paraId="740ED0D4" w14:textId="36F2885F" w:rsidR="00DD2137" w:rsidRDefault="00DD2137" w:rsidP="00556E42">
      <w:pPr>
        <w:rPr>
          <w:rFonts w:ascii="Times New Roman" w:hAnsi="Times New Roman" w:cs="Times New Roman"/>
          <w:sz w:val="24"/>
          <w:szCs w:val="24"/>
        </w:rPr>
      </w:pPr>
    </w:p>
    <w:p w14:paraId="776E4209" w14:textId="77777777" w:rsidR="00DD2137" w:rsidRDefault="00DD2137" w:rsidP="00556E42">
      <w:pPr>
        <w:rPr>
          <w:rFonts w:ascii="Times New Roman" w:hAnsi="Times New Roman" w:cs="Times New Roman"/>
          <w:sz w:val="24"/>
          <w:szCs w:val="24"/>
        </w:rPr>
      </w:pPr>
    </w:p>
    <w:bookmarkEnd w:id="2"/>
    <w:bookmarkEnd w:id="3"/>
    <w:bookmarkEnd w:id="4"/>
    <w:bookmarkEnd w:id="5"/>
    <w:bookmarkEnd w:id="6"/>
    <w:p w14:paraId="5BE83832" w14:textId="77777777" w:rsidR="00A076A8" w:rsidRDefault="00A076A8">
      <w:pPr>
        <w:rPr>
          <w:rStyle w:val="IntenseReference"/>
          <w:rFonts w:ascii="Times New Roman" w:hAnsi="Times New Roman"/>
          <w:bCs w:val="0"/>
          <w:smallCaps w:val="0"/>
          <w:color w:val="auto"/>
          <w:spacing w:val="0"/>
          <w:szCs w:val="28"/>
          <w:u w:val="single"/>
        </w:rPr>
      </w:pPr>
      <w:r>
        <w:rPr>
          <w:rStyle w:val="IntenseReference"/>
          <w:rFonts w:ascii="Times New Roman" w:hAnsi="Times New Roman"/>
          <w:bCs w:val="0"/>
          <w:smallCaps w:val="0"/>
          <w:color w:val="auto"/>
          <w:spacing w:val="0"/>
          <w:szCs w:val="28"/>
          <w:u w:val="single"/>
        </w:rPr>
        <w:br w:type="page"/>
      </w:r>
    </w:p>
    <w:p w14:paraId="76C0C9C7" w14:textId="77777777" w:rsidR="00F402DE" w:rsidRPr="00356646" w:rsidRDefault="00356646" w:rsidP="00356646">
      <w:pPr>
        <w:jc w:val="center"/>
        <w:rPr>
          <w:color w:val="002060"/>
          <w:sz w:val="12"/>
          <w:szCs w:val="12"/>
        </w:rPr>
      </w:pPr>
      <w:r w:rsidRPr="00356646">
        <w:rPr>
          <w:rStyle w:val="IntenseReference"/>
          <w:rFonts w:ascii="Times New Roman" w:hAnsi="Times New Roman"/>
          <w:bCs w:val="0"/>
          <w:smallCaps w:val="0"/>
          <w:color w:val="auto"/>
          <w:spacing w:val="0"/>
          <w:szCs w:val="28"/>
          <w:u w:val="single"/>
        </w:rPr>
        <w:lastRenderedPageBreak/>
        <w:t>I</w:t>
      </w:r>
      <w:r>
        <w:rPr>
          <w:rStyle w:val="IntenseReference"/>
          <w:rFonts w:ascii="Times New Roman" w:hAnsi="Times New Roman"/>
          <w:bCs w:val="0"/>
          <w:smallCaps w:val="0"/>
          <w:color w:val="auto"/>
          <w:spacing w:val="0"/>
          <w:szCs w:val="28"/>
          <w:u w:val="single"/>
        </w:rPr>
        <w:t>I</w:t>
      </w:r>
      <w:r w:rsidRPr="00356646">
        <w:rPr>
          <w:rStyle w:val="IntenseReference"/>
          <w:rFonts w:ascii="Times New Roman" w:hAnsi="Times New Roman"/>
          <w:bCs w:val="0"/>
          <w:smallCaps w:val="0"/>
          <w:color w:val="auto"/>
          <w:spacing w:val="0"/>
          <w:szCs w:val="28"/>
          <w:u w:val="single"/>
        </w:rPr>
        <w:t xml:space="preserve">.  </w:t>
      </w:r>
      <w:r>
        <w:rPr>
          <w:rStyle w:val="IntenseReference"/>
          <w:rFonts w:ascii="Times New Roman" w:hAnsi="Times New Roman"/>
          <w:bCs w:val="0"/>
          <w:smallCaps w:val="0"/>
          <w:color w:val="auto"/>
          <w:spacing w:val="0"/>
          <w:szCs w:val="28"/>
          <w:u w:val="single"/>
        </w:rPr>
        <w:t>Capital Investment Prioritization Process</w:t>
      </w:r>
    </w:p>
    <w:p w14:paraId="5D09BB8C" w14:textId="77777777" w:rsidR="00356646" w:rsidRPr="00A076A8" w:rsidRDefault="00356646" w:rsidP="00F402DE">
      <w:pPr>
        <w:jc w:val="both"/>
        <w:rPr>
          <w:rFonts w:ascii="Times New Roman" w:hAnsi="Times New Roman" w:cs="Times New Roman"/>
          <w:b/>
          <w:i/>
          <w:color w:val="002060"/>
          <w:sz w:val="24"/>
          <w:szCs w:val="24"/>
        </w:rPr>
      </w:pPr>
    </w:p>
    <w:p w14:paraId="27380B41" w14:textId="03C652D0" w:rsidR="00B123DA" w:rsidRPr="00FA77DE" w:rsidRDefault="00F402DE" w:rsidP="00F402DE">
      <w:pPr>
        <w:spacing w:after="120"/>
        <w:jc w:val="both"/>
        <w:rPr>
          <w:rFonts w:ascii="Times New Roman" w:hAnsi="Times New Roman" w:cs="Times New Roman"/>
          <w:sz w:val="24"/>
          <w:szCs w:val="24"/>
        </w:rPr>
      </w:pPr>
      <w:r w:rsidRPr="00A076A8">
        <w:rPr>
          <w:rFonts w:ascii="Times New Roman" w:hAnsi="Times New Roman" w:cs="Times New Roman"/>
          <w:sz w:val="24"/>
          <w:szCs w:val="24"/>
        </w:rPr>
        <w:t>The Company’s processes for determining the need for capital investment, establishing the annual funding limits, and the allocation of capital among the highest pri</w:t>
      </w:r>
      <w:r w:rsidR="00A81F01">
        <w:rPr>
          <w:rFonts w:ascii="Times New Roman" w:hAnsi="Times New Roman" w:cs="Times New Roman"/>
          <w:sz w:val="24"/>
          <w:szCs w:val="24"/>
        </w:rPr>
        <w:t xml:space="preserve">ority projects is </w:t>
      </w:r>
      <w:r w:rsidR="006A5A0A">
        <w:rPr>
          <w:rFonts w:ascii="Times New Roman" w:hAnsi="Times New Roman" w:cs="Times New Roman"/>
          <w:sz w:val="24"/>
          <w:szCs w:val="24"/>
        </w:rPr>
        <w:t>mapped in Figure 10</w:t>
      </w:r>
      <w:r w:rsidR="00A81F01">
        <w:rPr>
          <w:rFonts w:ascii="Times New Roman" w:hAnsi="Times New Roman" w:cs="Times New Roman"/>
          <w:sz w:val="24"/>
          <w:szCs w:val="24"/>
        </w:rPr>
        <w:t xml:space="preserve"> below.  A narrative explaining generally how t</w:t>
      </w:r>
      <w:r w:rsidR="00A81F01" w:rsidRPr="00FA77DE">
        <w:rPr>
          <w:rFonts w:ascii="Times New Roman" w:hAnsi="Times New Roman" w:cs="Times New Roman"/>
          <w:sz w:val="24"/>
          <w:szCs w:val="24"/>
        </w:rPr>
        <w:t>he identification and prioritization process works follows the diagram</w:t>
      </w:r>
      <w:r w:rsidRPr="00FA77DE">
        <w:rPr>
          <w:rFonts w:ascii="Times New Roman" w:hAnsi="Times New Roman" w:cs="Times New Roman"/>
          <w:sz w:val="24"/>
          <w:szCs w:val="24"/>
        </w:rPr>
        <w:t>.</w:t>
      </w:r>
    </w:p>
    <w:p w14:paraId="66C3FBDB" w14:textId="6DDA4CCA" w:rsidR="00B123DA" w:rsidRPr="00FA77DE" w:rsidRDefault="006A5A0A" w:rsidP="00B123DA">
      <w:pPr>
        <w:rPr>
          <w:rFonts w:ascii="Times New Roman" w:hAnsi="Times New Roman" w:cs="Times New Roman"/>
          <w:b/>
          <w:sz w:val="24"/>
          <w:szCs w:val="24"/>
          <w:u w:val="single"/>
        </w:rPr>
      </w:pPr>
      <w:r>
        <w:rPr>
          <w:rFonts w:ascii="Times New Roman" w:hAnsi="Times New Roman" w:cs="Times New Roman"/>
          <w:b/>
          <w:sz w:val="24"/>
          <w:szCs w:val="24"/>
          <w:u w:val="single"/>
        </w:rPr>
        <w:t>Figure 10</w:t>
      </w:r>
      <w:r w:rsidR="00B123DA" w:rsidRPr="00FA77DE">
        <w:rPr>
          <w:rFonts w:ascii="Times New Roman" w:hAnsi="Times New Roman" w:cs="Times New Roman"/>
          <w:b/>
          <w:sz w:val="24"/>
          <w:szCs w:val="24"/>
          <w:u w:val="single"/>
        </w:rPr>
        <w:t>: Identification and Prioritization Process</w:t>
      </w:r>
    </w:p>
    <w:p w14:paraId="596CC532" w14:textId="6C75EA3F" w:rsidR="00F402DE" w:rsidRPr="00FA77DE" w:rsidRDefault="00434245" w:rsidP="00F402DE">
      <w:pPr>
        <w:spacing w:after="120"/>
        <w:jc w:val="both"/>
        <w:rPr>
          <w:rFonts w:ascii="Times New Roman" w:hAnsi="Times New Roman" w:cs="Times New Roman"/>
          <w:sz w:val="24"/>
          <w:szCs w:val="24"/>
        </w:rPr>
      </w:pPr>
      <w:r w:rsidRPr="00FA77DE">
        <w:rPr>
          <w:noProof/>
        </w:rPr>
        <w:drawing>
          <wp:anchor distT="0" distB="0" distL="114300" distR="114300" simplePos="0" relativeHeight="251726848" behindDoc="1" locked="0" layoutInCell="1" allowOverlap="1" wp14:anchorId="6CD6FBA7" wp14:editId="0E6903C0">
            <wp:simplePos x="0" y="0"/>
            <wp:positionH relativeFrom="column">
              <wp:posOffset>223520</wp:posOffset>
            </wp:positionH>
            <wp:positionV relativeFrom="paragraph">
              <wp:posOffset>247650</wp:posOffset>
            </wp:positionV>
            <wp:extent cx="5829935" cy="4191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93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2DE" w:rsidRPr="00FA77DE">
        <w:rPr>
          <w:rFonts w:ascii="Times New Roman" w:hAnsi="Times New Roman" w:cs="Times New Roman"/>
          <w:sz w:val="24"/>
          <w:szCs w:val="24"/>
        </w:rPr>
        <w:t xml:space="preserve"> </w:t>
      </w:r>
    </w:p>
    <w:p w14:paraId="3CD5F91D" w14:textId="6319B65D" w:rsidR="006931C8" w:rsidRPr="00FA77DE" w:rsidRDefault="006931C8" w:rsidP="006931C8">
      <w:pPr>
        <w:spacing w:after="120"/>
        <w:jc w:val="center"/>
        <w:rPr>
          <w:rStyle w:val="Emphasis"/>
          <w:rFonts w:cs="Times New Roman"/>
          <w:i w:val="0"/>
          <w:noProof/>
          <w:szCs w:val="24"/>
        </w:rPr>
      </w:pPr>
    </w:p>
    <w:p w14:paraId="00E43991" w14:textId="77777777" w:rsidR="00FA77DE" w:rsidRPr="00FA77DE" w:rsidRDefault="00FA77DE" w:rsidP="006931C8">
      <w:pPr>
        <w:spacing w:after="120"/>
        <w:jc w:val="center"/>
        <w:rPr>
          <w:rStyle w:val="Emphasis"/>
          <w:rFonts w:cs="Times New Roman"/>
          <w:i w:val="0"/>
          <w:noProof/>
          <w:szCs w:val="24"/>
        </w:rPr>
      </w:pPr>
    </w:p>
    <w:p w14:paraId="3FD6A368" w14:textId="77777777" w:rsidR="00FA77DE" w:rsidRPr="00FA77DE" w:rsidRDefault="00FA77DE" w:rsidP="006931C8">
      <w:pPr>
        <w:spacing w:after="120"/>
        <w:jc w:val="center"/>
        <w:rPr>
          <w:rStyle w:val="Emphasis"/>
          <w:rFonts w:cs="Times New Roman"/>
          <w:i w:val="0"/>
          <w:noProof/>
          <w:szCs w:val="24"/>
        </w:rPr>
      </w:pPr>
    </w:p>
    <w:p w14:paraId="284799A9" w14:textId="77777777" w:rsidR="00FA77DE" w:rsidRPr="00FA77DE" w:rsidRDefault="00FA77DE" w:rsidP="006931C8">
      <w:pPr>
        <w:spacing w:after="120"/>
        <w:jc w:val="center"/>
        <w:rPr>
          <w:rStyle w:val="Emphasis"/>
          <w:rFonts w:cs="Times New Roman"/>
          <w:i w:val="0"/>
          <w:noProof/>
          <w:szCs w:val="24"/>
        </w:rPr>
      </w:pPr>
    </w:p>
    <w:p w14:paraId="5DDEA9CE" w14:textId="77777777" w:rsidR="00FA77DE" w:rsidRPr="00FA77DE" w:rsidRDefault="00FA77DE" w:rsidP="006931C8">
      <w:pPr>
        <w:spacing w:after="120"/>
        <w:jc w:val="center"/>
        <w:rPr>
          <w:rStyle w:val="Emphasis"/>
          <w:rFonts w:cs="Times New Roman"/>
          <w:i w:val="0"/>
          <w:noProof/>
          <w:szCs w:val="24"/>
        </w:rPr>
      </w:pPr>
    </w:p>
    <w:p w14:paraId="422533A1" w14:textId="77777777" w:rsidR="00FA77DE" w:rsidRPr="00FA77DE" w:rsidRDefault="00FA77DE" w:rsidP="006931C8">
      <w:pPr>
        <w:spacing w:after="120"/>
        <w:jc w:val="center"/>
        <w:rPr>
          <w:rStyle w:val="Emphasis"/>
          <w:rFonts w:cs="Times New Roman"/>
          <w:i w:val="0"/>
          <w:noProof/>
          <w:szCs w:val="24"/>
        </w:rPr>
      </w:pPr>
    </w:p>
    <w:p w14:paraId="283A81A1" w14:textId="77777777" w:rsidR="00FA77DE" w:rsidRPr="00FA77DE" w:rsidRDefault="00FA77DE" w:rsidP="006931C8">
      <w:pPr>
        <w:spacing w:after="120"/>
        <w:jc w:val="center"/>
        <w:rPr>
          <w:rStyle w:val="Emphasis"/>
          <w:rFonts w:cs="Times New Roman"/>
          <w:i w:val="0"/>
          <w:noProof/>
          <w:szCs w:val="24"/>
        </w:rPr>
      </w:pPr>
    </w:p>
    <w:p w14:paraId="678BC4AB" w14:textId="77777777" w:rsidR="00FA77DE" w:rsidRPr="00FA77DE" w:rsidRDefault="00FA77DE" w:rsidP="006931C8">
      <w:pPr>
        <w:spacing w:after="120"/>
        <w:jc w:val="center"/>
        <w:rPr>
          <w:rStyle w:val="Emphasis"/>
          <w:rFonts w:cs="Times New Roman"/>
          <w:i w:val="0"/>
          <w:noProof/>
          <w:szCs w:val="24"/>
        </w:rPr>
      </w:pPr>
    </w:p>
    <w:p w14:paraId="7804C363" w14:textId="77777777" w:rsidR="00FA77DE" w:rsidRPr="00FA77DE" w:rsidRDefault="00FA77DE" w:rsidP="006931C8">
      <w:pPr>
        <w:spacing w:after="120"/>
        <w:jc w:val="center"/>
        <w:rPr>
          <w:rStyle w:val="Emphasis"/>
          <w:rFonts w:cs="Times New Roman"/>
          <w:i w:val="0"/>
          <w:noProof/>
          <w:szCs w:val="24"/>
        </w:rPr>
      </w:pPr>
    </w:p>
    <w:p w14:paraId="69C8A30D" w14:textId="77777777" w:rsidR="00FA77DE" w:rsidRPr="00FA77DE" w:rsidRDefault="00FA77DE" w:rsidP="006931C8">
      <w:pPr>
        <w:spacing w:after="120"/>
        <w:jc w:val="center"/>
        <w:rPr>
          <w:rStyle w:val="Emphasis"/>
          <w:rFonts w:cs="Times New Roman"/>
          <w:i w:val="0"/>
          <w:noProof/>
          <w:szCs w:val="24"/>
        </w:rPr>
      </w:pPr>
    </w:p>
    <w:p w14:paraId="51240DC0" w14:textId="77777777" w:rsidR="00FA77DE" w:rsidRPr="00FA77DE" w:rsidRDefault="00FA77DE" w:rsidP="006931C8">
      <w:pPr>
        <w:spacing w:after="120"/>
        <w:jc w:val="center"/>
        <w:rPr>
          <w:rStyle w:val="Emphasis"/>
          <w:rFonts w:cs="Times New Roman"/>
          <w:i w:val="0"/>
          <w:noProof/>
          <w:szCs w:val="24"/>
        </w:rPr>
      </w:pPr>
    </w:p>
    <w:p w14:paraId="6F306B65" w14:textId="77777777" w:rsidR="00FA77DE" w:rsidRPr="00FA77DE" w:rsidRDefault="00FA77DE" w:rsidP="006931C8">
      <w:pPr>
        <w:spacing w:after="120"/>
        <w:jc w:val="center"/>
        <w:rPr>
          <w:rStyle w:val="Emphasis"/>
          <w:rFonts w:cs="Times New Roman"/>
          <w:i w:val="0"/>
          <w:noProof/>
          <w:szCs w:val="24"/>
        </w:rPr>
      </w:pPr>
    </w:p>
    <w:p w14:paraId="2F94EA11" w14:textId="77777777" w:rsidR="00FA77DE" w:rsidRPr="00FA77DE" w:rsidRDefault="00FA77DE" w:rsidP="006931C8">
      <w:pPr>
        <w:spacing w:after="120"/>
        <w:jc w:val="center"/>
        <w:rPr>
          <w:rStyle w:val="Emphasis"/>
          <w:rFonts w:cs="Times New Roman"/>
          <w:i w:val="0"/>
          <w:noProof/>
          <w:szCs w:val="24"/>
        </w:rPr>
      </w:pPr>
    </w:p>
    <w:p w14:paraId="7EE4690F" w14:textId="77777777" w:rsidR="00FA77DE" w:rsidRPr="00FA77DE" w:rsidRDefault="00FA77DE" w:rsidP="006931C8">
      <w:pPr>
        <w:spacing w:after="120"/>
        <w:jc w:val="center"/>
        <w:rPr>
          <w:rStyle w:val="Emphasis"/>
          <w:rFonts w:cs="Times New Roman"/>
          <w:i w:val="0"/>
          <w:noProof/>
          <w:szCs w:val="24"/>
        </w:rPr>
      </w:pPr>
    </w:p>
    <w:p w14:paraId="1B9F7151" w14:textId="77777777" w:rsidR="00FA77DE" w:rsidRPr="00FA77DE" w:rsidRDefault="00FA77DE" w:rsidP="006931C8">
      <w:pPr>
        <w:spacing w:after="120"/>
        <w:jc w:val="center"/>
        <w:rPr>
          <w:rStyle w:val="Emphasis"/>
          <w:rFonts w:cs="Times New Roman"/>
          <w:i w:val="0"/>
          <w:noProof/>
          <w:szCs w:val="24"/>
        </w:rPr>
      </w:pPr>
    </w:p>
    <w:p w14:paraId="4ECAF67C" w14:textId="77777777" w:rsidR="00FA77DE" w:rsidRPr="00FA77DE" w:rsidRDefault="00FA77DE" w:rsidP="006931C8">
      <w:pPr>
        <w:spacing w:after="120"/>
        <w:jc w:val="center"/>
        <w:rPr>
          <w:rStyle w:val="Emphasis"/>
          <w:rFonts w:cs="Times New Roman"/>
          <w:i w:val="0"/>
          <w:noProof/>
          <w:szCs w:val="24"/>
        </w:rPr>
      </w:pPr>
    </w:p>
    <w:p w14:paraId="5B5EC684" w14:textId="77777777" w:rsidR="00FA77DE" w:rsidRPr="00FA77DE" w:rsidRDefault="00FA77DE" w:rsidP="006931C8">
      <w:pPr>
        <w:spacing w:after="120"/>
        <w:jc w:val="center"/>
        <w:rPr>
          <w:rStyle w:val="Emphasis"/>
          <w:rFonts w:cs="Times New Roman"/>
          <w:i w:val="0"/>
          <w:noProof/>
          <w:szCs w:val="24"/>
        </w:rPr>
      </w:pPr>
    </w:p>
    <w:p w14:paraId="5DF29D21" w14:textId="77777777" w:rsidR="00FA77DE" w:rsidRPr="00FA77DE" w:rsidRDefault="00FA77DE" w:rsidP="006931C8">
      <w:pPr>
        <w:spacing w:after="120"/>
        <w:jc w:val="center"/>
        <w:rPr>
          <w:rStyle w:val="Emphasis"/>
          <w:rFonts w:cs="Times New Roman"/>
          <w:i w:val="0"/>
          <w:noProof/>
          <w:szCs w:val="24"/>
        </w:rPr>
      </w:pPr>
    </w:p>
    <w:p w14:paraId="014DEC38" w14:textId="52281A3F" w:rsidR="006931C8" w:rsidRPr="00FA77DE" w:rsidRDefault="00DD5441" w:rsidP="006931C8">
      <w:pPr>
        <w:jc w:val="both"/>
        <w:rPr>
          <w:rStyle w:val="Emphasis"/>
          <w:rFonts w:cs="Times New Roman"/>
          <w:i w:val="0"/>
          <w:color w:val="000000" w:themeColor="text1"/>
          <w:szCs w:val="24"/>
        </w:rPr>
      </w:pPr>
      <w:r w:rsidRPr="00FA77DE">
        <w:rPr>
          <w:rStyle w:val="Emphasis"/>
          <w:rFonts w:cs="Times New Roman"/>
          <w:i w:val="0"/>
          <w:color w:val="000000" w:themeColor="text1"/>
          <w:szCs w:val="24"/>
        </w:rPr>
        <w:t xml:space="preserve">1.  </w:t>
      </w:r>
      <w:r w:rsidR="006931C8" w:rsidRPr="00FA77DE">
        <w:rPr>
          <w:rStyle w:val="Emphasis"/>
          <w:rFonts w:cs="Times New Roman"/>
          <w:i w:val="0"/>
          <w:color w:val="000000" w:themeColor="text1"/>
          <w:szCs w:val="24"/>
        </w:rPr>
        <w:t xml:space="preserve">Identifying, Vetting, and Prioritizing </w:t>
      </w:r>
      <w:r w:rsidRPr="00FA77DE">
        <w:rPr>
          <w:rStyle w:val="Emphasis"/>
          <w:rFonts w:cs="Times New Roman"/>
          <w:i w:val="0"/>
          <w:color w:val="000000" w:themeColor="text1"/>
          <w:szCs w:val="24"/>
        </w:rPr>
        <w:t>Business Unit</w:t>
      </w:r>
      <w:r w:rsidR="006931C8" w:rsidRPr="00FA77DE">
        <w:rPr>
          <w:rStyle w:val="Emphasis"/>
          <w:rFonts w:cs="Times New Roman"/>
          <w:i w:val="0"/>
          <w:color w:val="000000" w:themeColor="text1"/>
          <w:szCs w:val="24"/>
        </w:rPr>
        <w:t xml:space="preserve"> Needs</w:t>
      </w:r>
    </w:p>
    <w:p w14:paraId="256BCFDA" w14:textId="1B301839" w:rsidR="006931C8" w:rsidRPr="00A076A8" w:rsidRDefault="006931C8" w:rsidP="002B27AB">
      <w:pPr>
        <w:jc w:val="both"/>
        <w:rPr>
          <w:rFonts w:ascii="Times New Roman" w:hAnsi="Times New Roman" w:cs="Times New Roman"/>
          <w:sz w:val="24"/>
          <w:szCs w:val="24"/>
        </w:rPr>
      </w:pPr>
      <w:r w:rsidRPr="00FA77DE">
        <w:rPr>
          <w:rFonts w:ascii="Times New Roman" w:hAnsi="Times New Roman" w:cs="Times New Roman"/>
          <w:sz w:val="24"/>
          <w:szCs w:val="24"/>
        </w:rPr>
        <w:t>The foundation of the Company’s infrastructure planning and capital budgeting process is the development of specific projects and programs b</w:t>
      </w:r>
      <w:r w:rsidRPr="00A076A8">
        <w:rPr>
          <w:rFonts w:ascii="Times New Roman" w:hAnsi="Times New Roman" w:cs="Times New Roman"/>
          <w:sz w:val="24"/>
          <w:szCs w:val="24"/>
        </w:rPr>
        <w:t xml:space="preserve">y our employee subject matter experts based on identified needs required to keep our systems operating in a safe, reliable, satisfactory, compliant, and cost effective manner. Projects proposed for funding are evaluated </w:t>
      </w:r>
      <w:r w:rsidR="00AC70A2" w:rsidRPr="00A076A8">
        <w:rPr>
          <w:rFonts w:ascii="Times New Roman" w:hAnsi="Times New Roman" w:cs="Times New Roman"/>
          <w:sz w:val="24"/>
          <w:szCs w:val="24"/>
        </w:rPr>
        <w:t>with</w:t>
      </w:r>
      <w:r w:rsidRPr="00A076A8">
        <w:rPr>
          <w:rFonts w:ascii="Times New Roman" w:hAnsi="Times New Roman" w:cs="Times New Roman"/>
          <w:sz w:val="24"/>
          <w:szCs w:val="24"/>
        </w:rPr>
        <w:t xml:space="preserve">in each respective </w:t>
      </w:r>
      <w:r w:rsidR="00DD5441">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DD5441">
        <w:rPr>
          <w:rFonts w:ascii="Times New Roman" w:hAnsi="Times New Roman" w:cs="Times New Roman"/>
          <w:sz w:val="24"/>
          <w:szCs w:val="24"/>
        </w:rPr>
        <w:t>U</w:t>
      </w:r>
      <w:r w:rsidRPr="00A076A8">
        <w:rPr>
          <w:rFonts w:ascii="Times New Roman" w:hAnsi="Times New Roman" w:cs="Times New Roman"/>
          <w:sz w:val="24"/>
          <w:szCs w:val="24"/>
        </w:rPr>
        <w:t>nit</w:t>
      </w:r>
      <w:r w:rsidRPr="00A076A8">
        <w:rPr>
          <w:rStyle w:val="FootnoteReference"/>
          <w:rFonts w:ascii="Times New Roman" w:hAnsi="Times New Roman" w:cs="Times New Roman"/>
          <w:sz w:val="24"/>
          <w:szCs w:val="24"/>
        </w:rPr>
        <w:footnoteReference w:id="11"/>
      </w:r>
      <w:r w:rsidRPr="00A076A8">
        <w:rPr>
          <w:rFonts w:ascii="Times New Roman" w:hAnsi="Times New Roman" w:cs="Times New Roman"/>
          <w:sz w:val="24"/>
          <w:szCs w:val="24"/>
        </w:rPr>
        <w:t xml:space="preserve"> that is responsible for managing the assets, and at that point the determination is made about whether or not to recommend a project for imple</w:t>
      </w:r>
      <w:r w:rsidR="00AC70A2" w:rsidRPr="00A076A8">
        <w:rPr>
          <w:rFonts w:ascii="Times New Roman" w:hAnsi="Times New Roman" w:cs="Times New Roman"/>
          <w:sz w:val="24"/>
          <w:szCs w:val="24"/>
        </w:rPr>
        <w:t>mentation (and funding) in the five-year</w:t>
      </w:r>
      <w:r w:rsidRPr="00A076A8">
        <w:rPr>
          <w:rFonts w:ascii="Times New Roman" w:hAnsi="Times New Roman" w:cs="Times New Roman"/>
          <w:sz w:val="24"/>
          <w:szCs w:val="24"/>
        </w:rPr>
        <w:t xml:space="preserve"> planning horizon. </w:t>
      </w:r>
      <w:r w:rsidR="00AC70A2" w:rsidRPr="00A076A8">
        <w:rPr>
          <w:rFonts w:ascii="Times New Roman" w:hAnsi="Times New Roman" w:cs="Times New Roman"/>
          <w:sz w:val="24"/>
          <w:szCs w:val="24"/>
        </w:rPr>
        <w:t>The need and timing of the project and the risk associated with not doing the project in the near-term</w:t>
      </w:r>
      <w:r w:rsidR="00820D0C" w:rsidRPr="00A076A8">
        <w:rPr>
          <w:rFonts w:ascii="Times New Roman" w:hAnsi="Times New Roman" w:cs="Times New Roman"/>
          <w:sz w:val="24"/>
          <w:szCs w:val="24"/>
        </w:rPr>
        <w:t xml:space="preserve"> is balanced against the constraint on the overall capital spending level imposed by senior management.  </w:t>
      </w:r>
      <w:r w:rsidRPr="00A076A8">
        <w:rPr>
          <w:rFonts w:ascii="Times New Roman" w:hAnsi="Times New Roman" w:cs="Times New Roman"/>
          <w:sz w:val="24"/>
          <w:szCs w:val="24"/>
        </w:rPr>
        <w:t xml:space="preserve">This evaluation requires analyses, studies, policy and legal </w:t>
      </w:r>
      <w:r w:rsidRPr="00A076A8">
        <w:rPr>
          <w:rFonts w:ascii="Times New Roman" w:hAnsi="Times New Roman" w:cs="Times New Roman"/>
          <w:sz w:val="24"/>
          <w:szCs w:val="24"/>
        </w:rPr>
        <w:lastRenderedPageBreak/>
        <w:t xml:space="preserve">interpretations, and other materials that help document the necessity of the project, and factors influencing the immediacy of the timing for implementation. Projects sponsored by each </w:t>
      </w:r>
      <w:r w:rsidR="005B4C42">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5B4C42">
        <w:rPr>
          <w:rFonts w:ascii="Times New Roman" w:hAnsi="Times New Roman" w:cs="Times New Roman"/>
          <w:sz w:val="24"/>
          <w:szCs w:val="24"/>
        </w:rPr>
        <w:t>U</w:t>
      </w:r>
      <w:r w:rsidRPr="00A076A8">
        <w:rPr>
          <w:rFonts w:ascii="Times New Roman" w:hAnsi="Times New Roman" w:cs="Times New Roman"/>
          <w:sz w:val="24"/>
          <w:szCs w:val="24"/>
        </w:rPr>
        <w:t xml:space="preserve">nit are prioritized by that group and a capital project </w:t>
      </w:r>
      <w:r w:rsidR="00C83E2D">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C83E2D">
        <w:rPr>
          <w:rFonts w:ascii="Times New Roman" w:hAnsi="Times New Roman" w:cs="Times New Roman"/>
          <w:sz w:val="24"/>
          <w:szCs w:val="24"/>
        </w:rPr>
        <w:t>C</w:t>
      </w:r>
      <w:r w:rsidRPr="00A076A8">
        <w:rPr>
          <w:rFonts w:ascii="Times New Roman" w:hAnsi="Times New Roman" w:cs="Times New Roman"/>
          <w:sz w:val="24"/>
          <w:szCs w:val="24"/>
        </w:rPr>
        <w:t xml:space="preserve">ase summary is completed for each project that is recommended for funding. </w:t>
      </w:r>
    </w:p>
    <w:p w14:paraId="3411A351" w14:textId="77777777" w:rsidR="00C14643" w:rsidRPr="00A076A8" w:rsidRDefault="00C14643" w:rsidP="002B27AB">
      <w:pPr>
        <w:jc w:val="both"/>
        <w:rPr>
          <w:rFonts w:ascii="Times New Roman" w:hAnsi="Times New Roman" w:cs="Times New Roman"/>
          <w:sz w:val="24"/>
          <w:szCs w:val="24"/>
        </w:rPr>
      </w:pPr>
    </w:p>
    <w:p w14:paraId="23B31FB3" w14:textId="28C9CD57" w:rsidR="00C14643" w:rsidRPr="00A076A8" w:rsidRDefault="00017557" w:rsidP="002B27AB">
      <w:pPr>
        <w:jc w:val="both"/>
        <w:rPr>
          <w:rFonts w:ascii="Times New Roman" w:hAnsi="Times New Roman" w:cs="Times New Roman"/>
          <w:sz w:val="24"/>
          <w:szCs w:val="24"/>
        </w:rPr>
      </w:pPr>
      <w:r w:rsidRPr="00A076A8">
        <w:rPr>
          <w:rFonts w:ascii="Times New Roman" w:hAnsi="Times New Roman" w:cs="Times New Roman"/>
          <w:sz w:val="24"/>
          <w:szCs w:val="24"/>
        </w:rPr>
        <w:t xml:space="preserve">These “Needs” reflect the capital projects and programs that originate from the six Capital Investment Drivers </w:t>
      </w:r>
      <w:r w:rsidR="00C83E2D">
        <w:rPr>
          <w:rFonts w:ascii="Times New Roman" w:hAnsi="Times New Roman" w:cs="Times New Roman"/>
          <w:sz w:val="24"/>
          <w:szCs w:val="24"/>
        </w:rPr>
        <w:t>explained in Section III of this report</w:t>
      </w:r>
      <w:r w:rsidRPr="00A076A8">
        <w:rPr>
          <w:rFonts w:ascii="Times New Roman" w:hAnsi="Times New Roman" w:cs="Times New Roman"/>
          <w:sz w:val="24"/>
          <w:szCs w:val="24"/>
        </w:rPr>
        <w:t>.  The Business Cases for each of the individual capital projects and programs within</w:t>
      </w:r>
      <w:r w:rsidR="00A7013B" w:rsidRPr="00A076A8">
        <w:rPr>
          <w:rFonts w:ascii="Times New Roman" w:hAnsi="Times New Roman" w:cs="Times New Roman"/>
          <w:sz w:val="24"/>
          <w:szCs w:val="24"/>
        </w:rPr>
        <w:t xml:space="preserve"> the s</w:t>
      </w:r>
      <w:r w:rsidRPr="00A076A8">
        <w:rPr>
          <w:rFonts w:ascii="Times New Roman" w:hAnsi="Times New Roman" w:cs="Times New Roman"/>
          <w:sz w:val="24"/>
          <w:szCs w:val="24"/>
        </w:rPr>
        <w:t xml:space="preserve">ix </w:t>
      </w:r>
      <w:r w:rsidR="00A7013B" w:rsidRPr="00A076A8">
        <w:rPr>
          <w:rFonts w:ascii="Times New Roman" w:hAnsi="Times New Roman" w:cs="Times New Roman"/>
          <w:sz w:val="24"/>
          <w:szCs w:val="24"/>
        </w:rPr>
        <w:t xml:space="preserve">Capital </w:t>
      </w:r>
      <w:r w:rsidRPr="00A076A8">
        <w:rPr>
          <w:rFonts w:ascii="Times New Roman" w:hAnsi="Times New Roman" w:cs="Times New Roman"/>
          <w:sz w:val="24"/>
          <w:szCs w:val="24"/>
        </w:rPr>
        <w:t xml:space="preserve">Investment Drivers </w:t>
      </w:r>
      <w:r w:rsidR="008C0A05">
        <w:rPr>
          <w:rFonts w:ascii="Times New Roman" w:hAnsi="Times New Roman" w:cs="Times New Roman"/>
          <w:sz w:val="24"/>
          <w:szCs w:val="24"/>
        </w:rPr>
        <w:t>address</w:t>
      </w:r>
      <w:r w:rsidRPr="00A076A8">
        <w:rPr>
          <w:rFonts w:ascii="Times New Roman" w:hAnsi="Times New Roman" w:cs="Times New Roman"/>
          <w:sz w:val="24"/>
          <w:szCs w:val="24"/>
        </w:rPr>
        <w:t xml:space="preserve"> what the project is designed to accomplish, why it needs to be done in the time frame proposed, as well as what the </w:t>
      </w:r>
      <w:r w:rsidR="008C0A05">
        <w:rPr>
          <w:rFonts w:ascii="Times New Roman" w:hAnsi="Times New Roman" w:cs="Times New Roman"/>
          <w:sz w:val="24"/>
          <w:szCs w:val="24"/>
        </w:rPr>
        <w:t xml:space="preserve">risks and </w:t>
      </w:r>
      <w:r w:rsidRPr="00A076A8">
        <w:rPr>
          <w:rFonts w:ascii="Times New Roman" w:hAnsi="Times New Roman" w:cs="Times New Roman"/>
          <w:sz w:val="24"/>
          <w:szCs w:val="24"/>
        </w:rPr>
        <w:t>consequences are of not completing the project.</w:t>
      </w:r>
    </w:p>
    <w:p w14:paraId="29D3D9E0" w14:textId="77777777" w:rsidR="00017557" w:rsidRDefault="00017557" w:rsidP="002B27AB">
      <w:pPr>
        <w:jc w:val="both"/>
        <w:rPr>
          <w:rFonts w:ascii="Times New Roman" w:hAnsi="Times New Roman" w:cs="Times New Roman"/>
          <w:sz w:val="24"/>
          <w:szCs w:val="24"/>
        </w:rPr>
      </w:pPr>
    </w:p>
    <w:p w14:paraId="043A6146" w14:textId="078BCD73" w:rsidR="006931C8" w:rsidRPr="00A076A8" w:rsidRDefault="00965141" w:rsidP="002B27AB">
      <w:pPr>
        <w:jc w:val="both"/>
        <w:rPr>
          <w:rStyle w:val="Emphasis"/>
          <w:b w:val="0"/>
          <w:color w:val="000000" w:themeColor="text1"/>
        </w:rPr>
      </w:pPr>
      <w:bookmarkStart w:id="7" w:name="_Toc479774905"/>
      <w:r>
        <w:rPr>
          <w:rStyle w:val="Emphasis"/>
          <w:rFonts w:cs="Times New Roman"/>
          <w:i w:val="0"/>
          <w:color w:val="000000" w:themeColor="text1"/>
        </w:rPr>
        <w:t xml:space="preserve">2.  </w:t>
      </w:r>
      <w:r w:rsidR="006931C8" w:rsidRPr="00A076A8">
        <w:rPr>
          <w:rStyle w:val="Emphasis"/>
          <w:rFonts w:cs="Times New Roman"/>
          <w:i w:val="0"/>
          <w:color w:val="000000" w:themeColor="text1"/>
        </w:rPr>
        <w:t>Communicating the Overall Need for Investment</w:t>
      </w:r>
      <w:bookmarkEnd w:id="7"/>
    </w:p>
    <w:p w14:paraId="4EB26763" w14:textId="3C5688E3" w:rsidR="006931C8" w:rsidRPr="00A076A8" w:rsidRDefault="006931C8" w:rsidP="002B27AB">
      <w:pPr>
        <w:jc w:val="both"/>
        <w:rPr>
          <w:rFonts w:ascii="Times New Roman" w:hAnsi="Times New Roman" w:cs="Times New Roman"/>
          <w:sz w:val="24"/>
          <w:szCs w:val="24"/>
        </w:rPr>
      </w:pPr>
      <w:r w:rsidRPr="00A076A8">
        <w:rPr>
          <w:rFonts w:ascii="Times New Roman" w:hAnsi="Times New Roman" w:cs="Times New Roman"/>
          <w:sz w:val="24"/>
          <w:szCs w:val="24"/>
        </w:rPr>
        <w:t xml:space="preserve">The demand for new investment determined in each </w:t>
      </w:r>
      <w:r w:rsidR="00965141">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965141">
        <w:rPr>
          <w:rFonts w:ascii="Times New Roman" w:hAnsi="Times New Roman" w:cs="Times New Roman"/>
          <w:sz w:val="24"/>
          <w:szCs w:val="24"/>
        </w:rPr>
        <w:t>U</w:t>
      </w:r>
      <w:r w:rsidRPr="00A076A8">
        <w:rPr>
          <w:rFonts w:ascii="Times New Roman" w:hAnsi="Times New Roman" w:cs="Times New Roman"/>
          <w:sz w:val="24"/>
          <w:szCs w:val="24"/>
        </w:rPr>
        <w:t xml:space="preserve">nit is shared in various forums with the Company’s senior </w:t>
      </w:r>
      <w:r w:rsidR="00FD6610">
        <w:rPr>
          <w:rFonts w:ascii="Times New Roman" w:hAnsi="Times New Roman" w:cs="Times New Roman"/>
          <w:sz w:val="24"/>
          <w:szCs w:val="24"/>
        </w:rPr>
        <w:t>management</w:t>
      </w:r>
      <w:r w:rsidRPr="00A076A8">
        <w:rPr>
          <w:rFonts w:ascii="Times New Roman" w:hAnsi="Times New Roman" w:cs="Times New Roman"/>
          <w:sz w:val="24"/>
          <w:szCs w:val="24"/>
        </w:rPr>
        <w:t xml:space="preserve"> to ensure that they understand factors driving the current and expected need for investment</w:t>
      </w:r>
      <w:r w:rsidR="00FD6610">
        <w:rPr>
          <w:rFonts w:ascii="Times New Roman" w:hAnsi="Times New Roman" w:cs="Times New Roman"/>
          <w:sz w:val="24"/>
          <w:szCs w:val="24"/>
        </w:rPr>
        <w:t>, the time frame for the project</w:t>
      </w:r>
      <w:r w:rsidR="008C0A05">
        <w:rPr>
          <w:rFonts w:ascii="Times New Roman" w:hAnsi="Times New Roman" w:cs="Times New Roman"/>
          <w:sz w:val="24"/>
          <w:szCs w:val="24"/>
        </w:rPr>
        <w:t>s</w:t>
      </w:r>
      <w:r w:rsidR="00FD6610">
        <w:rPr>
          <w:rFonts w:ascii="Times New Roman" w:hAnsi="Times New Roman" w:cs="Times New Roman"/>
          <w:sz w:val="24"/>
          <w:szCs w:val="24"/>
        </w:rPr>
        <w:t>, and risks and consequences of not completing the project</w:t>
      </w:r>
      <w:r w:rsidR="008C0A05">
        <w:rPr>
          <w:rFonts w:ascii="Times New Roman" w:hAnsi="Times New Roman" w:cs="Times New Roman"/>
          <w:sz w:val="24"/>
          <w:szCs w:val="24"/>
        </w:rPr>
        <w:t>s</w:t>
      </w:r>
      <w:r w:rsidR="00FD6610">
        <w:rPr>
          <w:rFonts w:ascii="Times New Roman" w:hAnsi="Times New Roman" w:cs="Times New Roman"/>
          <w:sz w:val="24"/>
          <w:szCs w:val="24"/>
        </w:rPr>
        <w:t>.</w:t>
      </w:r>
    </w:p>
    <w:p w14:paraId="7B896D88" w14:textId="77777777" w:rsidR="00965141" w:rsidRPr="00434245" w:rsidRDefault="00965141" w:rsidP="002B27AB">
      <w:pPr>
        <w:jc w:val="both"/>
        <w:rPr>
          <w:rStyle w:val="Emphasis"/>
          <w:rFonts w:cs="Times New Roman"/>
          <w:noProof/>
          <w:color w:val="000000" w:themeColor="text1"/>
          <w:szCs w:val="24"/>
        </w:rPr>
      </w:pPr>
      <w:bookmarkStart w:id="8" w:name="_Toc479774906"/>
    </w:p>
    <w:p w14:paraId="1CCF5F7E" w14:textId="623C0133" w:rsidR="006931C8" w:rsidRPr="00434245" w:rsidRDefault="00965141" w:rsidP="002B27AB">
      <w:pPr>
        <w:jc w:val="both"/>
        <w:rPr>
          <w:rStyle w:val="Emphasis"/>
          <w:rFonts w:cs="Times New Roman"/>
          <w:b w:val="0"/>
          <w:i w:val="0"/>
          <w:iCs w:val="0"/>
          <w:color w:val="000000" w:themeColor="text1"/>
          <w:szCs w:val="24"/>
        </w:rPr>
      </w:pPr>
      <w:r w:rsidRPr="00434245">
        <w:rPr>
          <w:rStyle w:val="Emphasis"/>
          <w:rFonts w:cs="Times New Roman"/>
          <w:i w:val="0"/>
          <w:noProof/>
          <w:color w:val="000000" w:themeColor="text1"/>
          <w:szCs w:val="24"/>
        </w:rPr>
        <w:t xml:space="preserve">3.  </w:t>
      </w:r>
      <w:r w:rsidR="006931C8" w:rsidRPr="00434245">
        <w:rPr>
          <w:rStyle w:val="Emphasis"/>
          <w:rFonts w:cs="Times New Roman"/>
          <w:i w:val="0"/>
          <w:color w:val="000000" w:themeColor="text1"/>
        </w:rPr>
        <w:t>Establishing the Level of Annual Investments</w:t>
      </w:r>
      <w:bookmarkEnd w:id="8"/>
      <w:r w:rsidR="006931C8" w:rsidRPr="00434245">
        <w:rPr>
          <w:rStyle w:val="Emphasis"/>
          <w:rFonts w:cs="Times New Roman"/>
          <w:i w:val="0"/>
          <w:color w:val="000000" w:themeColor="text1"/>
        </w:rPr>
        <w:t xml:space="preserve"> </w:t>
      </w:r>
    </w:p>
    <w:p w14:paraId="5A8F3000" w14:textId="77777777" w:rsidR="006931C8" w:rsidRPr="00A076A8" w:rsidRDefault="006931C8" w:rsidP="002B27AB">
      <w:pPr>
        <w:jc w:val="both"/>
        <w:rPr>
          <w:rFonts w:ascii="Times New Roman" w:hAnsi="Times New Roman" w:cs="Times New Roman"/>
          <w:sz w:val="24"/>
          <w:szCs w:val="24"/>
        </w:rPr>
      </w:pPr>
      <w:r w:rsidRPr="00434245">
        <w:rPr>
          <w:rFonts w:ascii="Times New Roman" w:hAnsi="Times New Roman" w:cs="Times New Roman"/>
          <w:color w:val="000000" w:themeColor="text1"/>
          <w:sz w:val="24"/>
          <w:szCs w:val="24"/>
        </w:rPr>
        <w:t xml:space="preserve">Avista’s senior </w:t>
      </w:r>
      <w:r w:rsidR="007D5445" w:rsidRPr="00434245">
        <w:rPr>
          <w:rFonts w:ascii="Times New Roman" w:hAnsi="Times New Roman" w:cs="Times New Roman"/>
          <w:color w:val="000000" w:themeColor="text1"/>
          <w:sz w:val="24"/>
          <w:szCs w:val="24"/>
        </w:rPr>
        <w:t>management</w:t>
      </w:r>
      <w:r w:rsidRPr="00434245">
        <w:rPr>
          <w:rFonts w:ascii="Times New Roman" w:hAnsi="Times New Roman" w:cs="Times New Roman"/>
          <w:color w:val="000000" w:themeColor="text1"/>
          <w:sz w:val="24"/>
          <w:szCs w:val="24"/>
        </w:rPr>
        <w:t xml:space="preserve"> assess</w:t>
      </w:r>
      <w:r w:rsidR="007D5445" w:rsidRPr="00434245">
        <w:rPr>
          <w:rFonts w:ascii="Times New Roman" w:hAnsi="Times New Roman" w:cs="Times New Roman"/>
          <w:color w:val="000000" w:themeColor="text1"/>
          <w:sz w:val="24"/>
          <w:szCs w:val="24"/>
        </w:rPr>
        <w:t>es the</w:t>
      </w:r>
      <w:r w:rsidRPr="00434245">
        <w:rPr>
          <w:rFonts w:ascii="Times New Roman" w:hAnsi="Times New Roman" w:cs="Times New Roman"/>
          <w:color w:val="000000" w:themeColor="text1"/>
          <w:sz w:val="24"/>
          <w:szCs w:val="24"/>
        </w:rPr>
        <w:t xml:space="preserve"> overall demand for capital </w:t>
      </w:r>
      <w:r w:rsidR="007D5445" w:rsidRPr="00434245">
        <w:rPr>
          <w:rFonts w:ascii="Times New Roman" w:hAnsi="Times New Roman" w:cs="Times New Roman"/>
          <w:color w:val="000000" w:themeColor="text1"/>
          <w:sz w:val="24"/>
          <w:szCs w:val="24"/>
        </w:rPr>
        <w:t xml:space="preserve">investment </w:t>
      </w:r>
      <w:r w:rsidRPr="00434245">
        <w:rPr>
          <w:rFonts w:ascii="Times New Roman" w:hAnsi="Times New Roman" w:cs="Times New Roman"/>
          <w:color w:val="000000" w:themeColor="text1"/>
          <w:sz w:val="24"/>
          <w:szCs w:val="24"/>
        </w:rPr>
        <w:t xml:space="preserve">each year, and </w:t>
      </w:r>
      <w:r w:rsidRPr="00A076A8">
        <w:rPr>
          <w:rFonts w:ascii="Times New Roman" w:hAnsi="Times New Roman" w:cs="Times New Roman"/>
          <w:sz w:val="24"/>
          <w:szCs w:val="24"/>
        </w:rPr>
        <w:t>considering and balancing the range of planning principles shown in the diagram below, determine the level of capital spending to be presented to the Finance Committee of the Board of Directors.</w:t>
      </w:r>
      <w:r w:rsidRPr="00A076A8">
        <w:rPr>
          <w:rFonts w:ascii="Times New Roman" w:hAnsi="Times New Roman" w:cs="Times New Roman"/>
          <w:sz w:val="24"/>
          <w:szCs w:val="24"/>
          <w:vertAlign w:val="superscript"/>
        </w:rPr>
        <w:footnoteReference w:id="12"/>
      </w:r>
      <w:r w:rsidRPr="00A076A8">
        <w:rPr>
          <w:rFonts w:ascii="Times New Roman" w:hAnsi="Times New Roman" w:cs="Times New Roman"/>
          <w:sz w:val="24"/>
          <w:szCs w:val="24"/>
        </w:rPr>
        <w:t xml:space="preserve"> </w:t>
      </w:r>
    </w:p>
    <w:p w14:paraId="423157ED" w14:textId="77777777" w:rsidR="006931C8" w:rsidRPr="00A076A8" w:rsidRDefault="006931C8" w:rsidP="002B27AB">
      <w:pPr>
        <w:rPr>
          <w:rFonts w:ascii="Times New Roman" w:hAnsi="Times New Roman" w:cs="Times New Roman"/>
          <w:sz w:val="24"/>
          <w:szCs w:val="24"/>
        </w:rPr>
      </w:pPr>
    </w:p>
    <w:p w14:paraId="7A06F676" w14:textId="4652652A" w:rsidR="006931C8" w:rsidRPr="00A076A8" w:rsidRDefault="00155644" w:rsidP="002B27AB">
      <w:pPr>
        <w:jc w:val="both"/>
        <w:rPr>
          <w:rFonts w:ascii="Times New Roman" w:hAnsi="Times New Roman" w:cs="Times New Roman"/>
          <w:sz w:val="24"/>
          <w:szCs w:val="24"/>
        </w:rPr>
      </w:pPr>
      <w:r>
        <w:rPr>
          <w:rFonts w:ascii="Times New Roman" w:hAnsi="Times New Roman" w:cs="Times New Roman"/>
          <w:sz w:val="24"/>
          <w:szCs w:val="24"/>
        </w:rPr>
        <w:t>T</w:t>
      </w:r>
      <w:r w:rsidR="006931C8" w:rsidRPr="00A076A8">
        <w:rPr>
          <w:rFonts w:ascii="Times New Roman" w:hAnsi="Times New Roman" w:cs="Times New Roman"/>
          <w:sz w:val="24"/>
          <w:szCs w:val="24"/>
        </w:rPr>
        <w:t xml:space="preserve">he Company’s practice </w:t>
      </w:r>
      <w:r>
        <w:rPr>
          <w:rFonts w:ascii="Times New Roman" w:hAnsi="Times New Roman" w:cs="Times New Roman"/>
          <w:sz w:val="24"/>
          <w:szCs w:val="24"/>
        </w:rPr>
        <w:t>has been to constrain the</w:t>
      </w:r>
      <w:r w:rsidR="006931C8" w:rsidRPr="00A076A8">
        <w:rPr>
          <w:rFonts w:ascii="Times New Roman" w:hAnsi="Times New Roman" w:cs="Times New Roman"/>
          <w:sz w:val="24"/>
          <w:szCs w:val="24"/>
        </w:rPr>
        <w:t xml:space="preserve"> capital made available for investment each year, such that not all of the prioritized projects and programs </w:t>
      </w:r>
      <w:r w:rsidR="00380137">
        <w:rPr>
          <w:rFonts w:ascii="Times New Roman" w:hAnsi="Times New Roman" w:cs="Times New Roman"/>
          <w:sz w:val="24"/>
          <w:szCs w:val="24"/>
        </w:rPr>
        <w:t>are</w:t>
      </w:r>
      <w:r w:rsidR="006931C8" w:rsidRPr="00A076A8">
        <w:rPr>
          <w:rFonts w:ascii="Times New Roman" w:hAnsi="Times New Roman" w:cs="Times New Roman"/>
          <w:sz w:val="24"/>
          <w:szCs w:val="24"/>
        </w:rPr>
        <w:t xml:space="preserve"> funded </w:t>
      </w:r>
      <w:r w:rsidR="00380137">
        <w:rPr>
          <w:rFonts w:ascii="Times New Roman" w:hAnsi="Times New Roman" w:cs="Times New Roman"/>
          <w:sz w:val="24"/>
          <w:szCs w:val="24"/>
        </w:rPr>
        <w:t>as requested</w:t>
      </w:r>
      <w:r w:rsidR="006931C8" w:rsidRPr="00A076A8">
        <w:rPr>
          <w:rFonts w:ascii="Times New Roman" w:hAnsi="Times New Roman" w:cs="Times New Roman"/>
          <w:sz w:val="24"/>
          <w:szCs w:val="24"/>
        </w:rPr>
        <w:t>. Avista believes that holding capital spending below the level requested accomplishes several important objectives, including:</w:t>
      </w:r>
    </w:p>
    <w:p w14:paraId="782A0520" w14:textId="77777777" w:rsidR="006931C8" w:rsidRPr="00A076A8" w:rsidRDefault="006931C8" w:rsidP="002B27AB">
      <w:pPr>
        <w:jc w:val="both"/>
        <w:rPr>
          <w:rFonts w:ascii="Times New Roman" w:hAnsi="Times New Roman" w:cs="Times New Roman"/>
          <w:sz w:val="24"/>
          <w:szCs w:val="24"/>
        </w:rPr>
      </w:pPr>
    </w:p>
    <w:p w14:paraId="7F138AFE" w14:textId="288EC57A" w:rsidR="006931C8" w:rsidRPr="00A076A8" w:rsidRDefault="006931C8" w:rsidP="002B27AB">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noProof/>
          <w:sz w:val="24"/>
          <w:szCs w:val="24"/>
        </w:rPr>
        <w:drawing>
          <wp:anchor distT="0" distB="0" distL="114300" distR="114300" simplePos="0" relativeHeight="251659264" behindDoc="1" locked="0" layoutInCell="1" allowOverlap="1" wp14:anchorId="623B9648" wp14:editId="23012F8F">
            <wp:simplePos x="0" y="0"/>
            <wp:positionH relativeFrom="column">
              <wp:posOffset>2766695</wp:posOffset>
            </wp:positionH>
            <wp:positionV relativeFrom="paragraph">
              <wp:posOffset>25400</wp:posOffset>
            </wp:positionV>
            <wp:extent cx="3584575" cy="2981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575" cy="2981325"/>
                    </a:xfrm>
                    <a:prstGeom prst="rect">
                      <a:avLst/>
                    </a:prstGeom>
                    <a:noFill/>
                  </pic:spPr>
                </pic:pic>
              </a:graphicData>
            </a:graphic>
            <wp14:sizeRelH relativeFrom="page">
              <wp14:pctWidth>0</wp14:pctWidth>
            </wp14:sizeRelH>
            <wp14:sizeRelV relativeFrom="page">
              <wp14:pctHeight>0</wp14:pctHeight>
            </wp14:sizeRelV>
          </wp:anchor>
        </w:drawing>
      </w:r>
      <w:r w:rsidRPr="00A076A8">
        <w:rPr>
          <w:rFonts w:ascii="Times New Roman" w:hAnsi="Times New Roman" w:cs="Times New Roman"/>
          <w:b/>
          <w:i/>
          <w:sz w:val="24"/>
          <w:szCs w:val="24"/>
        </w:rPr>
        <w:t>Promotes Innovation</w:t>
      </w:r>
      <w:r w:rsidRPr="00A076A8">
        <w:rPr>
          <w:rFonts w:ascii="Times New Roman" w:hAnsi="Times New Roman" w:cs="Times New Roman"/>
          <w:sz w:val="24"/>
          <w:szCs w:val="24"/>
        </w:rPr>
        <w:t xml:space="preserve"> - Encourages ways to satisfy the identified investment needs in a manner that may identify </w:t>
      </w:r>
      <w:r w:rsidR="008C0A05">
        <w:rPr>
          <w:rFonts w:ascii="Times New Roman" w:hAnsi="Times New Roman" w:cs="Times New Roman"/>
          <w:sz w:val="24"/>
          <w:szCs w:val="24"/>
        </w:rPr>
        <w:t>potential cost savings, defer</w:t>
      </w:r>
      <w:r w:rsidRPr="00A076A8">
        <w:rPr>
          <w:rFonts w:ascii="Times New Roman" w:hAnsi="Times New Roman" w:cs="Times New Roman"/>
          <w:sz w:val="24"/>
          <w:szCs w:val="24"/>
        </w:rPr>
        <w:t xml:space="preserve"> implementation, or other creative options or solutions.</w:t>
      </w:r>
    </w:p>
    <w:p w14:paraId="2BC8218B" w14:textId="7E047D40" w:rsidR="006931C8" w:rsidRPr="00A076A8" w:rsidRDefault="006931C8" w:rsidP="006931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Balances Cost and Risk</w:t>
      </w:r>
      <w:r w:rsidRPr="00A076A8">
        <w:rPr>
          <w:rFonts w:ascii="Times New Roman" w:hAnsi="Times New Roman" w:cs="Times New Roman"/>
          <w:b/>
          <w:sz w:val="24"/>
          <w:szCs w:val="24"/>
        </w:rPr>
        <w:t xml:space="preserve"> </w:t>
      </w:r>
      <w:r w:rsidRPr="00A076A8">
        <w:rPr>
          <w:rFonts w:ascii="Times New Roman" w:hAnsi="Times New Roman" w:cs="Times New Roman"/>
          <w:sz w:val="24"/>
          <w:szCs w:val="24"/>
        </w:rPr>
        <w:t>– Captures customer benefits of deferring needed investments by prudently managing the cost consequences and risks associated with such deferrals.</w:t>
      </w:r>
    </w:p>
    <w:p w14:paraId="37BBA14C" w14:textId="3383A5B0" w:rsidR="006931C8" w:rsidRPr="00A076A8" w:rsidRDefault="006931C8" w:rsidP="006931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Efficiently Allocates Capital</w:t>
      </w:r>
      <w:r w:rsidRPr="00A076A8">
        <w:rPr>
          <w:rFonts w:ascii="Times New Roman" w:hAnsi="Times New Roman" w:cs="Times New Roman"/>
          <w:b/>
          <w:sz w:val="24"/>
          <w:szCs w:val="24"/>
        </w:rPr>
        <w:t xml:space="preserve"> </w:t>
      </w:r>
      <w:r w:rsidRPr="00A076A8">
        <w:rPr>
          <w:rFonts w:ascii="Times New Roman" w:hAnsi="Times New Roman" w:cs="Times New Roman"/>
          <w:sz w:val="24"/>
          <w:szCs w:val="24"/>
        </w:rPr>
        <w:t xml:space="preserve">– </w:t>
      </w:r>
      <w:r w:rsidR="00FF2E96">
        <w:rPr>
          <w:rFonts w:ascii="Times New Roman" w:hAnsi="Times New Roman" w:cs="Times New Roman"/>
          <w:sz w:val="24"/>
          <w:szCs w:val="24"/>
        </w:rPr>
        <w:t>E</w:t>
      </w:r>
      <w:r w:rsidRPr="00A076A8">
        <w:rPr>
          <w:rFonts w:ascii="Times New Roman" w:hAnsi="Times New Roman" w:cs="Times New Roman"/>
          <w:sz w:val="24"/>
          <w:szCs w:val="24"/>
        </w:rPr>
        <w:t>nsure</w:t>
      </w:r>
      <w:r w:rsidR="00FF2E96">
        <w:rPr>
          <w:rFonts w:ascii="Times New Roman" w:hAnsi="Times New Roman" w:cs="Times New Roman"/>
          <w:sz w:val="24"/>
          <w:szCs w:val="24"/>
        </w:rPr>
        <w:t>s</w:t>
      </w:r>
      <w:r w:rsidRPr="00A076A8">
        <w:rPr>
          <w:rFonts w:ascii="Times New Roman" w:hAnsi="Times New Roman" w:cs="Times New Roman"/>
          <w:sz w:val="24"/>
          <w:szCs w:val="24"/>
        </w:rPr>
        <w:t xml:space="preserve"> that the highest-priority needs are adequately funded in the most efficient and effective way.</w:t>
      </w:r>
    </w:p>
    <w:p w14:paraId="3427A53F" w14:textId="68EE1A35" w:rsidR="006931C8" w:rsidRPr="00A076A8" w:rsidRDefault="006931C8" w:rsidP="006931C8">
      <w:pPr>
        <w:numPr>
          <w:ilvl w:val="0"/>
          <w:numId w:val="5"/>
        </w:numPr>
        <w:contextualSpacing/>
        <w:jc w:val="both"/>
        <w:rPr>
          <w:rFonts w:ascii="Times New Roman" w:hAnsi="Times New Roman" w:cs="Times New Roman"/>
          <w:sz w:val="24"/>
          <w:szCs w:val="24"/>
        </w:rPr>
      </w:pPr>
      <w:r w:rsidRPr="00A076A8">
        <w:rPr>
          <w:rFonts w:ascii="Times New Roman" w:hAnsi="Times New Roman" w:cs="Times New Roman"/>
          <w:b/>
          <w:i/>
          <w:sz w:val="24"/>
          <w:szCs w:val="24"/>
        </w:rPr>
        <w:t>Reduces Variability</w:t>
      </w:r>
      <w:r w:rsidRPr="00A076A8">
        <w:rPr>
          <w:rFonts w:ascii="Times New Roman" w:hAnsi="Times New Roman" w:cs="Times New Roman"/>
          <w:sz w:val="24"/>
          <w:szCs w:val="24"/>
        </w:rPr>
        <w:t xml:space="preserve"> - Moderates the magnitude of year-to-year variability </w:t>
      </w:r>
      <w:r w:rsidR="00836CF6">
        <w:rPr>
          <w:rFonts w:ascii="Times New Roman" w:hAnsi="Times New Roman" w:cs="Times New Roman"/>
          <w:sz w:val="24"/>
          <w:szCs w:val="24"/>
        </w:rPr>
        <w:t>to avoid rate impacts, and more efficiently optimizes the number and cost of personnel necessary to carry out the capital projects.</w:t>
      </w:r>
    </w:p>
    <w:p w14:paraId="6FFB240C" w14:textId="77777777" w:rsidR="006931C8" w:rsidRPr="00A076A8" w:rsidRDefault="006931C8" w:rsidP="006931C8">
      <w:pPr>
        <w:jc w:val="both"/>
        <w:rPr>
          <w:rFonts w:ascii="Times New Roman" w:hAnsi="Times New Roman" w:cs="Times New Roman"/>
          <w:sz w:val="24"/>
          <w:szCs w:val="24"/>
        </w:rPr>
      </w:pPr>
    </w:p>
    <w:p w14:paraId="10A2C91D" w14:textId="77777777" w:rsidR="006931C8" w:rsidRDefault="006931C8" w:rsidP="002B27AB">
      <w:pPr>
        <w:jc w:val="both"/>
        <w:rPr>
          <w:rFonts w:ascii="Times New Roman" w:hAnsi="Times New Roman" w:cs="Times New Roman"/>
          <w:sz w:val="24"/>
          <w:szCs w:val="24"/>
        </w:rPr>
      </w:pPr>
      <w:r w:rsidRPr="00A076A8">
        <w:rPr>
          <w:rFonts w:ascii="Times New Roman" w:hAnsi="Times New Roman" w:cs="Times New Roman"/>
          <w:sz w:val="24"/>
          <w:szCs w:val="24"/>
        </w:rPr>
        <w:t>Avista</w:t>
      </w:r>
      <w:r w:rsidR="00836CF6">
        <w:rPr>
          <w:rFonts w:ascii="Times New Roman" w:hAnsi="Times New Roman" w:cs="Times New Roman"/>
          <w:sz w:val="24"/>
          <w:szCs w:val="24"/>
        </w:rPr>
        <w:t xml:space="preserve"> currently</w:t>
      </w:r>
      <w:r w:rsidRPr="00A076A8">
        <w:rPr>
          <w:rFonts w:ascii="Times New Roman" w:hAnsi="Times New Roman" w:cs="Times New Roman"/>
          <w:sz w:val="24"/>
          <w:szCs w:val="24"/>
        </w:rPr>
        <w:t xml:space="preserve"> has chosen to stabilize the level of annual capital spending at $405 million in an effort to </w:t>
      </w:r>
      <w:r w:rsidR="00094970">
        <w:rPr>
          <w:rFonts w:ascii="Times New Roman" w:hAnsi="Times New Roman" w:cs="Times New Roman"/>
          <w:sz w:val="24"/>
          <w:szCs w:val="24"/>
        </w:rPr>
        <w:t>accomplish the objectives described above.</w:t>
      </w:r>
    </w:p>
    <w:p w14:paraId="6A8FFCCF" w14:textId="77777777" w:rsidR="00C77583" w:rsidRPr="00A076A8" w:rsidRDefault="00C77583" w:rsidP="002B27AB">
      <w:pPr>
        <w:jc w:val="both"/>
        <w:rPr>
          <w:rStyle w:val="Emphasis"/>
          <w:rFonts w:cs="Times New Roman"/>
          <w:szCs w:val="24"/>
        </w:rPr>
      </w:pPr>
      <w:bookmarkStart w:id="9" w:name="_Toc479774908"/>
    </w:p>
    <w:p w14:paraId="1B297B57" w14:textId="086E5E9B" w:rsidR="006931C8" w:rsidRPr="00187E28" w:rsidRDefault="00C77583" w:rsidP="002B27AB">
      <w:pPr>
        <w:jc w:val="both"/>
        <w:rPr>
          <w:rStyle w:val="Emphasis"/>
          <w:rFonts w:cs="Times New Roman"/>
          <w:i w:val="0"/>
          <w:color w:val="000000" w:themeColor="text1"/>
        </w:rPr>
      </w:pPr>
      <w:r>
        <w:rPr>
          <w:rStyle w:val="Emphasis"/>
          <w:rFonts w:cs="Times New Roman"/>
          <w:i w:val="0"/>
          <w:color w:val="000000" w:themeColor="text1"/>
        </w:rPr>
        <w:t xml:space="preserve">4.  </w:t>
      </w:r>
      <w:r w:rsidR="006931C8" w:rsidRPr="00187E28">
        <w:rPr>
          <w:rStyle w:val="Emphasis"/>
          <w:rFonts w:cs="Times New Roman"/>
          <w:i w:val="0"/>
          <w:color w:val="000000" w:themeColor="text1"/>
        </w:rPr>
        <w:t xml:space="preserve">Narrowing the </w:t>
      </w:r>
      <w:bookmarkEnd w:id="9"/>
      <w:r w:rsidR="00B42B82">
        <w:rPr>
          <w:rStyle w:val="Emphasis"/>
          <w:rFonts w:cs="Times New Roman"/>
          <w:i w:val="0"/>
          <w:color w:val="000000" w:themeColor="text1"/>
        </w:rPr>
        <w:t>Capital Requests</w:t>
      </w:r>
    </w:p>
    <w:p w14:paraId="216D8BC7" w14:textId="0FD88536" w:rsidR="006931C8" w:rsidRPr="00A076A8" w:rsidRDefault="006931C8" w:rsidP="002B27AB">
      <w:pPr>
        <w:pStyle w:val="ListParagraph"/>
        <w:numPr>
          <w:ilvl w:val="0"/>
          <w:numId w:val="6"/>
        </w:numPr>
        <w:jc w:val="both"/>
        <w:rPr>
          <w:rFonts w:ascii="Times New Roman" w:hAnsi="Times New Roman" w:cs="Times New Roman"/>
          <w:sz w:val="24"/>
          <w:szCs w:val="24"/>
        </w:rPr>
      </w:pPr>
      <w:r w:rsidRPr="00A076A8">
        <w:rPr>
          <w:rFonts w:ascii="Times New Roman" w:hAnsi="Times New Roman" w:cs="Times New Roman"/>
          <w:sz w:val="24"/>
          <w:szCs w:val="24"/>
        </w:rPr>
        <w:t xml:space="preserve">In identifying and prioritizing the projects and programs to be recommended for funding (as described above) the directors or managers of each </w:t>
      </w:r>
      <w:r w:rsidR="00B42B82">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B42B82">
        <w:rPr>
          <w:rFonts w:ascii="Times New Roman" w:hAnsi="Times New Roman" w:cs="Times New Roman"/>
          <w:sz w:val="24"/>
          <w:szCs w:val="24"/>
        </w:rPr>
        <w:t>U</w:t>
      </w:r>
      <w:r w:rsidRPr="00A076A8">
        <w:rPr>
          <w:rFonts w:ascii="Times New Roman" w:hAnsi="Times New Roman" w:cs="Times New Roman"/>
          <w:sz w:val="24"/>
          <w:szCs w:val="24"/>
        </w:rPr>
        <w:t xml:space="preserve">nit pare down the number of projects or the funding level for programs </w:t>
      </w:r>
      <w:r w:rsidR="00260D7C">
        <w:rPr>
          <w:rFonts w:ascii="Times New Roman" w:hAnsi="Times New Roman" w:cs="Times New Roman"/>
          <w:sz w:val="24"/>
          <w:szCs w:val="24"/>
        </w:rPr>
        <w:t>based on the awareness that there is a constraint on the overall capital spending level</w:t>
      </w:r>
      <w:r w:rsidRPr="00A076A8">
        <w:rPr>
          <w:rFonts w:ascii="Times New Roman" w:hAnsi="Times New Roman" w:cs="Times New Roman"/>
          <w:sz w:val="24"/>
          <w:szCs w:val="24"/>
        </w:rPr>
        <w:t>. In this process they decide what specific investments can be deferred until a later point in time while insuring that this decision does not result in excessive additional risk. While this practice promotes an efficient and orderly allocation of capital, it result</w:t>
      </w:r>
      <w:r w:rsidR="00260D7C">
        <w:rPr>
          <w:rFonts w:ascii="Times New Roman" w:hAnsi="Times New Roman" w:cs="Times New Roman"/>
          <w:sz w:val="24"/>
          <w:szCs w:val="24"/>
        </w:rPr>
        <w:t>s</w:t>
      </w:r>
      <w:r w:rsidRPr="00A076A8">
        <w:rPr>
          <w:rFonts w:ascii="Times New Roman" w:hAnsi="Times New Roman" w:cs="Times New Roman"/>
          <w:sz w:val="24"/>
          <w:szCs w:val="24"/>
        </w:rPr>
        <w:t xml:space="preserve"> in an underrepresentation of the actual demand for capital facing the Company. </w:t>
      </w:r>
      <w:r w:rsidR="00853CF6">
        <w:rPr>
          <w:rFonts w:ascii="Times New Roman" w:hAnsi="Times New Roman" w:cs="Times New Roman"/>
          <w:sz w:val="24"/>
          <w:szCs w:val="24"/>
        </w:rPr>
        <w:t xml:space="preserve">Although </w:t>
      </w:r>
      <w:r w:rsidRPr="00A076A8">
        <w:rPr>
          <w:rFonts w:ascii="Times New Roman" w:hAnsi="Times New Roman" w:cs="Times New Roman"/>
          <w:sz w:val="24"/>
          <w:szCs w:val="24"/>
        </w:rPr>
        <w:t>the capital projects and programs that are considered by the Capital Planning Group may appear to represent the totality of the demand for new investment</w:t>
      </w:r>
      <w:r w:rsidR="00853CF6">
        <w:rPr>
          <w:rFonts w:ascii="Times New Roman" w:hAnsi="Times New Roman" w:cs="Times New Roman"/>
          <w:sz w:val="24"/>
          <w:szCs w:val="24"/>
        </w:rPr>
        <w:t>, in actuality</w:t>
      </w:r>
      <w:r w:rsidR="00082B43">
        <w:rPr>
          <w:rFonts w:ascii="Times New Roman" w:hAnsi="Times New Roman" w:cs="Times New Roman"/>
          <w:sz w:val="24"/>
          <w:szCs w:val="24"/>
        </w:rPr>
        <w:t xml:space="preserve"> it represents</w:t>
      </w:r>
      <w:r w:rsidRPr="00A076A8">
        <w:rPr>
          <w:rFonts w:ascii="Times New Roman" w:hAnsi="Times New Roman" w:cs="Times New Roman"/>
          <w:sz w:val="24"/>
          <w:szCs w:val="24"/>
        </w:rPr>
        <w:t xml:space="preserve"> the constrained or limited portion of the investment need that is known to the Company.</w:t>
      </w:r>
    </w:p>
    <w:p w14:paraId="02981C9A" w14:textId="16322FE5" w:rsidR="006931C8" w:rsidRPr="00A076A8" w:rsidRDefault="006931C8" w:rsidP="002B27AB">
      <w:pPr>
        <w:jc w:val="both"/>
        <w:outlineLvl w:val="3"/>
        <w:rPr>
          <w:rStyle w:val="Emphasis"/>
          <w:rFonts w:cs="Times New Roman"/>
          <w:szCs w:val="24"/>
        </w:rPr>
      </w:pPr>
      <w:bookmarkStart w:id="10" w:name="_Toc479774909"/>
    </w:p>
    <w:bookmarkEnd w:id="10"/>
    <w:p w14:paraId="208DE21D" w14:textId="49CA223B" w:rsidR="006931C8" w:rsidRPr="00C77583" w:rsidRDefault="00C77583" w:rsidP="002B27AB">
      <w:pPr>
        <w:pStyle w:val="ListParagraph"/>
        <w:numPr>
          <w:ilvl w:val="0"/>
          <w:numId w:val="6"/>
        </w:numPr>
        <w:jc w:val="both"/>
        <w:rPr>
          <w:rStyle w:val="Emphasis"/>
          <w:rFonts w:cs="Times New Roman"/>
          <w:i w:val="0"/>
          <w:color w:val="000000" w:themeColor="text1"/>
        </w:rPr>
      </w:pPr>
      <w:r>
        <w:rPr>
          <w:rStyle w:val="Emphasis"/>
          <w:rFonts w:cs="Times New Roman"/>
          <w:i w:val="0"/>
          <w:color w:val="000000" w:themeColor="text1"/>
        </w:rPr>
        <w:t xml:space="preserve">5.  </w:t>
      </w:r>
      <w:r w:rsidR="00036024" w:rsidRPr="00C77583">
        <w:rPr>
          <w:rStyle w:val="Emphasis"/>
          <w:rFonts w:cs="Times New Roman"/>
          <w:i w:val="0"/>
          <w:color w:val="000000" w:themeColor="text1"/>
        </w:rPr>
        <w:t>Prioritization and Capital Allocation Across Business Units</w:t>
      </w:r>
    </w:p>
    <w:p w14:paraId="7E2845C8" w14:textId="2A814DD0" w:rsidR="006931C8" w:rsidRPr="00A076A8" w:rsidRDefault="006931C8" w:rsidP="002B27AB">
      <w:pPr>
        <w:jc w:val="both"/>
        <w:rPr>
          <w:rFonts w:ascii="Times New Roman" w:hAnsi="Times New Roman" w:cs="Times New Roman"/>
          <w:sz w:val="24"/>
          <w:szCs w:val="24"/>
        </w:rPr>
      </w:pPr>
      <w:r w:rsidRPr="00A076A8">
        <w:rPr>
          <w:rFonts w:ascii="Times New Roman" w:hAnsi="Times New Roman" w:cs="Times New Roman"/>
          <w:sz w:val="24"/>
          <w:szCs w:val="24"/>
        </w:rPr>
        <w:t xml:space="preserve">Avista has a standing committee, referred to as the Capital Planning Group, which has the responsibility for determining what </w:t>
      </w:r>
      <w:r w:rsidR="00036024">
        <w:rPr>
          <w:rFonts w:ascii="Times New Roman" w:hAnsi="Times New Roman" w:cs="Times New Roman"/>
          <w:sz w:val="24"/>
          <w:szCs w:val="24"/>
        </w:rPr>
        <w:t>capital</w:t>
      </w:r>
      <w:r w:rsidRPr="00A076A8">
        <w:rPr>
          <w:rFonts w:ascii="Times New Roman" w:hAnsi="Times New Roman" w:cs="Times New Roman"/>
          <w:sz w:val="24"/>
          <w:szCs w:val="24"/>
        </w:rPr>
        <w:t xml:space="preserve"> investments proposed for funding in the current period will be deferred in order to reduce the planned capital spending to the </w:t>
      </w:r>
      <w:r w:rsidR="00B42B82">
        <w:rPr>
          <w:rFonts w:ascii="Times New Roman" w:hAnsi="Times New Roman" w:cs="Times New Roman"/>
          <w:sz w:val="24"/>
          <w:szCs w:val="24"/>
        </w:rPr>
        <w:t>constrained level established by Senior Management.</w:t>
      </w:r>
      <w:r w:rsidRPr="00A076A8">
        <w:rPr>
          <w:rFonts w:ascii="Times New Roman" w:hAnsi="Times New Roman" w:cs="Times New Roman"/>
          <w:sz w:val="24"/>
          <w:szCs w:val="24"/>
        </w:rPr>
        <w:t xml:space="preserve"> Each director member of the group is intimately familiar with the infrastructure projects vetted, prioritized and approved in their </w:t>
      </w:r>
      <w:r w:rsidR="00C30B26">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C30B26">
        <w:rPr>
          <w:rFonts w:ascii="Times New Roman" w:hAnsi="Times New Roman" w:cs="Times New Roman"/>
          <w:sz w:val="24"/>
          <w:szCs w:val="24"/>
        </w:rPr>
        <w:t>U</w:t>
      </w:r>
      <w:r w:rsidRPr="00A076A8">
        <w:rPr>
          <w:rFonts w:ascii="Times New Roman" w:hAnsi="Times New Roman" w:cs="Times New Roman"/>
          <w:sz w:val="24"/>
          <w:szCs w:val="24"/>
        </w:rPr>
        <w:t>nit</w:t>
      </w:r>
      <w:r w:rsidR="00C30B26">
        <w:rPr>
          <w:rFonts w:ascii="Times New Roman" w:hAnsi="Times New Roman" w:cs="Times New Roman"/>
          <w:sz w:val="24"/>
          <w:szCs w:val="24"/>
        </w:rPr>
        <w:t>,</w:t>
      </w:r>
      <w:r w:rsidRPr="00A076A8">
        <w:rPr>
          <w:rFonts w:ascii="Times New Roman" w:hAnsi="Times New Roman" w:cs="Times New Roman"/>
          <w:sz w:val="24"/>
          <w:szCs w:val="24"/>
        </w:rPr>
        <w:t xml:space="preserve"> and is generally familiar with projects and programs sponsored by their fellow directors.</w:t>
      </w:r>
    </w:p>
    <w:p w14:paraId="6A09F2EE" w14:textId="77777777" w:rsidR="006931C8" w:rsidRPr="00A076A8" w:rsidRDefault="006931C8" w:rsidP="002B27AB">
      <w:pPr>
        <w:jc w:val="both"/>
        <w:rPr>
          <w:rFonts w:ascii="Times New Roman" w:hAnsi="Times New Roman" w:cs="Times New Roman"/>
          <w:sz w:val="24"/>
          <w:szCs w:val="24"/>
        </w:rPr>
      </w:pPr>
    </w:p>
    <w:p w14:paraId="1AB9763F" w14:textId="78FE1CAE" w:rsidR="006931C8" w:rsidRPr="00A076A8" w:rsidRDefault="006931C8" w:rsidP="002B27AB">
      <w:pPr>
        <w:jc w:val="both"/>
        <w:rPr>
          <w:rFonts w:ascii="Times New Roman" w:hAnsi="Times New Roman" w:cs="Times New Roman"/>
          <w:sz w:val="24"/>
          <w:szCs w:val="24"/>
        </w:rPr>
      </w:pPr>
      <w:r w:rsidRPr="00A076A8">
        <w:rPr>
          <w:rFonts w:ascii="Times New Roman" w:hAnsi="Times New Roman" w:cs="Times New Roman"/>
          <w:sz w:val="24"/>
          <w:szCs w:val="24"/>
        </w:rPr>
        <w:t xml:space="preserve">In the process of deciding which investments will be deferred, the Capital Planning Group convenes to discuss and agree on how to prioritize projects in the manner that most effectively allocates </w:t>
      </w:r>
      <w:r w:rsidR="00C30B26">
        <w:rPr>
          <w:rFonts w:ascii="Times New Roman" w:hAnsi="Times New Roman" w:cs="Times New Roman"/>
          <w:sz w:val="24"/>
          <w:szCs w:val="24"/>
        </w:rPr>
        <w:t xml:space="preserve">limited </w:t>
      </w:r>
      <w:r w:rsidRPr="00A076A8">
        <w:rPr>
          <w:rFonts w:ascii="Times New Roman" w:hAnsi="Times New Roman" w:cs="Times New Roman"/>
          <w:sz w:val="24"/>
          <w:szCs w:val="24"/>
        </w:rPr>
        <w:t xml:space="preserve">investment capital among identified Company-wide needs. In the conceptual diagram below, the pyramid shapes represent the prioritized projects sponsored for funding by each </w:t>
      </w:r>
      <w:r w:rsidR="00C30B26">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C30B26">
        <w:rPr>
          <w:rFonts w:ascii="Times New Roman" w:hAnsi="Times New Roman" w:cs="Times New Roman"/>
          <w:sz w:val="24"/>
          <w:szCs w:val="24"/>
        </w:rPr>
        <w:t>U</w:t>
      </w:r>
      <w:r w:rsidRPr="00A076A8">
        <w:rPr>
          <w:rFonts w:ascii="Times New Roman" w:hAnsi="Times New Roman" w:cs="Times New Roman"/>
          <w:sz w:val="24"/>
          <w:szCs w:val="24"/>
        </w:rPr>
        <w:t>nit in the Company. The numbered layers in each pyramid represent individual projects and programs organized from the highest (1) to the lowest (10) priority. I</w:t>
      </w:r>
      <w:r w:rsidR="008C0A05">
        <w:rPr>
          <w:rFonts w:ascii="Times New Roman" w:hAnsi="Times New Roman" w:cs="Times New Roman"/>
          <w:sz w:val="24"/>
          <w:szCs w:val="24"/>
        </w:rPr>
        <w:t>n this depiction, the pyramids represent</w:t>
      </w:r>
      <w:r w:rsidRPr="00A076A8">
        <w:rPr>
          <w:rFonts w:ascii="Times New Roman" w:hAnsi="Times New Roman" w:cs="Times New Roman"/>
          <w:sz w:val="24"/>
          <w:szCs w:val="24"/>
        </w:rPr>
        <w:t xml:space="preserve"> the aggregate capital funding level requested by the </w:t>
      </w:r>
      <w:r w:rsidR="00C30B26">
        <w:rPr>
          <w:rFonts w:ascii="Times New Roman" w:hAnsi="Times New Roman" w:cs="Times New Roman"/>
          <w:sz w:val="24"/>
          <w:szCs w:val="24"/>
        </w:rPr>
        <w:t>B</w:t>
      </w:r>
      <w:r w:rsidRPr="00A076A8">
        <w:rPr>
          <w:rFonts w:ascii="Times New Roman" w:hAnsi="Times New Roman" w:cs="Times New Roman"/>
          <w:sz w:val="24"/>
          <w:szCs w:val="24"/>
        </w:rPr>
        <w:t xml:space="preserve">usiness </w:t>
      </w:r>
      <w:r w:rsidR="00C30B26">
        <w:rPr>
          <w:rFonts w:ascii="Times New Roman" w:hAnsi="Times New Roman" w:cs="Times New Roman"/>
          <w:sz w:val="24"/>
          <w:szCs w:val="24"/>
        </w:rPr>
        <w:t>U</w:t>
      </w:r>
      <w:r w:rsidRPr="00A076A8">
        <w:rPr>
          <w:rFonts w:ascii="Times New Roman" w:hAnsi="Times New Roman" w:cs="Times New Roman"/>
          <w:sz w:val="24"/>
          <w:szCs w:val="24"/>
        </w:rPr>
        <w:t xml:space="preserve">nits, and the </w:t>
      </w:r>
      <w:r w:rsidR="008C0A05">
        <w:rPr>
          <w:rFonts w:ascii="Times New Roman" w:hAnsi="Times New Roman" w:cs="Times New Roman"/>
          <w:sz w:val="24"/>
          <w:szCs w:val="24"/>
        </w:rPr>
        <w:t>dashed</w:t>
      </w:r>
      <w:r w:rsidRPr="00A076A8">
        <w:rPr>
          <w:rFonts w:ascii="Times New Roman" w:hAnsi="Times New Roman" w:cs="Times New Roman"/>
          <w:sz w:val="24"/>
          <w:szCs w:val="24"/>
        </w:rPr>
        <w:t xml:space="preserve"> line represents the ca</w:t>
      </w:r>
      <w:r w:rsidR="008C0A05">
        <w:rPr>
          <w:rFonts w:ascii="Times New Roman" w:hAnsi="Times New Roman" w:cs="Times New Roman"/>
          <w:sz w:val="24"/>
          <w:szCs w:val="24"/>
        </w:rPr>
        <w:t>pital constraint that requires</w:t>
      </w:r>
      <w:r w:rsidRPr="00A076A8">
        <w:rPr>
          <w:rFonts w:ascii="Times New Roman" w:hAnsi="Times New Roman" w:cs="Times New Roman"/>
          <w:sz w:val="24"/>
          <w:szCs w:val="24"/>
        </w:rPr>
        <w:t xml:space="preserve"> a portion of the prioritized project</w:t>
      </w:r>
      <w:r w:rsidR="008C0A05">
        <w:rPr>
          <w:rFonts w:ascii="Times New Roman" w:hAnsi="Times New Roman" w:cs="Times New Roman"/>
          <w:sz w:val="24"/>
          <w:szCs w:val="24"/>
        </w:rPr>
        <w:t>s to be</w:t>
      </w:r>
      <w:r w:rsidRPr="00A076A8">
        <w:rPr>
          <w:rFonts w:ascii="Times New Roman" w:hAnsi="Times New Roman" w:cs="Times New Roman"/>
          <w:sz w:val="24"/>
          <w:szCs w:val="24"/>
        </w:rPr>
        <w:t xml:space="preserve"> “unfunded.” </w:t>
      </w:r>
    </w:p>
    <w:p w14:paraId="406E7EDA" w14:textId="7FBF9A7F" w:rsidR="00117ACD" w:rsidRDefault="00295AA0" w:rsidP="00295AA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A910C" wp14:editId="65397D41">
            <wp:extent cx="6535972" cy="2669540"/>
            <wp:effectExtent l="0" t="0" r="0" b="0"/>
            <wp:docPr id="250894" name="Picture 2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6998" t="14947" r="6533" b="28072"/>
                    <a:stretch/>
                  </pic:blipFill>
                  <pic:spPr bwMode="auto">
                    <a:xfrm>
                      <a:off x="0" y="0"/>
                      <a:ext cx="6696592" cy="2735143"/>
                    </a:xfrm>
                    <a:prstGeom prst="rect">
                      <a:avLst/>
                    </a:prstGeom>
                    <a:noFill/>
                    <a:ln>
                      <a:noFill/>
                    </a:ln>
                    <a:extLst>
                      <a:ext uri="{53640926-AAD7-44D8-BBD7-CCE9431645EC}">
                        <a14:shadowObscured xmlns:a14="http://schemas.microsoft.com/office/drawing/2010/main"/>
                      </a:ext>
                    </a:extLst>
                  </pic:spPr>
                </pic:pic>
              </a:graphicData>
            </a:graphic>
          </wp:inline>
        </w:drawing>
      </w:r>
    </w:p>
    <w:p w14:paraId="1D08C09A" w14:textId="261409D1" w:rsidR="006931C8" w:rsidRPr="004D5BDA" w:rsidRDefault="006931C8" w:rsidP="002B27AB">
      <w:pPr>
        <w:jc w:val="both"/>
        <w:rPr>
          <w:rFonts w:ascii="Times New Roman" w:hAnsi="Times New Roman" w:cs="Times New Roman"/>
          <w:color w:val="000000" w:themeColor="text1"/>
          <w:sz w:val="24"/>
          <w:szCs w:val="24"/>
        </w:rPr>
      </w:pPr>
      <w:r w:rsidRPr="00A076A8">
        <w:rPr>
          <w:rFonts w:ascii="Times New Roman" w:hAnsi="Times New Roman" w:cs="Times New Roman"/>
          <w:sz w:val="24"/>
          <w:szCs w:val="24"/>
        </w:rPr>
        <w:lastRenderedPageBreak/>
        <w:t xml:space="preserve">The Capital Planning Group evaluates and discusses the consequences of </w:t>
      </w:r>
      <w:r w:rsidRPr="00A076A8">
        <w:rPr>
          <w:rFonts w:ascii="Times New Roman" w:hAnsi="Times New Roman" w:cs="Times New Roman"/>
          <w:sz w:val="24"/>
          <w:szCs w:val="24"/>
          <w:u w:val="single"/>
        </w:rPr>
        <w:t>not</w:t>
      </w:r>
      <w:r w:rsidRPr="00A076A8">
        <w:rPr>
          <w:rFonts w:ascii="Times New Roman" w:hAnsi="Times New Roman" w:cs="Times New Roman"/>
          <w:sz w:val="24"/>
          <w:szCs w:val="24"/>
        </w:rPr>
        <w:t xml:space="preserve"> </w:t>
      </w:r>
      <w:r w:rsidR="00410929">
        <w:rPr>
          <w:rFonts w:ascii="Times New Roman" w:hAnsi="Times New Roman" w:cs="Times New Roman"/>
          <w:sz w:val="24"/>
          <w:szCs w:val="24"/>
        </w:rPr>
        <w:t xml:space="preserve">funding the </w:t>
      </w:r>
      <w:r w:rsidR="008C0A05">
        <w:rPr>
          <w:rFonts w:ascii="Times New Roman" w:hAnsi="Times New Roman" w:cs="Times New Roman"/>
          <w:sz w:val="24"/>
          <w:szCs w:val="24"/>
        </w:rPr>
        <w:t>projects above and below the</w:t>
      </w:r>
      <w:r w:rsidR="00410929">
        <w:rPr>
          <w:rFonts w:ascii="Times New Roman" w:hAnsi="Times New Roman" w:cs="Times New Roman"/>
          <w:sz w:val="24"/>
          <w:szCs w:val="24"/>
        </w:rPr>
        <w:t xml:space="preserve"> dashed line</w:t>
      </w:r>
      <w:r w:rsidRPr="00A076A8">
        <w:rPr>
          <w:rFonts w:ascii="Times New Roman" w:hAnsi="Times New Roman" w:cs="Times New Roman"/>
          <w:sz w:val="24"/>
          <w:szCs w:val="24"/>
        </w:rPr>
        <w:t>.</w:t>
      </w:r>
      <w:r w:rsidRPr="00A076A8">
        <w:rPr>
          <w:rFonts w:ascii="Times New Roman" w:hAnsi="Times New Roman" w:cs="Times New Roman"/>
          <w:sz w:val="24"/>
          <w:szCs w:val="24"/>
          <w:vertAlign w:val="superscript"/>
        </w:rPr>
        <w:t xml:space="preserve"> </w:t>
      </w:r>
      <w:r w:rsidRPr="00A076A8">
        <w:rPr>
          <w:rFonts w:ascii="Times New Roman" w:hAnsi="Times New Roman" w:cs="Times New Roman"/>
          <w:sz w:val="24"/>
          <w:szCs w:val="24"/>
        </w:rPr>
        <w:t>Among a range of factors, the group considers the immediacy of the need for investment, the financial and other impacts of deferring projects, the e</w:t>
      </w:r>
      <w:r w:rsidR="00BC7A4F">
        <w:rPr>
          <w:rFonts w:ascii="Times New Roman" w:hAnsi="Times New Roman" w:cs="Times New Roman"/>
          <w:sz w:val="24"/>
          <w:szCs w:val="24"/>
        </w:rPr>
        <w:t>fficient</w:t>
      </w:r>
      <w:r w:rsidRPr="00A076A8">
        <w:rPr>
          <w:rFonts w:ascii="Times New Roman" w:hAnsi="Times New Roman" w:cs="Times New Roman"/>
          <w:sz w:val="24"/>
          <w:szCs w:val="24"/>
        </w:rPr>
        <w:t xml:space="preserve"> utilization of crews, </w:t>
      </w:r>
      <w:r w:rsidRPr="004D5BDA">
        <w:rPr>
          <w:rFonts w:ascii="Times New Roman" w:hAnsi="Times New Roman" w:cs="Times New Roman"/>
          <w:color w:val="000000" w:themeColor="text1"/>
          <w:sz w:val="24"/>
          <w:szCs w:val="24"/>
        </w:rPr>
        <w:t>safety, reliability, and partial funding versus an “all or nothing” approach.</w:t>
      </w:r>
    </w:p>
    <w:p w14:paraId="73D183AC" w14:textId="1E3BF2A7" w:rsidR="006931C8" w:rsidRPr="004D5BDA" w:rsidRDefault="006931C8" w:rsidP="002B27AB">
      <w:pPr>
        <w:jc w:val="both"/>
        <w:rPr>
          <w:rFonts w:ascii="Times New Roman" w:hAnsi="Times New Roman" w:cs="Times New Roman"/>
          <w:color w:val="000000" w:themeColor="text1"/>
          <w:sz w:val="24"/>
          <w:szCs w:val="24"/>
        </w:rPr>
      </w:pPr>
    </w:p>
    <w:p w14:paraId="1225EE24" w14:textId="77777777" w:rsidR="006931C8" w:rsidRPr="00A076A8" w:rsidRDefault="006931C8" w:rsidP="002B27AB">
      <w:pPr>
        <w:jc w:val="both"/>
        <w:rPr>
          <w:rFonts w:ascii="Times New Roman" w:hAnsi="Times New Roman" w:cs="Times New Roman"/>
          <w:sz w:val="24"/>
          <w:szCs w:val="24"/>
        </w:rPr>
      </w:pPr>
      <w:r w:rsidRPr="004D5BDA">
        <w:rPr>
          <w:rFonts w:ascii="Times New Roman" w:hAnsi="Times New Roman" w:cs="Times New Roman"/>
          <w:color w:val="000000" w:themeColor="text1"/>
          <w:sz w:val="24"/>
          <w:szCs w:val="24"/>
        </w:rPr>
        <w:t xml:space="preserve">Based on this iterative and comparative assessment of the benefits and avoided consequences associated with </w:t>
      </w:r>
      <w:r w:rsidRPr="00A076A8">
        <w:rPr>
          <w:rFonts w:ascii="Times New Roman" w:hAnsi="Times New Roman" w:cs="Times New Roman"/>
          <w:sz w:val="24"/>
          <w:szCs w:val="24"/>
        </w:rPr>
        <w:t>funding or deferring projects or programs, the team adjusts the list of projects to be funded, as well as the amounts to be funded, to arrive at the best-balanced allocation of capital among priority needs across the business, as depicted in the diagram below.</w:t>
      </w:r>
    </w:p>
    <w:p w14:paraId="542D9692" w14:textId="77777777" w:rsidR="006931C8" w:rsidRPr="00A076A8" w:rsidRDefault="006931C8" w:rsidP="002B27AB">
      <w:pPr>
        <w:jc w:val="both"/>
        <w:rPr>
          <w:rFonts w:ascii="Times New Roman" w:hAnsi="Times New Roman" w:cs="Times New Roman"/>
          <w:sz w:val="24"/>
          <w:szCs w:val="24"/>
        </w:rPr>
      </w:pPr>
    </w:p>
    <w:p w14:paraId="73F6416B" w14:textId="77777777" w:rsidR="006931C8" w:rsidRPr="00A076A8" w:rsidRDefault="006931C8" w:rsidP="002B27AB">
      <w:pPr>
        <w:jc w:val="both"/>
        <w:rPr>
          <w:rFonts w:ascii="Times New Roman" w:hAnsi="Times New Roman" w:cs="Times New Roman"/>
          <w:sz w:val="24"/>
          <w:szCs w:val="24"/>
        </w:rPr>
      </w:pPr>
      <w:r w:rsidRPr="00A076A8">
        <w:rPr>
          <w:rFonts w:ascii="Times New Roman" w:hAnsi="Times New Roman" w:cs="Times New Roman"/>
          <w:noProof/>
          <w:sz w:val="24"/>
          <w:szCs w:val="24"/>
        </w:rPr>
        <w:drawing>
          <wp:inline distT="0" distB="0" distL="0" distR="0" wp14:anchorId="526200D1" wp14:editId="14C634E9">
            <wp:extent cx="5943600" cy="2174261"/>
            <wp:effectExtent l="0" t="0" r="0" b="0"/>
            <wp:docPr id="36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74261"/>
                    </a:xfrm>
                    <a:prstGeom prst="rect">
                      <a:avLst/>
                    </a:prstGeom>
                    <a:noFill/>
                    <a:extLst/>
                  </pic:spPr>
                </pic:pic>
              </a:graphicData>
            </a:graphic>
          </wp:inline>
        </w:drawing>
      </w:r>
    </w:p>
    <w:p w14:paraId="162776D0" w14:textId="77777777" w:rsidR="002B27AB" w:rsidRDefault="002B27AB" w:rsidP="002B27AB">
      <w:pPr>
        <w:jc w:val="both"/>
        <w:rPr>
          <w:rFonts w:ascii="Times New Roman" w:hAnsi="Times New Roman" w:cs="Times New Roman"/>
          <w:sz w:val="24"/>
          <w:szCs w:val="24"/>
        </w:rPr>
      </w:pPr>
    </w:p>
    <w:p w14:paraId="493892AB" w14:textId="53423F27" w:rsidR="006931C8" w:rsidRPr="00A076A8" w:rsidRDefault="006931C8" w:rsidP="002B27AB">
      <w:pPr>
        <w:jc w:val="both"/>
        <w:rPr>
          <w:rFonts w:ascii="Times New Roman" w:hAnsi="Times New Roman" w:cs="Times New Roman"/>
          <w:noProof/>
          <w:sz w:val="24"/>
          <w:szCs w:val="24"/>
        </w:rPr>
      </w:pPr>
      <w:r w:rsidRPr="00A076A8">
        <w:rPr>
          <w:rFonts w:ascii="Times New Roman" w:hAnsi="Times New Roman" w:cs="Times New Roman"/>
          <w:sz w:val="24"/>
          <w:szCs w:val="24"/>
        </w:rPr>
        <w:t xml:space="preserve">In this </w:t>
      </w:r>
      <w:r w:rsidRPr="00A076A8">
        <w:rPr>
          <w:rFonts w:ascii="Times New Roman" w:hAnsi="Times New Roman" w:cs="Times New Roman"/>
          <w:noProof/>
          <w:sz w:val="24"/>
          <w:szCs w:val="24"/>
        </w:rPr>
        <w:t>“final”</w:t>
      </w:r>
      <w:r w:rsidRPr="00A076A8">
        <w:rPr>
          <w:rFonts w:ascii="Times New Roman" w:hAnsi="Times New Roman" w:cs="Times New Roman"/>
          <w:sz w:val="24"/>
          <w:szCs w:val="24"/>
        </w:rPr>
        <w:t xml:space="preserve"> allocation, the projects with the highest Company-wide priority are </w:t>
      </w:r>
      <w:r w:rsidR="00BC7A4F">
        <w:rPr>
          <w:rFonts w:ascii="Times New Roman" w:hAnsi="Times New Roman" w:cs="Times New Roman"/>
          <w:sz w:val="24"/>
          <w:szCs w:val="24"/>
        </w:rPr>
        <w:t>recommended</w:t>
      </w:r>
      <w:r w:rsidR="008C0A05">
        <w:rPr>
          <w:rFonts w:ascii="Times New Roman" w:hAnsi="Times New Roman" w:cs="Times New Roman"/>
          <w:sz w:val="24"/>
          <w:szCs w:val="24"/>
        </w:rPr>
        <w:t xml:space="preserve"> for funding.  S</w:t>
      </w:r>
      <w:r w:rsidRPr="00A076A8">
        <w:rPr>
          <w:rFonts w:ascii="Times New Roman" w:hAnsi="Times New Roman" w:cs="Times New Roman"/>
          <w:sz w:val="24"/>
          <w:szCs w:val="24"/>
        </w:rPr>
        <w:t xml:space="preserve">ome program requests are scaled back, and some programs and projects are deferred for later implementation. </w:t>
      </w:r>
      <w:r w:rsidRPr="00A076A8">
        <w:rPr>
          <w:rFonts w:ascii="Times New Roman" w:hAnsi="Times New Roman" w:cs="Times New Roman"/>
          <w:noProof/>
          <w:sz w:val="24"/>
          <w:szCs w:val="24"/>
        </w:rPr>
        <w:t xml:space="preserve">In the above example, the final allocation deferred two projects each in generation and distribution, while the number deferred in the other areas was substantially higher. This final allocation recommended by the Capital Planning Group reflects the need to fund the highest priority investments first, on a Company-wide basis, while taking care to ensure that the investments deferred will not result in excessive cost or risk. </w:t>
      </w:r>
    </w:p>
    <w:p w14:paraId="1A5F7A12" w14:textId="77777777" w:rsidR="006931C8" w:rsidRPr="00A076A8" w:rsidRDefault="006931C8" w:rsidP="002B27AB">
      <w:pPr>
        <w:jc w:val="both"/>
        <w:rPr>
          <w:rFonts w:ascii="Times New Roman" w:hAnsi="Times New Roman" w:cs="Times New Roman"/>
          <w:sz w:val="24"/>
          <w:szCs w:val="24"/>
        </w:rPr>
      </w:pPr>
    </w:p>
    <w:p w14:paraId="58BDDF62" w14:textId="77CA8B99" w:rsidR="00BC7A4F" w:rsidRPr="007D16F6" w:rsidRDefault="00BC7A4F" w:rsidP="002B27AB">
      <w:pPr>
        <w:jc w:val="both"/>
        <w:rPr>
          <w:rFonts w:ascii="Times New Roman" w:hAnsi="Times New Roman" w:cs="Times New Roman"/>
          <w:b/>
          <w:sz w:val="24"/>
          <w:szCs w:val="24"/>
        </w:rPr>
      </w:pPr>
      <w:r w:rsidRPr="007D16F6">
        <w:rPr>
          <w:rFonts w:ascii="Times New Roman" w:hAnsi="Times New Roman" w:cs="Times New Roman"/>
          <w:b/>
          <w:sz w:val="24"/>
          <w:szCs w:val="24"/>
        </w:rPr>
        <w:t>6.  Approval by Senior Management</w:t>
      </w:r>
    </w:p>
    <w:p w14:paraId="45F6887D" w14:textId="77777777" w:rsidR="00C96227" w:rsidRDefault="006931C8" w:rsidP="002B27AB">
      <w:pPr>
        <w:jc w:val="both"/>
        <w:rPr>
          <w:rFonts w:ascii="Times New Roman" w:hAnsi="Times New Roman" w:cs="Times New Roman"/>
          <w:sz w:val="24"/>
          <w:szCs w:val="24"/>
        </w:rPr>
      </w:pPr>
      <w:r w:rsidRPr="00A076A8">
        <w:rPr>
          <w:rFonts w:ascii="Times New Roman" w:hAnsi="Times New Roman" w:cs="Times New Roman"/>
          <w:sz w:val="24"/>
          <w:szCs w:val="24"/>
        </w:rPr>
        <w:t xml:space="preserve">Once funding is allocated to priority projects for the coming five-year period, the group presents the plan to Avista’s senior </w:t>
      </w:r>
      <w:r w:rsidR="00E42C77">
        <w:rPr>
          <w:rFonts w:ascii="Times New Roman" w:hAnsi="Times New Roman" w:cs="Times New Roman"/>
          <w:sz w:val="24"/>
          <w:szCs w:val="24"/>
        </w:rPr>
        <w:t>management</w:t>
      </w:r>
      <w:r w:rsidRPr="00A076A8">
        <w:rPr>
          <w:rFonts w:ascii="Times New Roman" w:hAnsi="Times New Roman" w:cs="Times New Roman"/>
          <w:sz w:val="24"/>
          <w:szCs w:val="24"/>
        </w:rPr>
        <w:t xml:space="preserve"> who provide feedback and ultimately approve the infrastructure plan. </w:t>
      </w:r>
    </w:p>
    <w:p w14:paraId="516EAC16" w14:textId="77777777" w:rsidR="00434245" w:rsidRDefault="00434245" w:rsidP="002B27AB">
      <w:pPr>
        <w:jc w:val="both"/>
        <w:rPr>
          <w:rStyle w:val="Emphasis"/>
          <w:rFonts w:cs="Times New Roman"/>
          <w:i w:val="0"/>
          <w:color w:val="000000" w:themeColor="text1"/>
        </w:rPr>
      </w:pPr>
    </w:p>
    <w:p w14:paraId="06D25E71" w14:textId="77777777" w:rsidR="00434245" w:rsidRPr="00187E28" w:rsidRDefault="00434245" w:rsidP="002B27AB">
      <w:pPr>
        <w:jc w:val="both"/>
        <w:rPr>
          <w:rStyle w:val="Emphasis"/>
          <w:rFonts w:cs="Times New Roman"/>
          <w:i w:val="0"/>
          <w:color w:val="000000" w:themeColor="text1"/>
        </w:rPr>
      </w:pPr>
      <w:r>
        <w:rPr>
          <w:rStyle w:val="Emphasis"/>
          <w:rFonts w:cs="Times New Roman"/>
          <w:i w:val="0"/>
          <w:color w:val="000000" w:themeColor="text1"/>
        </w:rPr>
        <w:t xml:space="preserve">7. </w:t>
      </w:r>
      <w:bookmarkStart w:id="11" w:name="_Toc479774907"/>
      <w:r>
        <w:rPr>
          <w:rStyle w:val="Emphasis"/>
          <w:rFonts w:cs="Times New Roman"/>
          <w:i w:val="0"/>
          <w:color w:val="000000" w:themeColor="text1"/>
        </w:rPr>
        <w:t xml:space="preserve"> A</w:t>
      </w:r>
      <w:r w:rsidRPr="00187E28">
        <w:rPr>
          <w:rStyle w:val="Emphasis"/>
          <w:rFonts w:cs="Times New Roman"/>
          <w:i w:val="0"/>
          <w:color w:val="000000" w:themeColor="text1"/>
        </w:rPr>
        <w:t>pproval of the Capital Investment Plan</w:t>
      </w:r>
      <w:bookmarkEnd w:id="11"/>
    </w:p>
    <w:p w14:paraId="4F7DD3EA" w14:textId="77777777" w:rsidR="00434245" w:rsidRPr="00A076A8" w:rsidRDefault="00434245" w:rsidP="002B27AB">
      <w:pPr>
        <w:jc w:val="both"/>
        <w:rPr>
          <w:rFonts w:ascii="Times New Roman" w:hAnsi="Times New Roman" w:cs="Times New Roman"/>
          <w:color w:val="000000" w:themeColor="text1"/>
          <w:sz w:val="24"/>
          <w:szCs w:val="24"/>
        </w:rPr>
      </w:pPr>
      <w:r w:rsidRPr="00A076A8">
        <w:rPr>
          <w:rFonts w:ascii="Times New Roman" w:hAnsi="Times New Roman" w:cs="Times New Roman"/>
          <w:sz w:val="24"/>
          <w:szCs w:val="24"/>
        </w:rPr>
        <w:t xml:space="preserve">Avista’s senior </w:t>
      </w:r>
      <w:r>
        <w:rPr>
          <w:rFonts w:ascii="Times New Roman" w:hAnsi="Times New Roman" w:cs="Times New Roman"/>
          <w:sz w:val="24"/>
          <w:szCs w:val="24"/>
        </w:rPr>
        <w:t>management</w:t>
      </w:r>
      <w:r w:rsidRPr="00A076A8">
        <w:rPr>
          <w:rFonts w:ascii="Times New Roman" w:hAnsi="Times New Roman" w:cs="Times New Roman"/>
          <w:sz w:val="24"/>
          <w:szCs w:val="24"/>
        </w:rPr>
        <w:t xml:space="preserve"> present</w:t>
      </w:r>
      <w:r>
        <w:rPr>
          <w:rFonts w:ascii="Times New Roman" w:hAnsi="Times New Roman" w:cs="Times New Roman"/>
          <w:sz w:val="24"/>
          <w:szCs w:val="24"/>
        </w:rPr>
        <w:t>s</w:t>
      </w:r>
      <w:r w:rsidRPr="00A076A8">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A076A8">
        <w:rPr>
          <w:rFonts w:ascii="Times New Roman" w:hAnsi="Times New Roman" w:cs="Times New Roman"/>
          <w:sz w:val="24"/>
          <w:szCs w:val="24"/>
        </w:rPr>
        <w:t xml:space="preserve">proposed infrastructure investment plan and budget to the Finance Committee of the Board of Directors, which after discussion and the opportunity for amendment, establishes the </w:t>
      </w:r>
      <w:r w:rsidRPr="00A076A8">
        <w:rPr>
          <w:rFonts w:ascii="Times New Roman" w:hAnsi="Times New Roman" w:cs="Times New Roman"/>
          <w:color w:val="000000" w:themeColor="text1"/>
          <w:sz w:val="24"/>
          <w:szCs w:val="24"/>
        </w:rPr>
        <w:t xml:space="preserve">funding level available for </w:t>
      </w:r>
      <w:r>
        <w:rPr>
          <w:rFonts w:ascii="Times New Roman" w:hAnsi="Times New Roman" w:cs="Times New Roman"/>
          <w:color w:val="000000" w:themeColor="text1"/>
          <w:sz w:val="24"/>
          <w:szCs w:val="24"/>
        </w:rPr>
        <w:t xml:space="preserve">final </w:t>
      </w:r>
      <w:r w:rsidRPr="00A076A8">
        <w:rPr>
          <w:rFonts w:ascii="Times New Roman" w:hAnsi="Times New Roman" w:cs="Times New Roman"/>
          <w:color w:val="000000" w:themeColor="text1"/>
          <w:sz w:val="24"/>
          <w:szCs w:val="24"/>
        </w:rPr>
        <w:t>allocation by the Company’s Capital Planning Group.</w:t>
      </w:r>
      <w:r>
        <w:rPr>
          <w:rFonts w:ascii="Times New Roman" w:hAnsi="Times New Roman" w:cs="Times New Roman"/>
          <w:color w:val="000000" w:themeColor="text1"/>
          <w:sz w:val="24"/>
          <w:szCs w:val="24"/>
        </w:rPr>
        <w:t xml:space="preserve">  </w:t>
      </w:r>
      <w:r w:rsidRPr="00A076A8">
        <w:rPr>
          <w:rFonts w:ascii="Times New Roman" w:hAnsi="Times New Roman" w:cs="Times New Roman"/>
          <w:sz w:val="24"/>
          <w:szCs w:val="24"/>
        </w:rPr>
        <w:t xml:space="preserve">The status of the planned versus actual investment spending is reviewed with the Finance Committee at least twice each year.  </w:t>
      </w:r>
    </w:p>
    <w:p w14:paraId="044C7DC3" w14:textId="77777777" w:rsidR="00C96227" w:rsidRDefault="00C96227" w:rsidP="002B27AB">
      <w:pPr>
        <w:jc w:val="both"/>
        <w:rPr>
          <w:rFonts w:ascii="Times New Roman" w:hAnsi="Times New Roman" w:cs="Times New Roman"/>
          <w:sz w:val="24"/>
          <w:szCs w:val="24"/>
        </w:rPr>
      </w:pPr>
    </w:p>
    <w:p w14:paraId="110FB657" w14:textId="77777777" w:rsidR="002B27AB" w:rsidRDefault="002B27A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58160DC" w14:textId="43C8FFF2" w:rsidR="00C96227" w:rsidRPr="00C96227" w:rsidRDefault="00C96227" w:rsidP="002B27AB">
      <w:pPr>
        <w:jc w:val="both"/>
        <w:rPr>
          <w:rFonts w:ascii="Times New Roman" w:hAnsi="Times New Roman" w:cs="Times New Roman"/>
          <w:b/>
          <w:sz w:val="24"/>
          <w:szCs w:val="24"/>
          <w:u w:val="single"/>
        </w:rPr>
      </w:pPr>
      <w:r w:rsidRPr="00C96227">
        <w:rPr>
          <w:rFonts w:ascii="Times New Roman" w:hAnsi="Times New Roman" w:cs="Times New Roman"/>
          <w:b/>
          <w:sz w:val="24"/>
          <w:szCs w:val="24"/>
          <w:u w:val="single"/>
        </w:rPr>
        <w:lastRenderedPageBreak/>
        <w:t>Ongoing Review and Prioritization</w:t>
      </w:r>
    </w:p>
    <w:p w14:paraId="08C68AD7" w14:textId="77777777" w:rsidR="002B27AB" w:rsidRDefault="002B27AB" w:rsidP="002B27AB">
      <w:pPr>
        <w:jc w:val="both"/>
        <w:rPr>
          <w:rFonts w:ascii="Times New Roman" w:hAnsi="Times New Roman" w:cs="Times New Roman"/>
          <w:sz w:val="24"/>
          <w:szCs w:val="24"/>
        </w:rPr>
      </w:pPr>
    </w:p>
    <w:p w14:paraId="5BDAD71C" w14:textId="1DDEF289" w:rsidR="006931C8" w:rsidRPr="00A076A8" w:rsidRDefault="006931C8" w:rsidP="002B27AB">
      <w:pPr>
        <w:jc w:val="both"/>
        <w:rPr>
          <w:rFonts w:ascii="Times New Roman" w:hAnsi="Times New Roman" w:cs="Times New Roman"/>
          <w:noProof/>
          <w:sz w:val="24"/>
          <w:szCs w:val="24"/>
        </w:rPr>
      </w:pPr>
      <w:r w:rsidRPr="00A076A8">
        <w:rPr>
          <w:rFonts w:ascii="Times New Roman" w:hAnsi="Times New Roman" w:cs="Times New Roman"/>
          <w:sz w:val="24"/>
          <w:szCs w:val="24"/>
        </w:rPr>
        <w:t xml:space="preserve">In addition to its annual planning meetings, the Capital Planning Group meets monthly to review ongoing infrastructure planning issues, including: </w:t>
      </w:r>
    </w:p>
    <w:p w14:paraId="757B2D74" w14:textId="77777777" w:rsidR="006931C8" w:rsidRPr="00A076A8" w:rsidRDefault="006931C8" w:rsidP="006931C8">
      <w:pPr>
        <w:pStyle w:val="ListParagraph"/>
        <w:numPr>
          <w:ilvl w:val="0"/>
          <w:numId w:val="7"/>
        </w:numPr>
        <w:ind w:left="810" w:hanging="270"/>
        <w:jc w:val="both"/>
        <w:rPr>
          <w:rFonts w:ascii="Times New Roman" w:hAnsi="Times New Roman" w:cs="Times New Roman"/>
          <w:sz w:val="24"/>
          <w:szCs w:val="24"/>
        </w:rPr>
      </w:pPr>
      <w:r w:rsidRPr="00A076A8">
        <w:rPr>
          <w:rFonts w:ascii="Times New Roman" w:hAnsi="Times New Roman" w:cs="Times New Roman"/>
          <w:sz w:val="24"/>
          <w:szCs w:val="24"/>
        </w:rPr>
        <w:t>New projects proposed for funding;</w:t>
      </w:r>
    </w:p>
    <w:p w14:paraId="118BA4A5" w14:textId="77777777" w:rsidR="006931C8" w:rsidRPr="00A076A8" w:rsidRDefault="006931C8" w:rsidP="006931C8">
      <w:pPr>
        <w:pStyle w:val="ListParagraph"/>
        <w:numPr>
          <w:ilvl w:val="0"/>
          <w:numId w:val="7"/>
        </w:numPr>
        <w:ind w:left="810" w:hanging="270"/>
        <w:jc w:val="both"/>
        <w:rPr>
          <w:rFonts w:ascii="Times New Roman" w:hAnsi="Times New Roman" w:cs="Times New Roman"/>
          <w:sz w:val="24"/>
          <w:szCs w:val="24"/>
        </w:rPr>
      </w:pPr>
      <w:r w:rsidRPr="00A076A8">
        <w:rPr>
          <w:rFonts w:ascii="Times New Roman" w:hAnsi="Times New Roman" w:cs="Times New Roman"/>
          <w:sz w:val="24"/>
          <w:szCs w:val="24"/>
        </w:rPr>
        <w:t>Unanticipated changes in planned spending in projects or programs during the year;</w:t>
      </w:r>
    </w:p>
    <w:p w14:paraId="3537F7D4" w14:textId="0801B02E" w:rsidR="006931C8" w:rsidRPr="00A076A8" w:rsidRDefault="006931C8" w:rsidP="006931C8">
      <w:pPr>
        <w:pStyle w:val="ListParagraph"/>
        <w:numPr>
          <w:ilvl w:val="0"/>
          <w:numId w:val="7"/>
        </w:numPr>
        <w:ind w:left="810" w:hanging="270"/>
        <w:jc w:val="both"/>
        <w:rPr>
          <w:rFonts w:ascii="Times New Roman" w:hAnsi="Times New Roman" w:cs="Times New Roman"/>
          <w:sz w:val="24"/>
          <w:szCs w:val="24"/>
        </w:rPr>
      </w:pPr>
      <w:r w:rsidRPr="00A076A8">
        <w:rPr>
          <w:rFonts w:ascii="Times New Roman" w:hAnsi="Times New Roman" w:cs="Times New Roman"/>
          <w:sz w:val="24"/>
          <w:szCs w:val="24"/>
        </w:rPr>
        <w:t>Determining which project(s) that were deferred for the current year will be approved for funding in the event a previously approved project is delayed</w:t>
      </w:r>
      <w:r w:rsidR="00EF639E">
        <w:rPr>
          <w:rFonts w:ascii="Times New Roman" w:hAnsi="Times New Roman" w:cs="Times New Roman"/>
          <w:sz w:val="24"/>
          <w:szCs w:val="24"/>
        </w:rPr>
        <w:t>;</w:t>
      </w:r>
      <w:r w:rsidRPr="00A076A8">
        <w:rPr>
          <w:rFonts w:ascii="Times New Roman" w:hAnsi="Times New Roman" w:cs="Times New Roman"/>
          <w:sz w:val="24"/>
          <w:szCs w:val="24"/>
        </w:rPr>
        <w:t xml:space="preserve"> </w:t>
      </w:r>
    </w:p>
    <w:p w14:paraId="3F2B4819" w14:textId="43D092FA" w:rsidR="006931C8" w:rsidRPr="00A076A8" w:rsidRDefault="006931C8" w:rsidP="006931C8">
      <w:pPr>
        <w:pStyle w:val="ListParagraph"/>
        <w:numPr>
          <w:ilvl w:val="0"/>
          <w:numId w:val="7"/>
        </w:numPr>
        <w:ind w:left="810" w:hanging="270"/>
        <w:jc w:val="both"/>
        <w:rPr>
          <w:rFonts w:ascii="Times New Roman" w:hAnsi="Times New Roman" w:cs="Times New Roman"/>
          <w:sz w:val="24"/>
          <w:szCs w:val="24"/>
        </w:rPr>
      </w:pPr>
      <w:r w:rsidRPr="00A076A8">
        <w:rPr>
          <w:rFonts w:ascii="Times New Roman" w:hAnsi="Times New Roman" w:cs="Times New Roman"/>
          <w:sz w:val="24"/>
          <w:szCs w:val="24"/>
        </w:rPr>
        <w:t>Revisions to the prior allocation of capital among projects and programs arising from an unanticipated urgent need for investment;</w:t>
      </w:r>
      <w:r w:rsidR="008174FA">
        <w:rPr>
          <w:rFonts w:ascii="Times New Roman" w:hAnsi="Times New Roman" w:cs="Times New Roman"/>
          <w:sz w:val="24"/>
          <w:szCs w:val="24"/>
        </w:rPr>
        <w:t xml:space="preserve"> and</w:t>
      </w:r>
    </w:p>
    <w:p w14:paraId="7A79B6E1" w14:textId="77777777" w:rsidR="006931C8" w:rsidRPr="00A076A8" w:rsidRDefault="006931C8" w:rsidP="006931C8">
      <w:pPr>
        <w:pStyle w:val="ListParagraph"/>
        <w:numPr>
          <w:ilvl w:val="0"/>
          <w:numId w:val="7"/>
        </w:numPr>
        <w:spacing w:after="120"/>
        <w:ind w:left="810" w:hanging="270"/>
        <w:jc w:val="both"/>
        <w:rPr>
          <w:rFonts w:ascii="Times New Roman" w:hAnsi="Times New Roman" w:cs="Times New Roman"/>
          <w:sz w:val="24"/>
          <w:szCs w:val="24"/>
        </w:rPr>
      </w:pPr>
      <w:r w:rsidRPr="00A076A8">
        <w:rPr>
          <w:rFonts w:ascii="Times New Roman" w:hAnsi="Times New Roman" w:cs="Times New Roman"/>
          <w:sz w:val="24"/>
          <w:szCs w:val="24"/>
        </w:rPr>
        <w:t>Requirements to reduce the overall level of investment that was previously approved.</w:t>
      </w:r>
    </w:p>
    <w:p w14:paraId="2A69C0BD" w14:textId="77777777" w:rsidR="00A076A8" w:rsidRDefault="006931C8" w:rsidP="006931C8">
      <w:pPr>
        <w:jc w:val="both"/>
        <w:rPr>
          <w:rFonts w:ascii="Times New Roman" w:hAnsi="Times New Roman" w:cs="Times New Roman"/>
          <w:sz w:val="24"/>
          <w:szCs w:val="24"/>
        </w:rPr>
      </w:pPr>
      <w:r w:rsidRPr="00A076A8">
        <w:rPr>
          <w:rFonts w:ascii="Times New Roman" w:hAnsi="Times New Roman" w:cs="Times New Roman"/>
          <w:sz w:val="24"/>
          <w:szCs w:val="24"/>
        </w:rPr>
        <w:t>As noted above in item three, delay of an approved project can arise for a variety of reasons, including changes in the availability of contract resources or materials, alterations to plans negotiated with other parties such as hydro license investment requirements, unanticipated weather, etc.</w:t>
      </w:r>
    </w:p>
    <w:p w14:paraId="72EF748A" w14:textId="0457F277" w:rsidR="00386946" w:rsidRDefault="00386946">
      <w:pPr>
        <w:rPr>
          <w:rFonts w:ascii="Times New Roman" w:hAnsi="Times New Roman" w:cs="Times New Roman"/>
          <w:sz w:val="24"/>
          <w:szCs w:val="24"/>
        </w:rPr>
      </w:pPr>
    </w:p>
    <w:p w14:paraId="775FD98C" w14:textId="77777777" w:rsidR="002B27AB" w:rsidRDefault="002B27AB">
      <w:pPr>
        <w:rPr>
          <w:rStyle w:val="IntenseReference"/>
          <w:rFonts w:ascii="Times New Roman" w:hAnsi="Times New Roman"/>
          <w:bCs w:val="0"/>
          <w:smallCaps w:val="0"/>
          <w:color w:val="auto"/>
          <w:spacing w:val="0"/>
          <w:szCs w:val="28"/>
          <w:u w:val="single"/>
        </w:rPr>
      </w:pPr>
      <w:r>
        <w:rPr>
          <w:rStyle w:val="IntenseReference"/>
          <w:rFonts w:ascii="Times New Roman" w:hAnsi="Times New Roman"/>
          <w:bCs w:val="0"/>
          <w:smallCaps w:val="0"/>
          <w:color w:val="auto"/>
          <w:spacing w:val="0"/>
          <w:szCs w:val="28"/>
          <w:u w:val="single"/>
        </w:rPr>
        <w:br w:type="page"/>
      </w:r>
    </w:p>
    <w:p w14:paraId="31D8650A" w14:textId="1381D89E" w:rsidR="00E42C77" w:rsidRPr="00356646" w:rsidRDefault="00E42C77" w:rsidP="00E42C77">
      <w:pPr>
        <w:jc w:val="center"/>
        <w:rPr>
          <w:color w:val="002060"/>
          <w:sz w:val="12"/>
          <w:szCs w:val="12"/>
        </w:rPr>
      </w:pPr>
      <w:r w:rsidRPr="00356646">
        <w:rPr>
          <w:rStyle w:val="IntenseReference"/>
          <w:rFonts w:ascii="Times New Roman" w:hAnsi="Times New Roman"/>
          <w:bCs w:val="0"/>
          <w:smallCaps w:val="0"/>
          <w:color w:val="auto"/>
          <w:spacing w:val="0"/>
          <w:szCs w:val="28"/>
          <w:u w:val="single"/>
        </w:rPr>
        <w:lastRenderedPageBreak/>
        <w:t>I</w:t>
      </w:r>
      <w:r>
        <w:rPr>
          <w:rStyle w:val="IntenseReference"/>
          <w:rFonts w:ascii="Times New Roman" w:hAnsi="Times New Roman"/>
          <w:bCs w:val="0"/>
          <w:smallCaps w:val="0"/>
          <w:color w:val="auto"/>
          <w:spacing w:val="0"/>
          <w:szCs w:val="28"/>
          <w:u w:val="single"/>
        </w:rPr>
        <w:t>II</w:t>
      </w:r>
      <w:r w:rsidRPr="00356646">
        <w:rPr>
          <w:rStyle w:val="IntenseReference"/>
          <w:rFonts w:ascii="Times New Roman" w:hAnsi="Times New Roman"/>
          <w:bCs w:val="0"/>
          <w:smallCaps w:val="0"/>
          <w:color w:val="auto"/>
          <w:spacing w:val="0"/>
          <w:szCs w:val="28"/>
          <w:u w:val="single"/>
        </w:rPr>
        <w:t xml:space="preserve">.  </w:t>
      </w:r>
      <w:r w:rsidR="005D7341">
        <w:rPr>
          <w:rStyle w:val="IntenseReference"/>
          <w:rFonts w:ascii="Times New Roman" w:hAnsi="Times New Roman"/>
          <w:bCs w:val="0"/>
          <w:smallCaps w:val="0"/>
          <w:color w:val="auto"/>
          <w:spacing w:val="0"/>
          <w:szCs w:val="28"/>
          <w:u w:val="single"/>
        </w:rPr>
        <w:t>Capital</w:t>
      </w:r>
      <w:r>
        <w:rPr>
          <w:rStyle w:val="IntenseReference"/>
          <w:rFonts w:ascii="Times New Roman" w:hAnsi="Times New Roman"/>
          <w:bCs w:val="0"/>
          <w:smallCaps w:val="0"/>
          <w:color w:val="auto"/>
          <w:spacing w:val="0"/>
          <w:szCs w:val="28"/>
          <w:u w:val="single"/>
        </w:rPr>
        <w:t xml:space="preserve"> Projects and Programs by Investment Driver</w:t>
      </w:r>
    </w:p>
    <w:p w14:paraId="55A907EC" w14:textId="77777777" w:rsidR="006931C8" w:rsidRDefault="006931C8" w:rsidP="006931C8">
      <w:pPr>
        <w:jc w:val="both"/>
        <w:rPr>
          <w:rFonts w:ascii="Times New Roman" w:hAnsi="Times New Roman" w:cs="Times New Roman"/>
          <w:sz w:val="24"/>
          <w:szCs w:val="24"/>
        </w:rPr>
      </w:pPr>
    </w:p>
    <w:p w14:paraId="50A1DA06" w14:textId="12D30656" w:rsidR="00375CF8" w:rsidRPr="00585691" w:rsidRDefault="00375CF8" w:rsidP="00375CF8">
      <w:pPr>
        <w:jc w:val="both"/>
        <w:rPr>
          <w:rFonts w:ascii="Times New Roman" w:hAnsi="Times New Roman" w:cs="Times New Roman"/>
          <w:sz w:val="24"/>
          <w:szCs w:val="24"/>
        </w:rPr>
      </w:pPr>
      <w:r w:rsidRPr="00585691">
        <w:rPr>
          <w:rFonts w:ascii="Times New Roman" w:hAnsi="Times New Roman" w:cs="Times New Roman"/>
          <w:sz w:val="24"/>
          <w:szCs w:val="24"/>
        </w:rPr>
        <w:t>Avista’s capital investments originate from the following six major “investment drivers”:</w:t>
      </w:r>
    </w:p>
    <w:p w14:paraId="6C360A98" w14:textId="0A4B8799" w:rsidR="00375CF8" w:rsidRPr="00585691" w:rsidRDefault="00375CF8" w:rsidP="00375CF8">
      <w:pPr>
        <w:jc w:val="both"/>
        <w:rPr>
          <w:rFonts w:ascii="Times New Roman" w:hAnsi="Times New Roman" w:cs="Times New Roman"/>
          <w:sz w:val="24"/>
          <w:szCs w:val="24"/>
        </w:rPr>
      </w:pPr>
    </w:p>
    <w:p w14:paraId="70415111" w14:textId="77777777" w:rsidR="00375CF8" w:rsidRPr="00D23815" w:rsidRDefault="00375CF8" w:rsidP="00105B62">
      <w:pPr>
        <w:numPr>
          <w:ilvl w:val="0"/>
          <w:numId w:val="13"/>
        </w:numPr>
        <w:ind w:left="900" w:hanging="270"/>
        <w:contextualSpacing/>
        <w:jc w:val="both"/>
        <w:rPr>
          <w:rFonts w:ascii="Times New Roman" w:hAnsi="Times New Roman" w:cs="Times New Roman"/>
          <w:i/>
          <w:sz w:val="24"/>
          <w:szCs w:val="24"/>
        </w:rPr>
      </w:pPr>
      <w:r w:rsidRPr="00585691">
        <w:rPr>
          <w:rFonts w:ascii="Times New Roman" w:hAnsi="Times New Roman" w:cs="Times New Roman"/>
          <w:i/>
          <w:sz w:val="24"/>
          <w:szCs w:val="24"/>
        </w:rPr>
        <w:t xml:space="preserve">Respond </w:t>
      </w:r>
      <w:r w:rsidRPr="00D23815">
        <w:rPr>
          <w:rFonts w:ascii="Times New Roman" w:hAnsi="Times New Roman" w:cs="Times New Roman"/>
          <w:i/>
          <w:sz w:val="24"/>
          <w:szCs w:val="24"/>
        </w:rPr>
        <w:t>to customer requests for new service or service enhancements;</w:t>
      </w:r>
    </w:p>
    <w:p w14:paraId="14CFF017" w14:textId="77777777" w:rsidR="00375CF8" w:rsidRPr="00D23815" w:rsidRDefault="00375CF8" w:rsidP="00375CF8">
      <w:pPr>
        <w:numPr>
          <w:ilvl w:val="0"/>
          <w:numId w:val="13"/>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Meet our customers’ expectations for quality and reliability of service;</w:t>
      </w:r>
    </w:p>
    <w:p w14:paraId="083A6006" w14:textId="77777777" w:rsidR="00375CF8" w:rsidRPr="00D23815" w:rsidRDefault="00375CF8" w:rsidP="00375CF8">
      <w:pPr>
        <w:numPr>
          <w:ilvl w:val="0"/>
          <w:numId w:val="13"/>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Meet regulatory and other mandatory obligations;</w:t>
      </w:r>
    </w:p>
    <w:p w14:paraId="42828C76" w14:textId="77777777" w:rsidR="00375CF8" w:rsidRPr="00D23815" w:rsidRDefault="00375CF8" w:rsidP="00375CF8">
      <w:pPr>
        <w:numPr>
          <w:ilvl w:val="0"/>
          <w:numId w:val="13"/>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Address system performance and capacity issues;</w:t>
      </w:r>
    </w:p>
    <w:p w14:paraId="2553733F" w14:textId="4A49A9C3" w:rsidR="00375CF8" w:rsidRPr="00D23815" w:rsidRDefault="00375CF8" w:rsidP="00375CF8">
      <w:pPr>
        <w:numPr>
          <w:ilvl w:val="0"/>
          <w:numId w:val="13"/>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Replace infrastructure at the end of its useful life based on asset condition, and;</w:t>
      </w:r>
    </w:p>
    <w:p w14:paraId="0D78EC57" w14:textId="77777777" w:rsidR="00375CF8" w:rsidRPr="00D23815" w:rsidRDefault="00375CF8" w:rsidP="00375CF8">
      <w:pPr>
        <w:numPr>
          <w:ilvl w:val="0"/>
          <w:numId w:val="13"/>
        </w:numPr>
        <w:ind w:left="900" w:hanging="270"/>
        <w:contextualSpacing/>
        <w:jc w:val="both"/>
        <w:rPr>
          <w:rFonts w:ascii="Times New Roman" w:hAnsi="Times New Roman" w:cs="Times New Roman"/>
          <w:i/>
          <w:sz w:val="24"/>
          <w:szCs w:val="24"/>
        </w:rPr>
      </w:pPr>
      <w:r w:rsidRPr="00D23815">
        <w:rPr>
          <w:rFonts w:ascii="Times New Roman" w:hAnsi="Times New Roman" w:cs="Times New Roman"/>
          <w:i/>
          <w:sz w:val="24"/>
          <w:szCs w:val="24"/>
        </w:rPr>
        <w:t>Replace equipment that is damaged or fails, and support field operations.</w:t>
      </w:r>
    </w:p>
    <w:p w14:paraId="730F7EC6" w14:textId="048C11E6" w:rsidR="00375CF8" w:rsidRPr="00D23815" w:rsidRDefault="00375CF8" w:rsidP="00375CF8">
      <w:pPr>
        <w:jc w:val="both"/>
        <w:rPr>
          <w:rFonts w:ascii="Times New Roman" w:hAnsi="Times New Roman" w:cs="Times New Roman"/>
          <w:sz w:val="24"/>
          <w:szCs w:val="24"/>
        </w:rPr>
      </w:pPr>
    </w:p>
    <w:p w14:paraId="347F6279" w14:textId="08A12139" w:rsidR="001F63DC" w:rsidRPr="00A076A8" w:rsidRDefault="00375CF8" w:rsidP="00375CF8">
      <w:pPr>
        <w:jc w:val="both"/>
        <w:rPr>
          <w:rFonts w:ascii="Times New Roman" w:hAnsi="Times New Roman" w:cs="Times New Roman"/>
          <w:sz w:val="24"/>
          <w:szCs w:val="24"/>
        </w:rPr>
      </w:pPr>
      <w:r>
        <w:rPr>
          <w:rFonts w:ascii="Times New Roman" w:hAnsi="Times New Roman" w:cs="Times New Roman"/>
          <w:sz w:val="24"/>
          <w:szCs w:val="24"/>
        </w:rPr>
        <w:t>A</w:t>
      </w:r>
      <w:r w:rsidRPr="00D23815">
        <w:rPr>
          <w:rFonts w:ascii="Times New Roman" w:hAnsi="Times New Roman" w:cs="Times New Roman"/>
          <w:sz w:val="24"/>
          <w:szCs w:val="24"/>
        </w:rPr>
        <w:t>n explanation of each of these drivers, as well as examples of specific capital projects and program</w:t>
      </w:r>
      <w:r w:rsidR="00EF639E">
        <w:rPr>
          <w:rFonts w:ascii="Times New Roman" w:hAnsi="Times New Roman" w:cs="Times New Roman"/>
          <w:sz w:val="24"/>
          <w:szCs w:val="24"/>
        </w:rPr>
        <w:t>s</w:t>
      </w:r>
      <w:r w:rsidRPr="00D23815">
        <w:rPr>
          <w:rFonts w:ascii="Times New Roman" w:hAnsi="Times New Roman" w:cs="Times New Roman"/>
          <w:sz w:val="24"/>
          <w:szCs w:val="24"/>
        </w:rPr>
        <w:t xml:space="preserve"> under these drivers</w:t>
      </w:r>
      <w:r>
        <w:rPr>
          <w:rFonts w:ascii="Times New Roman" w:hAnsi="Times New Roman" w:cs="Times New Roman"/>
          <w:sz w:val="24"/>
          <w:szCs w:val="24"/>
        </w:rPr>
        <w:t xml:space="preserve"> is provided below</w:t>
      </w:r>
      <w:r w:rsidRPr="00D23815">
        <w:rPr>
          <w:rFonts w:ascii="Times New Roman" w:hAnsi="Times New Roman" w:cs="Times New Roman"/>
          <w:sz w:val="24"/>
          <w:szCs w:val="24"/>
        </w:rPr>
        <w:t>.</w:t>
      </w:r>
    </w:p>
    <w:p w14:paraId="15F18F35" w14:textId="4CFE2AC8" w:rsidR="006931C8" w:rsidRPr="005D7341" w:rsidRDefault="006931C8" w:rsidP="003121BB">
      <w:pPr>
        <w:pStyle w:val="Heading1"/>
        <w:rPr>
          <w:rFonts w:ascii="Times New Roman" w:hAnsi="Times New Roman"/>
          <w:color w:val="002060"/>
          <w:sz w:val="24"/>
          <w:szCs w:val="24"/>
        </w:rPr>
      </w:pPr>
    </w:p>
    <w:p w14:paraId="6F0F9029" w14:textId="77777777" w:rsidR="006931C8" w:rsidRPr="000D06F0" w:rsidRDefault="006931C8" w:rsidP="00057383">
      <w:pPr>
        <w:pStyle w:val="Heading2"/>
        <w:numPr>
          <w:ilvl w:val="0"/>
          <w:numId w:val="10"/>
        </w:numPr>
        <w:spacing w:before="0"/>
        <w:rPr>
          <w:color w:val="000000" w:themeColor="text1"/>
          <w:sz w:val="24"/>
          <w:szCs w:val="24"/>
        </w:rPr>
      </w:pPr>
      <w:bookmarkStart w:id="12" w:name="_Toc480807528"/>
      <w:r w:rsidRPr="000D06F0">
        <w:rPr>
          <w:color w:val="000000" w:themeColor="text1"/>
          <w:sz w:val="24"/>
          <w:szCs w:val="24"/>
        </w:rPr>
        <w:t>Customer Requested Investment</w:t>
      </w:r>
      <w:bookmarkEnd w:id="12"/>
      <w:r w:rsidRPr="000D06F0">
        <w:rPr>
          <w:color w:val="000000" w:themeColor="text1"/>
          <w:sz w:val="24"/>
          <w:szCs w:val="24"/>
        </w:rPr>
        <w:t xml:space="preserve"> </w:t>
      </w:r>
    </w:p>
    <w:p w14:paraId="431A5FAB" w14:textId="77777777" w:rsidR="006931C8" w:rsidRPr="005D7341" w:rsidRDefault="006931C8" w:rsidP="006931C8">
      <w:pPr>
        <w:contextualSpacing/>
        <w:jc w:val="both"/>
        <w:rPr>
          <w:rFonts w:ascii="Times New Roman" w:hAnsi="Times New Roman" w:cs="Times New Roman"/>
          <w:noProof/>
          <w:sz w:val="24"/>
          <w:szCs w:val="24"/>
        </w:rPr>
      </w:pPr>
    </w:p>
    <w:p w14:paraId="65D4F6D0" w14:textId="059F861C" w:rsidR="006931C8" w:rsidRPr="000D06F0" w:rsidRDefault="006931C8" w:rsidP="006931C8">
      <w:pPr>
        <w:contextualSpacing/>
        <w:jc w:val="both"/>
        <w:rPr>
          <w:rFonts w:ascii="Times New Roman" w:hAnsi="Times New Roman" w:cs="Times New Roman"/>
          <w:noProof/>
          <w:color w:val="000000" w:themeColor="text1"/>
          <w:sz w:val="24"/>
          <w:szCs w:val="24"/>
        </w:rPr>
      </w:pPr>
      <w:r w:rsidRPr="005D7341">
        <w:rPr>
          <w:rFonts w:ascii="Times New Roman" w:hAnsi="Times New Roman" w:cs="Times New Roman"/>
          <w:noProof/>
          <w:sz w:val="24"/>
          <w:szCs w:val="24"/>
        </w:rPr>
        <w:t xml:space="preserve">This classification of infrastructure investments is </w:t>
      </w:r>
      <w:r w:rsidRPr="005D7341">
        <w:rPr>
          <w:rFonts w:ascii="Times New Roman" w:hAnsi="Times New Roman" w:cs="Times New Roman"/>
          <w:sz w:val="24"/>
          <w:szCs w:val="24"/>
        </w:rPr>
        <w:t xml:space="preserve">defined as:  </w:t>
      </w:r>
      <w:r w:rsidRPr="005D7341">
        <w:rPr>
          <w:rFonts w:ascii="Times New Roman" w:hAnsi="Times New Roman" w:cs="Times New Roman"/>
          <w:b/>
          <w:sz w:val="24"/>
          <w:szCs w:val="24"/>
        </w:rPr>
        <w:t>“</w:t>
      </w:r>
      <w:r w:rsidRPr="005D7341">
        <w:rPr>
          <w:rFonts w:ascii="Times New Roman" w:hAnsi="Times New Roman" w:cs="Times New Roman"/>
          <w:b/>
          <w:i/>
          <w:sz w:val="24"/>
          <w:szCs w:val="24"/>
        </w:rPr>
        <w:t>customer requests for new service connections, line extensions, transmission interconnections, or system reinforcements to serve a customer.”</w:t>
      </w:r>
      <w:r w:rsidRPr="005D7341">
        <w:rPr>
          <w:rFonts w:ascii="Times New Roman" w:hAnsi="Times New Roman" w:cs="Times New Roman"/>
          <w:i/>
          <w:sz w:val="24"/>
          <w:szCs w:val="24"/>
        </w:rPr>
        <w:t xml:space="preserve"> </w:t>
      </w:r>
      <w:r w:rsidRPr="005D7341">
        <w:rPr>
          <w:rFonts w:ascii="Times New Roman" w:hAnsi="Times New Roman" w:cs="Times New Roman"/>
          <w:sz w:val="24"/>
          <w:szCs w:val="24"/>
        </w:rPr>
        <w:t xml:space="preserve">The related capital construction activities are typically limited to the electric and natural gas distribution systems but may extend to substations and dedicated high voltage transmission lines. The annual level of these investments is driven almost exclusively by the level of customer demand we experience each year. Variation in the number of new connects is largely dependent on local economic conditions in both the housing and business sectors.  Population growth rates in Avista’s service territory range between one and three percent, with exceptions such as Coeur d’Alene and Post Falls, Idaho, and Liberty Lake and Pullman, Washington, where commercial business development is driving somewhat greater local population growth.  Avista uses multiple factors including population growth, overall economic activity and building permit applications as the basis to forecast the number of customer connections expected in each year of the </w:t>
      </w:r>
      <w:r w:rsidRPr="000D06F0">
        <w:rPr>
          <w:rFonts w:ascii="Times New Roman" w:hAnsi="Times New Roman" w:cs="Times New Roman"/>
          <w:color w:val="000000" w:themeColor="text1"/>
          <w:sz w:val="24"/>
          <w:szCs w:val="24"/>
        </w:rPr>
        <w:t>program.</w:t>
      </w:r>
      <w:r w:rsidRPr="000D06F0">
        <w:rPr>
          <w:rFonts w:ascii="Times New Roman" w:hAnsi="Times New Roman" w:cs="Times New Roman"/>
          <w:noProof/>
          <w:color w:val="000000" w:themeColor="text1"/>
          <w:sz w:val="24"/>
          <w:szCs w:val="24"/>
        </w:rPr>
        <w:t xml:space="preserve"> </w:t>
      </w:r>
    </w:p>
    <w:p w14:paraId="360D85A5" w14:textId="539A24EF" w:rsidR="006931C8" w:rsidRPr="000D06F0" w:rsidRDefault="006931C8" w:rsidP="006931C8">
      <w:pPr>
        <w:contextualSpacing/>
        <w:jc w:val="both"/>
        <w:rPr>
          <w:rFonts w:ascii="Times New Roman" w:hAnsi="Times New Roman" w:cs="Times New Roman"/>
          <w:noProof/>
          <w:color w:val="000000" w:themeColor="text1"/>
          <w:sz w:val="24"/>
          <w:szCs w:val="24"/>
        </w:rPr>
      </w:pPr>
    </w:p>
    <w:p w14:paraId="3FCCDCFD" w14:textId="33A3587D" w:rsidR="006931C8" w:rsidRPr="000D06F0" w:rsidRDefault="006931C8" w:rsidP="006931C8">
      <w:pPr>
        <w:jc w:val="both"/>
        <w:rPr>
          <w:rFonts w:ascii="Times New Roman" w:hAnsi="Times New Roman" w:cs="Times New Roman"/>
          <w:color w:val="000000" w:themeColor="text1"/>
          <w:sz w:val="24"/>
          <w:szCs w:val="24"/>
        </w:rPr>
      </w:pPr>
      <w:r w:rsidRPr="000D06F0">
        <w:rPr>
          <w:rFonts w:ascii="Times New Roman" w:hAnsi="Times New Roman" w:cs="Times New Roman"/>
          <w:b/>
          <w:i/>
          <w:color w:val="000000" w:themeColor="text1"/>
          <w:sz w:val="24"/>
          <w:szCs w:val="24"/>
        </w:rPr>
        <w:t>Electric Service Requests</w:t>
      </w:r>
      <w:r w:rsidRPr="000D06F0">
        <w:rPr>
          <w:rFonts w:ascii="Times New Roman" w:hAnsi="Times New Roman" w:cs="Times New Roman"/>
          <w:color w:val="000000" w:themeColor="text1"/>
          <w:sz w:val="24"/>
          <w:szCs w:val="24"/>
        </w:rPr>
        <w:t xml:space="preserve"> - Avista operates over 19,000 miles of distribution lines, including both overhead wire and underground cable systems. Though the bulk of electric loads are concentrated in urban areas including Spokane, Coeur d’Alene, Moscow, Pullman, Lewiston, and Clarkston, Avista’s service territory includes many rural towns, mining districts, as well as agricultural and forest product areas. The </w:t>
      </w:r>
      <w:r w:rsidR="008174FA">
        <w:rPr>
          <w:rFonts w:ascii="Times New Roman" w:hAnsi="Times New Roman" w:cs="Times New Roman"/>
          <w:color w:val="000000" w:themeColor="text1"/>
          <w:sz w:val="24"/>
          <w:szCs w:val="24"/>
        </w:rPr>
        <w:t xml:space="preserve">expected </w:t>
      </w:r>
      <w:r w:rsidRPr="000D06F0">
        <w:rPr>
          <w:rFonts w:ascii="Times New Roman" w:hAnsi="Times New Roman" w:cs="Times New Roman"/>
          <w:color w:val="000000" w:themeColor="text1"/>
          <w:sz w:val="24"/>
          <w:szCs w:val="24"/>
        </w:rPr>
        <w:t xml:space="preserve">investments by installed asset group are shown in Table </w:t>
      </w:r>
      <w:r w:rsidR="00105B62">
        <w:rPr>
          <w:rFonts w:ascii="Times New Roman" w:hAnsi="Times New Roman" w:cs="Times New Roman"/>
          <w:color w:val="000000" w:themeColor="text1"/>
          <w:sz w:val="24"/>
          <w:szCs w:val="24"/>
        </w:rPr>
        <w:t>2</w:t>
      </w:r>
      <w:r w:rsidRPr="000D06F0">
        <w:rPr>
          <w:rFonts w:ascii="Times New Roman" w:hAnsi="Times New Roman" w:cs="Times New Roman"/>
          <w:color w:val="000000" w:themeColor="text1"/>
          <w:sz w:val="24"/>
          <w:szCs w:val="24"/>
        </w:rPr>
        <w:t>.</w:t>
      </w:r>
      <w:r w:rsidR="00213A95">
        <w:rPr>
          <w:rFonts w:ascii="Times New Roman" w:hAnsi="Times New Roman" w:cs="Times New Roman"/>
          <w:color w:val="000000" w:themeColor="text1"/>
          <w:sz w:val="24"/>
          <w:szCs w:val="24"/>
        </w:rPr>
        <w:t xml:space="preserve"> In addition to new services the Company is planning </w:t>
      </w:r>
      <w:r w:rsidR="00F46DB5">
        <w:rPr>
          <w:rFonts w:ascii="Times New Roman" w:hAnsi="Times New Roman" w:cs="Times New Roman"/>
          <w:color w:val="000000" w:themeColor="text1"/>
          <w:sz w:val="24"/>
          <w:szCs w:val="24"/>
        </w:rPr>
        <w:t xml:space="preserve">to </w:t>
      </w:r>
      <w:r w:rsidR="00213A95">
        <w:rPr>
          <w:rFonts w:ascii="Times New Roman" w:hAnsi="Times New Roman" w:cs="Times New Roman"/>
          <w:color w:val="000000" w:themeColor="text1"/>
          <w:sz w:val="24"/>
          <w:szCs w:val="24"/>
        </w:rPr>
        <w:t>add capacity to its Hallett and White substation to meet the need for increased capacity for an existing large commercial customer and a wholesale network transmission customer.</w:t>
      </w:r>
      <w:r w:rsidR="00F46DB5">
        <w:rPr>
          <w:rFonts w:ascii="Times New Roman" w:hAnsi="Times New Roman" w:cs="Times New Roman"/>
          <w:color w:val="000000" w:themeColor="text1"/>
          <w:sz w:val="24"/>
          <w:szCs w:val="24"/>
        </w:rPr>
        <w:t xml:space="preserve"> </w:t>
      </w:r>
    </w:p>
    <w:p w14:paraId="3146ABC7" w14:textId="48D8B91E" w:rsidR="006931C8" w:rsidRDefault="006931C8" w:rsidP="006931C8">
      <w:pPr>
        <w:jc w:val="both"/>
        <w:rPr>
          <w:rFonts w:ascii="Times New Roman" w:hAnsi="Times New Roman" w:cs="Times New Roman"/>
          <w:color w:val="000000" w:themeColor="text1"/>
          <w:sz w:val="24"/>
          <w:szCs w:val="24"/>
        </w:rPr>
      </w:pPr>
    </w:p>
    <w:p w14:paraId="34A2D021" w14:textId="77777777" w:rsidR="006F33C4" w:rsidRDefault="006F33C4">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7F38D146" w14:textId="2673697E" w:rsidR="00375CF8" w:rsidRPr="00ED7ED7" w:rsidRDefault="00375CF8" w:rsidP="006931C8">
      <w:pPr>
        <w:jc w:val="both"/>
        <w:rPr>
          <w:rFonts w:ascii="Times New Roman" w:hAnsi="Times New Roman" w:cs="Times New Roman"/>
          <w:b/>
          <w:color w:val="000000" w:themeColor="text1"/>
          <w:sz w:val="24"/>
          <w:szCs w:val="24"/>
          <w:u w:val="single"/>
        </w:rPr>
      </w:pPr>
      <w:r w:rsidRPr="00AB0D57">
        <w:rPr>
          <w:rFonts w:ascii="Times New Roman" w:hAnsi="Times New Roman" w:cs="Times New Roman"/>
          <w:b/>
          <w:color w:val="000000" w:themeColor="text1"/>
          <w:sz w:val="24"/>
          <w:szCs w:val="24"/>
          <w:u w:val="single"/>
        </w:rPr>
        <w:lastRenderedPageBreak/>
        <w:t xml:space="preserve">Table </w:t>
      </w:r>
      <w:r w:rsidR="00105B62" w:rsidRPr="00AB0D57">
        <w:rPr>
          <w:rFonts w:ascii="Times New Roman" w:hAnsi="Times New Roman" w:cs="Times New Roman"/>
          <w:b/>
          <w:color w:val="000000" w:themeColor="text1"/>
          <w:sz w:val="24"/>
          <w:szCs w:val="24"/>
          <w:u w:val="single"/>
        </w:rPr>
        <w:t>2</w:t>
      </w:r>
      <w:r w:rsidRPr="00AB0D57">
        <w:rPr>
          <w:rFonts w:ascii="Times New Roman" w:hAnsi="Times New Roman" w:cs="Times New Roman"/>
          <w:b/>
          <w:color w:val="000000" w:themeColor="text1"/>
          <w:sz w:val="24"/>
          <w:szCs w:val="24"/>
          <w:u w:val="single"/>
        </w:rPr>
        <w:t xml:space="preserve"> – Avista Electric Customer Connection Request Forecast</w:t>
      </w:r>
    </w:p>
    <w:p w14:paraId="41C15E6B" w14:textId="13B7C91F" w:rsidR="006931C8" w:rsidRDefault="006931C8" w:rsidP="006931C8">
      <w:pPr>
        <w:jc w:val="center"/>
        <w:rPr>
          <w:rFonts w:ascii="Times New Roman" w:hAnsi="Times New Roman" w:cs="Times New Roman"/>
          <w:noProof/>
          <w:color w:val="000000" w:themeColor="text1"/>
          <w:sz w:val="24"/>
          <w:szCs w:val="24"/>
        </w:rPr>
      </w:pPr>
    </w:p>
    <w:p w14:paraId="32500F9B" w14:textId="0CAB60AA" w:rsidR="00C64C0C" w:rsidRDefault="006F33C4" w:rsidP="006931C8">
      <w:pPr>
        <w:jc w:val="center"/>
        <w:rPr>
          <w:rFonts w:ascii="Times New Roman" w:hAnsi="Times New Roman" w:cs="Times New Roman"/>
          <w:noProof/>
          <w:color w:val="000000" w:themeColor="text1"/>
          <w:sz w:val="24"/>
          <w:szCs w:val="24"/>
        </w:rPr>
      </w:pPr>
      <w:r w:rsidRPr="006F33C4">
        <w:rPr>
          <w:noProof/>
        </w:rPr>
        <w:drawing>
          <wp:anchor distT="0" distB="0" distL="114300" distR="114300" simplePos="0" relativeHeight="251721728" behindDoc="1" locked="0" layoutInCell="1" allowOverlap="1" wp14:anchorId="3CCC7F85" wp14:editId="2CC43268">
            <wp:simplePos x="0" y="0"/>
            <wp:positionH relativeFrom="column">
              <wp:posOffset>0</wp:posOffset>
            </wp:positionH>
            <wp:positionV relativeFrom="paragraph">
              <wp:posOffset>43180</wp:posOffset>
            </wp:positionV>
            <wp:extent cx="5943600" cy="1364644"/>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64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373E4" w14:textId="382AB561" w:rsidR="00C64C0C" w:rsidRDefault="00C64C0C" w:rsidP="006931C8">
      <w:pPr>
        <w:jc w:val="center"/>
        <w:rPr>
          <w:rFonts w:ascii="Times New Roman" w:hAnsi="Times New Roman" w:cs="Times New Roman"/>
          <w:noProof/>
          <w:color w:val="000000" w:themeColor="text1"/>
          <w:sz w:val="24"/>
          <w:szCs w:val="24"/>
        </w:rPr>
      </w:pPr>
    </w:p>
    <w:p w14:paraId="1C31CFB7" w14:textId="6BE7AB2A" w:rsidR="00ED7ED7" w:rsidRDefault="00ED7ED7" w:rsidP="006931C8">
      <w:pPr>
        <w:jc w:val="center"/>
        <w:rPr>
          <w:rFonts w:ascii="Times New Roman" w:hAnsi="Times New Roman" w:cs="Times New Roman"/>
          <w:noProof/>
          <w:color w:val="000000" w:themeColor="text1"/>
          <w:sz w:val="24"/>
          <w:szCs w:val="24"/>
        </w:rPr>
      </w:pPr>
    </w:p>
    <w:p w14:paraId="3DFA69CF" w14:textId="48C34240" w:rsidR="00ED7ED7" w:rsidRDefault="00ED7ED7" w:rsidP="006931C8">
      <w:pPr>
        <w:jc w:val="center"/>
        <w:rPr>
          <w:rFonts w:ascii="Times New Roman" w:hAnsi="Times New Roman" w:cs="Times New Roman"/>
          <w:noProof/>
          <w:color w:val="000000" w:themeColor="text1"/>
          <w:sz w:val="24"/>
          <w:szCs w:val="24"/>
        </w:rPr>
      </w:pPr>
    </w:p>
    <w:p w14:paraId="4ABA0B3B" w14:textId="48A31E73" w:rsidR="00ED7ED7" w:rsidRDefault="00ED7ED7" w:rsidP="006931C8">
      <w:pPr>
        <w:jc w:val="center"/>
        <w:rPr>
          <w:rFonts w:ascii="Times New Roman" w:hAnsi="Times New Roman" w:cs="Times New Roman"/>
          <w:noProof/>
          <w:color w:val="000000" w:themeColor="text1"/>
          <w:sz w:val="24"/>
          <w:szCs w:val="24"/>
        </w:rPr>
      </w:pPr>
    </w:p>
    <w:p w14:paraId="5E4DB8E3" w14:textId="77E5D15D" w:rsidR="00ED7ED7" w:rsidRDefault="00ED7ED7" w:rsidP="006931C8">
      <w:pPr>
        <w:jc w:val="center"/>
        <w:rPr>
          <w:rFonts w:ascii="Times New Roman" w:hAnsi="Times New Roman" w:cs="Times New Roman"/>
          <w:noProof/>
          <w:color w:val="000000" w:themeColor="text1"/>
          <w:sz w:val="24"/>
          <w:szCs w:val="24"/>
        </w:rPr>
      </w:pPr>
    </w:p>
    <w:p w14:paraId="66BAD03A" w14:textId="5193DB48" w:rsidR="00C64C0C" w:rsidRDefault="00C64C0C" w:rsidP="006931C8">
      <w:pPr>
        <w:jc w:val="center"/>
        <w:rPr>
          <w:rFonts w:ascii="Times New Roman" w:hAnsi="Times New Roman" w:cs="Times New Roman"/>
          <w:noProof/>
          <w:color w:val="000000" w:themeColor="text1"/>
          <w:sz w:val="24"/>
          <w:szCs w:val="24"/>
        </w:rPr>
      </w:pPr>
    </w:p>
    <w:p w14:paraId="27D33343" w14:textId="495FC133" w:rsidR="00C64C0C" w:rsidRPr="000D06F0" w:rsidRDefault="00C64C0C" w:rsidP="006931C8">
      <w:pPr>
        <w:jc w:val="center"/>
        <w:rPr>
          <w:rFonts w:ascii="Times New Roman" w:hAnsi="Times New Roman" w:cs="Times New Roman"/>
          <w:color w:val="000000" w:themeColor="text1"/>
          <w:sz w:val="24"/>
          <w:szCs w:val="24"/>
        </w:rPr>
      </w:pPr>
    </w:p>
    <w:p w14:paraId="6C626448" w14:textId="04C2C29B" w:rsidR="006931C8" w:rsidRPr="000D06F0" w:rsidRDefault="006931C8" w:rsidP="00EA479C">
      <w:pPr>
        <w:rPr>
          <w:rFonts w:ascii="Times New Roman" w:hAnsi="Times New Roman" w:cs="Times New Roman"/>
          <w:b/>
          <w:i/>
          <w:color w:val="000000" w:themeColor="text1"/>
          <w:sz w:val="24"/>
          <w:szCs w:val="24"/>
        </w:rPr>
      </w:pPr>
    </w:p>
    <w:p w14:paraId="25E20DA7" w14:textId="3583DE45" w:rsidR="00035201" w:rsidRDefault="00035201" w:rsidP="00ED7ED7">
      <w:pPr>
        <w:jc w:val="both"/>
        <w:rPr>
          <w:rFonts w:ascii="Times New Roman" w:hAnsi="Times New Roman" w:cs="Times New Roman"/>
          <w:b/>
          <w:i/>
          <w:color w:val="000000" w:themeColor="text1"/>
          <w:sz w:val="24"/>
          <w:szCs w:val="24"/>
        </w:rPr>
      </w:pPr>
    </w:p>
    <w:p w14:paraId="15AE2149" w14:textId="1C867AD2" w:rsidR="00F402DE" w:rsidRPr="005D7341" w:rsidRDefault="006931C8" w:rsidP="00ED7ED7">
      <w:pPr>
        <w:jc w:val="both"/>
        <w:rPr>
          <w:rFonts w:ascii="Times New Roman" w:hAnsi="Times New Roman" w:cs="Times New Roman"/>
          <w:sz w:val="24"/>
          <w:szCs w:val="24"/>
        </w:rPr>
      </w:pPr>
      <w:r w:rsidRPr="000D06F0">
        <w:rPr>
          <w:rFonts w:ascii="Times New Roman" w:hAnsi="Times New Roman" w:cs="Times New Roman"/>
          <w:b/>
          <w:i/>
          <w:color w:val="000000" w:themeColor="text1"/>
          <w:sz w:val="24"/>
          <w:szCs w:val="24"/>
        </w:rPr>
        <w:t>Natural Gas Service Requests</w:t>
      </w:r>
      <w:r w:rsidRPr="000D06F0">
        <w:rPr>
          <w:rFonts w:ascii="Times New Roman" w:hAnsi="Times New Roman" w:cs="Times New Roman"/>
          <w:color w:val="000000" w:themeColor="text1"/>
          <w:sz w:val="24"/>
          <w:szCs w:val="24"/>
        </w:rPr>
        <w:t xml:space="preserve"> - Avista operates over 7,700 miles of natural gas pipelines across our three state jurisdictions. Requests for service include a mixture of new construction residential and commercial projects in addition to customers converting from other heat sources such as electric</w:t>
      </w:r>
      <w:r w:rsidRPr="005D7341">
        <w:rPr>
          <w:rFonts w:ascii="Times New Roman" w:hAnsi="Times New Roman" w:cs="Times New Roman"/>
          <w:sz w:val="24"/>
          <w:szCs w:val="24"/>
        </w:rPr>
        <w:t>, oil, propane, and wood.</w:t>
      </w:r>
      <w:r w:rsidRPr="005D7341">
        <w:rPr>
          <w:rStyle w:val="FootnoteReference"/>
          <w:rFonts w:ascii="Times New Roman" w:hAnsi="Times New Roman" w:cs="Times New Roman"/>
          <w:sz w:val="24"/>
          <w:szCs w:val="24"/>
        </w:rPr>
        <w:footnoteReference w:id="13"/>
      </w:r>
      <w:r w:rsidRPr="005D7341">
        <w:rPr>
          <w:rFonts w:ascii="Times New Roman" w:hAnsi="Times New Roman" w:cs="Times New Roman"/>
          <w:sz w:val="24"/>
          <w:szCs w:val="24"/>
        </w:rPr>
        <w:t xml:space="preserve"> The investment required to connect new customers can vary significantly with the types of load and location served</w:t>
      </w:r>
      <w:r w:rsidR="00E32D74">
        <w:rPr>
          <w:rFonts w:ascii="Times New Roman" w:hAnsi="Times New Roman" w:cs="Times New Roman"/>
          <w:sz w:val="24"/>
          <w:szCs w:val="24"/>
        </w:rPr>
        <w:t>.</w:t>
      </w:r>
      <w:r w:rsidRPr="005D7341">
        <w:rPr>
          <w:rFonts w:ascii="Times New Roman" w:hAnsi="Times New Roman" w:cs="Times New Roman"/>
          <w:sz w:val="24"/>
          <w:szCs w:val="24"/>
        </w:rPr>
        <w:t xml:space="preserve"> Table </w:t>
      </w:r>
      <w:r w:rsidR="00105B62">
        <w:rPr>
          <w:rFonts w:ascii="Times New Roman" w:hAnsi="Times New Roman" w:cs="Times New Roman"/>
          <w:sz w:val="24"/>
          <w:szCs w:val="24"/>
        </w:rPr>
        <w:t>3</w:t>
      </w:r>
      <w:r w:rsidRPr="005D7341">
        <w:rPr>
          <w:rFonts w:ascii="Times New Roman" w:hAnsi="Times New Roman" w:cs="Times New Roman"/>
          <w:sz w:val="24"/>
          <w:szCs w:val="24"/>
        </w:rPr>
        <w:t xml:space="preserve"> includes the </w:t>
      </w:r>
      <w:r w:rsidR="008174FA">
        <w:rPr>
          <w:rFonts w:ascii="Times New Roman" w:hAnsi="Times New Roman" w:cs="Times New Roman"/>
          <w:sz w:val="24"/>
          <w:szCs w:val="24"/>
        </w:rPr>
        <w:t xml:space="preserve">expected </w:t>
      </w:r>
      <w:r w:rsidRPr="005D7341">
        <w:rPr>
          <w:rFonts w:ascii="Times New Roman" w:hAnsi="Times New Roman" w:cs="Times New Roman"/>
          <w:sz w:val="24"/>
          <w:szCs w:val="24"/>
        </w:rPr>
        <w:t>investment by installed asset groups.</w:t>
      </w:r>
    </w:p>
    <w:p w14:paraId="08CB827E" w14:textId="7DCE7880" w:rsidR="00AB0D57" w:rsidRDefault="00AB0D57">
      <w:pPr>
        <w:rPr>
          <w:rFonts w:ascii="Times New Roman" w:hAnsi="Times New Roman" w:cs="Times New Roman"/>
          <w:b/>
          <w:color w:val="000000" w:themeColor="text1"/>
          <w:sz w:val="24"/>
          <w:szCs w:val="24"/>
          <w:highlight w:val="yellow"/>
          <w:u w:val="single"/>
        </w:rPr>
      </w:pPr>
    </w:p>
    <w:p w14:paraId="27583096" w14:textId="269DA4E4" w:rsidR="00ED7ED7" w:rsidRPr="00ED7ED7" w:rsidRDefault="00ED7ED7" w:rsidP="00ED7ED7">
      <w:pPr>
        <w:jc w:val="both"/>
        <w:rPr>
          <w:rFonts w:ascii="Times New Roman" w:hAnsi="Times New Roman" w:cs="Times New Roman"/>
          <w:b/>
          <w:color w:val="000000" w:themeColor="text1"/>
          <w:sz w:val="24"/>
          <w:szCs w:val="24"/>
          <w:u w:val="single"/>
        </w:rPr>
      </w:pPr>
      <w:r w:rsidRPr="00AB0D57">
        <w:rPr>
          <w:rFonts w:ascii="Times New Roman" w:hAnsi="Times New Roman" w:cs="Times New Roman"/>
          <w:b/>
          <w:color w:val="000000" w:themeColor="text1"/>
          <w:sz w:val="24"/>
          <w:szCs w:val="24"/>
          <w:u w:val="single"/>
        </w:rPr>
        <w:t xml:space="preserve">Table </w:t>
      </w:r>
      <w:r w:rsidR="00105B62" w:rsidRPr="00AB0D57">
        <w:rPr>
          <w:rFonts w:ascii="Times New Roman" w:hAnsi="Times New Roman" w:cs="Times New Roman"/>
          <w:b/>
          <w:color w:val="000000" w:themeColor="text1"/>
          <w:sz w:val="24"/>
          <w:szCs w:val="24"/>
          <w:u w:val="single"/>
        </w:rPr>
        <w:t>3</w:t>
      </w:r>
      <w:r w:rsidRPr="00AB0D57">
        <w:rPr>
          <w:rFonts w:ascii="Times New Roman" w:hAnsi="Times New Roman" w:cs="Times New Roman"/>
          <w:b/>
          <w:color w:val="000000" w:themeColor="text1"/>
          <w:sz w:val="24"/>
          <w:szCs w:val="24"/>
          <w:u w:val="single"/>
        </w:rPr>
        <w:t xml:space="preserve"> – Avista </w:t>
      </w:r>
      <w:r w:rsidR="00F85E34" w:rsidRPr="00AB0D57">
        <w:rPr>
          <w:rFonts w:ascii="Times New Roman" w:hAnsi="Times New Roman" w:cs="Times New Roman"/>
          <w:b/>
          <w:color w:val="000000" w:themeColor="text1"/>
          <w:sz w:val="24"/>
          <w:szCs w:val="24"/>
          <w:u w:val="single"/>
        </w:rPr>
        <w:t>Natural Gas</w:t>
      </w:r>
      <w:r w:rsidRPr="00AB0D57">
        <w:rPr>
          <w:rFonts w:ascii="Times New Roman" w:hAnsi="Times New Roman" w:cs="Times New Roman"/>
          <w:b/>
          <w:color w:val="000000" w:themeColor="text1"/>
          <w:sz w:val="24"/>
          <w:szCs w:val="24"/>
          <w:u w:val="single"/>
        </w:rPr>
        <w:t xml:space="preserve"> Customer Connection Request Forecast</w:t>
      </w:r>
    </w:p>
    <w:p w14:paraId="7D4CBF15" w14:textId="42B96B53" w:rsidR="00ED7ED7" w:rsidRDefault="006F33C4" w:rsidP="00EA479C">
      <w:pPr>
        <w:rPr>
          <w:rFonts w:ascii="Times New Roman" w:hAnsi="Times New Roman" w:cs="Times New Roman"/>
          <w:sz w:val="24"/>
          <w:szCs w:val="24"/>
        </w:rPr>
      </w:pPr>
      <w:r w:rsidRPr="006F33C4">
        <w:rPr>
          <w:noProof/>
        </w:rPr>
        <w:drawing>
          <wp:anchor distT="0" distB="0" distL="114300" distR="114300" simplePos="0" relativeHeight="251722752" behindDoc="1" locked="0" layoutInCell="1" allowOverlap="1" wp14:anchorId="0505E807" wp14:editId="6B8DDE8A">
            <wp:simplePos x="0" y="0"/>
            <wp:positionH relativeFrom="column">
              <wp:posOffset>2242</wp:posOffset>
            </wp:positionH>
            <wp:positionV relativeFrom="paragraph">
              <wp:posOffset>170180</wp:posOffset>
            </wp:positionV>
            <wp:extent cx="5943600" cy="97826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78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B8B9C" w14:textId="1F47157B" w:rsidR="00ED7ED7" w:rsidRDefault="00ED7ED7" w:rsidP="00EA479C">
      <w:pPr>
        <w:rPr>
          <w:rFonts w:ascii="Times New Roman" w:hAnsi="Times New Roman" w:cs="Times New Roman"/>
          <w:sz w:val="24"/>
          <w:szCs w:val="24"/>
        </w:rPr>
      </w:pPr>
    </w:p>
    <w:p w14:paraId="61378044" w14:textId="77777777" w:rsidR="00ED7ED7" w:rsidRPr="005D7341" w:rsidRDefault="00ED7ED7" w:rsidP="00EA479C">
      <w:pPr>
        <w:rPr>
          <w:rFonts w:ascii="Times New Roman" w:hAnsi="Times New Roman" w:cs="Times New Roman"/>
          <w:sz w:val="24"/>
          <w:szCs w:val="24"/>
        </w:rPr>
      </w:pPr>
    </w:p>
    <w:p w14:paraId="29408B11" w14:textId="77777777" w:rsidR="006931C8" w:rsidRPr="005D7341" w:rsidRDefault="006931C8" w:rsidP="00EA479C">
      <w:pPr>
        <w:rPr>
          <w:rFonts w:ascii="Times New Roman" w:hAnsi="Times New Roman" w:cs="Times New Roman"/>
          <w:sz w:val="24"/>
          <w:szCs w:val="24"/>
        </w:rPr>
      </w:pPr>
    </w:p>
    <w:p w14:paraId="2C23E744" w14:textId="77777777" w:rsidR="003121BB" w:rsidRDefault="003121BB" w:rsidP="00EA479C">
      <w:pPr>
        <w:rPr>
          <w:rFonts w:ascii="Times New Roman" w:hAnsi="Times New Roman" w:cs="Times New Roman"/>
          <w:sz w:val="24"/>
          <w:szCs w:val="24"/>
        </w:rPr>
      </w:pPr>
    </w:p>
    <w:p w14:paraId="786BD83E" w14:textId="2C22EB98" w:rsidR="00F85E34" w:rsidRDefault="00F85E34" w:rsidP="00EA479C">
      <w:pPr>
        <w:rPr>
          <w:rFonts w:ascii="Times New Roman" w:hAnsi="Times New Roman" w:cs="Times New Roman"/>
          <w:sz w:val="24"/>
          <w:szCs w:val="24"/>
        </w:rPr>
      </w:pPr>
    </w:p>
    <w:p w14:paraId="5C53B9BC" w14:textId="54FB6DFB" w:rsidR="00F85E34" w:rsidRDefault="00F85E34" w:rsidP="00EA479C">
      <w:pPr>
        <w:rPr>
          <w:rFonts w:ascii="Times New Roman" w:hAnsi="Times New Roman" w:cs="Times New Roman"/>
          <w:sz w:val="24"/>
          <w:szCs w:val="24"/>
        </w:rPr>
      </w:pPr>
    </w:p>
    <w:p w14:paraId="13093AD7" w14:textId="77777777" w:rsidR="00F85E34" w:rsidRDefault="00F85E34" w:rsidP="00EA479C">
      <w:pPr>
        <w:rPr>
          <w:rFonts w:ascii="Times New Roman" w:hAnsi="Times New Roman" w:cs="Times New Roman"/>
          <w:sz w:val="24"/>
          <w:szCs w:val="24"/>
        </w:rPr>
      </w:pPr>
    </w:p>
    <w:p w14:paraId="34DE6A5A" w14:textId="77777777" w:rsidR="006350B0" w:rsidRDefault="006350B0" w:rsidP="00D20B8C">
      <w:pPr>
        <w:jc w:val="both"/>
        <w:rPr>
          <w:rFonts w:ascii="Times New Roman" w:hAnsi="Times New Roman" w:cs="Times New Roman"/>
          <w:color w:val="000000" w:themeColor="text1"/>
          <w:sz w:val="24"/>
          <w:szCs w:val="24"/>
        </w:rPr>
      </w:pPr>
    </w:p>
    <w:p w14:paraId="05054DCD" w14:textId="0C034A7F" w:rsidR="00437A20" w:rsidRDefault="00120458" w:rsidP="00D20B8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B11285">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below provides a summary of the capital investment for </w:t>
      </w:r>
      <w:r w:rsidR="00D20B8C">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Customer Requested Investment driver:</w:t>
      </w:r>
    </w:p>
    <w:p w14:paraId="37865CC8" w14:textId="5169AB54" w:rsidR="00120458" w:rsidRDefault="00120458" w:rsidP="00EA479C">
      <w:pPr>
        <w:rPr>
          <w:rFonts w:ascii="Times New Roman" w:hAnsi="Times New Roman" w:cs="Times New Roman"/>
          <w:color w:val="000000" w:themeColor="text1"/>
          <w:sz w:val="24"/>
          <w:szCs w:val="24"/>
        </w:rPr>
      </w:pPr>
    </w:p>
    <w:p w14:paraId="38A23E0C" w14:textId="754DB3B7" w:rsidR="00120458" w:rsidRPr="00573533" w:rsidRDefault="00120458" w:rsidP="00EA479C">
      <w:pPr>
        <w:rPr>
          <w:rFonts w:ascii="Times New Roman" w:hAnsi="Times New Roman" w:cs="Times New Roman"/>
          <w:b/>
          <w:color w:val="000000" w:themeColor="text1"/>
          <w:sz w:val="24"/>
          <w:szCs w:val="24"/>
          <w:u w:val="single"/>
        </w:rPr>
      </w:pPr>
      <w:r w:rsidRPr="00573533">
        <w:rPr>
          <w:rFonts w:ascii="Times New Roman" w:hAnsi="Times New Roman" w:cs="Times New Roman"/>
          <w:b/>
          <w:color w:val="000000" w:themeColor="text1"/>
          <w:sz w:val="24"/>
          <w:szCs w:val="24"/>
          <w:u w:val="single"/>
        </w:rPr>
        <w:t xml:space="preserve">Table </w:t>
      </w:r>
      <w:r w:rsidR="00105B62">
        <w:rPr>
          <w:rFonts w:ascii="Times New Roman" w:hAnsi="Times New Roman" w:cs="Times New Roman"/>
          <w:b/>
          <w:color w:val="000000" w:themeColor="text1"/>
          <w:sz w:val="24"/>
          <w:szCs w:val="24"/>
          <w:u w:val="single"/>
        </w:rPr>
        <w:t>4</w:t>
      </w:r>
      <w:r w:rsidRPr="00573533">
        <w:rPr>
          <w:rFonts w:ascii="Times New Roman" w:hAnsi="Times New Roman" w:cs="Times New Roman"/>
          <w:b/>
          <w:color w:val="000000" w:themeColor="text1"/>
          <w:sz w:val="24"/>
          <w:szCs w:val="24"/>
          <w:u w:val="single"/>
        </w:rPr>
        <w:t xml:space="preserve"> – Customer Requested Investment Summary</w:t>
      </w:r>
    </w:p>
    <w:p w14:paraId="43332096" w14:textId="77777777" w:rsidR="00120458" w:rsidRDefault="00120458" w:rsidP="00EA479C">
      <w:pPr>
        <w:rPr>
          <w:rFonts w:ascii="Times New Roman" w:hAnsi="Times New Roman" w:cs="Times New Roman"/>
          <w:color w:val="000000" w:themeColor="text1"/>
          <w:sz w:val="24"/>
          <w:szCs w:val="24"/>
        </w:rPr>
      </w:pPr>
    </w:p>
    <w:p w14:paraId="4FF0D1B8" w14:textId="6B633643" w:rsidR="00783106" w:rsidRDefault="00AB0D57" w:rsidP="00EA479C">
      <w:pPr>
        <w:rPr>
          <w:rFonts w:ascii="Times New Roman" w:hAnsi="Times New Roman" w:cs="Times New Roman"/>
          <w:color w:val="000000" w:themeColor="text1"/>
          <w:sz w:val="24"/>
          <w:szCs w:val="24"/>
        </w:rPr>
      </w:pPr>
      <w:r w:rsidRPr="00AB0D57">
        <w:rPr>
          <w:noProof/>
        </w:rPr>
        <w:drawing>
          <wp:anchor distT="0" distB="0" distL="114300" distR="114300" simplePos="0" relativeHeight="251698176" behindDoc="1" locked="0" layoutInCell="1" allowOverlap="1" wp14:anchorId="5E8642DF" wp14:editId="719350B0">
            <wp:simplePos x="0" y="0"/>
            <wp:positionH relativeFrom="column">
              <wp:posOffset>0</wp:posOffset>
            </wp:positionH>
            <wp:positionV relativeFrom="paragraph">
              <wp:posOffset>3167</wp:posOffset>
            </wp:positionV>
            <wp:extent cx="5943600" cy="875314"/>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75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A715C" w14:textId="77777777" w:rsidR="00437A20" w:rsidRDefault="00437A20" w:rsidP="00EA479C">
      <w:pPr>
        <w:rPr>
          <w:rFonts w:ascii="Times New Roman" w:hAnsi="Times New Roman" w:cs="Times New Roman"/>
          <w:color w:val="000000" w:themeColor="text1"/>
          <w:sz w:val="24"/>
          <w:szCs w:val="24"/>
        </w:rPr>
      </w:pPr>
    </w:p>
    <w:p w14:paraId="79CBB760" w14:textId="37B6679A" w:rsidR="00437A20" w:rsidRDefault="00437A20" w:rsidP="00EA479C">
      <w:pPr>
        <w:rPr>
          <w:rFonts w:ascii="Times New Roman" w:hAnsi="Times New Roman" w:cs="Times New Roman"/>
          <w:color w:val="000000" w:themeColor="text1"/>
          <w:sz w:val="24"/>
          <w:szCs w:val="24"/>
        </w:rPr>
      </w:pPr>
    </w:p>
    <w:p w14:paraId="3B8B559E" w14:textId="77777777" w:rsidR="00AB0D57" w:rsidRDefault="00AB0D57" w:rsidP="00EA479C">
      <w:pPr>
        <w:rPr>
          <w:rFonts w:ascii="Times New Roman" w:hAnsi="Times New Roman" w:cs="Times New Roman"/>
          <w:color w:val="000000" w:themeColor="text1"/>
          <w:sz w:val="24"/>
          <w:szCs w:val="24"/>
        </w:rPr>
      </w:pPr>
    </w:p>
    <w:p w14:paraId="6BEE0E6A" w14:textId="77777777" w:rsidR="00AB0D57" w:rsidRDefault="00AB0D57" w:rsidP="00EA479C">
      <w:pPr>
        <w:rPr>
          <w:rFonts w:ascii="Times New Roman" w:hAnsi="Times New Roman" w:cs="Times New Roman"/>
          <w:color w:val="000000" w:themeColor="text1"/>
          <w:sz w:val="24"/>
          <w:szCs w:val="24"/>
        </w:rPr>
      </w:pPr>
    </w:p>
    <w:p w14:paraId="26ABD7AB" w14:textId="77777777" w:rsidR="00AB0D57" w:rsidRDefault="00AB0D57" w:rsidP="00EA479C">
      <w:pPr>
        <w:rPr>
          <w:rFonts w:ascii="Times New Roman" w:hAnsi="Times New Roman" w:cs="Times New Roman"/>
          <w:color w:val="000000" w:themeColor="text1"/>
          <w:sz w:val="24"/>
          <w:szCs w:val="24"/>
        </w:rPr>
      </w:pPr>
    </w:p>
    <w:p w14:paraId="1746DFBB" w14:textId="7C240FCF" w:rsidR="003121BB" w:rsidRPr="00D54E48" w:rsidRDefault="00D54E48" w:rsidP="00D54E48">
      <w:pPr>
        <w:jc w:val="both"/>
        <w:rPr>
          <w:rFonts w:ascii="Times New Roman" w:hAnsi="Times New Roman" w:cs="Times New Roman"/>
          <w:color w:val="000000" w:themeColor="text1"/>
          <w:sz w:val="24"/>
          <w:szCs w:val="24"/>
        </w:rPr>
      </w:pPr>
      <w:r w:rsidRPr="00AF52C5">
        <w:rPr>
          <w:rFonts w:ascii="Times New Roman" w:hAnsi="Times New Roman" w:cs="Times New Roman"/>
          <w:color w:val="000000" w:themeColor="text1"/>
          <w:sz w:val="24"/>
          <w:szCs w:val="24"/>
        </w:rPr>
        <w:t>The total dollar amount</w:t>
      </w:r>
      <w:r w:rsidR="004055A3">
        <w:rPr>
          <w:rFonts w:ascii="Times New Roman" w:hAnsi="Times New Roman" w:cs="Times New Roman"/>
          <w:color w:val="000000" w:themeColor="text1"/>
          <w:sz w:val="24"/>
          <w:szCs w:val="24"/>
        </w:rPr>
        <w:t>s</w:t>
      </w:r>
      <w:r w:rsidRPr="00AF52C5">
        <w:rPr>
          <w:rFonts w:ascii="Times New Roman" w:hAnsi="Times New Roman" w:cs="Times New Roman"/>
          <w:color w:val="000000" w:themeColor="text1"/>
          <w:sz w:val="24"/>
          <w:szCs w:val="24"/>
        </w:rPr>
        <w:t xml:space="preserve"> in Table </w:t>
      </w:r>
      <w:r w:rsidR="00AF52C5" w:rsidRPr="00AF52C5">
        <w:rPr>
          <w:rFonts w:ascii="Times New Roman" w:hAnsi="Times New Roman" w:cs="Times New Roman"/>
          <w:color w:val="000000" w:themeColor="text1"/>
          <w:sz w:val="24"/>
          <w:szCs w:val="24"/>
        </w:rPr>
        <w:t>4</w:t>
      </w:r>
      <w:r w:rsidR="004055A3">
        <w:rPr>
          <w:rFonts w:ascii="Times New Roman" w:hAnsi="Times New Roman" w:cs="Times New Roman"/>
          <w:color w:val="000000" w:themeColor="text1"/>
          <w:sz w:val="24"/>
          <w:szCs w:val="24"/>
        </w:rPr>
        <w:t xml:space="preserve"> above represent</w:t>
      </w:r>
      <w:r w:rsidRPr="00AF52C5">
        <w:rPr>
          <w:rFonts w:ascii="Times New Roman" w:hAnsi="Times New Roman" w:cs="Times New Roman"/>
          <w:color w:val="000000" w:themeColor="text1"/>
          <w:sz w:val="24"/>
          <w:szCs w:val="24"/>
        </w:rPr>
        <w:t xml:space="preserve"> the total of the investment associated with the individual Business Cases within this Investment Driver category.  The Business Cases explain why the project</w:t>
      </w:r>
      <w:r w:rsidR="008174FA">
        <w:rPr>
          <w:rFonts w:ascii="Times New Roman" w:hAnsi="Times New Roman" w:cs="Times New Roman"/>
          <w:color w:val="000000" w:themeColor="text1"/>
          <w:sz w:val="24"/>
          <w:szCs w:val="24"/>
        </w:rPr>
        <w:t>s are</w:t>
      </w:r>
      <w:r w:rsidRPr="00AF52C5">
        <w:rPr>
          <w:rFonts w:ascii="Times New Roman" w:hAnsi="Times New Roman" w:cs="Times New Roman"/>
          <w:color w:val="000000" w:themeColor="text1"/>
          <w:sz w:val="24"/>
          <w:szCs w:val="24"/>
        </w:rPr>
        <w:t xml:space="preserve"> necessary in the time frame proposed, and address the costs, risks and/or consequences if the project</w:t>
      </w:r>
      <w:r w:rsidR="008174FA">
        <w:rPr>
          <w:rFonts w:ascii="Times New Roman" w:hAnsi="Times New Roman" w:cs="Times New Roman"/>
          <w:color w:val="000000" w:themeColor="text1"/>
          <w:sz w:val="24"/>
          <w:szCs w:val="24"/>
        </w:rPr>
        <w:t>s</w:t>
      </w:r>
      <w:r w:rsidRPr="00AF52C5">
        <w:rPr>
          <w:rFonts w:ascii="Times New Roman" w:hAnsi="Times New Roman" w:cs="Times New Roman"/>
          <w:color w:val="000000" w:themeColor="text1"/>
          <w:sz w:val="24"/>
          <w:szCs w:val="24"/>
        </w:rPr>
        <w:t xml:space="preserve"> </w:t>
      </w:r>
      <w:r w:rsidR="008174FA">
        <w:rPr>
          <w:rFonts w:ascii="Times New Roman" w:hAnsi="Times New Roman" w:cs="Times New Roman"/>
          <w:color w:val="000000" w:themeColor="text1"/>
          <w:sz w:val="24"/>
          <w:szCs w:val="24"/>
        </w:rPr>
        <w:t>are</w:t>
      </w:r>
      <w:r w:rsidRPr="00AF52C5">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66287B6B" w14:textId="69724B93" w:rsidR="003121BB" w:rsidRPr="00D54E48" w:rsidRDefault="003121BB" w:rsidP="00057383">
      <w:pPr>
        <w:pStyle w:val="Heading2"/>
        <w:numPr>
          <w:ilvl w:val="0"/>
          <w:numId w:val="10"/>
        </w:numPr>
        <w:rPr>
          <w:rFonts w:eastAsiaTheme="minorHAnsi"/>
          <w:color w:val="000000" w:themeColor="text1"/>
          <w:sz w:val="24"/>
          <w:szCs w:val="24"/>
        </w:rPr>
      </w:pPr>
      <w:bookmarkStart w:id="13" w:name="_Toc480807529"/>
      <w:r w:rsidRPr="00D54E48">
        <w:rPr>
          <w:rFonts w:eastAsiaTheme="minorHAnsi"/>
          <w:color w:val="000000" w:themeColor="text1"/>
          <w:sz w:val="24"/>
          <w:szCs w:val="24"/>
        </w:rPr>
        <w:lastRenderedPageBreak/>
        <w:t>Customer Service Quality and Reliability Investments</w:t>
      </w:r>
      <w:bookmarkEnd w:id="13"/>
      <w:r w:rsidRPr="00D54E48">
        <w:rPr>
          <w:rFonts w:eastAsiaTheme="minorHAnsi"/>
          <w:color w:val="000000" w:themeColor="text1"/>
          <w:sz w:val="24"/>
          <w:szCs w:val="24"/>
        </w:rPr>
        <w:t xml:space="preserve"> </w:t>
      </w:r>
    </w:p>
    <w:p w14:paraId="3A13B4B4" w14:textId="77777777" w:rsidR="003121BB" w:rsidRPr="00D54E48" w:rsidRDefault="003121BB" w:rsidP="003121BB">
      <w:pPr>
        <w:jc w:val="both"/>
        <w:rPr>
          <w:rFonts w:ascii="Times New Roman" w:hAnsi="Times New Roman" w:cs="Times New Roman"/>
          <w:color w:val="000000" w:themeColor="text1"/>
          <w:sz w:val="24"/>
          <w:szCs w:val="24"/>
        </w:rPr>
      </w:pPr>
    </w:p>
    <w:p w14:paraId="21082865" w14:textId="1F8F674E" w:rsidR="003121BB" w:rsidRPr="005D7341" w:rsidRDefault="003121BB" w:rsidP="003121BB">
      <w:pPr>
        <w:jc w:val="both"/>
        <w:rPr>
          <w:rFonts w:ascii="Times New Roman" w:hAnsi="Times New Roman" w:cs="Times New Roman"/>
          <w:i/>
          <w:sz w:val="24"/>
          <w:szCs w:val="24"/>
        </w:rPr>
      </w:pPr>
      <w:r w:rsidRPr="00D54E48">
        <w:rPr>
          <w:rFonts w:ascii="Times New Roman" w:hAnsi="Times New Roman" w:cs="Times New Roman"/>
          <w:color w:val="000000" w:themeColor="text1"/>
          <w:sz w:val="24"/>
          <w:szCs w:val="24"/>
        </w:rPr>
        <w:t xml:space="preserve">Customer Service Quality and Reliability programs and projects are those </w:t>
      </w:r>
      <w:r w:rsidRPr="00D54E48">
        <w:rPr>
          <w:rFonts w:ascii="Times New Roman" w:hAnsi="Times New Roman" w:cs="Times New Roman"/>
          <w:b/>
          <w:color w:val="000000" w:themeColor="text1"/>
          <w:sz w:val="24"/>
          <w:szCs w:val="24"/>
        </w:rPr>
        <w:t>“</w:t>
      </w:r>
      <w:r w:rsidRPr="00D54E48">
        <w:rPr>
          <w:rFonts w:ascii="Times New Roman" w:hAnsi="Times New Roman" w:cs="Times New Roman"/>
          <w:b/>
          <w:i/>
          <w:color w:val="000000" w:themeColor="text1"/>
          <w:sz w:val="24"/>
          <w:szCs w:val="24"/>
        </w:rPr>
        <w:t xml:space="preserve">investments required to maintain or improve the quality of services we currently provide our customers, to introduce new types of services and options based on an analysis of customer needs and expectations, and </w:t>
      </w:r>
      <w:r w:rsidRPr="005D7341">
        <w:rPr>
          <w:rFonts w:ascii="Times New Roman" w:hAnsi="Times New Roman" w:cs="Times New Roman"/>
          <w:b/>
          <w:i/>
          <w:sz w:val="24"/>
          <w:szCs w:val="24"/>
        </w:rPr>
        <w:t>to ensure we achieve our customer service quality requirements, and our electric system reliability objectives.”</w:t>
      </w:r>
      <w:r w:rsidRPr="005D7341">
        <w:rPr>
          <w:rFonts w:ascii="Times New Roman" w:hAnsi="Times New Roman" w:cs="Times New Roman"/>
          <w:i/>
          <w:sz w:val="24"/>
          <w:szCs w:val="24"/>
        </w:rPr>
        <w:t xml:space="preserve"> </w:t>
      </w:r>
    </w:p>
    <w:p w14:paraId="51027DB6" w14:textId="77777777" w:rsidR="003121BB" w:rsidRPr="005D7341" w:rsidRDefault="003121BB" w:rsidP="003121BB">
      <w:pPr>
        <w:jc w:val="both"/>
        <w:rPr>
          <w:rFonts w:ascii="Times New Roman" w:hAnsi="Times New Roman" w:cs="Times New Roman"/>
          <w:i/>
          <w:sz w:val="24"/>
          <w:szCs w:val="24"/>
        </w:rPr>
      </w:pPr>
    </w:p>
    <w:p w14:paraId="679D92D8" w14:textId="095EB2DB" w:rsidR="003121BB" w:rsidRPr="005D7341" w:rsidRDefault="001F704B" w:rsidP="003121BB">
      <w:pPr>
        <w:jc w:val="both"/>
        <w:rPr>
          <w:rFonts w:ascii="Times New Roman" w:hAnsi="Times New Roman" w:cs="Times New Roman"/>
          <w:sz w:val="24"/>
          <w:szCs w:val="24"/>
        </w:rPr>
      </w:pPr>
      <w:r w:rsidRPr="001F704B">
        <w:rPr>
          <w:rFonts w:ascii="Times New Roman" w:hAnsi="Times New Roman" w:cs="Times New Roman"/>
          <w:sz w:val="24"/>
          <w:szCs w:val="24"/>
        </w:rPr>
        <w:t>N</w:t>
      </w:r>
      <w:r w:rsidR="003121BB" w:rsidRPr="005D7341">
        <w:rPr>
          <w:rFonts w:ascii="Times New Roman" w:hAnsi="Times New Roman" w:cs="Times New Roman"/>
          <w:sz w:val="24"/>
          <w:szCs w:val="24"/>
        </w:rPr>
        <w:t>ew technology systems are driving constant change in our customers’ service expectations and our ability to meet them. The quality and nature of our services must evolve quickly to keep pace with this change. An example of this technology was the advent of Geographical Information Systems (GIS) which enabled the Company to create a state-of-the-art outage management system, launched in 1999. This system has provided us much greater visibility of outage events for more efficient and rapid restoration, and it allows us to provide customers with valued and timely information important to them during an outage. In response to changing technology and customer expectations, we recently launched our new Customer Outage Information Center which provides real time updates and details to customers about service outages in their neighborhood, accessed</w:t>
      </w:r>
      <w:r w:rsidR="003121BB" w:rsidRPr="005D7341">
        <w:rPr>
          <w:rFonts w:ascii="Times New Roman" w:hAnsi="Times New Roman" w:cs="Times New Roman"/>
          <w:color w:val="000000" w:themeColor="text1"/>
          <w:sz w:val="24"/>
          <w:szCs w:val="24"/>
        </w:rPr>
        <w:t xml:space="preserve"> from </w:t>
      </w:r>
      <w:r w:rsidR="003121BB" w:rsidRPr="005D7341">
        <w:rPr>
          <w:rFonts w:ascii="Times New Roman" w:hAnsi="Times New Roman" w:cs="Times New Roman"/>
          <w:sz w:val="24"/>
          <w:szCs w:val="24"/>
        </w:rPr>
        <w:t xml:space="preserve">a computer or a smart phone application. </w:t>
      </w:r>
      <w:r w:rsidR="00573533">
        <w:rPr>
          <w:rFonts w:ascii="Times New Roman" w:hAnsi="Times New Roman" w:cs="Times New Roman"/>
          <w:sz w:val="24"/>
          <w:szCs w:val="24"/>
        </w:rPr>
        <w:t xml:space="preserve"> This </w:t>
      </w:r>
      <w:r w:rsidR="00BB5DD7">
        <w:rPr>
          <w:rFonts w:ascii="Times New Roman" w:hAnsi="Times New Roman" w:cs="Times New Roman"/>
          <w:sz w:val="24"/>
          <w:szCs w:val="24"/>
        </w:rPr>
        <w:t>service, which was launched just prior to the November 2015 windstorm, provided customers with more information regarding outage locations, estimated restoration times</w:t>
      </w:r>
      <w:r w:rsidR="00FC1214">
        <w:rPr>
          <w:rFonts w:ascii="Times New Roman" w:hAnsi="Times New Roman" w:cs="Times New Roman"/>
          <w:sz w:val="24"/>
          <w:szCs w:val="24"/>
        </w:rPr>
        <w:t>, and crew locations as compared to the more simplified outage map the Company previously hosted on its website.</w:t>
      </w:r>
    </w:p>
    <w:p w14:paraId="23175F9B" w14:textId="77777777" w:rsidR="003121BB" w:rsidRPr="005D7341" w:rsidRDefault="003121BB" w:rsidP="003121BB">
      <w:pPr>
        <w:jc w:val="both"/>
        <w:rPr>
          <w:rFonts w:ascii="Times New Roman" w:hAnsi="Times New Roman" w:cs="Times New Roman"/>
          <w:sz w:val="24"/>
          <w:szCs w:val="24"/>
        </w:rPr>
      </w:pPr>
    </w:p>
    <w:p w14:paraId="52BB8FCE" w14:textId="77777777" w:rsidR="003121BB" w:rsidRPr="005D7341" w:rsidRDefault="003121BB" w:rsidP="003121BB">
      <w:pPr>
        <w:contextualSpacing/>
        <w:jc w:val="both"/>
        <w:rPr>
          <w:rFonts w:ascii="Times New Roman" w:hAnsi="Times New Roman" w:cs="Times New Roman"/>
          <w:sz w:val="24"/>
          <w:szCs w:val="24"/>
        </w:rPr>
      </w:pPr>
      <w:r w:rsidRPr="005D7341">
        <w:rPr>
          <w:rFonts w:ascii="Times New Roman" w:hAnsi="Times New Roman" w:cs="Times New Roman"/>
          <w:sz w:val="24"/>
          <w:szCs w:val="24"/>
        </w:rPr>
        <w:t>Customers expect to interact and conduct an increasing variety of business transactions through their channel of preference, particularly online.</w:t>
      </w:r>
      <w:r w:rsidRPr="005D7341">
        <w:rPr>
          <w:rFonts w:ascii="Times New Roman" w:hAnsi="Times New Roman" w:cs="Times New Roman"/>
          <w:sz w:val="24"/>
          <w:szCs w:val="24"/>
          <w:vertAlign w:val="superscript"/>
        </w:rPr>
        <w:footnoteReference w:id="14"/>
      </w:r>
      <w:r w:rsidRPr="005D7341">
        <w:rPr>
          <w:rFonts w:ascii="Times New Roman" w:hAnsi="Times New Roman" w:cs="Times New Roman"/>
          <w:sz w:val="24"/>
          <w:szCs w:val="24"/>
        </w:rPr>
        <w:t xml:space="preserve"> Throughout the world, smartphone use continues to rise, and advances in technology have created an expectation that information is easy to find, payments are easy to make, and communications are proactive, timely, and personalized. In an effort to keep pace with customer demands and quickly-evolving technologies, Avista will continue to provide customers with tools and resources to effectively manage their energy use, quickly access and understand their billing information, and to request needed services from the Company. We are also focused on meeting our customers’ expectations and maintaining high satisfaction by providing them access to new products and services such as online requests for service and tracking, appointment scheduling, and mobile energy management in their home or business.</w:t>
      </w:r>
    </w:p>
    <w:p w14:paraId="0088AB28" w14:textId="77777777" w:rsidR="003121BB" w:rsidRPr="005D7341" w:rsidRDefault="003121BB" w:rsidP="003121BB">
      <w:pPr>
        <w:jc w:val="both"/>
        <w:rPr>
          <w:rFonts w:ascii="Times New Roman" w:hAnsi="Times New Roman" w:cs="Times New Roman"/>
          <w:sz w:val="24"/>
          <w:szCs w:val="24"/>
        </w:rPr>
      </w:pPr>
    </w:p>
    <w:p w14:paraId="161ABE6D" w14:textId="11002D9D" w:rsidR="003121BB" w:rsidRPr="006A5A0A" w:rsidRDefault="003121BB" w:rsidP="003121BB">
      <w:pPr>
        <w:jc w:val="both"/>
        <w:rPr>
          <w:rFonts w:ascii="Times New Roman" w:hAnsi="Times New Roman" w:cs="Times New Roman"/>
          <w:sz w:val="24"/>
          <w:szCs w:val="24"/>
        </w:rPr>
      </w:pPr>
      <w:r w:rsidRPr="005D7341">
        <w:rPr>
          <w:rFonts w:ascii="Times New Roman" w:hAnsi="Times New Roman" w:cs="Times New Roman"/>
          <w:sz w:val="24"/>
          <w:szCs w:val="24"/>
        </w:rPr>
        <w:t xml:space="preserve">As noted earlier, in 2015, Avista implemented a Service Quality Measures program for tracking and reporting our performance in meeting a range of customer service benchmarks and service guarantees, as well as reporting on the annual reliability of our electric system. The Company reports to its customers and to the Commission each year on its prior-year performance in meeting these customer service and reporting requirements as part of its annual electric system reliability report. </w:t>
      </w:r>
      <w:r w:rsidR="001F0C5B">
        <w:rPr>
          <w:rFonts w:ascii="Times New Roman" w:hAnsi="Times New Roman" w:cs="Times New Roman"/>
          <w:sz w:val="24"/>
          <w:szCs w:val="24"/>
        </w:rPr>
        <w:t xml:space="preserve">The results for 2016 are attached in Appendix </w:t>
      </w:r>
      <w:r w:rsidR="009D30BD">
        <w:rPr>
          <w:rFonts w:ascii="Times New Roman" w:hAnsi="Times New Roman" w:cs="Times New Roman"/>
          <w:sz w:val="24"/>
          <w:szCs w:val="24"/>
        </w:rPr>
        <w:t>1</w:t>
      </w:r>
      <w:r w:rsidR="001F0C5B">
        <w:rPr>
          <w:rFonts w:ascii="Times New Roman" w:hAnsi="Times New Roman" w:cs="Times New Roman"/>
          <w:sz w:val="24"/>
          <w:szCs w:val="24"/>
        </w:rPr>
        <w:t xml:space="preserve"> in </w:t>
      </w:r>
      <w:r w:rsidR="00934CD1">
        <w:rPr>
          <w:rFonts w:ascii="Times New Roman" w:hAnsi="Times New Roman" w:cs="Times New Roman"/>
          <w:sz w:val="24"/>
          <w:szCs w:val="24"/>
        </w:rPr>
        <w:t>Avista’s 2016 Service Quality Report Card</w:t>
      </w:r>
      <w:r w:rsidR="001F0C5B" w:rsidRPr="006A5A0A">
        <w:rPr>
          <w:rFonts w:ascii="Times New Roman" w:hAnsi="Times New Roman" w:cs="Times New Roman"/>
          <w:sz w:val="24"/>
          <w:szCs w:val="24"/>
        </w:rPr>
        <w:t>.</w:t>
      </w:r>
    </w:p>
    <w:p w14:paraId="1B082B7A" w14:textId="77777777" w:rsidR="003121BB" w:rsidRPr="006A5A0A" w:rsidRDefault="003121BB" w:rsidP="003121BB">
      <w:pPr>
        <w:jc w:val="both"/>
        <w:rPr>
          <w:rFonts w:ascii="Times New Roman" w:hAnsi="Times New Roman" w:cs="Times New Roman"/>
          <w:sz w:val="24"/>
          <w:szCs w:val="24"/>
        </w:rPr>
      </w:pPr>
    </w:p>
    <w:p w14:paraId="23789810" w14:textId="3AECBC8E" w:rsidR="00CD7A45" w:rsidRDefault="003121BB" w:rsidP="003121BB">
      <w:pPr>
        <w:jc w:val="both"/>
        <w:rPr>
          <w:rFonts w:ascii="Times New Roman" w:hAnsi="Times New Roman" w:cs="Times New Roman"/>
          <w:sz w:val="24"/>
          <w:szCs w:val="24"/>
        </w:rPr>
      </w:pPr>
      <w:r w:rsidRPr="005D7341">
        <w:rPr>
          <w:rFonts w:ascii="Times New Roman" w:hAnsi="Times New Roman" w:cs="Times New Roman"/>
          <w:sz w:val="24"/>
          <w:szCs w:val="24"/>
        </w:rPr>
        <w:t xml:space="preserve">Avista, like all utilities, has a constant focus on maintaining a high degree of reliability in the continuity of our service. Dependability is becoming an increasingly important aspect of service quality as our society becomes more electrically connected and reliant upon electronic </w:t>
      </w:r>
      <w:r w:rsidRPr="005D7341">
        <w:rPr>
          <w:rFonts w:ascii="Times New Roman" w:hAnsi="Times New Roman" w:cs="Times New Roman"/>
          <w:sz w:val="24"/>
          <w:szCs w:val="24"/>
        </w:rPr>
        <w:lastRenderedPageBreak/>
        <w:t>technologies. For many years Avista has measured, tracked and reported on the reliability of our electric system, focusing on the number of outages and the duration of outages our customers experience on average each year.</w:t>
      </w:r>
      <w:r w:rsidRPr="005D7341">
        <w:rPr>
          <w:rFonts w:ascii="Times New Roman" w:hAnsi="Times New Roman" w:cs="Times New Roman"/>
          <w:sz w:val="24"/>
          <w:szCs w:val="24"/>
          <w:vertAlign w:val="superscript"/>
        </w:rPr>
        <w:footnoteReference w:id="15"/>
      </w:r>
      <w:r w:rsidRPr="005D7341">
        <w:rPr>
          <w:rFonts w:ascii="Times New Roman" w:hAnsi="Times New Roman" w:cs="Times New Roman"/>
          <w:sz w:val="24"/>
          <w:szCs w:val="24"/>
        </w:rPr>
        <w:t xml:space="preserve"> These annual electric reliability results often vary from year-to-year due to a range of unavoidable factors such as weather. Therefore, any single-year’s results may not provide a meaningful assessment of the overall status of the Company’s system reliability. In our Customer Service Quality and Reliability report, Avista reports a five year rolling average of </w:t>
      </w:r>
      <w:r w:rsidR="008174FA">
        <w:rPr>
          <w:rFonts w:ascii="Times New Roman" w:hAnsi="Times New Roman" w:cs="Times New Roman"/>
          <w:sz w:val="24"/>
          <w:szCs w:val="24"/>
        </w:rPr>
        <w:t xml:space="preserve">the </w:t>
      </w:r>
      <w:r w:rsidRPr="005D7341">
        <w:rPr>
          <w:rFonts w:ascii="Times New Roman" w:hAnsi="Times New Roman" w:cs="Times New Roman"/>
          <w:sz w:val="24"/>
          <w:szCs w:val="24"/>
        </w:rPr>
        <w:t>number of outages and duration. This approach helps re</w:t>
      </w:r>
      <w:r w:rsidR="008174FA">
        <w:rPr>
          <w:rFonts w:ascii="Times New Roman" w:hAnsi="Times New Roman" w:cs="Times New Roman"/>
          <w:sz w:val="24"/>
          <w:szCs w:val="24"/>
        </w:rPr>
        <w:t>duce the “noise” created by the</w:t>
      </w:r>
      <w:r w:rsidRPr="005D7341">
        <w:rPr>
          <w:rFonts w:ascii="Times New Roman" w:hAnsi="Times New Roman" w:cs="Times New Roman"/>
          <w:sz w:val="24"/>
          <w:szCs w:val="24"/>
        </w:rPr>
        <w:t xml:space="preserve"> year-to-year variability</w:t>
      </w:r>
      <w:r w:rsidR="008174FA">
        <w:rPr>
          <w:rFonts w:ascii="Times New Roman" w:hAnsi="Times New Roman" w:cs="Times New Roman"/>
          <w:sz w:val="24"/>
          <w:szCs w:val="24"/>
        </w:rPr>
        <w:t>,</w:t>
      </w:r>
      <w:r w:rsidRPr="005D7341">
        <w:rPr>
          <w:rFonts w:ascii="Times New Roman" w:hAnsi="Times New Roman" w:cs="Times New Roman"/>
          <w:sz w:val="24"/>
          <w:szCs w:val="24"/>
        </w:rPr>
        <w:t xml:space="preserve"> and thus helps to more clearly depict the actual performance trends over time. Avista’s long-term reliability trend has been fairly stable </w:t>
      </w:r>
      <w:r w:rsidR="00F85F54">
        <w:rPr>
          <w:rFonts w:ascii="Times New Roman" w:hAnsi="Times New Roman" w:cs="Times New Roman"/>
          <w:sz w:val="24"/>
          <w:szCs w:val="24"/>
        </w:rPr>
        <w:t>and with</w:t>
      </w:r>
      <w:r w:rsidRPr="005D7341">
        <w:rPr>
          <w:rFonts w:ascii="Times New Roman" w:hAnsi="Times New Roman" w:cs="Times New Roman"/>
          <w:sz w:val="24"/>
          <w:szCs w:val="24"/>
        </w:rPr>
        <w:t xml:space="preserve"> a slight improvement, as shown in Figure </w:t>
      </w:r>
      <w:r w:rsidR="003D39A9">
        <w:rPr>
          <w:rFonts w:ascii="Times New Roman" w:hAnsi="Times New Roman" w:cs="Times New Roman"/>
          <w:sz w:val="24"/>
          <w:szCs w:val="24"/>
        </w:rPr>
        <w:t>1</w:t>
      </w:r>
      <w:r w:rsidR="006A5A0A">
        <w:rPr>
          <w:rFonts w:ascii="Times New Roman" w:hAnsi="Times New Roman" w:cs="Times New Roman"/>
          <w:sz w:val="24"/>
          <w:szCs w:val="24"/>
        </w:rPr>
        <w:t>1</w:t>
      </w:r>
      <w:r w:rsidRPr="005D7341">
        <w:rPr>
          <w:rFonts w:ascii="Times New Roman" w:hAnsi="Times New Roman" w:cs="Times New Roman"/>
          <w:sz w:val="24"/>
          <w:szCs w:val="24"/>
        </w:rPr>
        <w:t>.</w:t>
      </w:r>
    </w:p>
    <w:p w14:paraId="646E6A80" w14:textId="77777777" w:rsidR="00CD7A45" w:rsidRDefault="00CD7A45" w:rsidP="003121BB">
      <w:pPr>
        <w:jc w:val="both"/>
        <w:rPr>
          <w:rFonts w:ascii="Times New Roman" w:hAnsi="Times New Roman" w:cs="Times New Roman"/>
          <w:sz w:val="24"/>
          <w:szCs w:val="24"/>
        </w:rPr>
      </w:pPr>
    </w:p>
    <w:p w14:paraId="7AF89A09" w14:textId="5A9C752A" w:rsidR="003121BB" w:rsidRPr="009E5AF3" w:rsidRDefault="00CD7A45" w:rsidP="003121BB">
      <w:pPr>
        <w:jc w:val="both"/>
        <w:rPr>
          <w:rFonts w:ascii="Times New Roman" w:hAnsi="Times New Roman" w:cs="Times New Roman"/>
          <w:b/>
          <w:noProof/>
          <w:sz w:val="24"/>
          <w:szCs w:val="24"/>
          <w:u w:val="single"/>
        </w:rPr>
      </w:pPr>
      <w:r w:rsidRPr="009E5AF3">
        <w:rPr>
          <w:rFonts w:ascii="Times New Roman" w:hAnsi="Times New Roman" w:cs="Times New Roman"/>
          <w:b/>
          <w:sz w:val="24"/>
          <w:szCs w:val="24"/>
          <w:u w:val="single"/>
        </w:rPr>
        <w:t xml:space="preserve">Figure </w:t>
      </w:r>
      <w:r w:rsidR="003D39A9">
        <w:rPr>
          <w:rFonts w:ascii="Times New Roman" w:hAnsi="Times New Roman" w:cs="Times New Roman"/>
          <w:b/>
          <w:sz w:val="24"/>
          <w:szCs w:val="24"/>
          <w:u w:val="single"/>
        </w:rPr>
        <w:t>1</w:t>
      </w:r>
      <w:r w:rsidR="006A5A0A">
        <w:rPr>
          <w:rFonts w:ascii="Times New Roman" w:hAnsi="Times New Roman" w:cs="Times New Roman"/>
          <w:b/>
          <w:sz w:val="24"/>
          <w:szCs w:val="24"/>
          <w:u w:val="single"/>
        </w:rPr>
        <w:t>1</w:t>
      </w:r>
      <w:r w:rsidRPr="009E5AF3">
        <w:rPr>
          <w:rFonts w:ascii="Times New Roman" w:hAnsi="Times New Roman" w:cs="Times New Roman"/>
          <w:b/>
          <w:sz w:val="24"/>
          <w:szCs w:val="24"/>
          <w:u w:val="single"/>
        </w:rPr>
        <w:t xml:space="preserve"> – Historical 5-Year Rolling Average of SAIDI and SAIFI</w:t>
      </w:r>
      <w:r w:rsidR="009E5AF3" w:rsidRPr="009E5AF3">
        <w:rPr>
          <w:rFonts w:ascii="Times New Roman" w:hAnsi="Times New Roman" w:cs="Times New Roman"/>
          <w:b/>
          <w:sz w:val="24"/>
          <w:szCs w:val="24"/>
          <w:u w:val="single"/>
        </w:rPr>
        <w:t xml:space="preserve"> (excluding Major Event Days)</w:t>
      </w:r>
      <w:r w:rsidR="003121BB" w:rsidRPr="009E5AF3">
        <w:rPr>
          <w:rFonts w:ascii="Times New Roman" w:hAnsi="Times New Roman" w:cs="Times New Roman"/>
          <w:b/>
          <w:noProof/>
          <w:sz w:val="24"/>
          <w:szCs w:val="24"/>
          <w:u w:val="single"/>
        </w:rPr>
        <w:t xml:space="preserve"> </w:t>
      </w:r>
    </w:p>
    <w:p w14:paraId="2E3A3239" w14:textId="77777777" w:rsidR="00F85F54" w:rsidRPr="005D7341" w:rsidRDefault="00F85F54" w:rsidP="003121BB">
      <w:pPr>
        <w:jc w:val="both"/>
        <w:rPr>
          <w:rFonts w:ascii="Times New Roman" w:hAnsi="Times New Roman" w:cs="Times New Roman"/>
          <w:noProof/>
          <w:sz w:val="24"/>
          <w:szCs w:val="24"/>
        </w:rPr>
      </w:pPr>
    </w:p>
    <w:p w14:paraId="09A57E5D" w14:textId="77777777" w:rsidR="003121BB" w:rsidRDefault="0080565D" w:rsidP="003121BB">
      <w:pPr>
        <w:jc w:val="center"/>
        <w:rPr>
          <w:rFonts w:ascii="Times New Roman" w:hAnsi="Times New Roman" w:cs="Times New Roman"/>
          <w:noProof/>
          <w:sz w:val="24"/>
          <w:szCs w:val="24"/>
        </w:rPr>
      </w:pPr>
      <w:r w:rsidRPr="0080565D">
        <w:rPr>
          <w:noProof/>
        </w:rPr>
        <w:drawing>
          <wp:anchor distT="0" distB="0" distL="114300" distR="114300" simplePos="0" relativeHeight="251693056" behindDoc="1" locked="0" layoutInCell="1" allowOverlap="1" wp14:anchorId="17CF7233" wp14:editId="0C5CC767">
            <wp:simplePos x="0" y="0"/>
            <wp:positionH relativeFrom="column">
              <wp:posOffset>85725</wp:posOffset>
            </wp:positionH>
            <wp:positionV relativeFrom="paragraph">
              <wp:posOffset>53340</wp:posOffset>
            </wp:positionV>
            <wp:extent cx="5943600" cy="41620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620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D7E78" w14:textId="77777777" w:rsidR="009E5AF3" w:rsidRDefault="009E5AF3" w:rsidP="003121BB">
      <w:pPr>
        <w:jc w:val="center"/>
        <w:rPr>
          <w:rFonts w:ascii="Times New Roman" w:hAnsi="Times New Roman" w:cs="Times New Roman"/>
          <w:noProof/>
          <w:sz w:val="24"/>
          <w:szCs w:val="24"/>
        </w:rPr>
      </w:pPr>
    </w:p>
    <w:p w14:paraId="2E197C6A" w14:textId="77777777" w:rsidR="009E5AF3" w:rsidRDefault="009E5AF3" w:rsidP="003121BB">
      <w:pPr>
        <w:jc w:val="center"/>
        <w:rPr>
          <w:rFonts w:ascii="Times New Roman" w:hAnsi="Times New Roman" w:cs="Times New Roman"/>
          <w:noProof/>
          <w:sz w:val="24"/>
          <w:szCs w:val="24"/>
        </w:rPr>
      </w:pPr>
    </w:p>
    <w:p w14:paraId="22C6B88A" w14:textId="77777777" w:rsidR="009E5AF3" w:rsidRDefault="009E5AF3" w:rsidP="003121BB">
      <w:pPr>
        <w:jc w:val="center"/>
        <w:rPr>
          <w:rFonts w:ascii="Times New Roman" w:hAnsi="Times New Roman" w:cs="Times New Roman"/>
          <w:noProof/>
          <w:sz w:val="24"/>
          <w:szCs w:val="24"/>
        </w:rPr>
      </w:pPr>
    </w:p>
    <w:p w14:paraId="3CA24B4B" w14:textId="77777777" w:rsidR="009E5AF3" w:rsidRDefault="009E5AF3" w:rsidP="003121BB">
      <w:pPr>
        <w:jc w:val="center"/>
        <w:rPr>
          <w:rFonts w:ascii="Times New Roman" w:hAnsi="Times New Roman" w:cs="Times New Roman"/>
          <w:noProof/>
          <w:sz w:val="24"/>
          <w:szCs w:val="24"/>
        </w:rPr>
      </w:pPr>
    </w:p>
    <w:p w14:paraId="392F48D3" w14:textId="77777777" w:rsidR="009E5AF3" w:rsidRDefault="009E5AF3" w:rsidP="003121BB">
      <w:pPr>
        <w:jc w:val="center"/>
        <w:rPr>
          <w:rFonts w:ascii="Times New Roman" w:hAnsi="Times New Roman" w:cs="Times New Roman"/>
          <w:noProof/>
          <w:sz w:val="24"/>
          <w:szCs w:val="24"/>
        </w:rPr>
      </w:pPr>
    </w:p>
    <w:p w14:paraId="6609928D" w14:textId="77777777" w:rsidR="009E5AF3" w:rsidRDefault="009E5AF3" w:rsidP="003121BB">
      <w:pPr>
        <w:jc w:val="center"/>
        <w:rPr>
          <w:rFonts w:ascii="Times New Roman" w:hAnsi="Times New Roman" w:cs="Times New Roman"/>
          <w:noProof/>
          <w:sz w:val="24"/>
          <w:szCs w:val="24"/>
        </w:rPr>
      </w:pPr>
    </w:p>
    <w:p w14:paraId="18482B81" w14:textId="77777777" w:rsidR="009E5AF3" w:rsidRDefault="009E5AF3" w:rsidP="003121BB">
      <w:pPr>
        <w:jc w:val="center"/>
        <w:rPr>
          <w:rFonts w:ascii="Times New Roman" w:hAnsi="Times New Roman" w:cs="Times New Roman"/>
          <w:noProof/>
          <w:sz w:val="24"/>
          <w:szCs w:val="24"/>
        </w:rPr>
      </w:pPr>
    </w:p>
    <w:p w14:paraId="23B9A624" w14:textId="77777777" w:rsidR="009E5AF3" w:rsidRDefault="009E5AF3" w:rsidP="003121BB">
      <w:pPr>
        <w:jc w:val="center"/>
        <w:rPr>
          <w:rFonts w:ascii="Times New Roman" w:hAnsi="Times New Roman" w:cs="Times New Roman"/>
          <w:noProof/>
          <w:sz w:val="24"/>
          <w:szCs w:val="24"/>
        </w:rPr>
      </w:pPr>
    </w:p>
    <w:p w14:paraId="24278859" w14:textId="77777777" w:rsidR="009E5AF3" w:rsidRDefault="009E5AF3" w:rsidP="003121BB">
      <w:pPr>
        <w:jc w:val="center"/>
        <w:rPr>
          <w:rFonts w:ascii="Times New Roman" w:hAnsi="Times New Roman" w:cs="Times New Roman"/>
          <w:noProof/>
          <w:sz w:val="24"/>
          <w:szCs w:val="24"/>
        </w:rPr>
      </w:pPr>
    </w:p>
    <w:p w14:paraId="1BA68CEF" w14:textId="77777777" w:rsidR="009E5AF3" w:rsidRDefault="009E5AF3" w:rsidP="003121BB">
      <w:pPr>
        <w:jc w:val="center"/>
        <w:rPr>
          <w:rFonts w:ascii="Times New Roman" w:hAnsi="Times New Roman" w:cs="Times New Roman"/>
          <w:noProof/>
          <w:sz w:val="24"/>
          <w:szCs w:val="24"/>
        </w:rPr>
      </w:pPr>
    </w:p>
    <w:p w14:paraId="5F79750E" w14:textId="77777777" w:rsidR="009E5AF3" w:rsidRDefault="009E5AF3" w:rsidP="003121BB">
      <w:pPr>
        <w:jc w:val="center"/>
        <w:rPr>
          <w:rFonts w:ascii="Times New Roman" w:hAnsi="Times New Roman" w:cs="Times New Roman"/>
          <w:noProof/>
          <w:sz w:val="24"/>
          <w:szCs w:val="24"/>
        </w:rPr>
      </w:pPr>
    </w:p>
    <w:p w14:paraId="518C77D2" w14:textId="77777777" w:rsidR="0080565D" w:rsidRDefault="0080565D" w:rsidP="003121BB">
      <w:pPr>
        <w:jc w:val="center"/>
        <w:rPr>
          <w:rFonts w:ascii="Times New Roman" w:hAnsi="Times New Roman" w:cs="Times New Roman"/>
          <w:noProof/>
          <w:sz w:val="24"/>
          <w:szCs w:val="24"/>
        </w:rPr>
      </w:pPr>
    </w:p>
    <w:p w14:paraId="14DD960C" w14:textId="77777777" w:rsidR="0080565D" w:rsidRDefault="0080565D" w:rsidP="003121BB">
      <w:pPr>
        <w:jc w:val="center"/>
        <w:rPr>
          <w:rFonts w:ascii="Times New Roman" w:hAnsi="Times New Roman" w:cs="Times New Roman"/>
          <w:noProof/>
          <w:sz w:val="24"/>
          <w:szCs w:val="24"/>
        </w:rPr>
      </w:pPr>
    </w:p>
    <w:p w14:paraId="13D20D46" w14:textId="77777777" w:rsidR="0080565D" w:rsidRDefault="0080565D" w:rsidP="003121BB">
      <w:pPr>
        <w:jc w:val="center"/>
        <w:rPr>
          <w:rFonts w:ascii="Times New Roman" w:hAnsi="Times New Roman" w:cs="Times New Roman"/>
          <w:noProof/>
          <w:sz w:val="24"/>
          <w:szCs w:val="24"/>
        </w:rPr>
      </w:pPr>
    </w:p>
    <w:p w14:paraId="7C53F1C5" w14:textId="77777777" w:rsidR="0080565D" w:rsidRDefault="0080565D" w:rsidP="003121BB">
      <w:pPr>
        <w:jc w:val="center"/>
        <w:rPr>
          <w:rFonts w:ascii="Times New Roman" w:hAnsi="Times New Roman" w:cs="Times New Roman"/>
          <w:noProof/>
          <w:sz w:val="24"/>
          <w:szCs w:val="24"/>
        </w:rPr>
      </w:pPr>
    </w:p>
    <w:p w14:paraId="3B6F0D60" w14:textId="77777777" w:rsidR="0080565D" w:rsidRDefault="0080565D" w:rsidP="003121BB">
      <w:pPr>
        <w:jc w:val="center"/>
        <w:rPr>
          <w:rFonts w:ascii="Times New Roman" w:hAnsi="Times New Roman" w:cs="Times New Roman"/>
          <w:noProof/>
          <w:sz w:val="24"/>
          <w:szCs w:val="24"/>
        </w:rPr>
      </w:pPr>
    </w:p>
    <w:p w14:paraId="2E60EAA0" w14:textId="77777777" w:rsidR="0080565D" w:rsidRDefault="0080565D" w:rsidP="003121BB">
      <w:pPr>
        <w:jc w:val="center"/>
        <w:rPr>
          <w:rFonts w:ascii="Times New Roman" w:hAnsi="Times New Roman" w:cs="Times New Roman"/>
          <w:noProof/>
          <w:sz w:val="24"/>
          <w:szCs w:val="24"/>
        </w:rPr>
      </w:pPr>
    </w:p>
    <w:p w14:paraId="5715D24B" w14:textId="77777777" w:rsidR="0080565D" w:rsidRDefault="0080565D" w:rsidP="003121BB">
      <w:pPr>
        <w:jc w:val="center"/>
        <w:rPr>
          <w:rFonts w:ascii="Times New Roman" w:hAnsi="Times New Roman" w:cs="Times New Roman"/>
          <w:noProof/>
          <w:sz w:val="24"/>
          <w:szCs w:val="24"/>
        </w:rPr>
      </w:pPr>
    </w:p>
    <w:p w14:paraId="7B315CBC" w14:textId="77777777" w:rsidR="0080565D" w:rsidRDefault="0080565D" w:rsidP="003121BB">
      <w:pPr>
        <w:jc w:val="center"/>
        <w:rPr>
          <w:rFonts w:ascii="Times New Roman" w:hAnsi="Times New Roman" w:cs="Times New Roman"/>
          <w:noProof/>
          <w:sz w:val="24"/>
          <w:szCs w:val="24"/>
        </w:rPr>
      </w:pPr>
    </w:p>
    <w:p w14:paraId="2FBFA22B" w14:textId="77777777" w:rsidR="0080565D" w:rsidRDefault="0080565D" w:rsidP="003121BB">
      <w:pPr>
        <w:jc w:val="center"/>
        <w:rPr>
          <w:rFonts w:ascii="Times New Roman" w:hAnsi="Times New Roman" w:cs="Times New Roman"/>
          <w:noProof/>
          <w:sz w:val="24"/>
          <w:szCs w:val="24"/>
        </w:rPr>
      </w:pPr>
    </w:p>
    <w:p w14:paraId="65BD077D" w14:textId="77777777" w:rsidR="0080565D" w:rsidRDefault="0080565D" w:rsidP="003121BB">
      <w:pPr>
        <w:jc w:val="center"/>
        <w:rPr>
          <w:rFonts w:ascii="Times New Roman" w:hAnsi="Times New Roman" w:cs="Times New Roman"/>
          <w:noProof/>
          <w:sz w:val="24"/>
          <w:szCs w:val="24"/>
        </w:rPr>
      </w:pPr>
    </w:p>
    <w:p w14:paraId="1FD52546" w14:textId="77777777" w:rsidR="0080565D" w:rsidRDefault="0080565D" w:rsidP="003121BB">
      <w:pPr>
        <w:jc w:val="center"/>
        <w:rPr>
          <w:rFonts w:ascii="Times New Roman" w:hAnsi="Times New Roman" w:cs="Times New Roman"/>
          <w:noProof/>
          <w:sz w:val="24"/>
          <w:szCs w:val="24"/>
        </w:rPr>
      </w:pPr>
    </w:p>
    <w:p w14:paraId="4F03A042" w14:textId="77777777" w:rsidR="0080565D" w:rsidRDefault="0080565D" w:rsidP="003121BB">
      <w:pPr>
        <w:jc w:val="center"/>
        <w:rPr>
          <w:rFonts w:ascii="Times New Roman" w:hAnsi="Times New Roman" w:cs="Times New Roman"/>
          <w:noProof/>
          <w:sz w:val="24"/>
          <w:szCs w:val="24"/>
        </w:rPr>
      </w:pPr>
    </w:p>
    <w:p w14:paraId="5927D5CC" w14:textId="77777777" w:rsidR="0080565D" w:rsidRPr="005D7341" w:rsidRDefault="0080565D" w:rsidP="003121BB">
      <w:pPr>
        <w:jc w:val="center"/>
        <w:rPr>
          <w:rFonts w:ascii="Times New Roman" w:hAnsi="Times New Roman" w:cs="Times New Roman"/>
          <w:noProof/>
          <w:sz w:val="24"/>
          <w:szCs w:val="24"/>
        </w:rPr>
      </w:pPr>
    </w:p>
    <w:p w14:paraId="6841DA6F" w14:textId="77777777" w:rsidR="003121BB" w:rsidRPr="005D7341" w:rsidRDefault="003121BB" w:rsidP="003121BB">
      <w:pPr>
        <w:rPr>
          <w:rFonts w:ascii="Times New Roman" w:hAnsi="Times New Roman" w:cs="Times New Roman"/>
          <w:sz w:val="24"/>
          <w:szCs w:val="24"/>
        </w:rPr>
      </w:pPr>
    </w:p>
    <w:p w14:paraId="4165C0AC" w14:textId="53A2E007" w:rsidR="00781E4B" w:rsidRDefault="003121BB" w:rsidP="003121BB">
      <w:pPr>
        <w:jc w:val="both"/>
        <w:rPr>
          <w:rFonts w:ascii="Times New Roman" w:hAnsi="Times New Roman" w:cs="Times New Roman"/>
          <w:sz w:val="24"/>
          <w:szCs w:val="24"/>
        </w:rPr>
      </w:pPr>
      <w:r w:rsidRPr="005D7341">
        <w:rPr>
          <w:rFonts w:ascii="Times New Roman" w:hAnsi="Times New Roman" w:cs="Times New Roman"/>
          <w:sz w:val="24"/>
          <w:szCs w:val="24"/>
        </w:rPr>
        <w:t xml:space="preserve">In addition to the number of outages and their duration, </w:t>
      </w:r>
      <w:r w:rsidR="00B84FD4">
        <w:rPr>
          <w:rFonts w:ascii="Times New Roman" w:hAnsi="Times New Roman" w:cs="Times New Roman"/>
          <w:sz w:val="24"/>
          <w:szCs w:val="24"/>
        </w:rPr>
        <w:t xml:space="preserve">in our </w:t>
      </w:r>
      <w:r w:rsidR="006350B0">
        <w:rPr>
          <w:rFonts w:ascii="Times New Roman" w:hAnsi="Times New Roman" w:cs="Times New Roman"/>
          <w:sz w:val="24"/>
          <w:szCs w:val="24"/>
        </w:rPr>
        <w:t xml:space="preserve">annual </w:t>
      </w:r>
      <w:r w:rsidR="00B84FD4">
        <w:rPr>
          <w:rFonts w:ascii="Times New Roman" w:hAnsi="Times New Roman" w:cs="Times New Roman"/>
          <w:sz w:val="24"/>
          <w:szCs w:val="24"/>
        </w:rPr>
        <w:t xml:space="preserve">Service Quality and Electric Reliability Report </w:t>
      </w:r>
      <w:r w:rsidRPr="005D7341">
        <w:rPr>
          <w:rFonts w:ascii="Times New Roman" w:hAnsi="Times New Roman" w:cs="Times New Roman"/>
          <w:sz w:val="24"/>
          <w:szCs w:val="24"/>
        </w:rPr>
        <w:t xml:space="preserve">we report how we measure results, the geographic areas of greatest reliability concern on our electric system, and our strategies to improve service performance in those areas that tend to be problematic. </w:t>
      </w:r>
    </w:p>
    <w:p w14:paraId="779D52FC" w14:textId="77777777" w:rsidR="00781E4B" w:rsidRDefault="00781E4B" w:rsidP="003121BB">
      <w:pPr>
        <w:jc w:val="both"/>
        <w:rPr>
          <w:rFonts w:ascii="Times New Roman" w:hAnsi="Times New Roman" w:cs="Times New Roman"/>
          <w:sz w:val="24"/>
          <w:szCs w:val="24"/>
        </w:rPr>
      </w:pPr>
    </w:p>
    <w:p w14:paraId="4079D481" w14:textId="6D2F4F53" w:rsidR="00781E4B" w:rsidRPr="0080565D" w:rsidRDefault="0080565D" w:rsidP="00781E4B">
      <w:pPr>
        <w:jc w:val="both"/>
        <w:rPr>
          <w:rFonts w:ascii="Times New Roman" w:hAnsi="Times New Roman" w:cs="Times New Roman"/>
          <w:color w:val="000000" w:themeColor="text1"/>
          <w:sz w:val="24"/>
          <w:szCs w:val="24"/>
        </w:rPr>
      </w:pPr>
      <w:bookmarkStart w:id="14" w:name="_Toc479584225"/>
      <w:bookmarkStart w:id="15" w:name="_Toc479584965"/>
      <w:r>
        <w:rPr>
          <w:rFonts w:ascii="Times New Roman" w:hAnsi="Times New Roman" w:cs="Times New Roman"/>
          <w:color w:val="000000" w:themeColor="text1"/>
          <w:sz w:val="24"/>
          <w:szCs w:val="24"/>
        </w:rPr>
        <w:t xml:space="preserve">Reliability </w:t>
      </w:r>
      <w:r w:rsidR="002C54EB">
        <w:rPr>
          <w:rFonts w:ascii="Times New Roman" w:hAnsi="Times New Roman" w:cs="Times New Roman"/>
          <w:color w:val="000000" w:themeColor="text1"/>
          <w:sz w:val="24"/>
          <w:szCs w:val="24"/>
        </w:rPr>
        <w:t xml:space="preserve">is considered as a factor in programs that </w:t>
      </w:r>
      <w:r w:rsidR="00781E4B" w:rsidRPr="005D7341">
        <w:rPr>
          <w:rFonts w:ascii="Times New Roman" w:hAnsi="Times New Roman" w:cs="Times New Roman"/>
          <w:sz w:val="24"/>
          <w:szCs w:val="24"/>
        </w:rPr>
        <w:t>include measures such as circuit undergrounding, rights of way relocation, accelerated or targeted vegetation management and wood pole inspection, improved fuse coordination, dividing individual feeders into two separate lines</w:t>
      </w:r>
      <w:r w:rsidR="002C54EB">
        <w:rPr>
          <w:rFonts w:ascii="Times New Roman" w:hAnsi="Times New Roman" w:cs="Times New Roman"/>
          <w:sz w:val="24"/>
          <w:szCs w:val="24"/>
        </w:rPr>
        <w:t xml:space="preserve"> to reduce the effective exposure of all customers on the feeder</w:t>
      </w:r>
      <w:r w:rsidR="00781E4B" w:rsidRPr="005D7341">
        <w:rPr>
          <w:rFonts w:ascii="Times New Roman" w:hAnsi="Times New Roman" w:cs="Times New Roman"/>
          <w:sz w:val="24"/>
          <w:szCs w:val="24"/>
        </w:rPr>
        <w:t xml:space="preserve">, use of operating devices to </w:t>
      </w:r>
      <w:r w:rsidR="00781E4B" w:rsidRPr="0080565D">
        <w:rPr>
          <w:rFonts w:ascii="Times New Roman" w:hAnsi="Times New Roman" w:cs="Times New Roman"/>
          <w:color w:val="000000" w:themeColor="text1"/>
          <w:sz w:val="24"/>
          <w:szCs w:val="24"/>
        </w:rPr>
        <w:t>sectionalize individual feeders, and other means to ensure our customers receive a reasonable level of  service quality and reliability.</w:t>
      </w:r>
      <w:r w:rsidR="002C54EB">
        <w:rPr>
          <w:rFonts w:ascii="Times New Roman" w:hAnsi="Times New Roman" w:cs="Times New Roman"/>
          <w:color w:val="000000" w:themeColor="text1"/>
          <w:sz w:val="24"/>
          <w:szCs w:val="24"/>
        </w:rPr>
        <w:t xml:space="preserve"> </w:t>
      </w:r>
    </w:p>
    <w:p w14:paraId="1CDA3122" w14:textId="77777777" w:rsidR="003121BB" w:rsidRPr="0080565D" w:rsidRDefault="003121BB" w:rsidP="003121BB">
      <w:pPr>
        <w:jc w:val="both"/>
        <w:rPr>
          <w:rFonts w:ascii="Times New Roman" w:hAnsi="Times New Roman" w:cs="Times New Roman"/>
          <w:color w:val="000000" w:themeColor="text1"/>
          <w:sz w:val="24"/>
          <w:szCs w:val="24"/>
        </w:rPr>
      </w:pPr>
    </w:p>
    <w:bookmarkEnd w:id="14"/>
    <w:bookmarkEnd w:id="15"/>
    <w:p w14:paraId="799B97C6" w14:textId="4B031126" w:rsidR="003121BB" w:rsidRDefault="003121BB" w:rsidP="008E65AC">
      <w:pPr>
        <w:jc w:val="both"/>
        <w:rPr>
          <w:rFonts w:ascii="Times New Roman" w:hAnsi="Times New Roman" w:cs="Times New Roman"/>
          <w:sz w:val="24"/>
          <w:szCs w:val="24"/>
        </w:rPr>
      </w:pPr>
      <w:r w:rsidRPr="0080565D">
        <w:rPr>
          <w:rFonts w:ascii="Times New Roman" w:hAnsi="Times New Roman" w:cs="Times New Roman"/>
          <w:color w:val="000000" w:themeColor="text1"/>
          <w:sz w:val="24"/>
          <w:szCs w:val="24"/>
        </w:rPr>
        <w:t>In the electric utility world, the traditional definitions of reliability such as number of outages and duration are evolving to include the emerging dimension of “grid resiliency.”</w:t>
      </w:r>
      <w:r w:rsidRPr="0080565D">
        <w:rPr>
          <w:rStyle w:val="FootnoteReference"/>
          <w:rFonts w:ascii="Times New Roman" w:hAnsi="Times New Roman" w:cs="Times New Roman"/>
          <w:color w:val="000000" w:themeColor="text1"/>
          <w:sz w:val="24"/>
          <w:szCs w:val="24"/>
        </w:rPr>
        <w:footnoteReference w:id="16"/>
      </w:r>
      <w:r w:rsidRPr="0080565D">
        <w:rPr>
          <w:rFonts w:ascii="Times New Roman" w:hAnsi="Times New Roman" w:cs="Times New Roman"/>
          <w:color w:val="000000" w:themeColor="text1"/>
          <w:sz w:val="24"/>
          <w:szCs w:val="24"/>
        </w:rPr>
        <w:t xml:space="preserve"> Resiliency focuses on the utility’s ability to anticipate, absorb, adapt to and/or rapidly recover from a </w:t>
      </w:r>
      <w:r w:rsidRPr="005D7341">
        <w:rPr>
          <w:rFonts w:ascii="Times New Roman" w:hAnsi="Times New Roman" w:cs="Times New Roman"/>
          <w:sz w:val="24"/>
          <w:szCs w:val="24"/>
        </w:rPr>
        <w:t>potentially disruptive event.</w:t>
      </w:r>
      <w:r w:rsidRPr="005D7341">
        <w:rPr>
          <w:rFonts w:ascii="Times New Roman" w:hAnsi="Times New Roman" w:cs="Times New Roman"/>
          <w:bCs/>
          <w:sz w:val="24"/>
          <w:szCs w:val="24"/>
          <w:vertAlign w:val="superscript"/>
        </w:rPr>
        <w:footnoteReference w:id="17"/>
      </w:r>
      <w:r w:rsidRPr="005D7341">
        <w:rPr>
          <w:rFonts w:ascii="Times New Roman" w:hAnsi="Times New Roman" w:cs="Times New Roman"/>
          <w:sz w:val="24"/>
          <w:szCs w:val="24"/>
        </w:rPr>
        <w:t xml:space="preserve"> Policies of national organizations such as the National Association of Regulatory Utility Commissioners (NARUC) view resiliency as separate and distinct from traditional reliability, noting the difference between </w:t>
      </w:r>
      <w:r w:rsidRPr="005D7341">
        <w:rPr>
          <w:rFonts w:ascii="Times New Roman" w:hAnsi="Times New Roman" w:cs="Times New Roman"/>
          <w:i/>
          <w:sz w:val="24"/>
          <w:szCs w:val="24"/>
        </w:rPr>
        <w:t>utility costs</w:t>
      </w:r>
      <w:r w:rsidRPr="005D7341">
        <w:rPr>
          <w:rFonts w:ascii="Times New Roman" w:hAnsi="Times New Roman" w:cs="Times New Roman"/>
          <w:sz w:val="24"/>
          <w:szCs w:val="24"/>
        </w:rPr>
        <w:t xml:space="preserve"> and </w:t>
      </w:r>
      <w:r w:rsidRPr="005D7341">
        <w:rPr>
          <w:rFonts w:ascii="Times New Roman" w:hAnsi="Times New Roman" w:cs="Times New Roman"/>
          <w:i/>
          <w:sz w:val="24"/>
          <w:szCs w:val="24"/>
        </w:rPr>
        <w:t>lost value to customers.</w:t>
      </w:r>
      <w:r w:rsidRPr="005D7341">
        <w:rPr>
          <w:rFonts w:ascii="Times New Roman" w:hAnsi="Times New Roman" w:cs="Times New Roman"/>
          <w:sz w:val="24"/>
          <w:szCs w:val="24"/>
        </w:rPr>
        <w:t xml:space="preserve"> Their policy definition of resilience focuses</w:t>
      </w:r>
      <w:r w:rsidR="00B84FD4">
        <w:rPr>
          <w:rFonts w:ascii="Times New Roman" w:hAnsi="Times New Roman" w:cs="Times New Roman"/>
          <w:sz w:val="24"/>
          <w:szCs w:val="24"/>
        </w:rPr>
        <w:t xml:space="preserve"> on</w:t>
      </w:r>
      <w:r w:rsidRPr="005D7341">
        <w:rPr>
          <w:rFonts w:ascii="Times New Roman" w:hAnsi="Times New Roman" w:cs="Times New Roman"/>
          <w:sz w:val="24"/>
          <w:szCs w:val="24"/>
        </w:rPr>
        <w:t xml:space="preserve"> the “robustness and recovery characteristics of utility infrastructure and operations,” in response to extraordinary events.</w:t>
      </w:r>
      <w:r w:rsidR="008E65AC" w:rsidRPr="008E65AC">
        <w:rPr>
          <w:rFonts w:ascii="Times New Roman" w:hAnsi="Times New Roman" w:cs="Times New Roman"/>
          <w:bCs/>
          <w:sz w:val="24"/>
          <w:szCs w:val="24"/>
          <w:vertAlign w:val="superscript"/>
        </w:rPr>
        <w:t xml:space="preserve"> </w:t>
      </w:r>
      <w:r w:rsidR="008E65AC" w:rsidRPr="005D7341">
        <w:rPr>
          <w:rFonts w:ascii="Times New Roman" w:hAnsi="Times New Roman" w:cs="Times New Roman"/>
          <w:bCs/>
          <w:sz w:val="24"/>
          <w:szCs w:val="24"/>
          <w:vertAlign w:val="superscript"/>
        </w:rPr>
        <w:footnoteReference w:id="18"/>
      </w:r>
      <w:r w:rsidRPr="005D7341">
        <w:rPr>
          <w:rFonts w:ascii="Times New Roman" w:hAnsi="Times New Roman" w:cs="Times New Roman"/>
          <w:sz w:val="24"/>
          <w:szCs w:val="24"/>
        </w:rPr>
        <w:t xml:space="preserve"> Avista believes, in light of the current and trending expectations of customers for improving service quality and reliability, the likely future performance of our system, and the apparent increasing frequency of major storm events, that it is timely to better understand and evaluate resiliency as a potential new element of the reliability performance of our electric system. </w:t>
      </w:r>
      <w:bookmarkStart w:id="16" w:name="_Toc479584226"/>
      <w:bookmarkStart w:id="17" w:name="_Toc479584966"/>
      <w:bookmarkStart w:id="18" w:name="_Toc479774917"/>
    </w:p>
    <w:p w14:paraId="611A907F" w14:textId="77777777" w:rsidR="006D4FC4" w:rsidRDefault="006D4FC4" w:rsidP="008E65AC">
      <w:pPr>
        <w:jc w:val="both"/>
        <w:rPr>
          <w:rFonts w:ascii="Times New Roman" w:hAnsi="Times New Roman" w:cs="Times New Roman"/>
          <w:sz w:val="24"/>
          <w:szCs w:val="24"/>
        </w:rPr>
      </w:pPr>
    </w:p>
    <w:p w14:paraId="532644DB" w14:textId="77777777" w:rsidR="003121BB" w:rsidRPr="00A4082D" w:rsidRDefault="006D4FC4" w:rsidP="003121BB">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Two </w:t>
      </w:r>
      <w:r w:rsidRPr="00A4082D">
        <w:rPr>
          <w:rFonts w:ascii="Times New Roman" w:hAnsi="Times New Roman" w:cs="Times New Roman"/>
          <w:color w:val="000000" w:themeColor="text1"/>
          <w:sz w:val="24"/>
          <w:szCs w:val="24"/>
        </w:rPr>
        <w:t xml:space="preserve">examples of </w:t>
      </w:r>
      <w:bookmarkEnd w:id="16"/>
      <w:bookmarkEnd w:id="17"/>
      <w:bookmarkEnd w:id="18"/>
      <w:r w:rsidR="003121BB" w:rsidRPr="00A4082D">
        <w:rPr>
          <w:rFonts w:ascii="Times New Roman" w:hAnsi="Times New Roman" w:cs="Times New Roman"/>
          <w:color w:val="000000" w:themeColor="text1"/>
          <w:sz w:val="24"/>
          <w:szCs w:val="24"/>
        </w:rPr>
        <w:t>investments supporting our service quality and reliability objectives</w:t>
      </w:r>
      <w:r w:rsidRPr="00A4082D">
        <w:rPr>
          <w:rFonts w:ascii="Times New Roman" w:hAnsi="Times New Roman" w:cs="Times New Roman"/>
          <w:color w:val="000000" w:themeColor="text1"/>
          <w:sz w:val="24"/>
          <w:szCs w:val="24"/>
        </w:rPr>
        <w:t xml:space="preserve"> are as follows</w:t>
      </w:r>
      <w:r w:rsidR="003121BB" w:rsidRPr="00A4082D">
        <w:rPr>
          <w:rFonts w:ascii="Times New Roman" w:hAnsi="Times New Roman" w:cs="Times New Roman"/>
          <w:color w:val="000000" w:themeColor="text1"/>
          <w:sz w:val="24"/>
          <w:szCs w:val="24"/>
        </w:rPr>
        <w:t xml:space="preserve">. </w:t>
      </w:r>
    </w:p>
    <w:p w14:paraId="7E2C74E6" w14:textId="77777777" w:rsidR="003121BB" w:rsidRPr="00A4082D" w:rsidRDefault="003121BB" w:rsidP="003121BB">
      <w:pPr>
        <w:jc w:val="both"/>
        <w:rPr>
          <w:rFonts w:ascii="Times New Roman" w:hAnsi="Times New Roman" w:cs="Times New Roman"/>
          <w:color w:val="000000" w:themeColor="text1"/>
          <w:sz w:val="24"/>
          <w:szCs w:val="24"/>
        </w:rPr>
      </w:pPr>
    </w:p>
    <w:p w14:paraId="0A8D989D" w14:textId="056A4E50" w:rsidR="003121BB" w:rsidRPr="005D7341" w:rsidRDefault="003121BB" w:rsidP="00A4082D">
      <w:pPr>
        <w:ind w:left="720"/>
        <w:jc w:val="both"/>
        <w:rPr>
          <w:rFonts w:ascii="Times New Roman" w:hAnsi="Times New Roman" w:cs="Times New Roman"/>
          <w:sz w:val="24"/>
          <w:szCs w:val="24"/>
        </w:rPr>
      </w:pPr>
      <w:r w:rsidRPr="00A4082D">
        <w:rPr>
          <w:rFonts w:ascii="Times New Roman" w:hAnsi="Times New Roman" w:cs="Times New Roman"/>
          <w:b/>
          <w:color w:val="000000" w:themeColor="text1"/>
          <w:sz w:val="24"/>
          <w:szCs w:val="24"/>
        </w:rPr>
        <w:t>Washington Advanced Metering Infrastructure Project (AMI)</w:t>
      </w:r>
      <w:r w:rsidRPr="00A4082D">
        <w:rPr>
          <w:rFonts w:ascii="Times New Roman" w:hAnsi="Times New Roman" w:cs="Times New Roman"/>
          <w:color w:val="000000" w:themeColor="text1"/>
          <w:sz w:val="24"/>
          <w:szCs w:val="24"/>
        </w:rPr>
        <w:t xml:space="preserve"> - Avista is in the process of deploying advanced metering infrastructure across its Washington service</w:t>
      </w:r>
      <w:r w:rsidRPr="00A4082D">
        <w:rPr>
          <w:rFonts w:ascii="Times New Roman" w:hAnsi="Times New Roman" w:cs="Times New Roman"/>
          <w:noProof/>
          <w:color w:val="000000" w:themeColor="text1"/>
          <w:sz w:val="24"/>
          <w:szCs w:val="24"/>
        </w:rPr>
        <w:t xml:space="preserve"> </w:t>
      </w:r>
      <w:r w:rsidRPr="00A4082D">
        <w:rPr>
          <w:rFonts w:ascii="Times New Roman" w:hAnsi="Times New Roman" w:cs="Times New Roman"/>
          <w:color w:val="000000" w:themeColor="text1"/>
          <w:sz w:val="24"/>
          <w:szCs w:val="24"/>
        </w:rPr>
        <w:t xml:space="preserve">territory in an effort to keep pace with the evolving metering standard of the industry and to deliver a range of cost-effective benefits to our customers. Avista is planning to begin deploying advanced metering in its Idaho service territory </w:t>
      </w:r>
      <w:r w:rsidRPr="005D7341">
        <w:rPr>
          <w:rFonts w:ascii="Times New Roman" w:hAnsi="Times New Roman" w:cs="Times New Roman"/>
          <w:sz w:val="24"/>
          <w:szCs w:val="24"/>
        </w:rPr>
        <w:t xml:space="preserve">in 2020. </w:t>
      </w:r>
    </w:p>
    <w:p w14:paraId="752478A7" w14:textId="77777777" w:rsidR="003121BB" w:rsidRPr="005D7341" w:rsidRDefault="003121BB" w:rsidP="003121BB">
      <w:pPr>
        <w:jc w:val="both"/>
        <w:rPr>
          <w:rFonts w:ascii="Times New Roman" w:hAnsi="Times New Roman" w:cs="Times New Roman"/>
          <w:sz w:val="24"/>
          <w:szCs w:val="24"/>
        </w:rPr>
      </w:pPr>
    </w:p>
    <w:p w14:paraId="133592A9" w14:textId="73EF1628" w:rsidR="003121BB" w:rsidRPr="005D7341" w:rsidRDefault="003121BB" w:rsidP="002A7B14">
      <w:pPr>
        <w:ind w:left="720"/>
        <w:jc w:val="both"/>
        <w:rPr>
          <w:rFonts w:ascii="Times New Roman" w:hAnsi="Times New Roman" w:cs="Times New Roman"/>
          <w:sz w:val="24"/>
          <w:szCs w:val="24"/>
        </w:rPr>
      </w:pPr>
      <w:r w:rsidRPr="002A7B14">
        <w:rPr>
          <w:rFonts w:ascii="Times New Roman" w:hAnsi="Times New Roman" w:cs="Times New Roman"/>
          <w:b/>
          <w:color w:val="000000" w:themeColor="text1"/>
          <w:sz w:val="24"/>
          <w:szCs w:val="24"/>
        </w:rPr>
        <w:t>Customer Facing Technology Systems</w:t>
      </w:r>
      <w:r w:rsidRPr="002A7B14">
        <w:rPr>
          <w:rFonts w:ascii="Times New Roman" w:hAnsi="Times New Roman" w:cs="Times New Roman"/>
          <w:color w:val="000000" w:themeColor="text1"/>
          <w:sz w:val="24"/>
          <w:szCs w:val="24"/>
        </w:rPr>
        <w:t xml:space="preserve"> - A key investment in the area of customer facing technology is our development of a new customer website (</w:t>
      </w:r>
      <w:hyperlink r:id="rId30" w:history="1">
        <w:r w:rsidRPr="002A7B14">
          <w:rPr>
            <w:rFonts w:ascii="Times New Roman" w:hAnsi="Times New Roman" w:cs="Times New Roman"/>
            <w:color w:val="000000" w:themeColor="text1"/>
            <w:sz w:val="24"/>
            <w:szCs w:val="24"/>
            <w:u w:val="single"/>
          </w:rPr>
          <w:t>www.avistautilities.com</w:t>
        </w:r>
      </w:hyperlink>
      <w:r w:rsidRPr="002A7B14">
        <w:rPr>
          <w:rFonts w:ascii="Times New Roman" w:hAnsi="Times New Roman" w:cs="Times New Roman"/>
          <w:color w:val="000000" w:themeColor="text1"/>
          <w:sz w:val="24"/>
          <w:szCs w:val="24"/>
        </w:rPr>
        <w:t xml:space="preserve">), which will better meet the expectations of our customers for expanded and improved self-service, as well as replace the aging technology platform of our customer website. </w:t>
      </w:r>
      <w:r w:rsidRPr="002A7B14">
        <w:rPr>
          <w:rFonts w:ascii="Times New Roman" w:hAnsi="Times New Roman" w:cs="Times New Roman"/>
          <w:iCs/>
          <w:color w:val="000000" w:themeColor="text1"/>
          <w:sz w:val="24"/>
          <w:szCs w:val="24"/>
        </w:rPr>
        <w:t xml:space="preserve">Companies today are expected to deliver fast, easy, personalized, and intuitive self-service using this technology channel. </w:t>
      </w:r>
      <w:r w:rsidRPr="002A7B14">
        <w:rPr>
          <w:rFonts w:ascii="Times New Roman" w:hAnsi="Times New Roman" w:cs="Times New Roman"/>
          <w:color w:val="000000" w:themeColor="text1"/>
          <w:sz w:val="24"/>
          <w:szCs w:val="24"/>
        </w:rPr>
        <w:t xml:space="preserve">Forrester research shows that the majority of consumers prefer to use a company’s website to get answers to their questions rather than calling or sending an email.  They further report that </w:t>
      </w:r>
      <w:r w:rsidRPr="002A7B14">
        <w:rPr>
          <w:rFonts w:ascii="Times New Roman" w:hAnsi="Times New Roman" w:cs="Times New Roman"/>
          <w:iCs/>
          <w:color w:val="000000" w:themeColor="text1"/>
          <w:sz w:val="24"/>
          <w:szCs w:val="24"/>
        </w:rPr>
        <w:t xml:space="preserve">77 percent of American consumers say “valuing </w:t>
      </w:r>
      <w:r w:rsidR="00436C4C">
        <w:rPr>
          <w:rFonts w:ascii="Times New Roman" w:hAnsi="Times New Roman" w:cs="Times New Roman"/>
          <w:iCs/>
          <w:color w:val="000000" w:themeColor="text1"/>
          <w:sz w:val="24"/>
          <w:szCs w:val="24"/>
        </w:rPr>
        <w:t xml:space="preserve"> </w:t>
      </w:r>
      <w:r w:rsidRPr="002A7B14">
        <w:rPr>
          <w:rFonts w:ascii="Times New Roman" w:hAnsi="Times New Roman" w:cs="Times New Roman"/>
          <w:iCs/>
          <w:color w:val="000000" w:themeColor="text1"/>
          <w:sz w:val="24"/>
          <w:szCs w:val="24"/>
        </w:rPr>
        <w:t>my time” is the most important part of good online customer service.</w:t>
      </w:r>
      <w:r w:rsidRPr="002A7B14">
        <w:rPr>
          <w:rFonts w:ascii="Times New Roman" w:hAnsi="Times New Roman" w:cs="Times New Roman"/>
          <w:iCs/>
          <w:color w:val="000000" w:themeColor="text1"/>
          <w:sz w:val="24"/>
          <w:szCs w:val="24"/>
          <w:vertAlign w:val="superscript"/>
        </w:rPr>
        <w:footnoteReference w:id="19"/>
      </w:r>
      <w:r w:rsidRPr="002A7B14">
        <w:rPr>
          <w:rFonts w:ascii="Times New Roman" w:hAnsi="Times New Roman" w:cs="Times New Roman"/>
          <w:iCs/>
          <w:color w:val="000000" w:themeColor="text1"/>
          <w:sz w:val="24"/>
          <w:szCs w:val="24"/>
        </w:rPr>
        <w:t xml:space="preserve"> Customers are </w:t>
      </w:r>
      <w:r w:rsidRPr="002A7B14">
        <w:rPr>
          <w:rFonts w:ascii="Times New Roman" w:hAnsi="Times New Roman" w:cs="Times New Roman"/>
          <w:iCs/>
          <w:color w:val="000000" w:themeColor="text1"/>
          <w:sz w:val="24"/>
          <w:szCs w:val="24"/>
        </w:rPr>
        <w:lastRenderedPageBreak/>
        <w:t>looking for more than correct answers or quick response times. They want a consistent experience from their first interaction to the resolution of their issue. Gone are the days where customers would only compare you to your direct competitors. Today’s customer compares you with all of the brands with whom they interact. The firm Accenture refers to this phenomenon as “liquid expectations.”</w:t>
      </w:r>
      <w:r w:rsidRPr="002A7B14">
        <w:rPr>
          <w:rFonts w:ascii="Times New Roman" w:hAnsi="Times New Roman" w:cs="Times New Roman"/>
          <w:iCs/>
          <w:color w:val="000000" w:themeColor="text1"/>
          <w:sz w:val="24"/>
          <w:szCs w:val="24"/>
          <w:vertAlign w:val="superscript"/>
        </w:rPr>
        <w:footnoteReference w:id="20"/>
      </w:r>
      <w:r w:rsidRPr="002A7B14">
        <w:rPr>
          <w:rFonts w:ascii="Times New Roman" w:hAnsi="Times New Roman" w:cs="Times New Roman"/>
          <w:iCs/>
          <w:color w:val="000000" w:themeColor="text1"/>
          <w:sz w:val="24"/>
          <w:szCs w:val="24"/>
        </w:rPr>
        <w:t xml:space="preserve"> As an example, even if Apple’s products don’t compete with yours, customers are comparing your website to Apple.com. Avista must ensure we can continue to meet the changing expectations of our customers in this rapidly evolving technology-enabled marketplace. </w:t>
      </w:r>
    </w:p>
    <w:p w14:paraId="094817C4" w14:textId="77777777" w:rsidR="003121BB" w:rsidRDefault="003121BB" w:rsidP="003121BB">
      <w:pPr>
        <w:pStyle w:val="Heading2"/>
        <w:rPr>
          <w:rFonts w:eastAsiaTheme="minorHAnsi"/>
          <w:sz w:val="24"/>
          <w:szCs w:val="24"/>
        </w:rPr>
      </w:pPr>
    </w:p>
    <w:p w14:paraId="668D7CE7" w14:textId="6114F8EB" w:rsidR="002A7B14" w:rsidRDefault="002A7B14" w:rsidP="00D01DD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105B62">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below provides a summary of the capital investment for </w:t>
      </w:r>
      <w:r w:rsidR="00D01DD0">
        <w:rPr>
          <w:rFonts w:ascii="Times New Roman" w:hAnsi="Times New Roman" w:cs="Times New Roman"/>
          <w:color w:val="000000" w:themeColor="text1"/>
          <w:sz w:val="24"/>
          <w:szCs w:val="24"/>
        </w:rPr>
        <w:t xml:space="preserve">the </w:t>
      </w:r>
      <w:r w:rsidR="00D01DD0" w:rsidRPr="00D01DD0">
        <w:rPr>
          <w:rFonts w:ascii="Times New Roman" w:hAnsi="Times New Roman" w:cs="Times New Roman"/>
          <w:color w:val="000000" w:themeColor="text1"/>
          <w:sz w:val="24"/>
          <w:szCs w:val="24"/>
        </w:rPr>
        <w:t>Customer Service Quality and Reliability Investments</w:t>
      </w:r>
      <w:r>
        <w:rPr>
          <w:rFonts w:ascii="Times New Roman" w:hAnsi="Times New Roman" w:cs="Times New Roman"/>
          <w:color w:val="000000" w:themeColor="text1"/>
          <w:sz w:val="24"/>
          <w:szCs w:val="24"/>
        </w:rPr>
        <w:t xml:space="preserve"> driver:</w:t>
      </w:r>
    </w:p>
    <w:p w14:paraId="5CFD9A9C" w14:textId="77777777" w:rsidR="002A7B14" w:rsidRDefault="002A7B14" w:rsidP="002A7B14">
      <w:pPr>
        <w:rPr>
          <w:rFonts w:ascii="Times New Roman" w:hAnsi="Times New Roman" w:cs="Times New Roman"/>
          <w:color w:val="000000" w:themeColor="text1"/>
          <w:sz w:val="24"/>
          <w:szCs w:val="24"/>
        </w:rPr>
      </w:pPr>
    </w:p>
    <w:p w14:paraId="082133B5" w14:textId="7C9E44EE" w:rsidR="002A7B14" w:rsidRPr="00573533" w:rsidRDefault="002A7B14" w:rsidP="002A7B14">
      <w:pPr>
        <w:rPr>
          <w:rFonts w:ascii="Times New Roman" w:hAnsi="Times New Roman" w:cs="Times New Roman"/>
          <w:b/>
          <w:color w:val="000000" w:themeColor="text1"/>
          <w:sz w:val="24"/>
          <w:szCs w:val="24"/>
          <w:u w:val="single"/>
        </w:rPr>
      </w:pPr>
      <w:r w:rsidRPr="00573533">
        <w:rPr>
          <w:rFonts w:ascii="Times New Roman" w:hAnsi="Times New Roman" w:cs="Times New Roman"/>
          <w:b/>
          <w:color w:val="000000" w:themeColor="text1"/>
          <w:sz w:val="24"/>
          <w:szCs w:val="24"/>
          <w:u w:val="single"/>
        </w:rPr>
        <w:t xml:space="preserve">Table </w:t>
      </w:r>
      <w:r w:rsidR="00105B62">
        <w:rPr>
          <w:rFonts w:ascii="Times New Roman" w:hAnsi="Times New Roman" w:cs="Times New Roman"/>
          <w:b/>
          <w:color w:val="000000" w:themeColor="text1"/>
          <w:sz w:val="24"/>
          <w:szCs w:val="24"/>
          <w:u w:val="single"/>
        </w:rPr>
        <w:t>5</w:t>
      </w:r>
      <w:r w:rsidRPr="00573533">
        <w:rPr>
          <w:rFonts w:ascii="Times New Roman" w:hAnsi="Times New Roman" w:cs="Times New Roman"/>
          <w:b/>
          <w:color w:val="000000" w:themeColor="text1"/>
          <w:sz w:val="24"/>
          <w:szCs w:val="24"/>
          <w:u w:val="single"/>
        </w:rPr>
        <w:t xml:space="preserve"> – Customer </w:t>
      </w:r>
      <w:r w:rsidR="00D01DD0">
        <w:rPr>
          <w:rFonts w:ascii="Times New Roman" w:hAnsi="Times New Roman" w:cs="Times New Roman"/>
          <w:b/>
          <w:color w:val="000000" w:themeColor="text1"/>
          <w:sz w:val="24"/>
          <w:szCs w:val="24"/>
          <w:u w:val="single"/>
        </w:rPr>
        <w:t>Service Quality and Reliability Investments</w:t>
      </w:r>
      <w:r w:rsidRPr="00573533">
        <w:rPr>
          <w:rFonts w:ascii="Times New Roman" w:hAnsi="Times New Roman" w:cs="Times New Roman"/>
          <w:b/>
          <w:color w:val="000000" w:themeColor="text1"/>
          <w:sz w:val="24"/>
          <w:szCs w:val="24"/>
          <w:u w:val="single"/>
        </w:rPr>
        <w:t xml:space="preserve"> Summary</w:t>
      </w:r>
    </w:p>
    <w:p w14:paraId="7CC962D8" w14:textId="77777777" w:rsidR="002A7B14" w:rsidRDefault="002A7B14" w:rsidP="002A7B14">
      <w:pPr>
        <w:rPr>
          <w:rFonts w:ascii="Times New Roman" w:hAnsi="Times New Roman" w:cs="Times New Roman"/>
          <w:color w:val="000000" w:themeColor="text1"/>
          <w:sz w:val="24"/>
          <w:szCs w:val="24"/>
        </w:rPr>
      </w:pPr>
    </w:p>
    <w:p w14:paraId="1A5E3012" w14:textId="77777777" w:rsidR="002A7B14" w:rsidRDefault="002A7B14" w:rsidP="002A7B14">
      <w:pPr>
        <w:rPr>
          <w:rFonts w:ascii="Times New Roman" w:hAnsi="Times New Roman" w:cs="Times New Roman"/>
          <w:color w:val="000000" w:themeColor="text1"/>
          <w:sz w:val="24"/>
          <w:szCs w:val="24"/>
        </w:rPr>
      </w:pPr>
    </w:p>
    <w:p w14:paraId="5EC75E70" w14:textId="656FD1BD" w:rsidR="00F07D7C" w:rsidRDefault="00F07D7C" w:rsidP="002A7B14">
      <w:pPr>
        <w:rPr>
          <w:rFonts w:ascii="Times New Roman" w:hAnsi="Times New Roman" w:cs="Times New Roman"/>
          <w:color w:val="000000" w:themeColor="text1"/>
          <w:sz w:val="24"/>
          <w:szCs w:val="24"/>
        </w:rPr>
      </w:pPr>
      <w:r w:rsidRPr="00F07D7C">
        <w:rPr>
          <w:noProof/>
        </w:rPr>
        <w:drawing>
          <wp:anchor distT="0" distB="0" distL="114300" distR="114300" simplePos="0" relativeHeight="251699200" behindDoc="1" locked="0" layoutInCell="1" allowOverlap="1" wp14:anchorId="3EE279B7" wp14:editId="4CDA2F3F">
            <wp:simplePos x="0" y="0"/>
            <wp:positionH relativeFrom="column">
              <wp:posOffset>0</wp:posOffset>
            </wp:positionH>
            <wp:positionV relativeFrom="paragraph">
              <wp:posOffset>1104</wp:posOffset>
            </wp:positionV>
            <wp:extent cx="5943600" cy="892472"/>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92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ED1D2" w14:textId="77777777" w:rsidR="00F07D7C" w:rsidRDefault="00F07D7C" w:rsidP="002A7B14">
      <w:pPr>
        <w:rPr>
          <w:rFonts w:ascii="Times New Roman" w:hAnsi="Times New Roman" w:cs="Times New Roman"/>
          <w:color w:val="000000" w:themeColor="text1"/>
          <w:sz w:val="24"/>
          <w:szCs w:val="24"/>
        </w:rPr>
      </w:pPr>
    </w:p>
    <w:p w14:paraId="194424AE" w14:textId="77777777" w:rsidR="00F07D7C" w:rsidRDefault="00F07D7C" w:rsidP="002A7B14">
      <w:pPr>
        <w:rPr>
          <w:rFonts w:ascii="Times New Roman" w:hAnsi="Times New Roman" w:cs="Times New Roman"/>
          <w:color w:val="000000" w:themeColor="text1"/>
          <w:sz w:val="24"/>
          <w:szCs w:val="24"/>
        </w:rPr>
      </w:pPr>
    </w:p>
    <w:p w14:paraId="663FF44F" w14:textId="77777777" w:rsidR="00F07D7C" w:rsidRDefault="00F07D7C" w:rsidP="002A7B14">
      <w:pPr>
        <w:rPr>
          <w:rFonts w:ascii="Times New Roman" w:hAnsi="Times New Roman" w:cs="Times New Roman"/>
          <w:color w:val="000000" w:themeColor="text1"/>
          <w:sz w:val="24"/>
          <w:szCs w:val="24"/>
        </w:rPr>
      </w:pPr>
    </w:p>
    <w:p w14:paraId="3E8C7761" w14:textId="77777777" w:rsidR="00F07D7C" w:rsidRDefault="00F07D7C" w:rsidP="002A7B14">
      <w:pPr>
        <w:rPr>
          <w:rFonts w:ascii="Times New Roman" w:hAnsi="Times New Roman" w:cs="Times New Roman"/>
          <w:color w:val="000000" w:themeColor="text1"/>
          <w:sz w:val="24"/>
          <w:szCs w:val="24"/>
        </w:rPr>
      </w:pPr>
    </w:p>
    <w:p w14:paraId="2DCCA7AB" w14:textId="77777777" w:rsidR="00F07D7C" w:rsidRDefault="00F07D7C" w:rsidP="002A7B14">
      <w:pPr>
        <w:rPr>
          <w:rFonts w:ascii="Times New Roman" w:hAnsi="Times New Roman" w:cs="Times New Roman"/>
          <w:color w:val="000000" w:themeColor="text1"/>
          <w:sz w:val="24"/>
          <w:szCs w:val="24"/>
        </w:rPr>
      </w:pPr>
    </w:p>
    <w:p w14:paraId="2A66F124" w14:textId="77777777" w:rsidR="002A7B14" w:rsidRDefault="002A7B14" w:rsidP="002A7B14">
      <w:pPr>
        <w:rPr>
          <w:rFonts w:ascii="Times New Roman" w:hAnsi="Times New Roman" w:cs="Times New Roman"/>
          <w:color w:val="000000" w:themeColor="text1"/>
          <w:sz w:val="24"/>
          <w:szCs w:val="24"/>
        </w:rPr>
      </w:pPr>
    </w:p>
    <w:p w14:paraId="3D21466F" w14:textId="5DE15163" w:rsidR="002A7B14" w:rsidRPr="00D54E48" w:rsidRDefault="002A7B14" w:rsidP="002A7B14">
      <w:pPr>
        <w:jc w:val="both"/>
        <w:rPr>
          <w:rFonts w:ascii="Times New Roman" w:hAnsi="Times New Roman" w:cs="Times New Roman"/>
          <w:color w:val="000000" w:themeColor="text1"/>
          <w:sz w:val="24"/>
          <w:szCs w:val="24"/>
        </w:rPr>
      </w:pPr>
      <w:r w:rsidRPr="000F38AB">
        <w:rPr>
          <w:rFonts w:ascii="Times New Roman" w:hAnsi="Times New Roman" w:cs="Times New Roman"/>
          <w:color w:val="000000" w:themeColor="text1"/>
          <w:sz w:val="24"/>
          <w:szCs w:val="24"/>
        </w:rPr>
        <w:t>The total dollar amount</w:t>
      </w:r>
      <w:r w:rsidR="002C5126">
        <w:rPr>
          <w:rFonts w:ascii="Times New Roman" w:hAnsi="Times New Roman" w:cs="Times New Roman"/>
          <w:color w:val="000000" w:themeColor="text1"/>
          <w:sz w:val="24"/>
          <w:szCs w:val="24"/>
        </w:rPr>
        <w:t>s</w:t>
      </w:r>
      <w:r w:rsidRPr="000F38AB">
        <w:rPr>
          <w:rFonts w:ascii="Times New Roman" w:hAnsi="Times New Roman" w:cs="Times New Roman"/>
          <w:color w:val="000000" w:themeColor="text1"/>
          <w:sz w:val="24"/>
          <w:szCs w:val="24"/>
        </w:rPr>
        <w:t xml:space="preserve"> in Table </w:t>
      </w:r>
      <w:r w:rsidR="000F38AB" w:rsidRPr="000F38AB">
        <w:rPr>
          <w:rFonts w:ascii="Times New Roman" w:hAnsi="Times New Roman" w:cs="Times New Roman"/>
          <w:color w:val="000000" w:themeColor="text1"/>
          <w:sz w:val="24"/>
          <w:szCs w:val="24"/>
        </w:rPr>
        <w:t>5</w:t>
      </w:r>
      <w:r w:rsidRPr="000F38AB">
        <w:rPr>
          <w:rFonts w:ascii="Times New Roman" w:hAnsi="Times New Roman" w:cs="Times New Roman"/>
          <w:color w:val="000000" w:themeColor="text1"/>
          <w:sz w:val="24"/>
          <w:szCs w:val="24"/>
        </w:rPr>
        <w:t xml:space="preserve"> above represent the total of the investment associated with the individual Business Cases within this Investment Driver category.  The Business Cases explain why the project</w:t>
      </w:r>
      <w:r w:rsidR="005B6330">
        <w:rPr>
          <w:rFonts w:ascii="Times New Roman" w:hAnsi="Times New Roman" w:cs="Times New Roman"/>
          <w:color w:val="000000" w:themeColor="text1"/>
          <w:sz w:val="24"/>
          <w:szCs w:val="24"/>
        </w:rPr>
        <w:t>s are</w:t>
      </w:r>
      <w:r w:rsidRPr="000F38AB">
        <w:rPr>
          <w:rFonts w:ascii="Times New Roman" w:hAnsi="Times New Roman" w:cs="Times New Roman"/>
          <w:color w:val="000000" w:themeColor="text1"/>
          <w:sz w:val="24"/>
          <w:szCs w:val="24"/>
        </w:rPr>
        <w:t xml:space="preserve"> necessary in the time frame proposed, and address the costs, risks and/or consequences if the project</w:t>
      </w:r>
      <w:r w:rsidR="005B6330">
        <w:rPr>
          <w:rFonts w:ascii="Times New Roman" w:hAnsi="Times New Roman" w:cs="Times New Roman"/>
          <w:color w:val="000000" w:themeColor="text1"/>
          <w:sz w:val="24"/>
          <w:szCs w:val="24"/>
        </w:rPr>
        <w:t>s</w:t>
      </w:r>
      <w:r w:rsidRPr="000F38AB">
        <w:rPr>
          <w:rFonts w:ascii="Times New Roman" w:hAnsi="Times New Roman" w:cs="Times New Roman"/>
          <w:color w:val="000000" w:themeColor="text1"/>
          <w:sz w:val="24"/>
          <w:szCs w:val="24"/>
        </w:rPr>
        <w:t xml:space="preserve"> </w:t>
      </w:r>
      <w:r w:rsidR="005B6330">
        <w:rPr>
          <w:rFonts w:ascii="Times New Roman" w:hAnsi="Times New Roman" w:cs="Times New Roman"/>
          <w:color w:val="000000" w:themeColor="text1"/>
          <w:sz w:val="24"/>
          <w:szCs w:val="24"/>
        </w:rPr>
        <w:t>are</w:t>
      </w:r>
      <w:r w:rsidRPr="000F38AB">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4097F314" w14:textId="77777777" w:rsidR="002A7B14" w:rsidRDefault="002A7B14" w:rsidP="002A7B14">
      <w:pPr>
        <w:rPr>
          <w:rFonts w:ascii="Times New Roman" w:hAnsi="Times New Roman" w:cs="Times New Roman"/>
          <w:color w:val="000000" w:themeColor="text1"/>
          <w:sz w:val="24"/>
          <w:szCs w:val="24"/>
        </w:rPr>
      </w:pPr>
    </w:p>
    <w:p w14:paraId="7C787B8A" w14:textId="77777777" w:rsidR="000F38AB" w:rsidRPr="00D54E48" w:rsidRDefault="000F38AB" w:rsidP="002A7B14">
      <w:pPr>
        <w:rPr>
          <w:rFonts w:ascii="Times New Roman" w:hAnsi="Times New Roman" w:cs="Times New Roman"/>
          <w:color w:val="000000" w:themeColor="text1"/>
          <w:sz w:val="24"/>
          <w:szCs w:val="24"/>
        </w:rPr>
      </w:pPr>
    </w:p>
    <w:p w14:paraId="3E3F0AE7" w14:textId="77777777" w:rsidR="003121BB" w:rsidRPr="00982161" w:rsidRDefault="003121BB" w:rsidP="00057383">
      <w:pPr>
        <w:pStyle w:val="Heading2"/>
        <w:numPr>
          <w:ilvl w:val="0"/>
          <w:numId w:val="10"/>
        </w:numPr>
        <w:rPr>
          <w:rFonts w:eastAsiaTheme="minorHAnsi"/>
          <w:color w:val="000000" w:themeColor="text1"/>
          <w:sz w:val="24"/>
          <w:szCs w:val="24"/>
        </w:rPr>
      </w:pPr>
      <w:bookmarkStart w:id="19" w:name="_Toc480807530"/>
      <w:r w:rsidRPr="00982161">
        <w:rPr>
          <w:rFonts w:eastAsiaTheme="minorHAnsi"/>
          <w:color w:val="000000" w:themeColor="text1"/>
          <w:sz w:val="24"/>
          <w:szCs w:val="24"/>
        </w:rPr>
        <w:t>Mandatory &amp; Compliance Investments</w:t>
      </w:r>
      <w:bookmarkEnd w:id="19"/>
      <w:r w:rsidRPr="00982161">
        <w:rPr>
          <w:rFonts w:eastAsiaTheme="minorHAnsi"/>
          <w:color w:val="000000" w:themeColor="text1"/>
          <w:sz w:val="24"/>
          <w:szCs w:val="24"/>
        </w:rPr>
        <w:t xml:space="preserve"> </w:t>
      </w:r>
    </w:p>
    <w:p w14:paraId="13922227" w14:textId="77777777" w:rsidR="003121BB" w:rsidRPr="00982161" w:rsidRDefault="003121BB" w:rsidP="003121BB">
      <w:pPr>
        <w:rPr>
          <w:rFonts w:ascii="Times New Roman" w:hAnsi="Times New Roman" w:cs="Times New Roman"/>
          <w:color w:val="000000" w:themeColor="text1"/>
          <w:sz w:val="24"/>
          <w:szCs w:val="24"/>
        </w:rPr>
      </w:pPr>
    </w:p>
    <w:p w14:paraId="6834EAA9" w14:textId="09487EAD" w:rsidR="003121BB" w:rsidRPr="005D7341" w:rsidRDefault="003121BB" w:rsidP="003121BB">
      <w:pPr>
        <w:jc w:val="both"/>
        <w:rPr>
          <w:rFonts w:ascii="Times New Roman" w:hAnsi="Times New Roman" w:cs="Times New Roman"/>
          <w:noProof/>
          <w:sz w:val="24"/>
          <w:szCs w:val="24"/>
        </w:rPr>
      </w:pPr>
      <w:r w:rsidRPr="00982161">
        <w:rPr>
          <w:rFonts w:ascii="Times New Roman" w:hAnsi="Times New Roman" w:cs="Times New Roman"/>
          <w:color w:val="000000" w:themeColor="text1"/>
          <w:sz w:val="24"/>
          <w:szCs w:val="24"/>
        </w:rPr>
        <w:t xml:space="preserve">Avista’s Mandatory and Compliance investment drivers are defined as: </w:t>
      </w:r>
      <w:r w:rsidRPr="00982161">
        <w:rPr>
          <w:rFonts w:ascii="Times New Roman" w:hAnsi="Times New Roman" w:cs="Times New Roman"/>
          <w:b/>
          <w:color w:val="000000" w:themeColor="text1"/>
          <w:sz w:val="24"/>
          <w:szCs w:val="24"/>
        </w:rPr>
        <w:t>“</w:t>
      </w:r>
      <w:r w:rsidRPr="00982161">
        <w:rPr>
          <w:rFonts w:ascii="Times New Roman" w:hAnsi="Times New Roman" w:cs="Times New Roman"/>
          <w:b/>
          <w:i/>
          <w:color w:val="000000" w:themeColor="text1"/>
          <w:sz w:val="24"/>
          <w:szCs w:val="24"/>
        </w:rPr>
        <w:t xml:space="preserve">investments required to comply with laws, rules, and contracts that are external to the Company (e.g. State and Federal laws, Settlement Agreements, FERC, NERC, and FCC rules, and Commission Orders, and etc.).” </w:t>
      </w:r>
      <w:r w:rsidRPr="00982161">
        <w:rPr>
          <w:rFonts w:ascii="Times New Roman" w:hAnsi="Times New Roman" w:cs="Times New Roman"/>
          <w:b/>
          <w:color w:val="000000" w:themeColor="text1"/>
          <w:sz w:val="24"/>
          <w:szCs w:val="24"/>
        </w:rPr>
        <w:t xml:space="preserve"> </w:t>
      </w:r>
      <w:r w:rsidRPr="00982161">
        <w:rPr>
          <w:rFonts w:ascii="Times New Roman" w:hAnsi="Times New Roman" w:cs="Times New Roman"/>
          <w:color w:val="000000" w:themeColor="text1"/>
          <w:sz w:val="24"/>
          <w:szCs w:val="24"/>
        </w:rPr>
        <w:t xml:space="preserve">Avista operates within a framework governed by national, state and local laws, and a complex range of regulations </w:t>
      </w:r>
      <w:r w:rsidRPr="005D7341">
        <w:rPr>
          <w:rFonts w:ascii="Times New Roman" w:hAnsi="Times New Roman" w:cs="Times New Roman"/>
          <w:sz w:val="24"/>
          <w:szCs w:val="24"/>
        </w:rPr>
        <w:t xml:space="preserve">and ordinances. At the national level, the Federal Energy Regulatory Commission (FERC) regulates a range of natural gas and electric utility and energy related activities. Avista operates its hydroelectric facilities under licenses granted by </w:t>
      </w:r>
      <w:r w:rsidR="00FC7A1F">
        <w:rPr>
          <w:rFonts w:ascii="Times New Roman" w:hAnsi="Times New Roman" w:cs="Times New Roman"/>
          <w:sz w:val="24"/>
          <w:szCs w:val="24"/>
        </w:rPr>
        <w:t>the FERC</w:t>
      </w:r>
      <w:r w:rsidRPr="005D7341">
        <w:rPr>
          <w:rFonts w:ascii="Times New Roman" w:hAnsi="Times New Roman" w:cs="Times New Roman"/>
          <w:sz w:val="24"/>
          <w:szCs w:val="24"/>
        </w:rPr>
        <w:t xml:space="preserve">, which regulates our activities in natural gas and electricity energy markets and electric transmission services. Under this federal regulatory umbrella, the North American Electric Reliability Corporation (NERC) oversees the operation of the country’s interconnected electric grid.  Regionally, the Western Electricity Coordinating Council (WECC) enforces the electric transmission reliability requirements in the western U.S. of which Avista is a part. Regulation of </w:t>
      </w:r>
      <w:r w:rsidRPr="005D7341">
        <w:rPr>
          <w:rFonts w:ascii="Times New Roman" w:hAnsi="Times New Roman" w:cs="Times New Roman"/>
          <w:sz w:val="24"/>
          <w:szCs w:val="24"/>
        </w:rPr>
        <w:lastRenderedPageBreak/>
        <w:t>natural gas systems and operations is under the purview of the Federal Department of Transportation’s Pipeline and Hazardous Materials Safety Administration (PHMSA), which enforces protocols for the operation, maintenance, and inspection of natural gas pipelines.</w:t>
      </w:r>
      <w:r w:rsidRPr="005D7341">
        <w:rPr>
          <w:rFonts w:ascii="Times New Roman" w:hAnsi="Times New Roman" w:cs="Times New Roman"/>
          <w:noProof/>
          <w:sz w:val="24"/>
          <w:szCs w:val="24"/>
        </w:rPr>
        <w:t xml:space="preserve"> Mandatory and compliance related investment drivers reflect these many legal and regulatory requirements that govern nearly every aspect of the operation of the Company. </w:t>
      </w:r>
    </w:p>
    <w:p w14:paraId="511B53F3" w14:textId="77777777" w:rsidR="003121BB" w:rsidRPr="000F38AB" w:rsidRDefault="003121BB" w:rsidP="003121BB">
      <w:pPr>
        <w:jc w:val="both"/>
        <w:rPr>
          <w:rFonts w:ascii="Times New Roman" w:hAnsi="Times New Roman" w:cs="Times New Roman"/>
          <w:color w:val="000000" w:themeColor="text1"/>
          <w:sz w:val="24"/>
          <w:szCs w:val="24"/>
        </w:rPr>
      </w:pPr>
    </w:p>
    <w:p w14:paraId="2070631A" w14:textId="77777777" w:rsidR="001B2CA2" w:rsidRPr="000F38AB" w:rsidRDefault="001B2CA2" w:rsidP="001B2CA2">
      <w:pPr>
        <w:jc w:val="both"/>
        <w:rPr>
          <w:rFonts w:ascii="Times New Roman" w:hAnsi="Times New Roman" w:cs="Times New Roman"/>
          <w:color w:val="000000" w:themeColor="text1"/>
          <w:sz w:val="24"/>
          <w:szCs w:val="24"/>
        </w:rPr>
      </w:pPr>
      <w:r w:rsidRPr="000F38AB">
        <w:rPr>
          <w:rFonts w:ascii="Times New Roman" w:hAnsi="Times New Roman" w:cs="Times New Roman"/>
          <w:color w:val="000000" w:themeColor="text1"/>
          <w:sz w:val="24"/>
          <w:szCs w:val="24"/>
        </w:rPr>
        <w:t>Examples of a number of capital investment programs within this “investment driver” are provided below.</w:t>
      </w:r>
    </w:p>
    <w:p w14:paraId="12969D69" w14:textId="77777777" w:rsidR="001B2CA2" w:rsidRPr="000F38AB" w:rsidRDefault="001B2CA2" w:rsidP="00EA479C">
      <w:pPr>
        <w:rPr>
          <w:rFonts w:ascii="Times New Roman" w:hAnsi="Times New Roman" w:cs="Times New Roman"/>
          <w:color w:val="000000" w:themeColor="text1"/>
          <w:sz w:val="24"/>
          <w:szCs w:val="24"/>
        </w:rPr>
      </w:pPr>
    </w:p>
    <w:p w14:paraId="37218B21" w14:textId="3085E2DF" w:rsidR="001B2CA2" w:rsidRPr="000F38AB" w:rsidRDefault="003121BB" w:rsidP="001B2CA2">
      <w:pPr>
        <w:jc w:val="both"/>
        <w:rPr>
          <w:rFonts w:ascii="Times New Roman" w:hAnsi="Times New Roman" w:cs="Times New Roman"/>
          <w:color w:val="000000" w:themeColor="text1"/>
          <w:sz w:val="24"/>
          <w:szCs w:val="24"/>
        </w:rPr>
      </w:pPr>
      <w:r w:rsidRPr="000F38AB">
        <w:rPr>
          <w:rFonts w:ascii="Times New Roman" w:eastAsia="KaiTi" w:hAnsi="Times New Roman" w:cs="Times New Roman"/>
          <w:b/>
          <w:i/>
          <w:color w:val="000000" w:themeColor="text1"/>
          <w:sz w:val="24"/>
          <w:szCs w:val="24"/>
        </w:rPr>
        <w:t>Clark Fork Projects</w:t>
      </w:r>
      <w:r w:rsidRPr="000F38AB">
        <w:rPr>
          <w:rFonts w:ascii="Times New Roman" w:eastAsia="KaiTi" w:hAnsi="Times New Roman" w:cs="Times New Roman"/>
          <w:color w:val="000000" w:themeColor="text1"/>
          <w:sz w:val="24"/>
          <w:szCs w:val="24"/>
        </w:rPr>
        <w:t xml:space="preserve"> - </w:t>
      </w:r>
      <w:r w:rsidRPr="000F38AB">
        <w:rPr>
          <w:rFonts w:ascii="Times New Roman" w:hAnsi="Times New Roman" w:cs="Times New Roman"/>
          <w:color w:val="000000" w:themeColor="text1"/>
          <w:sz w:val="24"/>
          <w:szCs w:val="24"/>
        </w:rPr>
        <w:t xml:space="preserve">Avista operates the </w:t>
      </w:r>
      <w:proofErr w:type="spellStart"/>
      <w:r w:rsidRPr="000F38AB">
        <w:rPr>
          <w:rFonts w:ascii="Times New Roman" w:hAnsi="Times New Roman" w:cs="Times New Roman"/>
          <w:color w:val="000000" w:themeColor="text1"/>
          <w:sz w:val="24"/>
          <w:szCs w:val="24"/>
        </w:rPr>
        <w:t>Noxon</w:t>
      </w:r>
      <w:proofErr w:type="spellEnd"/>
      <w:r w:rsidRPr="000F38AB">
        <w:rPr>
          <w:rFonts w:ascii="Times New Roman" w:hAnsi="Times New Roman" w:cs="Times New Roman"/>
          <w:color w:val="000000" w:themeColor="text1"/>
          <w:sz w:val="24"/>
          <w:szCs w:val="24"/>
        </w:rPr>
        <w:t xml:space="preserve"> Rapids and Cabinet Gorge projects under a 45 year license granted by the Federal Energy Regulatory Commission. Terms of this license were negotiated </w:t>
      </w:r>
      <w:r w:rsidRPr="005D7341">
        <w:rPr>
          <w:rFonts w:ascii="Times New Roman" w:hAnsi="Times New Roman" w:cs="Times New Roman"/>
          <w:sz w:val="24"/>
          <w:szCs w:val="24"/>
        </w:rPr>
        <w:t xml:space="preserve">between Federal and State agencies, Native American Tribes, and a range of other stakeholders, and includes hundreds of individual requirements aimed to protect, mitigate, and enhance environmental, wildlife, fisheries, recreational and cultural resources associated with the projects. State and Federal clean water, endangered species and other mandatory conditions are also part of the license. The expected </w:t>
      </w:r>
      <w:r w:rsidRPr="000F38AB">
        <w:rPr>
          <w:rFonts w:ascii="Times New Roman" w:hAnsi="Times New Roman" w:cs="Times New Roman"/>
          <w:color w:val="000000" w:themeColor="text1"/>
          <w:sz w:val="24"/>
          <w:szCs w:val="24"/>
        </w:rPr>
        <w:t xml:space="preserve">capital investments required to comply with our license terms over the next five years are shown in Table </w:t>
      </w:r>
      <w:r w:rsidR="000F38AB" w:rsidRPr="000F38AB">
        <w:rPr>
          <w:rFonts w:ascii="Times New Roman" w:hAnsi="Times New Roman" w:cs="Times New Roman"/>
          <w:color w:val="000000" w:themeColor="text1"/>
          <w:sz w:val="24"/>
          <w:szCs w:val="24"/>
        </w:rPr>
        <w:t>6</w:t>
      </w:r>
      <w:r w:rsidRPr="000F38AB">
        <w:rPr>
          <w:rFonts w:ascii="Times New Roman" w:hAnsi="Times New Roman" w:cs="Times New Roman"/>
          <w:color w:val="000000" w:themeColor="text1"/>
          <w:sz w:val="24"/>
          <w:szCs w:val="24"/>
        </w:rPr>
        <w:t>.</w:t>
      </w:r>
    </w:p>
    <w:p w14:paraId="1CE33D7E" w14:textId="77777777" w:rsidR="001E18C4" w:rsidRPr="000F38AB" w:rsidRDefault="00DC675C" w:rsidP="001B2CA2">
      <w:pPr>
        <w:jc w:val="both"/>
        <w:rPr>
          <w:rFonts w:ascii="Times New Roman" w:hAnsi="Times New Roman" w:cs="Times New Roman"/>
          <w:noProof/>
          <w:color w:val="000000" w:themeColor="text1"/>
          <w:sz w:val="24"/>
          <w:szCs w:val="24"/>
        </w:rPr>
      </w:pPr>
      <w:r w:rsidRPr="000F38AB">
        <w:rPr>
          <w:rFonts w:ascii="Times New Roman" w:hAnsi="Times New Roman" w:cs="Times New Roman"/>
          <w:noProof/>
          <w:color w:val="000000" w:themeColor="text1"/>
          <w:sz w:val="24"/>
          <w:szCs w:val="24"/>
        </w:rPr>
        <w:t xml:space="preserve"> </w:t>
      </w:r>
    </w:p>
    <w:p w14:paraId="54BACFB5" w14:textId="09330021" w:rsidR="001E18C4" w:rsidRPr="000F38AB" w:rsidRDefault="001E18C4" w:rsidP="001E18C4">
      <w:pPr>
        <w:rPr>
          <w:rFonts w:ascii="Times New Roman" w:hAnsi="Times New Roman" w:cs="Times New Roman"/>
          <w:noProof/>
          <w:color w:val="000000" w:themeColor="text1"/>
          <w:sz w:val="24"/>
          <w:szCs w:val="24"/>
        </w:rPr>
      </w:pPr>
      <w:r w:rsidRPr="000F38AB">
        <w:rPr>
          <w:rFonts w:ascii="Times New Roman" w:hAnsi="Times New Roman" w:cs="Times New Roman"/>
          <w:b/>
          <w:color w:val="000000" w:themeColor="text1"/>
          <w:sz w:val="24"/>
          <w:szCs w:val="24"/>
          <w:u w:val="single"/>
        </w:rPr>
        <w:t xml:space="preserve">Table </w:t>
      </w:r>
      <w:r w:rsidR="000F38AB" w:rsidRPr="000F38AB">
        <w:rPr>
          <w:rFonts w:ascii="Times New Roman" w:hAnsi="Times New Roman" w:cs="Times New Roman"/>
          <w:b/>
          <w:color w:val="000000" w:themeColor="text1"/>
          <w:sz w:val="24"/>
          <w:szCs w:val="24"/>
          <w:u w:val="single"/>
        </w:rPr>
        <w:t>6</w:t>
      </w:r>
      <w:r w:rsidRPr="000F38AB">
        <w:rPr>
          <w:rFonts w:ascii="Times New Roman" w:hAnsi="Times New Roman" w:cs="Times New Roman"/>
          <w:b/>
          <w:color w:val="000000" w:themeColor="text1"/>
          <w:sz w:val="24"/>
          <w:szCs w:val="24"/>
          <w:u w:val="single"/>
        </w:rPr>
        <w:t xml:space="preserve"> – </w:t>
      </w:r>
      <w:r w:rsidR="00C26824">
        <w:rPr>
          <w:rFonts w:ascii="Times New Roman" w:hAnsi="Times New Roman" w:cs="Times New Roman"/>
          <w:b/>
          <w:color w:val="000000" w:themeColor="text1"/>
          <w:sz w:val="24"/>
          <w:szCs w:val="24"/>
          <w:u w:val="single"/>
        </w:rPr>
        <w:t>Expected</w:t>
      </w:r>
      <w:r w:rsidRPr="000F38AB">
        <w:rPr>
          <w:rFonts w:ascii="Times New Roman" w:hAnsi="Times New Roman" w:cs="Times New Roman"/>
          <w:b/>
          <w:color w:val="000000" w:themeColor="text1"/>
          <w:sz w:val="24"/>
          <w:szCs w:val="24"/>
          <w:u w:val="single"/>
        </w:rPr>
        <w:t xml:space="preserve"> Clark Fork Relicensing Costs</w:t>
      </w:r>
    </w:p>
    <w:p w14:paraId="1DBF30CB" w14:textId="77777777" w:rsidR="001E18C4" w:rsidRDefault="001E18C4" w:rsidP="001B2CA2">
      <w:pPr>
        <w:jc w:val="both"/>
        <w:rPr>
          <w:rFonts w:ascii="Times New Roman" w:hAnsi="Times New Roman" w:cs="Times New Roman"/>
          <w:noProof/>
          <w:sz w:val="24"/>
          <w:szCs w:val="24"/>
        </w:rPr>
      </w:pPr>
    </w:p>
    <w:p w14:paraId="4ABF8DA6" w14:textId="10B367C6" w:rsidR="003121BB" w:rsidRPr="0019602C" w:rsidRDefault="000F38AB" w:rsidP="001B2CA2">
      <w:pPr>
        <w:jc w:val="both"/>
        <w:rPr>
          <w:rFonts w:ascii="Times New Roman" w:hAnsi="Times New Roman" w:cs="Times New Roman"/>
          <w:color w:val="000000" w:themeColor="text1"/>
          <w:sz w:val="24"/>
          <w:szCs w:val="24"/>
        </w:rPr>
      </w:pPr>
      <w:r w:rsidRPr="000F38AB">
        <w:rPr>
          <w:noProof/>
        </w:rPr>
        <w:drawing>
          <wp:anchor distT="0" distB="0" distL="114300" distR="114300" simplePos="0" relativeHeight="251700224" behindDoc="1" locked="0" layoutInCell="1" allowOverlap="1" wp14:anchorId="457D6067" wp14:editId="6846E658">
            <wp:simplePos x="0" y="0"/>
            <wp:positionH relativeFrom="column">
              <wp:posOffset>0</wp:posOffset>
            </wp:positionH>
            <wp:positionV relativeFrom="paragraph">
              <wp:posOffset>994</wp:posOffset>
            </wp:positionV>
            <wp:extent cx="5943600" cy="316129"/>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6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9F219" w14:textId="77777777" w:rsidR="00DC675C" w:rsidRPr="0019602C" w:rsidRDefault="00DC675C" w:rsidP="00EA479C">
      <w:pPr>
        <w:rPr>
          <w:rFonts w:ascii="Times New Roman" w:hAnsi="Times New Roman" w:cs="Times New Roman"/>
          <w:color w:val="000000" w:themeColor="text1"/>
          <w:sz w:val="24"/>
          <w:szCs w:val="24"/>
        </w:rPr>
      </w:pPr>
    </w:p>
    <w:p w14:paraId="5FB965EC" w14:textId="77777777" w:rsidR="00B70493" w:rsidRPr="0019602C" w:rsidRDefault="00B70493" w:rsidP="00D77AD6">
      <w:pPr>
        <w:jc w:val="both"/>
        <w:rPr>
          <w:rFonts w:ascii="Times New Roman" w:hAnsi="Times New Roman" w:cs="Times New Roman"/>
          <w:color w:val="000000" w:themeColor="text1"/>
          <w:sz w:val="24"/>
          <w:szCs w:val="24"/>
        </w:rPr>
      </w:pPr>
    </w:p>
    <w:p w14:paraId="2C6F6DD1" w14:textId="77777777" w:rsidR="001A7BB5" w:rsidRDefault="001A7BB5" w:rsidP="00D77AD6">
      <w:pPr>
        <w:jc w:val="both"/>
        <w:rPr>
          <w:rFonts w:ascii="Times New Roman" w:hAnsi="Times New Roman" w:cs="Times New Roman"/>
          <w:b/>
          <w:i/>
          <w:color w:val="000000" w:themeColor="text1"/>
          <w:sz w:val="24"/>
          <w:szCs w:val="24"/>
        </w:rPr>
      </w:pPr>
    </w:p>
    <w:p w14:paraId="6687FB74" w14:textId="2327A999" w:rsidR="001E18C4" w:rsidRPr="0019602C" w:rsidRDefault="00DC675C" w:rsidP="00D77AD6">
      <w:pPr>
        <w:jc w:val="both"/>
        <w:rPr>
          <w:rFonts w:ascii="Times New Roman" w:hAnsi="Times New Roman" w:cs="Times New Roman"/>
          <w:noProof/>
          <w:color w:val="000000" w:themeColor="text1"/>
          <w:sz w:val="24"/>
          <w:szCs w:val="24"/>
        </w:rPr>
      </w:pPr>
      <w:r w:rsidRPr="0019602C">
        <w:rPr>
          <w:rFonts w:ascii="Times New Roman" w:hAnsi="Times New Roman" w:cs="Times New Roman"/>
          <w:b/>
          <w:i/>
          <w:color w:val="000000" w:themeColor="text1"/>
          <w:sz w:val="24"/>
          <w:szCs w:val="24"/>
        </w:rPr>
        <w:t>Spokane River Projects</w:t>
      </w:r>
      <w:r w:rsidRPr="0019602C">
        <w:rPr>
          <w:rFonts w:ascii="Times New Roman" w:hAnsi="Times New Roman" w:cs="Times New Roman"/>
          <w:color w:val="000000" w:themeColor="text1"/>
          <w:sz w:val="24"/>
          <w:szCs w:val="24"/>
        </w:rPr>
        <w:t xml:space="preserve"> –</w:t>
      </w:r>
      <w:r w:rsidR="00A02021" w:rsidRPr="0019602C">
        <w:rPr>
          <w:rFonts w:ascii="Times New Roman" w:hAnsi="Times New Roman" w:cs="Times New Roman"/>
          <w:color w:val="000000" w:themeColor="text1"/>
          <w:sz w:val="24"/>
          <w:szCs w:val="24"/>
        </w:rPr>
        <w:t xml:space="preserve"> Avista operates the Spokane River projects under a </w:t>
      </w:r>
      <w:r w:rsidR="00494277">
        <w:rPr>
          <w:rFonts w:ascii="Times New Roman" w:hAnsi="Times New Roman" w:cs="Times New Roman"/>
          <w:color w:val="000000" w:themeColor="text1"/>
          <w:sz w:val="24"/>
          <w:szCs w:val="24"/>
        </w:rPr>
        <w:t>50</w:t>
      </w:r>
      <w:r w:rsidR="00A02021" w:rsidRPr="0019602C">
        <w:rPr>
          <w:rFonts w:ascii="Times New Roman" w:hAnsi="Times New Roman" w:cs="Times New Roman"/>
          <w:color w:val="000000" w:themeColor="text1"/>
          <w:sz w:val="24"/>
          <w:szCs w:val="24"/>
        </w:rPr>
        <w:t xml:space="preserve"> year license granted by the Federal Energy Regulatory Commission. </w:t>
      </w:r>
      <w:r w:rsidRPr="0019602C">
        <w:rPr>
          <w:rFonts w:ascii="Times New Roman" w:hAnsi="Times New Roman" w:cs="Times New Roman"/>
          <w:color w:val="000000" w:themeColor="text1"/>
          <w:sz w:val="24"/>
          <w:szCs w:val="24"/>
        </w:rPr>
        <w:t xml:space="preserve">As with the Clark Fork projects, Avista’s Spokane River Hydroelectric projects are subject to a similar range of license requirements to protect, maintain and enhance a range of water quality, fisheries, wildlife, recreation, and cultural resources. The expected capital investments required to comply with these license terms over the next five years are shown in Table </w:t>
      </w:r>
      <w:r w:rsidR="000F38AB">
        <w:rPr>
          <w:rFonts w:ascii="Times New Roman" w:hAnsi="Times New Roman" w:cs="Times New Roman"/>
          <w:color w:val="000000" w:themeColor="text1"/>
          <w:sz w:val="24"/>
          <w:szCs w:val="24"/>
        </w:rPr>
        <w:t>7</w:t>
      </w:r>
      <w:r w:rsidRPr="0019602C">
        <w:rPr>
          <w:rFonts w:ascii="Times New Roman" w:hAnsi="Times New Roman" w:cs="Times New Roman"/>
          <w:color w:val="000000" w:themeColor="text1"/>
          <w:sz w:val="24"/>
          <w:szCs w:val="24"/>
        </w:rPr>
        <w:t>.</w:t>
      </w:r>
      <w:r w:rsidRPr="0019602C">
        <w:rPr>
          <w:rFonts w:ascii="Times New Roman" w:hAnsi="Times New Roman" w:cs="Times New Roman"/>
          <w:noProof/>
          <w:color w:val="000000" w:themeColor="text1"/>
          <w:sz w:val="24"/>
          <w:szCs w:val="24"/>
        </w:rPr>
        <w:t xml:space="preserve"> </w:t>
      </w:r>
    </w:p>
    <w:p w14:paraId="09C6807D" w14:textId="77777777" w:rsidR="001E18C4" w:rsidRPr="0019602C" w:rsidRDefault="001E18C4" w:rsidP="00EA479C">
      <w:pPr>
        <w:rPr>
          <w:rFonts w:ascii="Times New Roman" w:hAnsi="Times New Roman" w:cs="Times New Roman"/>
          <w:noProof/>
          <w:color w:val="000000" w:themeColor="text1"/>
          <w:sz w:val="24"/>
          <w:szCs w:val="24"/>
        </w:rPr>
      </w:pPr>
    </w:p>
    <w:p w14:paraId="1F3BEBBE" w14:textId="66D28A2D" w:rsidR="001E18C4" w:rsidRPr="0019602C" w:rsidRDefault="001E18C4" w:rsidP="001E18C4">
      <w:pPr>
        <w:rPr>
          <w:rFonts w:ascii="Times New Roman" w:hAnsi="Times New Roman" w:cs="Times New Roman"/>
          <w:noProof/>
          <w:color w:val="000000" w:themeColor="text1"/>
          <w:sz w:val="24"/>
          <w:szCs w:val="24"/>
        </w:rPr>
      </w:pPr>
      <w:r w:rsidRPr="0019602C">
        <w:rPr>
          <w:rFonts w:ascii="Times New Roman" w:hAnsi="Times New Roman" w:cs="Times New Roman"/>
          <w:b/>
          <w:color w:val="000000" w:themeColor="text1"/>
          <w:sz w:val="24"/>
          <w:szCs w:val="24"/>
          <w:u w:val="single"/>
        </w:rPr>
        <w:t xml:space="preserve">Table </w:t>
      </w:r>
      <w:r w:rsidR="000F38AB">
        <w:rPr>
          <w:rFonts w:ascii="Times New Roman" w:hAnsi="Times New Roman" w:cs="Times New Roman"/>
          <w:b/>
          <w:color w:val="000000" w:themeColor="text1"/>
          <w:sz w:val="24"/>
          <w:szCs w:val="24"/>
          <w:u w:val="single"/>
        </w:rPr>
        <w:t>7</w:t>
      </w:r>
      <w:r w:rsidRPr="0019602C">
        <w:rPr>
          <w:rFonts w:ascii="Times New Roman" w:hAnsi="Times New Roman" w:cs="Times New Roman"/>
          <w:b/>
          <w:color w:val="000000" w:themeColor="text1"/>
          <w:sz w:val="24"/>
          <w:szCs w:val="24"/>
          <w:u w:val="single"/>
        </w:rPr>
        <w:t xml:space="preserve"> – </w:t>
      </w:r>
      <w:r w:rsidR="00C26824">
        <w:rPr>
          <w:rFonts w:ascii="Times New Roman" w:hAnsi="Times New Roman" w:cs="Times New Roman"/>
          <w:b/>
          <w:color w:val="000000" w:themeColor="text1"/>
          <w:sz w:val="24"/>
          <w:szCs w:val="24"/>
          <w:u w:val="single"/>
        </w:rPr>
        <w:t>Expect</w:t>
      </w:r>
      <w:r w:rsidRPr="0019602C">
        <w:rPr>
          <w:rFonts w:ascii="Times New Roman" w:hAnsi="Times New Roman" w:cs="Times New Roman"/>
          <w:b/>
          <w:color w:val="000000" w:themeColor="text1"/>
          <w:sz w:val="24"/>
          <w:szCs w:val="24"/>
          <w:u w:val="single"/>
        </w:rPr>
        <w:t xml:space="preserve">ed </w:t>
      </w:r>
      <w:r w:rsidR="00B70493" w:rsidRPr="0019602C">
        <w:rPr>
          <w:rFonts w:ascii="Times New Roman" w:hAnsi="Times New Roman" w:cs="Times New Roman"/>
          <w:b/>
          <w:color w:val="000000" w:themeColor="text1"/>
          <w:sz w:val="24"/>
          <w:szCs w:val="24"/>
          <w:u w:val="single"/>
        </w:rPr>
        <w:t>Spokane River</w:t>
      </w:r>
      <w:r w:rsidRPr="0019602C">
        <w:rPr>
          <w:rFonts w:ascii="Times New Roman" w:hAnsi="Times New Roman" w:cs="Times New Roman"/>
          <w:b/>
          <w:color w:val="000000" w:themeColor="text1"/>
          <w:sz w:val="24"/>
          <w:szCs w:val="24"/>
          <w:u w:val="single"/>
        </w:rPr>
        <w:t xml:space="preserve"> Relicensing Costs</w:t>
      </w:r>
    </w:p>
    <w:p w14:paraId="58CF9191" w14:textId="134B536C" w:rsidR="001E18C4" w:rsidRPr="0019602C" w:rsidRDefault="000F38AB" w:rsidP="00EA479C">
      <w:pPr>
        <w:rPr>
          <w:rFonts w:ascii="Times New Roman" w:hAnsi="Times New Roman" w:cs="Times New Roman"/>
          <w:noProof/>
          <w:color w:val="000000" w:themeColor="text1"/>
          <w:sz w:val="24"/>
          <w:szCs w:val="24"/>
        </w:rPr>
      </w:pPr>
      <w:r w:rsidRPr="000F38AB">
        <w:rPr>
          <w:noProof/>
        </w:rPr>
        <w:drawing>
          <wp:anchor distT="0" distB="0" distL="114300" distR="114300" simplePos="0" relativeHeight="251701248" behindDoc="1" locked="0" layoutInCell="1" allowOverlap="1" wp14:anchorId="5E22743B" wp14:editId="357CB2F9">
            <wp:simplePos x="0" y="0"/>
            <wp:positionH relativeFrom="column">
              <wp:posOffset>0</wp:posOffset>
            </wp:positionH>
            <wp:positionV relativeFrom="paragraph">
              <wp:posOffset>101793</wp:posOffset>
            </wp:positionV>
            <wp:extent cx="5943600" cy="316129"/>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6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054B3" w14:textId="120CE21E" w:rsidR="00DC675C" w:rsidRPr="0019602C" w:rsidRDefault="00DC675C" w:rsidP="00EA479C">
      <w:pPr>
        <w:rPr>
          <w:rFonts w:ascii="Times New Roman" w:hAnsi="Times New Roman" w:cs="Times New Roman"/>
          <w:color w:val="000000" w:themeColor="text1"/>
          <w:sz w:val="24"/>
          <w:szCs w:val="24"/>
        </w:rPr>
      </w:pPr>
    </w:p>
    <w:p w14:paraId="438E1585" w14:textId="77777777" w:rsidR="00DC675C" w:rsidRPr="0019602C" w:rsidRDefault="00DC675C" w:rsidP="00EA479C">
      <w:pPr>
        <w:rPr>
          <w:rFonts w:ascii="Times New Roman" w:hAnsi="Times New Roman" w:cs="Times New Roman"/>
          <w:color w:val="000000" w:themeColor="text1"/>
          <w:sz w:val="24"/>
          <w:szCs w:val="24"/>
        </w:rPr>
      </w:pPr>
    </w:p>
    <w:p w14:paraId="3CDC5586" w14:textId="77777777" w:rsidR="00B70493" w:rsidRPr="0019602C" w:rsidRDefault="00B70493" w:rsidP="00EA479C">
      <w:pPr>
        <w:rPr>
          <w:rFonts w:ascii="Times New Roman" w:hAnsi="Times New Roman" w:cs="Times New Roman"/>
          <w:color w:val="000000" w:themeColor="text1"/>
          <w:sz w:val="24"/>
          <w:szCs w:val="24"/>
        </w:rPr>
      </w:pPr>
    </w:p>
    <w:p w14:paraId="6BC9D716" w14:textId="651ED005" w:rsidR="00DC675C" w:rsidRPr="0019602C" w:rsidRDefault="00DC675C" w:rsidP="00DC675C">
      <w:pPr>
        <w:spacing w:after="160" w:line="259" w:lineRule="auto"/>
        <w:contextualSpacing/>
        <w:jc w:val="both"/>
        <w:rPr>
          <w:rFonts w:ascii="Times New Roman" w:hAnsi="Times New Roman" w:cs="Times New Roman"/>
          <w:color w:val="000000" w:themeColor="text1"/>
          <w:sz w:val="24"/>
          <w:szCs w:val="24"/>
        </w:rPr>
      </w:pPr>
      <w:r w:rsidRPr="0019602C">
        <w:rPr>
          <w:rFonts w:ascii="Times New Roman" w:hAnsi="Times New Roman" w:cs="Times New Roman"/>
          <w:b/>
          <w:i/>
          <w:color w:val="000000" w:themeColor="text1"/>
          <w:sz w:val="24"/>
          <w:szCs w:val="24"/>
        </w:rPr>
        <w:t>Hydro Safety &amp; Environmental Compliance</w:t>
      </w:r>
      <w:r w:rsidRPr="0019602C">
        <w:rPr>
          <w:rFonts w:ascii="Times New Roman" w:hAnsi="Times New Roman" w:cs="Times New Roman"/>
          <w:color w:val="000000" w:themeColor="text1"/>
          <w:sz w:val="24"/>
          <w:szCs w:val="24"/>
        </w:rPr>
        <w:t xml:space="preserve"> – Avista promotes public safety at its hydroelectric facilities, including the installation and replacement of various warning signs, in-stream barriers, surveillance cameras, and warning systems designed to protect recreationalists and the general public. Investments expected to meet our hydro safety and other Clean Water Act requirements</w:t>
      </w:r>
      <w:r w:rsidRPr="0019602C">
        <w:rPr>
          <w:rStyle w:val="FootnoteReference"/>
          <w:rFonts w:ascii="Times New Roman" w:hAnsi="Times New Roman" w:cs="Times New Roman"/>
          <w:color w:val="000000" w:themeColor="text1"/>
          <w:sz w:val="24"/>
          <w:szCs w:val="24"/>
        </w:rPr>
        <w:footnoteReference w:id="21"/>
      </w:r>
      <w:r w:rsidRPr="0019602C">
        <w:rPr>
          <w:rFonts w:ascii="Times New Roman" w:hAnsi="Times New Roman" w:cs="Times New Roman"/>
          <w:color w:val="000000" w:themeColor="text1"/>
          <w:sz w:val="24"/>
          <w:szCs w:val="24"/>
        </w:rPr>
        <w:t xml:space="preserve"> over the next five years are shown </w:t>
      </w:r>
      <w:bookmarkStart w:id="20" w:name="OLE_LINK5"/>
      <w:r w:rsidRPr="0019602C">
        <w:rPr>
          <w:rFonts w:ascii="Times New Roman" w:hAnsi="Times New Roman" w:cs="Times New Roman"/>
          <w:color w:val="000000" w:themeColor="text1"/>
          <w:sz w:val="24"/>
          <w:szCs w:val="24"/>
        </w:rPr>
        <w:t xml:space="preserve">in Table </w:t>
      </w:r>
      <w:r w:rsidR="004E7D32">
        <w:rPr>
          <w:rFonts w:ascii="Times New Roman" w:hAnsi="Times New Roman" w:cs="Times New Roman"/>
          <w:color w:val="000000" w:themeColor="text1"/>
          <w:sz w:val="24"/>
          <w:szCs w:val="24"/>
        </w:rPr>
        <w:t>8</w:t>
      </w:r>
      <w:r w:rsidRPr="0019602C">
        <w:rPr>
          <w:rFonts w:ascii="Times New Roman" w:hAnsi="Times New Roman" w:cs="Times New Roman"/>
          <w:color w:val="000000" w:themeColor="text1"/>
          <w:sz w:val="24"/>
          <w:szCs w:val="24"/>
        </w:rPr>
        <w:t>.</w:t>
      </w:r>
    </w:p>
    <w:p w14:paraId="69B5B8EB" w14:textId="77777777" w:rsidR="001A7BB5" w:rsidRDefault="001A7BB5" w:rsidP="00B70493">
      <w:pPr>
        <w:rPr>
          <w:rFonts w:ascii="Times New Roman" w:hAnsi="Times New Roman" w:cs="Times New Roman"/>
          <w:b/>
          <w:color w:val="000000" w:themeColor="text1"/>
          <w:sz w:val="24"/>
          <w:szCs w:val="24"/>
          <w:u w:val="single"/>
        </w:rPr>
      </w:pPr>
    </w:p>
    <w:p w14:paraId="0F6584FB" w14:textId="77777777" w:rsidR="001A7BB5" w:rsidRDefault="001A7BB5">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64807454" w14:textId="7B83EE9A" w:rsidR="00B70493" w:rsidRPr="0019602C" w:rsidRDefault="00B70493" w:rsidP="00B70493">
      <w:pPr>
        <w:rPr>
          <w:rFonts w:ascii="Times New Roman" w:hAnsi="Times New Roman" w:cs="Times New Roman"/>
          <w:noProof/>
          <w:color w:val="000000" w:themeColor="text1"/>
          <w:sz w:val="24"/>
          <w:szCs w:val="24"/>
        </w:rPr>
      </w:pPr>
      <w:r w:rsidRPr="0019602C">
        <w:rPr>
          <w:rFonts w:ascii="Times New Roman" w:hAnsi="Times New Roman" w:cs="Times New Roman"/>
          <w:b/>
          <w:color w:val="000000" w:themeColor="text1"/>
          <w:sz w:val="24"/>
          <w:szCs w:val="24"/>
          <w:u w:val="single"/>
        </w:rPr>
        <w:lastRenderedPageBreak/>
        <w:t xml:space="preserve">Table </w:t>
      </w:r>
      <w:r w:rsidR="004E7D32">
        <w:rPr>
          <w:rFonts w:ascii="Times New Roman" w:hAnsi="Times New Roman" w:cs="Times New Roman"/>
          <w:b/>
          <w:color w:val="000000" w:themeColor="text1"/>
          <w:sz w:val="24"/>
          <w:szCs w:val="24"/>
          <w:u w:val="single"/>
        </w:rPr>
        <w:t>8</w:t>
      </w:r>
      <w:r w:rsidRPr="0019602C">
        <w:rPr>
          <w:rFonts w:ascii="Times New Roman" w:hAnsi="Times New Roman" w:cs="Times New Roman"/>
          <w:b/>
          <w:color w:val="000000" w:themeColor="text1"/>
          <w:sz w:val="24"/>
          <w:szCs w:val="24"/>
          <w:u w:val="single"/>
        </w:rPr>
        <w:t xml:space="preserve"> – </w:t>
      </w:r>
      <w:r w:rsidR="00955574">
        <w:rPr>
          <w:rFonts w:ascii="Times New Roman" w:hAnsi="Times New Roman" w:cs="Times New Roman"/>
          <w:b/>
          <w:color w:val="000000" w:themeColor="text1"/>
          <w:sz w:val="24"/>
          <w:szCs w:val="24"/>
          <w:u w:val="single"/>
        </w:rPr>
        <w:t xml:space="preserve">Expected </w:t>
      </w:r>
      <w:r w:rsidRPr="0019602C">
        <w:rPr>
          <w:rFonts w:ascii="Times New Roman" w:hAnsi="Times New Roman" w:cs="Times New Roman"/>
          <w:b/>
          <w:color w:val="000000" w:themeColor="text1"/>
          <w:sz w:val="24"/>
          <w:szCs w:val="24"/>
          <w:u w:val="single"/>
        </w:rPr>
        <w:t>Hydro Safety &amp; Water Quality Costs</w:t>
      </w:r>
    </w:p>
    <w:p w14:paraId="2EFBB58D" w14:textId="20653774" w:rsidR="00B70493" w:rsidRPr="0019602C" w:rsidRDefault="004E7D32" w:rsidP="00DC675C">
      <w:pPr>
        <w:spacing w:after="160" w:line="259" w:lineRule="auto"/>
        <w:contextualSpacing/>
        <w:jc w:val="both"/>
        <w:rPr>
          <w:rFonts w:ascii="Times New Roman" w:hAnsi="Times New Roman" w:cs="Times New Roman"/>
          <w:color w:val="000000" w:themeColor="text1"/>
          <w:sz w:val="24"/>
          <w:szCs w:val="24"/>
        </w:rPr>
      </w:pPr>
      <w:r w:rsidRPr="004E7D32">
        <w:rPr>
          <w:noProof/>
        </w:rPr>
        <w:drawing>
          <wp:anchor distT="0" distB="0" distL="114300" distR="114300" simplePos="0" relativeHeight="251702272" behindDoc="1" locked="0" layoutInCell="1" allowOverlap="1" wp14:anchorId="68CB10EB" wp14:editId="796D1B1A">
            <wp:simplePos x="0" y="0"/>
            <wp:positionH relativeFrom="column">
              <wp:posOffset>0</wp:posOffset>
            </wp:positionH>
            <wp:positionV relativeFrom="paragraph">
              <wp:posOffset>71120</wp:posOffset>
            </wp:positionV>
            <wp:extent cx="5943600" cy="6141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14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9F71" w14:textId="1A288AE5" w:rsidR="00B70493" w:rsidRPr="0019602C" w:rsidRDefault="00B70493" w:rsidP="00DC675C">
      <w:pPr>
        <w:spacing w:after="160" w:line="259" w:lineRule="auto"/>
        <w:contextualSpacing/>
        <w:jc w:val="both"/>
        <w:rPr>
          <w:rFonts w:ascii="Times New Roman" w:hAnsi="Times New Roman" w:cs="Times New Roman"/>
          <w:color w:val="000000" w:themeColor="text1"/>
          <w:sz w:val="24"/>
          <w:szCs w:val="24"/>
        </w:rPr>
      </w:pPr>
    </w:p>
    <w:p w14:paraId="40A174E3" w14:textId="7485979F" w:rsidR="00DC675C" w:rsidRPr="0019602C" w:rsidRDefault="00DC675C" w:rsidP="00DC675C">
      <w:pPr>
        <w:spacing w:after="160" w:line="259" w:lineRule="auto"/>
        <w:contextualSpacing/>
        <w:jc w:val="both"/>
        <w:rPr>
          <w:rFonts w:ascii="Times New Roman" w:hAnsi="Times New Roman" w:cs="Times New Roman"/>
          <w:color w:val="000000" w:themeColor="text1"/>
          <w:sz w:val="24"/>
          <w:szCs w:val="24"/>
        </w:rPr>
      </w:pPr>
    </w:p>
    <w:p w14:paraId="0D0E0335" w14:textId="77777777" w:rsidR="00DC675C" w:rsidRPr="0019602C" w:rsidRDefault="00DC675C" w:rsidP="00DC675C">
      <w:pPr>
        <w:spacing w:after="160" w:line="259" w:lineRule="auto"/>
        <w:contextualSpacing/>
        <w:jc w:val="both"/>
        <w:rPr>
          <w:rFonts w:ascii="Times New Roman" w:hAnsi="Times New Roman" w:cs="Times New Roman"/>
          <w:color w:val="000000" w:themeColor="text1"/>
          <w:sz w:val="24"/>
          <w:szCs w:val="24"/>
        </w:rPr>
      </w:pPr>
    </w:p>
    <w:p w14:paraId="6D9DBA74" w14:textId="77777777" w:rsidR="00B70493" w:rsidRPr="0019602C" w:rsidRDefault="00B70493" w:rsidP="00FB24E4">
      <w:pPr>
        <w:jc w:val="both"/>
        <w:rPr>
          <w:rFonts w:ascii="Times New Roman" w:hAnsi="Times New Roman" w:cs="Times New Roman"/>
          <w:b/>
          <w:i/>
          <w:color w:val="000000" w:themeColor="text1"/>
          <w:sz w:val="24"/>
          <w:szCs w:val="24"/>
        </w:rPr>
      </w:pPr>
      <w:bookmarkStart w:id="21" w:name="_Toc479774926"/>
      <w:bookmarkEnd w:id="20"/>
    </w:p>
    <w:p w14:paraId="3D6508B0" w14:textId="77777777" w:rsidR="004E7D32" w:rsidRDefault="004E7D32" w:rsidP="00FB24E4">
      <w:pPr>
        <w:jc w:val="both"/>
        <w:rPr>
          <w:rFonts w:ascii="Times New Roman" w:hAnsi="Times New Roman" w:cs="Times New Roman"/>
          <w:b/>
          <w:i/>
          <w:color w:val="000000" w:themeColor="text1"/>
          <w:sz w:val="24"/>
          <w:szCs w:val="24"/>
        </w:rPr>
      </w:pPr>
    </w:p>
    <w:p w14:paraId="5706E8CE" w14:textId="14DB5797" w:rsidR="00FB24E4" w:rsidRPr="005D7341" w:rsidRDefault="00FB24E4" w:rsidP="00FB24E4">
      <w:pPr>
        <w:jc w:val="both"/>
        <w:rPr>
          <w:rFonts w:ascii="Times New Roman" w:hAnsi="Times New Roman" w:cs="Times New Roman"/>
          <w:sz w:val="24"/>
          <w:szCs w:val="24"/>
        </w:rPr>
      </w:pPr>
      <w:r w:rsidRPr="0019602C">
        <w:rPr>
          <w:rFonts w:ascii="Times New Roman" w:hAnsi="Times New Roman" w:cs="Times New Roman"/>
          <w:b/>
          <w:i/>
          <w:color w:val="000000" w:themeColor="text1"/>
          <w:sz w:val="24"/>
          <w:szCs w:val="24"/>
        </w:rPr>
        <w:t>Colstrip and Kettle Falls</w:t>
      </w:r>
      <w:bookmarkEnd w:id="21"/>
      <w:r w:rsidRPr="0019602C">
        <w:rPr>
          <w:rFonts w:ascii="Times New Roman" w:hAnsi="Times New Roman" w:cs="Times New Roman"/>
          <w:color w:val="000000" w:themeColor="text1"/>
          <w:sz w:val="24"/>
          <w:szCs w:val="24"/>
        </w:rPr>
        <w:t xml:space="preserve"> – Avista owns a 15 percent share of Units 3 and 4 at the Colstrip thermal generating station located in eastern Montana. This ‘base-load’ facility is </w:t>
      </w:r>
      <w:r w:rsidR="00955574">
        <w:rPr>
          <w:rFonts w:ascii="Times New Roman" w:hAnsi="Times New Roman" w:cs="Times New Roman"/>
          <w:color w:val="000000" w:themeColor="text1"/>
          <w:sz w:val="24"/>
          <w:szCs w:val="24"/>
        </w:rPr>
        <w:t xml:space="preserve">generally </w:t>
      </w:r>
      <w:r w:rsidRPr="0019602C">
        <w:rPr>
          <w:rFonts w:ascii="Times New Roman" w:hAnsi="Times New Roman" w:cs="Times New Roman"/>
          <w:color w:val="000000" w:themeColor="text1"/>
          <w:sz w:val="24"/>
          <w:szCs w:val="24"/>
        </w:rPr>
        <w:t xml:space="preserve">in continuous operation at capacity except during the spring when abundant hydroelectric generation allows the plant to be shut down for annual maintenance inspections and repairs. Generation from Avista’s share of Colstrip (approximately 222 MW) serves nearly one-sixth of the Company’s average load requirements. Infrastructure investments required to maintain the plant vary with the planned or emergency capital needs and are </w:t>
      </w:r>
      <w:r w:rsidRPr="005D7341">
        <w:rPr>
          <w:rFonts w:ascii="Times New Roman" w:hAnsi="Times New Roman" w:cs="Times New Roman"/>
          <w:sz w:val="24"/>
          <w:szCs w:val="24"/>
        </w:rPr>
        <w:t>governed by agreements among all</w:t>
      </w:r>
      <w:r w:rsidR="0019602C">
        <w:rPr>
          <w:rFonts w:ascii="Times New Roman" w:hAnsi="Times New Roman" w:cs="Times New Roman"/>
          <w:sz w:val="24"/>
          <w:szCs w:val="24"/>
        </w:rPr>
        <w:t xml:space="preserve"> </w:t>
      </w:r>
      <w:r w:rsidR="00955574">
        <w:rPr>
          <w:rFonts w:ascii="Times New Roman" w:hAnsi="Times New Roman" w:cs="Times New Roman"/>
          <w:sz w:val="24"/>
          <w:szCs w:val="24"/>
        </w:rPr>
        <w:t>six</w:t>
      </w:r>
      <w:r w:rsidRPr="005D7341">
        <w:rPr>
          <w:rFonts w:ascii="Times New Roman" w:hAnsi="Times New Roman" w:cs="Times New Roman"/>
          <w:sz w:val="24"/>
          <w:szCs w:val="24"/>
        </w:rPr>
        <w:t xml:space="preserve"> owners of the plant.</w:t>
      </w:r>
    </w:p>
    <w:p w14:paraId="3F1DF9A2" w14:textId="77777777" w:rsidR="00FB24E4" w:rsidRPr="005D7341" w:rsidRDefault="00FB24E4" w:rsidP="00FB24E4">
      <w:pPr>
        <w:contextualSpacing/>
        <w:jc w:val="both"/>
        <w:rPr>
          <w:rFonts w:ascii="Times New Roman" w:hAnsi="Times New Roman" w:cs="Times New Roman"/>
          <w:sz w:val="24"/>
          <w:szCs w:val="24"/>
        </w:rPr>
      </w:pPr>
    </w:p>
    <w:p w14:paraId="7BFE8AAC" w14:textId="1F626D36" w:rsidR="00FB24E4" w:rsidRDefault="00FB24E4" w:rsidP="00FB24E4">
      <w:pPr>
        <w:contextualSpacing/>
        <w:jc w:val="both"/>
        <w:rPr>
          <w:rFonts w:ascii="Times New Roman" w:hAnsi="Times New Roman" w:cs="Times New Roman"/>
          <w:sz w:val="24"/>
          <w:szCs w:val="24"/>
        </w:rPr>
      </w:pPr>
      <w:r w:rsidRPr="005D7341">
        <w:rPr>
          <w:rFonts w:ascii="Times New Roman" w:hAnsi="Times New Roman" w:cs="Times New Roman"/>
          <w:sz w:val="24"/>
          <w:szCs w:val="24"/>
        </w:rPr>
        <w:t xml:space="preserve">Since 1983, Avista’s Kettle Falls generating station has produced electricity by converting wood waste into steam to power the turbine generator. Referred to as a “biomass” resource, the plant is rated at 53 MW and produces enough electricity to supply nearly 35,000 customers.  Work is underway to upgrade the water treatment facility to meet permit requirements under the National Pollution Discharge Elimination System (NPDES).  This project is scheduled to be completed in 2017. Investments expected to meet the requirements at these two stations are shown in Table </w:t>
      </w:r>
      <w:r w:rsidR="004E7D32">
        <w:rPr>
          <w:rFonts w:ascii="Times New Roman" w:hAnsi="Times New Roman" w:cs="Times New Roman"/>
          <w:sz w:val="24"/>
          <w:szCs w:val="24"/>
        </w:rPr>
        <w:t>9</w:t>
      </w:r>
      <w:r w:rsidRPr="005D7341">
        <w:rPr>
          <w:rFonts w:ascii="Times New Roman" w:hAnsi="Times New Roman" w:cs="Times New Roman"/>
          <w:sz w:val="24"/>
          <w:szCs w:val="24"/>
        </w:rPr>
        <w:t xml:space="preserve">. </w:t>
      </w:r>
    </w:p>
    <w:p w14:paraId="6F1AEBFB" w14:textId="77777777" w:rsidR="00B70493" w:rsidRDefault="00B70493" w:rsidP="00FB24E4">
      <w:pPr>
        <w:contextualSpacing/>
        <w:jc w:val="both"/>
        <w:rPr>
          <w:rFonts w:ascii="Times New Roman" w:hAnsi="Times New Roman" w:cs="Times New Roman"/>
          <w:sz w:val="24"/>
          <w:szCs w:val="24"/>
        </w:rPr>
      </w:pPr>
    </w:p>
    <w:p w14:paraId="76DBF3FE" w14:textId="1A07DB8A" w:rsidR="00B70493" w:rsidRDefault="00B70493" w:rsidP="00B70493">
      <w:pPr>
        <w:rPr>
          <w:rFonts w:ascii="Times New Roman" w:hAnsi="Times New Roman" w:cs="Times New Roman"/>
          <w:noProof/>
          <w:sz w:val="24"/>
          <w:szCs w:val="24"/>
        </w:rPr>
      </w:pPr>
      <w:r w:rsidRPr="00573533">
        <w:rPr>
          <w:rFonts w:ascii="Times New Roman" w:hAnsi="Times New Roman" w:cs="Times New Roman"/>
          <w:b/>
          <w:color w:val="000000" w:themeColor="text1"/>
          <w:sz w:val="24"/>
          <w:szCs w:val="24"/>
          <w:u w:val="single"/>
        </w:rPr>
        <w:t xml:space="preserve">Table </w:t>
      </w:r>
      <w:r w:rsidR="004E7D32">
        <w:rPr>
          <w:rFonts w:ascii="Times New Roman" w:hAnsi="Times New Roman" w:cs="Times New Roman"/>
          <w:b/>
          <w:color w:val="000000" w:themeColor="text1"/>
          <w:sz w:val="24"/>
          <w:szCs w:val="24"/>
          <w:u w:val="single"/>
        </w:rPr>
        <w:t>9</w:t>
      </w:r>
      <w:r w:rsidRPr="00573533">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 xml:space="preserve"> </w:t>
      </w:r>
      <w:r w:rsidR="00955574">
        <w:rPr>
          <w:rFonts w:ascii="Times New Roman" w:hAnsi="Times New Roman" w:cs="Times New Roman"/>
          <w:b/>
          <w:color w:val="000000" w:themeColor="text1"/>
          <w:sz w:val="24"/>
          <w:szCs w:val="24"/>
          <w:u w:val="single"/>
        </w:rPr>
        <w:t>Expect</w:t>
      </w:r>
      <w:r>
        <w:rPr>
          <w:rFonts w:ascii="Times New Roman" w:hAnsi="Times New Roman" w:cs="Times New Roman"/>
          <w:b/>
          <w:color w:val="000000" w:themeColor="text1"/>
          <w:sz w:val="24"/>
          <w:szCs w:val="24"/>
          <w:u w:val="single"/>
        </w:rPr>
        <w:t>ed Colstrip &amp; Kettle Falls Expenditures</w:t>
      </w:r>
    </w:p>
    <w:p w14:paraId="6F2C4232" w14:textId="6B1BD4F9" w:rsidR="00B70493" w:rsidRPr="005D7341" w:rsidRDefault="004E7D32" w:rsidP="00FB24E4">
      <w:pPr>
        <w:contextualSpacing/>
        <w:jc w:val="both"/>
        <w:rPr>
          <w:rFonts w:ascii="Times New Roman" w:hAnsi="Times New Roman" w:cs="Times New Roman"/>
          <w:sz w:val="24"/>
          <w:szCs w:val="24"/>
        </w:rPr>
      </w:pPr>
      <w:r w:rsidRPr="004E7D32">
        <w:rPr>
          <w:noProof/>
        </w:rPr>
        <w:drawing>
          <wp:anchor distT="0" distB="0" distL="114300" distR="114300" simplePos="0" relativeHeight="251703296" behindDoc="1" locked="0" layoutInCell="1" allowOverlap="1" wp14:anchorId="03A1A11B" wp14:editId="507836EE">
            <wp:simplePos x="0" y="0"/>
            <wp:positionH relativeFrom="column">
              <wp:posOffset>1171</wp:posOffset>
            </wp:positionH>
            <wp:positionV relativeFrom="paragraph">
              <wp:posOffset>159689</wp:posOffset>
            </wp:positionV>
            <wp:extent cx="5943600" cy="61416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14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459CD" w14:textId="17AD36CB" w:rsidR="00FB24E4" w:rsidRPr="005D7341" w:rsidRDefault="00FB24E4" w:rsidP="00FB24E4">
      <w:pPr>
        <w:contextualSpacing/>
        <w:jc w:val="both"/>
        <w:rPr>
          <w:rFonts w:ascii="Times New Roman" w:hAnsi="Times New Roman" w:cs="Times New Roman"/>
          <w:sz w:val="24"/>
          <w:szCs w:val="24"/>
        </w:rPr>
      </w:pPr>
    </w:p>
    <w:p w14:paraId="2C25B4A9" w14:textId="01E23C8C" w:rsidR="00DC675C" w:rsidRPr="005D7341" w:rsidRDefault="00DC675C" w:rsidP="00EA479C">
      <w:pPr>
        <w:rPr>
          <w:rFonts w:ascii="Times New Roman" w:hAnsi="Times New Roman" w:cs="Times New Roman"/>
          <w:sz w:val="24"/>
          <w:szCs w:val="24"/>
        </w:rPr>
      </w:pPr>
    </w:p>
    <w:p w14:paraId="3D909129" w14:textId="77777777" w:rsidR="00DC675C" w:rsidRPr="005D7341" w:rsidRDefault="00DC675C" w:rsidP="00EA479C">
      <w:pPr>
        <w:rPr>
          <w:rFonts w:ascii="Times New Roman" w:hAnsi="Times New Roman" w:cs="Times New Roman"/>
          <w:sz w:val="24"/>
          <w:szCs w:val="24"/>
        </w:rPr>
      </w:pPr>
    </w:p>
    <w:p w14:paraId="6E1D9C98" w14:textId="77777777" w:rsidR="00B70493" w:rsidRDefault="00B70493" w:rsidP="00E67393">
      <w:pPr>
        <w:jc w:val="both"/>
        <w:rPr>
          <w:rFonts w:ascii="Times New Roman" w:hAnsi="Times New Roman" w:cs="Times New Roman"/>
          <w:b/>
          <w:i/>
          <w:color w:val="002060"/>
          <w:sz w:val="24"/>
          <w:szCs w:val="24"/>
        </w:rPr>
      </w:pPr>
    </w:p>
    <w:p w14:paraId="44AB4E8D" w14:textId="77777777" w:rsidR="001A7BB5" w:rsidRDefault="001A7BB5" w:rsidP="00E67393">
      <w:pPr>
        <w:jc w:val="both"/>
        <w:rPr>
          <w:rFonts w:ascii="Times New Roman" w:hAnsi="Times New Roman" w:cs="Times New Roman"/>
          <w:b/>
          <w:i/>
          <w:color w:val="000000" w:themeColor="text1"/>
          <w:sz w:val="24"/>
          <w:szCs w:val="24"/>
        </w:rPr>
      </w:pPr>
    </w:p>
    <w:p w14:paraId="010D7719" w14:textId="60CA43B9" w:rsidR="00DC675C" w:rsidRPr="004E7D32" w:rsidRDefault="00FB24E4" w:rsidP="00E67393">
      <w:pPr>
        <w:jc w:val="both"/>
        <w:rPr>
          <w:rFonts w:ascii="Times New Roman" w:hAnsi="Times New Roman" w:cs="Times New Roman"/>
          <w:color w:val="000000" w:themeColor="text1"/>
          <w:sz w:val="24"/>
          <w:szCs w:val="24"/>
        </w:rPr>
      </w:pPr>
      <w:r w:rsidRPr="004E7D32">
        <w:rPr>
          <w:rFonts w:ascii="Times New Roman" w:hAnsi="Times New Roman" w:cs="Times New Roman"/>
          <w:b/>
          <w:i/>
          <w:color w:val="000000" w:themeColor="text1"/>
          <w:sz w:val="24"/>
          <w:szCs w:val="24"/>
        </w:rPr>
        <w:t>Electric Transmission</w:t>
      </w:r>
      <w:r w:rsidRPr="004E7D32">
        <w:rPr>
          <w:rFonts w:ascii="Times New Roman" w:hAnsi="Times New Roman" w:cs="Times New Roman"/>
          <w:color w:val="000000" w:themeColor="text1"/>
          <w:sz w:val="24"/>
          <w:szCs w:val="24"/>
        </w:rPr>
        <w:t xml:space="preserve"> - Avista operates 685 miles of electric transmission lines rated at 230 kV and 1,565 miles of line rated at 115 kV. A majority of these lines are part of the national Bulk Electric Systems (BES). This means they are under the jurisdiction of North American Electric Reliability Corporation, whose objective is to promote the reliability, resiliency, and adequacy of the interconnected transmission </w:t>
      </w:r>
      <w:r w:rsidRPr="005D7341">
        <w:rPr>
          <w:rFonts w:ascii="Times New Roman" w:hAnsi="Times New Roman" w:cs="Times New Roman"/>
          <w:sz w:val="24"/>
          <w:szCs w:val="24"/>
        </w:rPr>
        <w:t>system throughout the United States. Their responsibilities include developing standards for power system operation as well as monitoring and enforcing compliance with operation and planning standards. Avista has completed a number of planning studies</w:t>
      </w:r>
      <w:r w:rsidR="00340FCE">
        <w:rPr>
          <w:rFonts w:ascii="Times New Roman" w:hAnsi="Times New Roman" w:cs="Times New Roman"/>
          <w:sz w:val="24"/>
          <w:szCs w:val="24"/>
        </w:rPr>
        <w:t xml:space="preserve"> on the capability of its transmission</w:t>
      </w:r>
      <w:r w:rsidRPr="005D7341">
        <w:rPr>
          <w:rFonts w:ascii="Times New Roman" w:hAnsi="Times New Roman" w:cs="Times New Roman"/>
          <w:sz w:val="24"/>
          <w:szCs w:val="24"/>
        </w:rPr>
        <w:t xml:space="preserve"> system in compliance with these requirements, and has identified segments that do not meet the mandatory standards. These segments, in the areas west of Spokane and west of Othello, Washington, will have to be reinforced in order to comply. The solution </w:t>
      </w:r>
      <w:r w:rsidRPr="005D7341">
        <w:rPr>
          <w:rFonts w:ascii="Times New Roman" w:hAnsi="Times New Roman" w:cs="Times New Roman"/>
          <w:color w:val="000000" w:themeColor="text1"/>
          <w:sz w:val="24"/>
          <w:szCs w:val="24"/>
        </w:rPr>
        <w:t xml:space="preserve">developed by the </w:t>
      </w:r>
      <w:r w:rsidRPr="004E7D32">
        <w:rPr>
          <w:rFonts w:ascii="Times New Roman" w:hAnsi="Times New Roman" w:cs="Times New Roman"/>
          <w:color w:val="000000" w:themeColor="text1"/>
          <w:sz w:val="24"/>
          <w:szCs w:val="24"/>
        </w:rPr>
        <w:t>Company re</w:t>
      </w:r>
      <w:r w:rsidR="00340FCE">
        <w:rPr>
          <w:rFonts w:ascii="Times New Roman" w:hAnsi="Times New Roman" w:cs="Times New Roman"/>
          <w:color w:val="000000" w:themeColor="text1"/>
          <w:sz w:val="24"/>
          <w:szCs w:val="24"/>
        </w:rPr>
        <w:t>quires the reconstruction of a substation</w:t>
      </w:r>
      <w:r w:rsidRPr="004E7D32">
        <w:rPr>
          <w:rFonts w:ascii="Times New Roman" w:hAnsi="Times New Roman" w:cs="Times New Roman"/>
          <w:color w:val="000000" w:themeColor="text1"/>
          <w:sz w:val="24"/>
          <w:szCs w:val="24"/>
        </w:rPr>
        <w:t xml:space="preserve"> located at Westside</w:t>
      </w:r>
      <w:r w:rsidR="00340FCE">
        <w:rPr>
          <w:rFonts w:ascii="Times New Roman" w:hAnsi="Times New Roman" w:cs="Times New Roman"/>
          <w:color w:val="000000" w:themeColor="text1"/>
          <w:sz w:val="24"/>
          <w:szCs w:val="24"/>
        </w:rPr>
        <w:t xml:space="preserve">, and the construction of </w:t>
      </w:r>
      <w:r w:rsidRPr="004E7D32">
        <w:rPr>
          <w:rFonts w:ascii="Times New Roman" w:hAnsi="Times New Roman" w:cs="Times New Roman"/>
          <w:color w:val="000000" w:themeColor="text1"/>
          <w:sz w:val="24"/>
          <w:szCs w:val="24"/>
        </w:rPr>
        <w:t>new substation</w:t>
      </w:r>
      <w:r w:rsidR="00340FCE">
        <w:rPr>
          <w:rFonts w:ascii="Times New Roman" w:hAnsi="Times New Roman" w:cs="Times New Roman"/>
          <w:color w:val="000000" w:themeColor="text1"/>
          <w:sz w:val="24"/>
          <w:szCs w:val="24"/>
        </w:rPr>
        <w:t>s at Garden Springs in west Spokane and</w:t>
      </w:r>
      <w:r w:rsidRPr="004E7D32">
        <w:rPr>
          <w:rFonts w:ascii="Times New Roman" w:hAnsi="Times New Roman" w:cs="Times New Roman"/>
          <w:color w:val="000000" w:themeColor="text1"/>
          <w:sz w:val="24"/>
          <w:szCs w:val="24"/>
        </w:rPr>
        <w:t xml:space="preserve"> near Saddle Mountain (Othello, WA).  The estimated cost of these mandatory investments over the next five years is shown in Table </w:t>
      </w:r>
      <w:r w:rsidR="004E7D32" w:rsidRPr="004E7D32">
        <w:rPr>
          <w:rFonts w:ascii="Times New Roman" w:hAnsi="Times New Roman" w:cs="Times New Roman"/>
          <w:color w:val="000000" w:themeColor="text1"/>
          <w:sz w:val="24"/>
          <w:szCs w:val="24"/>
        </w:rPr>
        <w:t>10</w:t>
      </w:r>
      <w:r w:rsidRPr="004E7D32">
        <w:rPr>
          <w:rFonts w:ascii="Times New Roman" w:hAnsi="Times New Roman" w:cs="Times New Roman"/>
          <w:color w:val="000000" w:themeColor="text1"/>
          <w:sz w:val="24"/>
          <w:szCs w:val="24"/>
        </w:rPr>
        <w:t xml:space="preserve">. </w:t>
      </w:r>
    </w:p>
    <w:p w14:paraId="7C9EA191" w14:textId="77777777" w:rsidR="003121BB" w:rsidRPr="004E7D32" w:rsidRDefault="003121BB" w:rsidP="00EA479C">
      <w:pPr>
        <w:rPr>
          <w:rFonts w:ascii="Times New Roman" w:hAnsi="Times New Roman" w:cs="Times New Roman"/>
          <w:color w:val="000000" w:themeColor="text1"/>
          <w:sz w:val="24"/>
          <w:szCs w:val="24"/>
        </w:rPr>
      </w:pPr>
    </w:p>
    <w:p w14:paraId="08CFFC5E" w14:textId="77777777" w:rsidR="00852D7A" w:rsidRDefault="00852D7A">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6CA92D50" w14:textId="7BCEECF9" w:rsidR="00DA4BFD" w:rsidRPr="00852D7A" w:rsidRDefault="00DA4BFD" w:rsidP="00EA479C">
      <w:pPr>
        <w:rPr>
          <w:rFonts w:ascii="Times New Roman" w:hAnsi="Times New Roman" w:cs="Times New Roman"/>
          <w:color w:val="000000" w:themeColor="text1"/>
          <w:sz w:val="24"/>
          <w:szCs w:val="24"/>
        </w:rPr>
      </w:pPr>
      <w:r w:rsidRPr="00852D7A">
        <w:rPr>
          <w:rFonts w:ascii="Times New Roman" w:hAnsi="Times New Roman" w:cs="Times New Roman"/>
          <w:b/>
          <w:color w:val="000000" w:themeColor="text1"/>
          <w:sz w:val="24"/>
          <w:szCs w:val="24"/>
          <w:u w:val="single"/>
        </w:rPr>
        <w:lastRenderedPageBreak/>
        <w:t xml:space="preserve">Table </w:t>
      </w:r>
      <w:r w:rsidR="004E7D32" w:rsidRPr="00852D7A">
        <w:rPr>
          <w:rFonts w:ascii="Times New Roman" w:hAnsi="Times New Roman" w:cs="Times New Roman"/>
          <w:b/>
          <w:color w:val="000000" w:themeColor="text1"/>
          <w:sz w:val="24"/>
          <w:szCs w:val="24"/>
          <w:u w:val="single"/>
        </w:rPr>
        <w:t>10</w:t>
      </w:r>
      <w:r w:rsidRPr="00852D7A">
        <w:rPr>
          <w:rFonts w:ascii="Times New Roman" w:hAnsi="Times New Roman" w:cs="Times New Roman"/>
          <w:b/>
          <w:color w:val="000000" w:themeColor="text1"/>
          <w:sz w:val="24"/>
          <w:szCs w:val="24"/>
          <w:u w:val="single"/>
        </w:rPr>
        <w:t xml:space="preserve"> –</w:t>
      </w:r>
      <w:r w:rsidR="008807BF" w:rsidRPr="00852D7A">
        <w:rPr>
          <w:rFonts w:ascii="Times New Roman" w:hAnsi="Times New Roman" w:cs="Times New Roman"/>
          <w:b/>
          <w:color w:val="000000" w:themeColor="text1"/>
          <w:sz w:val="24"/>
          <w:szCs w:val="24"/>
          <w:u w:val="single"/>
        </w:rPr>
        <w:t>Transmission Investments</w:t>
      </w:r>
    </w:p>
    <w:p w14:paraId="313C422F" w14:textId="0179C2A9" w:rsidR="00DA4BFD" w:rsidRDefault="00852D7A" w:rsidP="00EA479C">
      <w:pPr>
        <w:rPr>
          <w:rFonts w:ascii="Times New Roman" w:hAnsi="Times New Roman" w:cs="Times New Roman"/>
          <w:sz w:val="24"/>
          <w:szCs w:val="24"/>
        </w:rPr>
      </w:pPr>
      <w:r w:rsidRPr="00852D7A">
        <w:rPr>
          <w:noProof/>
        </w:rPr>
        <w:drawing>
          <wp:anchor distT="0" distB="0" distL="114300" distR="114300" simplePos="0" relativeHeight="251704320" behindDoc="1" locked="0" layoutInCell="1" allowOverlap="1" wp14:anchorId="46DC21E9" wp14:editId="44842B35">
            <wp:simplePos x="0" y="0"/>
            <wp:positionH relativeFrom="column">
              <wp:posOffset>0</wp:posOffset>
            </wp:positionH>
            <wp:positionV relativeFrom="paragraph">
              <wp:posOffset>158391</wp:posOffset>
            </wp:positionV>
            <wp:extent cx="5943600" cy="18180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3E31B" w14:textId="6AEC2CA6" w:rsidR="00DA4BFD" w:rsidRPr="005D7341" w:rsidRDefault="00DA4BFD" w:rsidP="00EA479C">
      <w:pPr>
        <w:rPr>
          <w:rFonts w:ascii="Times New Roman" w:hAnsi="Times New Roman" w:cs="Times New Roman"/>
          <w:sz w:val="24"/>
          <w:szCs w:val="24"/>
        </w:rPr>
      </w:pPr>
    </w:p>
    <w:p w14:paraId="48EC8170" w14:textId="13EF9797" w:rsidR="00FB24E4" w:rsidRDefault="00FB24E4" w:rsidP="00EA479C">
      <w:pPr>
        <w:rPr>
          <w:rFonts w:ascii="Times New Roman" w:hAnsi="Times New Roman" w:cs="Times New Roman"/>
          <w:noProof/>
          <w:sz w:val="24"/>
          <w:szCs w:val="24"/>
        </w:rPr>
      </w:pPr>
    </w:p>
    <w:p w14:paraId="699734E0" w14:textId="77777777" w:rsidR="00852D7A" w:rsidRDefault="00852D7A" w:rsidP="00EA479C">
      <w:pPr>
        <w:rPr>
          <w:rFonts w:ascii="Times New Roman" w:hAnsi="Times New Roman" w:cs="Times New Roman"/>
          <w:noProof/>
          <w:sz w:val="24"/>
          <w:szCs w:val="24"/>
        </w:rPr>
      </w:pPr>
    </w:p>
    <w:p w14:paraId="7639BF43" w14:textId="77777777" w:rsidR="00852D7A" w:rsidRDefault="00852D7A" w:rsidP="00EA479C">
      <w:pPr>
        <w:rPr>
          <w:rFonts w:ascii="Times New Roman" w:hAnsi="Times New Roman" w:cs="Times New Roman"/>
          <w:noProof/>
          <w:sz w:val="24"/>
          <w:szCs w:val="24"/>
        </w:rPr>
      </w:pPr>
    </w:p>
    <w:p w14:paraId="206B6766" w14:textId="77777777" w:rsidR="00852D7A" w:rsidRDefault="00852D7A" w:rsidP="00EA479C">
      <w:pPr>
        <w:rPr>
          <w:rFonts w:ascii="Times New Roman" w:hAnsi="Times New Roman" w:cs="Times New Roman"/>
          <w:noProof/>
          <w:sz w:val="24"/>
          <w:szCs w:val="24"/>
        </w:rPr>
      </w:pPr>
    </w:p>
    <w:p w14:paraId="536A89D9" w14:textId="77777777" w:rsidR="00852D7A" w:rsidRDefault="00852D7A" w:rsidP="00EA479C">
      <w:pPr>
        <w:rPr>
          <w:rFonts w:ascii="Times New Roman" w:hAnsi="Times New Roman" w:cs="Times New Roman"/>
          <w:noProof/>
          <w:sz w:val="24"/>
          <w:szCs w:val="24"/>
        </w:rPr>
      </w:pPr>
    </w:p>
    <w:p w14:paraId="393722D9" w14:textId="77777777" w:rsidR="00852D7A" w:rsidRDefault="00852D7A" w:rsidP="00EA479C">
      <w:pPr>
        <w:rPr>
          <w:rFonts w:ascii="Times New Roman" w:hAnsi="Times New Roman" w:cs="Times New Roman"/>
          <w:noProof/>
          <w:sz w:val="24"/>
          <w:szCs w:val="24"/>
        </w:rPr>
      </w:pPr>
    </w:p>
    <w:p w14:paraId="1340B095" w14:textId="77777777" w:rsidR="00852D7A" w:rsidRPr="005D7341" w:rsidRDefault="00852D7A" w:rsidP="00EA479C">
      <w:pPr>
        <w:rPr>
          <w:rFonts w:ascii="Times New Roman" w:hAnsi="Times New Roman" w:cs="Times New Roman"/>
          <w:sz w:val="24"/>
          <w:szCs w:val="24"/>
        </w:rPr>
      </w:pPr>
    </w:p>
    <w:p w14:paraId="342E7EA1" w14:textId="77777777" w:rsidR="00FB24E4" w:rsidRPr="005D7341" w:rsidRDefault="00FB24E4" w:rsidP="00FB24E4">
      <w:pPr>
        <w:jc w:val="both"/>
        <w:rPr>
          <w:rFonts w:ascii="Times New Roman" w:hAnsi="Times New Roman" w:cs="Times New Roman"/>
          <w:b/>
          <w:i/>
          <w:color w:val="002060"/>
          <w:sz w:val="24"/>
          <w:szCs w:val="24"/>
        </w:rPr>
      </w:pPr>
      <w:bookmarkStart w:id="22" w:name="_Toc479774928"/>
    </w:p>
    <w:p w14:paraId="02C6E6B1" w14:textId="77777777" w:rsidR="00852D7A" w:rsidRDefault="00852D7A" w:rsidP="00FB24E4">
      <w:pPr>
        <w:jc w:val="both"/>
        <w:rPr>
          <w:rFonts w:ascii="Times New Roman" w:hAnsi="Times New Roman" w:cs="Times New Roman"/>
          <w:b/>
          <w:i/>
          <w:color w:val="000000" w:themeColor="text1"/>
          <w:sz w:val="24"/>
          <w:szCs w:val="24"/>
        </w:rPr>
      </w:pPr>
    </w:p>
    <w:p w14:paraId="238CBCFD" w14:textId="77777777" w:rsidR="00852D7A" w:rsidRDefault="00852D7A" w:rsidP="00FB24E4">
      <w:pPr>
        <w:jc w:val="both"/>
        <w:rPr>
          <w:rFonts w:ascii="Times New Roman" w:hAnsi="Times New Roman" w:cs="Times New Roman"/>
          <w:b/>
          <w:i/>
          <w:color w:val="000000" w:themeColor="text1"/>
          <w:sz w:val="24"/>
          <w:szCs w:val="24"/>
        </w:rPr>
      </w:pPr>
    </w:p>
    <w:p w14:paraId="693B0196" w14:textId="77777777" w:rsidR="00852D7A" w:rsidRDefault="00852D7A" w:rsidP="00FB24E4">
      <w:pPr>
        <w:jc w:val="both"/>
        <w:rPr>
          <w:rFonts w:ascii="Times New Roman" w:hAnsi="Times New Roman" w:cs="Times New Roman"/>
          <w:b/>
          <w:i/>
          <w:color w:val="000000" w:themeColor="text1"/>
          <w:sz w:val="24"/>
          <w:szCs w:val="24"/>
        </w:rPr>
      </w:pPr>
    </w:p>
    <w:p w14:paraId="76BCB144" w14:textId="0E069B38" w:rsidR="00FB24E4" w:rsidRPr="00852D7A" w:rsidRDefault="00FB24E4" w:rsidP="00FB24E4">
      <w:pPr>
        <w:jc w:val="both"/>
        <w:rPr>
          <w:rFonts w:ascii="Times New Roman" w:hAnsi="Times New Roman" w:cs="Times New Roman"/>
          <w:color w:val="000000" w:themeColor="text1"/>
          <w:sz w:val="24"/>
          <w:szCs w:val="24"/>
        </w:rPr>
      </w:pPr>
      <w:r w:rsidRPr="00852D7A">
        <w:rPr>
          <w:rFonts w:ascii="Times New Roman" w:hAnsi="Times New Roman" w:cs="Times New Roman"/>
          <w:b/>
          <w:i/>
          <w:color w:val="000000" w:themeColor="text1"/>
          <w:sz w:val="24"/>
          <w:szCs w:val="24"/>
        </w:rPr>
        <w:t>Natural Gas</w:t>
      </w:r>
      <w:bookmarkEnd w:id="22"/>
      <w:r w:rsidRPr="00852D7A">
        <w:rPr>
          <w:rFonts w:ascii="Times New Roman" w:hAnsi="Times New Roman" w:cs="Times New Roman"/>
          <w:color w:val="000000" w:themeColor="text1"/>
          <w:sz w:val="24"/>
          <w:szCs w:val="24"/>
        </w:rPr>
        <w:t xml:space="preserve"> – Avista has developed several programs under which investments are made to comply with requirements of the Pipeline and Hazardous Materials Safety Administration rules, including the inspection of pipelines, valves, cathodic protection,</w:t>
      </w:r>
      <w:r w:rsidRPr="00852D7A">
        <w:rPr>
          <w:rStyle w:val="FootnoteReference"/>
          <w:rFonts w:ascii="Times New Roman" w:hAnsi="Times New Roman" w:cs="Times New Roman"/>
          <w:color w:val="000000" w:themeColor="text1"/>
          <w:sz w:val="24"/>
          <w:szCs w:val="24"/>
        </w:rPr>
        <w:footnoteReference w:id="22"/>
      </w:r>
      <w:r w:rsidRPr="00852D7A">
        <w:rPr>
          <w:rFonts w:ascii="Times New Roman" w:hAnsi="Times New Roman" w:cs="Times New Roman"/>
          <w:color w:val="000000" w:themeColor="text1"/>
          <w:sz w:val="24"/>
          <w:szCs w:val="24"/>
        </w:rPr>
        <w:t xml:space="preserve"> and other </w:t>
      </w:r>
      <w:bookmarkStart w:id="23" w:name="_Toc479584968"/>
      <w:r w:rsidRPr="00852D7A">
        <w:rPr>
          <w:rFonts w:ascii="Times New Roman" w:hAnsi="Times New Roman" w:cs="Times New Roman"/>
          <w:color w:val="000000" w:themeColor="text1"/>
          <w:sz w:val="24"/>
          <w:szCs w:val="24"/>
        </w:rPr>
        <w:t>ab</w:t>
      </w:r>
      <w:r w:rsidR="005B6330">
        <w:rPr>
          <w:rFonts w:ascii="Times New Roman" w:hAnsi="Times New Roman" w:cs="Times New Roman"/>
          <w:color w:val="000000" w:themeColor="text1"/>
          <w:sz w:val="24"/>
          <w:szCs w:val="24"/>
        </w:rPr>
        <w:t>ove-</w:t>
      </w:r>
      <w:r w:rsidRPr="00852D7A">
        <w:rPr>
          <w:rFonts w:ascii="Times New Roman" w:hAnsi="Times New Roman" w:cs="Times New Roman"/>
          <w:color w:val="000000" w:themeColor="text1"/>
          <w:sz w:val="24"/>
          <w:szCs w:val="24"/>
        </w:rPr>
        <w:t xml:space="preserve">ground systems. In addition </w:t>
      </w:r>
      <w:r w:rsidRPr="005D7341">
        <w:rPr>
          <w:rFonts w:ascii="Times New Roman" w:hAnsi="Times New Roman" w:cs="Times New Roman"/>
          <w:color w:val="000000" w:themeColor="text1"/>
          <w:sz w:val="24"/>
          <w:szCs w:val="24"/>
        </w:rPr>
        <w:t>to inspection and maintenance of piping and operating facilities</w:t>
      </w:r>
      <w:r w:rsidRPr="005D7341">
        <w:rPr>
          <w:rFonts w:ascii="Times New Roman" w:hAnsi="Times New Roman" w:cs="Times New Roman"/>
          <w:sz w:val="24"/>
          <w:szCs w:val="24"/>
        </w:rPr>
        <w:t xml:space="preserve">, the Company is required to replace a portion of its natural gas meters each year. In addition to these regulatory requirements, Avista’s natural gas facilities located in public rights-of-way must be moved at the Company’s cost when required by the reconstruction or improvement of roadways. Avista owns a </w:t>
      </w:r>
      <w:r w:rsidRPr="00852D7A">
        <w:rPr>
          <w:rFonts w:ascii="Times New Roman" w:hAnsi="Times New Roman" w:cs="Times New Roman"/>
          <w:color w:val="000000" w:themeColor="text1"/>
          <w:sz w:val="24"/>
          <w:szCs w:val="24"/>
        </w:rPr>
        <w:t xml:space="preserve">one-third share in the Jackson Prairie Natural Gas Storage facility located in Chehalis, Washington. This facility is operated by Puget Sound Energy and Avista is required to pay its share of the infrastructure investments that address repairs, replacements, and upgrades needed to maintain and safely operate the facility. Expected investments required to meet these obligations are presented in Table </w:t>
      </w:r>
      <w:r w:rsidR="00852D7A" w:rsidRPr="00852D7A">
        <w:rPr>
          <w:rFonts w:ascii="Times New Roman" w:hAnsi="Times New Roman" w:cs="Times New Roman"/>
          <w:color w:val="000000" w:themeColor="text1"/>
          <w:sz w:val="24"/>
          <w:szCs w:val="24"/>
        </w:rPr>
        <w:t>11</w:t>
      </w:r>
      <w:r w:rsidRPr="00852D7A">
        <w:rPr>
          <w:rFonts w:ascii="Times New Roman" w:hAnsi="Times New Roman" w:cs="Times New Roman"/>
          <w:color w:val="000000" w:themeColor="text1"/>
          <w:sz w:val="24"/>
          <w:szCs w:val="24"/>
        </w:rPr>
        <w:t>.</w:t>
      </w:r>
    </w:p>
    <w:p w14:paraId="77686EE0" w14:textId="77777777" w:rsidR="0018211E" w:rsidRPr="00852D7A" w:rsidRDefault="0018211E" w:rsidP="00FB24E4">
      <w:pPr>
        <w:jc w:val="both"/>
        <w:rPr>
          <w:rFonts w:ascii="Times New Roman" w:hAnsi="Times New Roman" w:cs="Times New Roman"/>
          <w:color w:val="000000" w:themeColor="text1"/>
          <w:sz w:val="24"/>
          <w:szCs w:val="24"/>
        </w:rPr>
      </w:pPr>
    </w:p>
    <w:p w14:paraId="7C72845A" w14:textId="7E51AB8F" w:rsidR="0018211E" w:rsidRPr="00852D7A" w:rsidRDefault="0018211E" w:rsidP="00FB24E4">
      <w:pPr>
        <w:jc w:val="both"/>
        <w:rPr>
          <w:rFonts w:ascii="Times New Roman" w:hAnsi="Times New Roman" w:cs="Times New Roman"/>
          <w:b/>
          <w:color w:val="000000" w:themeColor="text1"/>
          <w:sz w:val="24"/>
          <w:szCs w:val="24"/>
          <w:u w:val="single"/>
        </w:rPr>
      </w:pPr>
      <w:r w:rsidRPr="00852D7A">
        <w:rPr>
          <w:rFonts w:ascii="Times New Roman" w:hAnsi="Times New Roman" w:cs="Times New Roman"/>
          <w:b/>
          <w:color w:val="000000" w:themeColor="text1"/>
          <w:sz w:val="24"/>
          <w:szCs w:val="24"/>
          <w:u w:val="single"/>
        </w:rPr>
        <w:t xml:space="preserve">Table </w:t>
      </w:r>
      <w:r w:rsidR="00852D7A" w:rsidRPr="00852D7A">
        <w:rPr>
          <w:rFonts w:ascii="Times New Roman" w:hAnsi="Times New Roman" w:cs="Times New Roman"/>
          <w:b/>
          <w:color w:val="000000" w:themeColor="text1"/>
          <w:sz w:val="24"/>
          <w:szCs w:val="24"/>
          <w:u w:val="single"/>
        </w:rPr>
        <w:t>11</w:t>
      </w:r>
      <w:r w:rsidRPr="00852D7A">
        <w:rPr>
          <w:rFonts w:ascii="Times New Roman" w:hAnsi="Times New Roman" w:cs="Times New Roman"/>
          <w:b/>
          <w:color w:val="000000" w:themeColor="text1"/>
          <w:sz w:val="24"/>
          <w:szCs w:val="24"/>
          <w:u w:val="single"/>
        </w:rPr>
        <w:t xml:space="preserve"> –</w:t>
      </w:r>
      <w:r w:rsidR="00E9299F" w:rsidRPr="00852D7A">
        <w:rPr>
          <w:rFonts w:ascii="Times New Roman" w:hAnsi="Times New Roman" w:cs="Times New Roman"/>
          <w:b/>
          <w:color w:val="000000" w:themeColor="text1"/>
          <w:sz w:val="24"/>
          <w:szCs w:val="24"/>
          <w:u w:val="single"/>
        </w:rPr>
        <w:t>Natural Gas System</w:t>
      </w:r>
      <w:r w:rsidRPr="00852D7A">
        <w:rPr>
          <w:rFonts w:ascii="Times New Roman" w:hAnsi="Times New Roman" w:cs="Times New Roman"/>
          <w:b/>
          <w:color w:val="000000" w:themeColor="text1"/>
          <w:sz w:val="24"/>
          <w:szCs w:val="24"/>
          <w:u w:val="single"/>
        </w:rPr>
        <w:t xml:space="preserve"> Investments</w:t>
      </w:r>
    </w:p>
    <w:p w14:paraId="504C6FFF" w14:textId="27B8BF7F" w:rsidR="0018211E" w:rsidRPr="00852D7A" w:rsidRDefault="00852D7A" w:rsidP="00FB24E4">
      <w:pPr>
        <w:jc w:val="both"/>
        <w:rPr>
          <w:rFonts w:ascii="Times New Roman" w:hAnsi="Times New Roman" w:cs="Times New Roman"/>
          <w:color w:val="000000" w:themeColor="text1"/>
          <w:sz w:val="24"/>
          <w:szCs w:val="24"/>
        </w:rPr>
      </w:pPr>
      <w:r w:rsidRPr="00852D7A">
        <w:rPr>
          <w:noProof/>
        </w:rPr>
        <w:drawing>
          <wp:anchor distT="0" distB="0" distL="114300" distR="114300" simplePos="0" relativeHeight="251705344" behindDoc="1" locked="0" layoutInCell="1" allowOverlap="1" wp14:anchorId="6B4D5EA4" wp14:editId="63FD245A">
            <wp:simplePos x="0" y="0"/>
            <wp:positionH relativeFrom="column">
              <wp:posOffset>0</wp:posOffset>
            </wp:positionH>
            <wp:positionV relativeFrom="paragraph">
              <wp:posOffset>134538</wp:posOffset>
            </wp:positionV>
            <wp:extent cx="5943600" cy="1669198"/>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69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E2F8" w14:textId="77777777" w:rsidR="00852D7A" w:rsidRDefault="00852D7A" w:rsidP="00FB24E4">
      <w:pPr>
        <w:jc w:val="both"/>
        <w:rPr>
          <w:rFonts w:ascii="Times New Roman" w:hAnsi="Times New Roman" w:cs="Times New Roman"/>
          <w:noProof/>
          <w:color w:val="000000" w:themeColor="text1"/>
          <w:sz w:val="24"/>
          <w:szCs w:val="24"/>
        </w:rPr>
      </w:pPr>
    </w:p>
    <w:p w14:paraId="3AB033F6" w14:textId="77777777" w:rsidR="00852D7A" w:rsidRDefault="00852D7A" w:rsidP="00FB24E4">
      <w:pPr>
        <w:jc w:val="both"/>
        <w:rPr>
          <w:rFonts w:ascii="Times New Roman" w:hAnsi="Times New Roman" w:cs="Times New Roman"/>
          <w:noProof/>
          <w:color w:val="000000" w:themeColor="text1"/>
          <w:sz w:val="24"/>
          <w:szCs w:val="24"/>
        </w:rPr>
      </w:pPr>
    </w:p>
    <w:p w14:paraId="1F717ADB" w14:textId="14C6457A" w:rsidR="00FB24E4" w:rsidRDefault="00FB24E4" w:rsidP="00FB24E4">
      <w:pPr>
        <w:jc w:val="both"/>
        <w:rPr>
          <w:rFonts w:ascii="Times New Roman" w:hAnsi="Times New Roman" w:cs="Times New Roman"/>
          <w:noProof/>
          <w:color w:val="000000" w:themeColor="text1"/>
          <w:sz w:val="24"/>
          <w:szCs w:val="24"/>
        </w:rPr>
      </w:pPr>
    </w:p>
    <w:p w14:paraId="15641C62" w14:textId="77777777" w:rsidR="00852D7A" w:rsidRDefault="00852D7A" w:rsidP="00FB24E4">
      <w:pPr>
        <w:jc w:val="both"/>
        <w:rPr>
          <w:rFonts w:ascii="Times New Roman" w:hAnsi="Times New Roman" w:cs="Times New Roman"/>
          <w:noProof/>
          <w:color w:val="000000" w:themeColor="text1"/>
          <w:sz w:val="24"/>
          <w:szCs w:val="24"/>
        </w:rPr>
      </w:pPr>
    </w:p>
    <w:p w14:paraId="354605C3" w14:textId="77777777" w:rsidR="00852D7A" w:rsidRDefault="00852D7A" w:rsidP="00FB24E4">
      <w:pPr>
        <w:jc w:val="both"/>
        <w:rPr>
          <w:rFonts w:ascii="Times New Roman" w:hAnsi="Times New Roman" w:cs="Times New Roman"/>
          <w:noProof/>
          <w:color w:val="000000" w:themeColor="text1"/>
          <w:sz w:val="24"/>
          <w:szCs w:val="24"/>
        </w:rPr>
      </w:pPr>
    </w:p>
    <w:p w14:paraId="5A57D1FF" w14:textId="77777777" w:rsidR="00852D7A" w:rsidRDefault="00852D7A" w:rsidP="00FB24E4">
      <w:pPr>
        <w:jc w:val="both"/>
        <w:rPr>
          <w:rFonts w:ascii="Times New Roman" w:hAnsi="Times New Roman" w:cs="Times New Roman"/>
          <w:noProof/>
          <w:color w:val="000000" w:themeColor="text1"/>
          <w:sz w:val="24"/>
          <w:szCs w:val="24"/>
        </w:rPr>
      </w:pPr>
    </w:p>
    <w:p w14:paraId="761FFA67" w14:textId="77777777" w:rsidR="00852D7A" w:rsidRDefault="00852D7A" w:rsidP="00FB24E4">
      <w:pPr>
        <w:jc w:val="both"/>
        <w:rPr>
          <w:rFonts w:ascii="Times New Roman" w:hAnsi="Times New Roman" w:cs="Times New Roman"/>
          <w:noProof/>
          <w:color w:val="000000" w:themeColor="text1"/>
          <w:sz w:val="24"/>
          <w:szCs w:val="24"/>
        </w:rPr>
      </w:pPr>
    </w:p>
    <w:p w14:paraId="43D6284B" w14:textId="77777777" w:rsidR="00852D7A" w:rsidRDefault="00852D7A" w:rsidP="00FB24E4">
      <w:pPr>
        <w:jc w:val="both"/>
        <w:rPr>
          <w:rFonts w:ascii="Times New Roman" w:hAnsi="Times New Roman" w:cs="Times New Roman"/>
          <w:noProof/>
          <w:color w:val="000000" w:themeColor="text1"/>
          <w:sz w:val="24"/>
          <w:szCs w:val="24"/>
        </w:rPr>
      </w:pPr>
    </w:p>
    <w:p w14:paraId="09D4AE39" w14:textId="77777777" w:rsidR="00852D7A" w:rsidRPr="00852D7A" w:rsidRDefault="00852D7A" w:rsidP="00FB24E4">
      <w:pPr>
        <w:jc w:val="both"/>
        <w:rPr>
          <w:rFonts w:ascii="Times New Roman" w:hAnsi="Times New Roman" w:cs="Times New Roman"/>
          <w:color w:val="000000" w:themeColor="text1"/>
          <w:sz w:val="24"/>
          <w:szCs w:val="24"/>
        </w:rPr>
      </w:pPr>
    </w:p>
    <w:bookmarkEnd w:id="23"/>
    <w:p w14:paraId="5F82E8A4" w14:textId="77777777" w:rsidR="00FB24E4" w:rsidRPr="00852D7A" w:rsidRDefault="00FB24E4" w:rsidP="00EA479C">
      <w:pPr>
        <w:rPr>
          <w:rFonts w:ascii="Times New Roman" w:hAnsi="Times New Roman" w:cs="Times New Roman"/>
          <w:color w:val="000000" w:themeColor="text1"/>
          <w:sz w:val="24"/>
          <w:szCs w:val="24"/>
        </w:rPr>
      </w:pPr>
    </w:p>
    <w:p w14:paraId="7AF147FE" w14:textId="77777777" w:rsidR="001A7BB5" w:rsidRDefault="001A7BB5" w:rsidP="00D94A54">
      <w:pPr>
        <w:jc w:val="both"/>
        <w:rPr>
          <w:rFonts w:ascii="Times New Roman" w:hAnsi="Times New Roman" w:cs="Times New Roman"/>
          <w:b/>
          <w:i/>
          <w:color w:val="000000" w:themeColor="text1"/>
          <w:sz w:val="24"/>
          <w:szCs w:val="24"/>
        </w:rPr>
      </w:pPr>
    </w:p>
    <w:p w14:paraId="3C23C78D" w14:textId="6624550C" w:rsidR="00D94A54" w:rsidRPr="005D7341" w:rsidRDefault="003C1F86" w:rsidP="00D94A54">
      <w:pPr>
        <w:jc w:val="both"/>
        <w:rPr>
          <w:rFonts w:ascii="Times New Roman" w:hAnsi="Times New Roman" w:cs="Times New Roman"/>
          <w:sz w:val="24"/>
          <w:szCs w:val="24"/>
        </w:rPr>
      </w:pPr>
      <w:r w:rsidRPr="00852D7A">
        <w:rPr>
          <w:rFonts w:ascii="Times New Roman" w:hAnsi="Times New Roman" w:cs="Times New Roman"/>
          <w:b/>
          <w:i/>
          <w:color w:val="000000" w:themeColor="text1"/>
          <w:sz w:val="24"/>
          <w:szCs w:val="24"/>
        </w:rPr>
        <w:t xml:space="preserve">Other Mandatory Programs – </w:t>
      </w:r>
      <w:r w:rsidRPr="00852D7A">
        <w:rPr>
          <w:rFonts w:ascii="Times New Roman" w:hAnsi="Times New Roman" w:cs="Times New Roman"/>
          <w:color w:val="000000" w:themeColor="text1"/>
          <w:sz w:val="24"/>
          <w:szCs w:val="24"/>
        </w:rPr>
        <w:t>Avista operates a portion of its  facilities on lands owned by Native American Tribes, and must comply with specific permit requirements including recurring payments and easement renewals</w:t>
      </w:r>
      <w:r w:rsidRPr="005D734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FCC has req</w:t>
      </w:r>
      <w:r w:rsidR="00D35F44">
        <w:rPr>
          <w:rFonts w:ascii="Times New Roman" w:hAnsi="Times New Roman" w:cs="Times New Roman"/>
          <w:color w:val="000000" w:themeColor="text1"/>
          <w:sz w:val="24"/>
          <w:szCs w:val="24"/>
        </w:rPr>
        <w:t xml:space="preserve">uired </w:t>
      </w:r>
      <w:r w:rsidR="003E3B61">
        <w:rPr>
          <w:rFonts w:ascii="Times New Roman" w:hAnsi="Times New Roman" w:cs="Times New Roman"/>
          <w:color w:val="000000" w:themeColor="text1"/>
          <w:sz w:val="24"/>
          <w:szCs w:val="24"/>
        </w:rPr>
        <w:t>c</w:t>
      </w:r>
      <w:r w:rsidR="00D35F44">
        <w:rPr>
          <w:rFonts w:ascii="Times New Roman" w:hAnsi="Times New Roman" w:cs="Times New Roman"/>
          <w:color w:val="000000" w:themeColor="text1"/>
          <w:sz w:val="24"/>
          <w:szCs w:val="24"/>
        </w:rPr>
        <w:t>ompanies like Avista</w:t>
      </w:r>
      <w:r>
        <w:rPr>
          <w:rFonts w:ascii="Times New Roman" w:hAnsi="Times New Roman" w:cs="Times New Roman"/>
          <w:color w:val="000000" w:themeColor="text1"/>
          <w:sz w:val="24"/>
          <w:szCs w:val="24"/>
        </w:rPr>
        <w:t xml:space="preserve"> to move </w:t>
      </w:r>
      <w:r w:rsidR="00D35F44">
        <w:rPr>
          <w:rFonts w:ascii="Times New Roman" w:hAnsi="Times New Roman" w:cs="Times New Roman"/>
          <w:color w:val="000000" w:themeColor="text1"/>
          <w:sz w:val="24"/>
          <w:szCs w:val="24"/>
        </w:rPr>
        <w:t>their</w:t>
      </w:r>
      <w:r>
        <w:rPr>
          <w:rFonts w:ascii="Times New Roman" w:hAnsi="Times New Roman" w:cs="Times New Roman"/>
          <w:color w:val="000000" w:themeColor="text1"/>
          <w:sz w:val="24"/>
          <w:szCs w:val="24"/>
        </w:rPr>
        <w:t xml:space="preserve"> </w:t>
      </w:r>
      <w:r w:rsidR="00D35F44">
        <w:rPr>
          <w:rFonts w:ascii="Times New Roman" w:hAnsi="Times New Roman" w:cs="Times New Roman"/>
          <w:color w:val="000000" w:themeColor="text1"/>
          <w:sz w:val="24"/>
          <w:szCs w:val="24"/>
        </w:rPr>
        <w:t xml:space="preserve">private </w:t>
      </w:r>
      <w:r>
        <w:rPr>
          <w:rFonts w:ascii="Times New Roman" w:hAnsi="Times New Roman" w:cs="Times New Roman"/>
          <w:color w:val="000000" w:themeColor="text1"/>
          <w:sz w:val="24"/>
          <w:szCs w:val="24"/>
        </w:rPr>
        <w:t xml:space="preserve">communications </w:t>
      </w:r>
      <w:r w:rsidR="00D35F44">
        <w:rPr>
          <w:rFonts w:ascii="Times New Roman" w:hAnsi="Times New Roman" w:cs="Times New Roman"/>
          <w:color w:val="000000" w:themeColor="text1"/>
          <w:sz w:val="24"/>
          <w:szCs w:val="24"/>
        </w:rPr>
        <w:t>networks</w:t>
      </w:r>
      <w:r>
        <w:rPr>
          <w:rFonts w:ascii="Times New Roman" w:hAnsi="Times New Roman" w:cs="Times New Roman"/>
          <w:color w:val="000000" w:themeColor="text1"/>
          <w:sz w:val="24"/>
          <w:szCs w:val="24"/>
        </w:rPr>
        <w:t xml:space="preserve"> to a new frequency band, requiring the replacement of </w:t>
      </w:r>
      <w:r w:rsidR="00D35F44">
        <w:rPr>
          <w:rFonts w:ascii="Times New Roman" w:hAnsi="Times New Roman" w:cs="Times New Roman"/>
          <w:color w:val="000000" w:themeColor="text1"/>
          <w:sz w:val="24"/>
          <w:szCs w:val="24"/>
        </w:rPr>
        <w:t>our</w:t>
      </w:r>
      <w:r>
        <w:rPr>
          <w:rFonts w:ascii="Times New Roman" w:hAnsi="Times New Roman" w:cs="Times New Roman"/>
          <w:color w:val="000000" w:themeColor="text1"/>
          <w:sz w:val="24"/>
          <w:szCs w:val="24"/>
        </w:rPr>
        <w:t xml:space="preserve"> radio communication system. The Company is also required to comply with mandatory terms of</w:t>
      </w:r>
      <w:r w:rsidR="00D35F44">
        <w:rPr>
          <w:rFonts w:ascii="Times New Roman" w:hAnsi="Times New Roman" w:cs="Times New Roman"/>
          <w:color w:val="000000" w:themeColor="text1"/>
          <w:sz w:val="24"/>
          <w:szCs w:val="24"/>
        </w:rPr>
        <w:t xml:space="preserve"> franchise and other agreements, which at times require Avista to relocate our facilities, at our cost, </w:t>
      </w:r>
      <w:r w:rsidR="00D35F44">
        <w:rPr>
          <w:rFonts w:ascii="Times New Roman" w:hAnsi="Times New Roman" w:cs="Times New Roman"/>
          <w:color w:val="000000" w:themeColor="text1"/>
          <w:sz w:val="24"/>
          <w:szCs w:val="24"/>
        </w:rPr>
        <w:lastRenderedPageBreak/>
        <w:t xml:space="preserve">that are located in dedicated </w:t>
      </w:r>
      <w:r>
        <w:rPr>
          <w:rFonts w:ascii="Times New Roman" w:hAnsi="Times New Roman" w:cs="Times New Roman"/>
          <w:color w:val="000000" w:themeColor="text1"/>
          <w:sz w:val="24"/>
          <w:szCs w:val="24"/>
        </w:rPr>
        <w:t>public rights-of-way.</w:t>
      </w:r>
      <w:r w:rsidR="00D94A54">
        <w:rPr>
          <w:rFonts w:ascii="Times New Roman" w:hAnsi="Times New Roman" w:cs="Times New Roman"/>
          <w:color w:val="000000" w:themeColor="text1"/>
          <w:sz w:val="24"/>
          <w:szCs w:val="24"/>
        </w:rPr>
        <w:t xml:space="preserve"> </w:t>
      </w:r>
      <w:r w:rsidR="00D94A54" w:rsidRPr="005D7341">
        <w:rPr>
          <w:rFonts w:ascii="Times New Roman" w:hAnsi="Times New Roman" w:cs="Times New Roman"/>
          <w:color w:val="000000" w:themeColor="text1"/>
          <w:sz w:val="24"/>
          <w:szCs w:val="24"/>
        </w:rPr>
        <w:t xml:space="preserve">The estimated cost of these </w:t>
      </w:r>
      <w:r w:rsidR="00D94A54">
        <w:rPr>
          <w:rFonts w:ascii="Times New Roman" w:hAnsi="Times New Roman" w:cs="Times New Roman"/>
          <w:color w:val="000000" w:themeColor="text1"/>
          <w:sz w:val="24"/>
          <w:szCs w:val="24"/>
        </w:rPr>
        <w:t xml:space="preserve">other </w:t>
      </w:r>
      <w:r w:rsidR="00D94A54" w:rsidRPr="005D7341">
        <w:rPr>
          <w:rFonts w:ascii="Times New Roman" w:hAnsi="Times New Roman" w:cs="Times New Roman"/>
          <w:color w:val="000000" w:themeColor="text1"/>
          <w:sz w:val="24"/>
          <w:szCs w:val="24"/>
        </w:rPr>
        <w:t xml:space="preserve">mandatory investments over the next five years is shown in Table </w:t>
      </w:r>
      <w:r w:rsidR="003E7A90">
        <w:rPr>
          <w:rFonts w:ascii="Times New Roman" w:hAnsi="Times New Roman" w:cs="Times New Roman"/>
          <w:color w:val="000000" w:themeColor="text1"/>
          <w:sz w:val="24"/>
          <w:szCs w:val="24"/>
        </w:rPr>
        <w:t>12</w:t>
      </w:r>
      <w:r w:rsidR="00D94A54" w:rsidRPr="005D7341">
        <w:rPr>
          <w:rFonts w:ascii="Times New Roman" w:hAnsi="Times New Roman" w:cs="Times New Roman"/>
          <w:color w:val="000000" w:themeColor="text1"/>
          <w:sz w:val="24"/>
          <w:szCs w:val="24"/>
        </w:rPr>
        <w:t xml:space="preserve">. </w:t>
      </w:r>
    </w:p>
    <w:p w14:paraId="43AB3C3F" w14:textId="77777777" w:rsidR="00D94A54" w:rsidRDefault="00D94A54" w:rsidP="00D94A54">
      <w:pPr>
        <w:rPr>
          <w:rFonts w:ascii="Times New Roman" w:hAnsi="Times New Roman" w:cs="Times New Roman"/>
          <w:sz w:val="24"/>
          <w:szCs w:val="24"/>
        </w:rPr>
      </w:pPr>
    </w:p>
    <w:p w14:paraId="1B33166E" w14:textId="77777777" w:rsidR="00D94A54" w:rsidRDefault="00D94A54" w:rsidP="00D94A54">
      <w:pPr>
        <w:rPr>
          <w:rFonts w:ascii="Times New Roman" w:hAnsi="Times New Roman" w:cs="Times New Roman"/>
          <w:sz w:val="24"/>
          <w:szCs w:val="24"/>
        </w:rPr>
      </w:pPr>
      <w:r w:rsidRPr="00573533">
        <w:rPr>
          <w:rFonts w:ascii="Times New Roman" w:hAnsi="Times New Roman" w:cs="Times New Roman"/>
          <w:b/>
          <w:color w:val="000000" w:themeColor="text1"/>
          <w:sz w:val="24"/>
          <w:szCs w:val="24"/>
          <w:u w:val="single"/>
        </w:rPr>
        <w:t xml:space="preserve">Table </w:t>
      </w:r>
      <w:r w:rsidR="003E7A90">
        <w:rPr>
          <w:rFonts w:ascii="Times New Roman" w:hAnsi="Times New Roman" w:cs="Times New Roman"/>
          <w:b/>
          <w:color w:val="000000" w:themeColor="text1"/>
          <w:sz w:val="24"/>
          <w:szCs w:val="24"/>
          <w:u w:val="single"/>
        </w:rPr>
        <w:t>12</w:t>
      </w:r>
      <w:r w:rsidRPr="00573533">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 xml:space="preserve"> Other Mandatory Investments</w:t>
      </w:r>
    </w:p>
    <w:p w14:paraId="11F02FC3" w14:textId="77777777" w:rsidR="003C1F86" w:rsidRPr="00C540ED" w:rsidRDefault="003C1F86" w:rsidP="00C540ED">
      <w:pPr>
        <w:jc w:val="both"/>
        <w:rPr>
          <w:rFonts w:ascii="Times New Roman" w:hAnsi="Times New Roman" w:cs="Times New Roman"/>
          <w:color w:val="000000" w:themeColor="text1"/>
          <w:sz w:val="24"/>
          <w:szCs w:val="24"/>
        </w:rPr>
      </w:pPr>
    </w:p>
    <w:p w14:paraId="2E0ABC6C" w14:textId="57BC0326" w:rsidR="00D94A54" w:rsidRDefault="00C540ED" w:rsidP="00EA479C">
      <w:pPr>
        <w:rPr>
          <w:rFonts w:ascii="Times New Roman" w:hAnsi="Times New Roman" w:cs="Times New Roman"/>
          <w:sz w:val="24"/>
          <w:szCs w:val="24"/>
        </w:rPr>
      </w:pPr>
      <w:r w:rsidRPr="00C540ED">
        <w:rPr>
          <w:noProof/>
        </w:rPr>
        <w:drawing>
          <wp:anchor distT="0" distB="0" distL="114300" distR="114300" simplePos="0" relativeHeight="251706368" behindDoc="0" locked="0" layoutInCell="1" allowOverlap="1" wp14:anchorId="6DBBC5CE" wp14:editId="4124FF50">
            <wp:simplePos x="0" y="0"/>
            <wp:positionH relativeFrom="column">
              <wp:posOffset>0</wp:posOffset>
            </wp:positionH>
            <wp:positionV relativeFrom="paragraph">
              <wp:posOffset>-1657</wp:posOffset>
            </wp:positionV>
            <wp:extent cx="5943600" cy="924105"/>
            <wp:effectExtent l="0" t="0" r="0" b="9525"/>
            <wp:wrapThrough wrapText="bothSides">
              <wp:wrapPolygon edited="0">
                <wp:start x="8308" y="0"/>
                <wp:lineTo x="415" y="3118"/>
                <wp:lineTo x="0" y="3118"/>
                <wp:lineTo x="0" y="21377"/>
                <wp:lineTo x="21531" y="21377"/>
                <wp:lineTo x="21531" y="0"/>
                <wp:lineTo x="8308"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92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B5512" w14:textId="1460DEF8" w:rsidR="00982161" w:rsidRDefault="00982161" w:rsidP="0098216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C540ED">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 xml:space="preserve"> below provides a summary of the capital investment for the Mandatory and Compliance</w:t>
      </w:r>
      <w:r w:rsidRPr="00D01DD0">
        <w:rPr>
          <w:rFonts w:ascii="Times New Roman" w:hAnsi="Times New Roman" w:cs="Times New Roman"/>
          <w:color w:val="000000" w:themeColor="text1"/>
          <w:sz w:val="24"/>
          <w:szCs w:val="24"/>
        </w:rPr>
        <w:t xml:space="preserve"> Investments</w:t>
      </w:r>
      <w:r>
        <w:rPr>
          <w:rFonts w:ascii="Times New Roman" w:hAnsi="Times New Roman" w:cs="Times New Roman"/>
          <w:color w:val="000000" w:themeColor="text1"/>
          <w:sz w:val="24"/>
          <w:szCs w:val="24"/>
        </w:rPr>
        <w:t xml:space="preserve"> driver:</w:t>
      </w:r>
    </w:p>
    <w:p w14:paraId="1B2B8B94" w14:textId="77777777" w:rsidR="00982161" w:rsidRDefault="00982161" w:rsidP="00982161">
      <w:pPr>
        <w:rPr>
          <w:rFonts w:ascii="Times New Roman" w:hAnsi="Times New Roman" w:cs="Times New Roman"/>
          <w:color w:val="000000" w:themeColor="text1"/>
          <w:sz w:val="24"/>
          <w:szCs w:val="24"/>
        </w:rPr>
      </w:pPr>
    </w:p>
    <w:p w14:paraId="70965FF0" w14:textId="67F1DCDB" w:rsidR="00982161" w:rsidRPr="00C540ED" w:rsidRDefault="00982161" w:rsidP="00982161">
      <w:pPr>
        <w:rPr>
          <w:rFonts w:ascii="Times New Roman" w:hAnsi="Times New Roman" w:cs="Times New Roman"/>
          <w:b/>
          <w:color w:val="000000" w:themeColor="text1"/>
          <w:sz w:val="24"/>
          <w:szCs w:val="24"/>
          <w:u w:val="single"/>
        </w:rPr>
      </w:pPr>
      <w:r w:rsidRPr="00C540ED">
        <w:rPr>
          <w:rFonts w:ascii="Times New Roman" w:hAnsi="Times New Roman" w:cs="Times New Roman"/>
          <w:b/>
          <w:color w:val="000000" w:themeColor="text1"/>
          <w:sz w:val="24"/>
          <w:szCs w:val="24"/>
          <w:u w:val="single"/>
        </w:rPr>
        <w:t>Table 1</w:t>
      </w:r>
      <w:r w:rsidR="00C540ED" w:rsidRPr="00C540ED">
        <w:rPr>
          <w:rFonts w:ascii="Times New Roman" w:hAnsi="Times New Roman" w:cs="Times New Roman"/>
          <w:b/>
          <w:color w:val="000000" w:themeColor="text1"/>
          <w:sz w:val="24"/>
          <w:szCs w:val="24"/>
          <w:u w:val="single"/>
        </w:rPr>
        <w:t>3</w:t>
      </w:r>
      <w:r w:rsidRPr="00C540ED">
        <w:rPr>
          <w:rFonts w:ascii="Times New Roman" w:hAnsi="Times New Roman" w:cs="Times New Roman"/>
          <w:b/>
          <w:color w:val="000000" w:themeColor="text1"/>
          <w:sz w:val="24"/>
          <w:szCs w:val="24"/>
          <w:u w:val="single"/>
        </w:rPr>
        <w:t xml:space="preserve"> – Mandatory and Compliance Investments Summary</w:t>
      </w:r>
    </w:p>
    <w:p w14:paraId="53EB7CB6" w14:textId="77777777" w:rsidR="00982161" w:rsidRPr="00C540ED" w:rsidRDefault="00982161" w:rsidP="00982161">
      <w:pPr>
        <w:rPr>
          <w:rFonts w:ascii="Times New Roman" w:hAnsi="Times New Roman" w:cs="Times New Roman"/>
          <w:color w:val="000000" w:themeColor="text1"/>
          <w:sz w:val="24"/>
          <w:szCs w:val="24"/>
        </w:rPr>
      </w:pPr>
    </w:p>
    <w:p w14:paraId="0C1C3C25" w14:textId="2F372523" w:rsidR="00982161" w:rsidRPr="00C540ED" w:rsidRDefault="00C540ED" w:rsidP="00982161">
      <w:pPr>
        <w:rPr>
          <w:rFonts w:ascii="Times New Roman" w:hAnsi="Times New Roman" w:cs="Times New Roman"/>
          <w:noProof/>
          <w:sz w:val="24"/>
          <w:szCs w:val="24"/>
        </w:rPr>
      </w:pPr>
      <w:r w:rsidRPr="00C540ED">
        <w:rPr>
          <w:noProof/>
        </w:rPr>
        <w:drawing>
          <wp:anchor distT="0" distB="0" distL="114300" distR="114300" simplePos="0" relativeHeight="251707392" behindDoc="1" locked="0" layoutInCell="1" allowOverlap="1" wp14:anchorId="60C46045" wp14:editId="7B270ACB">
            <wp:simplePos x="0" y="0"/>
            <wp:positionH relativeFrom="column">
              <wp:posOffset>0</wp:posOffset>
            </wp:positionH>
            <wp:positionV relativeFrom="paragraph">
              <wp:posOffset>2319</wp:posOffset>
            </wp:positionV>
            <wp:extent cx="5943600" cy="316129"/>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6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B0448" w14:textId="77777777" w:rsidR="00C540ED" w:rsidRPr="00C540ED" w:rsidRDefault="00C540ED" w:rsidP="00982161">
      <w:pPr>
        <w:rPr>
          <w:rFonts w:ascii="Times New Roman" w:hAnsi="Times New Roman" w:cs="Times New Roman"/>
          <w:noProof/>
          <w:sz w:val="24"/>
          <w:szCs w:val="24"/>
        </w:rPr>
      </w:pPr>
    </w:p>
    <w:p w14:paraId="0A88CC65" w14:textId="77777777" w:rsidR="00C540ED" w:rsidRPr="00C540ED" w:rsidRDefault="00C540ED" w:rsidP="00982161">
      <w:pPr>
        <w:rPr>
          <w:rFonts w:ascii="Times New Roman" w:hAnsi="Times New Roman" w:cs="Times New Roman"/>
          <w:noProof/>
          <w:sz w:val="24"/>
          <w:szCs w:val="24"/>
        </w:rPr>
      </w:pPr>
    </w:p>
    <w:p w14:paraId="14642B30" w14:textId="421EDD89" w:rsidR="00982161" w:rsidRPr="00D54E48" w:rsidRDefault="00982161" w:rsidP="00982161">
      <w:pPr>
        <w:jc w:val="both"/>
        <w:rPr>
          <w:rFonts w:ascii="Times New Roman" w:hAnsi="Times New Roman" w:cs="Times New Roman"/>
          <w:color w:val="000000" w:themeColor="text1"/>
          <w:sz w:val="24"/>
          <w:szCs w:val="24"/>
        </w:rPr>
      </w:pPr>
      <w:r w:rsidRPr="00C540ED">
        <w:rPr>
          <w:rFonts w:ascii="Times New Roman" w:hAnsi="Times New Roman" w:cs="Times New Roman"/>
          <w:color w:val="000000" w:themeColor="text1"/>
          <w:sz w:val="24"/>
          <w:szCs w:val="24"/>
        </w:rPr>
        <w:t>The total dollar amoun</w:t>
      </w:r>
      <w:r w:rsidR="00EA73BE">
        <w:rPr>
          <w:rFonts w:ascii="Times New Roman" w:hAnsi="Times New Roman" w:cs="Times New Roman"/>
          <w:color w:val="000000" w:themeColor="text1"/>
          <w:sz w:val="24"/>
          <w:szCs w:val="24"/>
        </w:rPr>
        <w:t>ts</w:t>
      </w:r>
      <w:r w:rsidRPr="00C540ED">
        <w:rPr>
          <w:rFonts w:ascii="Times New Roman" w:hAnsi="Times New Roman" w:cs="Times New Roman"/>
          <w:color w:val="000000" w:themeColor="text1"/>
          <w:sz w:val="24"/>
          <w:szCs w:val="24"/>
        </w:rPr>
        <w:t xml:space="preserve"> in Table </w:t>
      </w:r>
      <w:r w:rsidR="00C540ED" w:rsidRPr="00C540ED">
        <w:rPr>
          <w:rFonts w:ascii="Times New Roman" w:hAnsi="Times New Roman" w:cs="Times New Roman"/>
          <w:color w:val="000000" w:themeColor="text1"/>
          <w:sz w:val="24"/>
          <w:szCs w:val="24"/>
        </w:rPr>
        <w:t xml:space="preserve">13 </w:t>
      </w:r>
      <w:r w:rsidRPr="00C540ED">
        <w:rPr>
          <w:rFonts w:ascii="Times New Roman" w:hAnsi="Times New Roman" w:cs="Times New Roman"/>
          <w:color w:val="000000" w:themeColor="text1"/>
          <w:sz w:val="24"/>
          <w:szCs w:val="24"/>
        </w:rPr>
        <w:t>above represent the total of the investment associated with the individual Business Cases within this Investment Driver category.  The Business Cases explain why the project</w:t>
      </w:r>
      <w:r w:rsidR="005B6330">
        <w:rPr>
          <w:rFonts w:ascii="Times New Roman" w:hAnsi="Times New Roman" w:cs="Times New Roman"/>
          <w:color w:val="000000" w:themeColor="text1"/>
          <w:sz w:val="24"/>
          <w:szCs w:val="24"/>
        </w:rPr>
        <w:t>s are</w:t>
      </w:r>
      <w:r w:rsidRPr="00C540ED">
        <w:rPr>
          <w:rFonts w:ascii="Times New Roman" w:hAnsi="Times New Roman" w:cs="Times New Roman"/>
          <w:color w:val="000000" w:themeColor="text1"/>
          <w:sz w:val="24"/>
          <w:szCs w:val="24"/>
        </w:rPr>
        <w:t xml:space="preserve"> necessary in the time frame proposed, and address </w:t>
      </w:r>
      <w:r w:rsidR="00EA73BE">
        <w:rPr>
          <w:rFonts w:ascii="Times New Roman" w:hAnsi="Times New Roman" w:cs="Times New Roman"/>
          <w:color w:val="000000" w:themeColor="text1"/>
          <w:sz w:val="24"/>
          <w:szCs w:val="24"/>
        </w:rPr>
        <w:t>the</w:t>
      </w:r>
      <w:r w:rsidRPr="00C540ED">
        <w:rPr>
          <w:rFonts w:ascii="Times New Roman" w:hAnsi="Times New Roman" w:cs="Times New Roman"/>
          <w:color w:val="000000" w:themeColor="text1"/>
          <w:sz w:val="24"/>
          <w:szCs w:val="24"/>
        </w:rPr>
        <w:t xml:space="preserve"> costs, risks and/or consequences if the project</w:t>
      </w:r>
      <w:r w:rsidR="005B6330">
        <w:rPr>
          <w:rFonts w:ascii="Times New Roman" w:hAnsi="Times New Roman" w:cs="Times New Roman"/>
          <w:color w:val="000000" w:themeColor="text1"/>
          <w:sz w:val="24"/>
          <w:szCs w:val="24"/>
        </w:rPr>
        <w:t>s are</w:t>
      </w:r>
      <w:r w:rsidRPr="00C540ED">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61D97C6B" w14:textId="77777777" w:rsidR="00982161" w:rsidRDefault="00982161" w:rsidP="00EA479C">
      <w:pPr>
        <w:rPr>
          <w:rFonts w:ascii="Times New Roman" w:hAnsi="Times New Roman" w:cs="Times New Roman"/>
          <w:sz w:val="24"/>
          <w:szCs w:val="24"/>
        </w:rPr>
      </w:pPr>
    </w:p>
    <w:p w14:paraId="6F87069C" w14:textId="77777777" w:rsidR="00982161" w:rsidRDefault="00982161" w:rsidP="00EA479C">
      <w:pPr>
        <w:rPr>
          <w:rFonts w:ascii="Times New Roman" w:hAnsi="Times New Roman" w:cs="Times New Roman"/>
          <w:sz w:val="24"/>
          <w:szCs w:val="24"/>
        </w:rPr>
      </w:pPr>
    </w:p>
    <w:p w14:paraId="526AE5B5" w14:textId="77777777" w:rsidR="00FB24E4" w:rsidRPr="00103F1D" w:rsidRDefault="00FB24E4" w:rsidP="00057383">
      <w:pPr>
        <w:pStyle w:val="Heading2"/>
        <w:numPr>
          <w:ilvl w:val="0"/>
          <w:numId w:val="10"/>
        </w:numPr>
        <w:rPr>
          <w:color w:val="000000" w:themeColor="text1"/>
          <w:sz w:val="24"/>
          <w:szCs w:val="24"/>
        </w:rPr>
      </w:pPr>
      <w:r w:rsidRPr="00103F1D">
        <w:rPr>
          <w:color w:val="000000" w:themeColor="text1"/>
          <w:sz w:val="24"/>
          <w:szCs w:val="24"/>
        </w:rPr>
        <w:t xml:space="preserve">Performance &amp; Capacity Investments </w:t>
      </w:r>
    </w:p>
    <w:p w14:paraId="69FB33E2" w14:textId="77777777" w:rsidR="00FB24E4" w:rsidRPr="00103F1D" w:rsidRDefault="00FB24E4" w:rsidP="00FB24E4">
      <w:pPr>
        <w:pStyle w:val="ListParagraph"/>
        <w:ind w:left="0"/>
        <w:jc w:val="both"/>
        <w:rPr>
          <w:rFonts w:ascii="Times New Roman" w:hAnsi="Times New Roman" w:cs="Times New Roman"/>
          <w:color w:val="000000" w:themeColor="text1"/>
          <w:sz w:val="24"/>
          <w:szCs w:val="24"/>
        </w:rPr>
      </w:pPr>
    </w:p>
    <w:p w14:paraId="65024ADA" w14:textId="77777777" w:rsidR="00D32421" w:rsidRDefault="00FB24E4" w:rsidP="00D32421">
      <w:pPr>
        <w:pStyle w:val="ListParagraph"/>
        <w:ind w:left="0"/>
        <w:jc w:val="both"/>
      </w:pPr>
      <w:r w:rsidRPr="00103F1D">
        <w:rPr>
          <w:rFonts w:ascii="Times New Roman" w:hAnsi="Times New Roman" w:cs="Times New Roman"/>
          <w:color w:val="000000" w:themeColor="text1"/>
          <w:sz w:val="24"/>
          <w:szCs w:val="24"/>
        </w:rPr>
        <w:t>Energy delivery systems are analogous to transportation systems, where the carrying capacity and classes of roadways are comparable to</w:t>
      </w:r>
      <w:r w:rsidR="00103F1D">
        <w:rPr>
          <w:rFonts w:ascii="Times New Roman" w:hAnsi="Times New Roman" w:cs="Times New Roman"/>
          <w:color w:val="000000" w:themeColor="text1"/>
          <w:sz w:val="24"/>
          <w:szCs w:val="24"/>
        </w:rPr>
        <w:t xml:space="preserve"> the transfer </w:t>
      </w:r>
      <w:r w:rsidRPr="00103F1D">
        <w:rPr>
          <w:rFonts w:ascii="Times New Roman" w:hAnsi="Times New Roman" w:cs="Times New Roman"/>
          <w:color w:val="000000" w:themeColor="text1"/>
          <w:sz w:val="24"/>
          <w:szCs w:val="24"/>
        </w:rPr>
        <w:t>capacity</w:t>
      </w:r>
      <w:r w:rsidR="00103F1D">
        <w:rPr>
          <w:rFonts w:ascii="Times New Roman" w:hAnsi="Times New Roman" w:cs="Times New Roman"/>
          <w:color w:val="000000" w:themeColor="text1"/>
          <w:sz w:val="24"/>
          <w:szCs w:val="24"/>
        </w:rPr>
        <w:t xml:space="preserve"> of</w:t>
      </w:r>
      <w:r w:rsidRPr="00103F1D">
        <w:rPr>
          <w:rFonts w:ascii="Times New Roman" w:hAnsi="Times New Roman" w:cs="Times New Roman"/>
          <w:color w:val="000000" w:themeColor="text1"/>
          <w:sz w:val="24"/>
          <w:szCs w:val="24"/>
        </w:rPr>
        <w:t xml:space="preserve"> electric circuits or natural gas </w:t>
      </w:r>
      <w:r w:rsidRPr="005D7341">
        <w:rPr>
          <w:rFonts w:ascii="Times New Roman" w:hAnsi="Times New Roman" w:cs="Times New Roman"/>
          <w:sz w:val="24"/>
          <w:szCs w:val="24"/>
        </w:rPr>
        <w:t>pipelines. Unlike transportation systems, however, where too many vehicles simply results in slower traffic, when the use on energy facilities exceeds the designed capability it is often manifested as stress and damage to equipment, overall system instability, and failures that result in customer service interruptions. Avista has established limits on the performance of its energy facilities as guided by industry accepted practices and prescribed by internal policies, procedures, and standards. The investment driver that addresses investments required to meet these standards is defined as:</w:t>
      </w:r>
      <w:r w:rsidRPr="005D7341">
        <w:rPr>
          <w:rFonts w:ascii="Times New Roman" w:hAnsi="Times New Roman" w:cs="Times New Roman"/>
          <w:i/>
          <w:sz w:val="24"/>
          <w:szCs w:val="24"/>
        </w:rPr>
        <w:t xml:space="preserve">  </w:t>
      </w:r>
      <w:r w:rsidRPr="005D7341">
        <w:rPr>
          <w:rFonts w:ascii="Times New Roman" w:hAnsi="Times New Roman" w:cs="Times New Roman"/>
          <w:b/>
          <w:i/>
          <w:sz w:val="24"/>
          <w:szCs w:val="24"/>
        </w:rPr>
        <w:t xml:space="preserve">“a range of investments that address the capability of assets to meet defined performance standards, typically developed by the Company, or to maintain or enhance the performance level of assets based on need or financial analysis.”  </w:t>
      </w:r>
      <w:r w:rsidRPr="005D7341">
        <w:rPr>
          <w:rFonts w:ascii="Times New Roman" w:hAnsi="Times New Roman" w:cs="Times New Roman"/>
          <w:sz w:val="24"/>
          <w:szCs w:val="24"/>
        </w:rPr>
        <w:t xml:space="preserve">Avista has grouped 20 projects and programs under this investment </w:t>
      </w:r>
      <w:r w:rsidR="00103F1D">
        <w:rPr>
          <w:rFonts w:ascii="Times New Roman" w:hAnsi="Times New Roman" w:cs="Times New Roman"/>
          <w:sz w:val="24"/>
          <w:szCs w:val="24"/>
        </w:rPr>
        <w:t>driver</w:t>
      </w:r>
      <w:r w:rsidRPr="005D7341">
        <w:rPr>
          <w:rFonts w:ascii="Times New Roman" w:hAnsi="Times New Roman" w:cs="Times New Roman"/>
          <w:sz w:val="24"/>
          <w:szCs w:val="24"/>
        </w:rPr>
        <w:t xml:space="preserve">, represented in three functional groups: 1) Electric Energy Delivery; 2) Natural Gas Delivery, and 3) Office </w:t>
      </w:r>
      <w:r w:rsidR="00AF2149">
        <w:rPr>
          <w:rFonts w:ascii="Times New Roman" w:hAnsi="Times New Roman" w:cs="Times New Roman"/>
          <w:sz w:val="24"/>
          <w:szCs w:val="24"/>
        </w:rPr>
        <w:t xml:space="preserve">Facilities </w:t>
      </w:r>
      <w:r w:rsidRPr="005D7341">
        <w:rPr>
          <w:rFonts w:ascii="Times New Roman" w:hAnsi="Times New Roman" w:cs="Times New Roman"/>
          <w:sz w:val="24"/>
          <w:szCs w:val="24"/>
        </w:rPr>
        <w:t xml:space="preserve">&amp; Technology Systems. </w:t>
      </w:r>
    </w:p>
    <w:p w14:paraId="23FE80A9" w14:textId="77777777" w:rsidR="00D32421" w:rsidRPr="00AF2149" w:rsidRDefault="00D32421" w:rsidP="00FB24E4">
      <w:pPr>
        <w:pStyle w:val="ListParagraph"/>
        <w:ind w:left="0"/>
        <w:jc w:val="both"/>
        <w:rPr>
          <w:rFonts w:ascii="Times New Roman" w:hAnsi="Times New Roman" w:cs="Times New Roman"/>
          <w:color w:val="000000" w:themeColor="text1"/>
          <w:sz w:val="24"/>
          <w:szCs w:val="24"/>
        </w:rPr>
      </w:pPr>
    </w:p>
    <w:p w14:paraId="759AA9B5" w14:textId="77777777" w:rsidR="00FB24E4" w:rsidRPr="00AF2149" w:rsidRDefault="00AF2149" w:rsidP="00FB24E4">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Electric and natural gas delivery</w:t>
      </w:r>
      <w:r w:rsidR="00FB24E4" w:rsidRPr="00AF2149">
        <w:rPr>
          <w:rFonts w:ascii="Times New Roman" w:hAnsi="Times New Roman" w:cs="Times New Roman"/>
          <w:color w:val="000000" w:themeColor="text1"/>
          <w:sz w:val="24"/>
          <w:szCs w:val="24"/>
        </w:rPr>
        <w:t xml:space="preserve"> facilities are subject to complex limitations that include such examples as limits on voltage, temperature, or pipeline pressure. </w:t>
      </w:r>
      <w:r w:rsidR="004A70CC" w:rsidRPr="00AF2149">
        <w:rPr>
          <w:rFonts w:ascii="Times New Roman" w:hAnsi="Times New Roman" w:cs="Times New Roman"/>
          <w:color w:val="000000" w:themeColor="text1"/>
          <w:sz w:val="24"/>
          <w:szCs w:val="24"/>
        </w:rPr>
        <w:t xml:space="preserve">Some infrastructure such as large generating stations, electric transmission lines, and natural gas pipelines, must be operated within performance limits established by federal and state regulatory authorities. </w:t>
      </w:r>
      <w:r w:rsidR="00FB24E4" w:rsidRPr="00AF2149">
        <w:rPr>
          <w:rFonts w:ascii="Times New Roman" w:hAnsi="Times New Roman" w:cs="Times New Roman"/>
          <w:color w:val="000000" w:themeColor="text1"/>
          <w:sz w:val="24"/>
          <w:szCs w:val="24"/>
        </w:rPr>
        <w:t xml:space="preserve">The supporting computer hardware, software, networks, and telecommunication systems have physical limitations </w:t>
      </w:r>
      <w:r w:rsidR="00FB24E4" w:rsidRPr="00AF2149">
        <w:rPr>
          <w:rFonts w:ascii="Times New Roman" w:hAnsi="Times New Roman" w:cs="Times New Roman"/>
          <w:color w:val="000000" w:themeColor="text1"/>
          <w:sz w:val="24"/>
          <w:szCs w:val="24"/>
        </w:rPr>
        <w:lastRenderedPageBreak/>
        <w:t>generally described in terms of computer memory, refresh times, or the capacity to transmit voice and data over computer and telecommunication networks.  Other infrastructure affected by performance or capacity issues are associated with construction tools, fleet, and administrative</w:t>
      </w:r>
      <w:r w:rsidR="004A70CC">
        <w:rPr>
          <w:rFonts w:ascii="Times New Roman" w:hAnsi="Times New Roman" w:cs="Times New Roman"/>
          <w:color w:val="000000" w:themeColor="text1"/>
          <w:sz w:val="24"/>
          <w:szCs w:val="24"/>
        </w:rPr>
        <w:t xml:space="preserve"> offices</w:t>
      </w:r>
      <w:r w:rsidR="00FB24E4" w:rsidRPr="00AF2149">
        <w:rPr>
          <w:rFonts w:ascii="Times New Roman" w:hAnsi="Times New Roman" w:cs="Times New Roman"/>
          <w:color w:val="000000" w:themeColor="text1"/>
          <w:sz w:val="24"/>
          <w:szCs w:val="24"/>
        </w:rPr>
        <w:t xml:space="preserve"> and operations facilities.</w:t>
      </w:r>
    </w:p>
    <w:p w14:paraId="496D8E8C" w14:textId="77777777" w:rsidR="00CA07C6" w:rsidRPr="00AF2149" w:rsidRDefault="00CA07C6" w:rsidP="00FB24E4">
      <w:pPr>
        <w:pStyle w:val="ListParagraph"/>
        <w:ind w:left="0"/>
        <w:jc w:val="both"/>
        <w:rPr>
          <w:rFonts w:ascii="Times New Roman" w:hAnsi="Times New Roman" w:cs="Times New Roman"/>
          <w:color w:val="000000" w:themeColor="text1"/>
          <w:sz w:val="24"/>
          <w:szCs w:val="24"/>
        </w:rPr>
      </w:pPr>
    </w:p>
    <w:p w14:paraId="0B026C33" w14:textId="0142B205" w:rsidR="00FB24E4" w:rsidRPr="00AF2149" w:rsidRDefault="00FB24E4" w:rsidP="00FB24E4">
      <w:pPr>
        <w:jc w:val="both"/>
        <w:rPr>
          <w:rFonts w:ascii="Times New Roman" w:hAnsi="Times New Roman" w:cs="Times New Roman"/>
          <w:color w:val="000000" w:themeColor="text1"/>
          <w:sz w:val="24"/>
          <w:szCs w:val="24"/>
        </w:rPr>
      </w:pPr>
      <w:r w:rsidRPr="00AF2149">
        <w:rPr>
          <w:rFonts w:ascii="Times New Roman" w:hAnsi="Times New Roman" w:cs="Times New Roman"/>
          <w:b/>
          <w:i/>
          <w:color w:val="000000" w:themeColor="text1"/>
          <w:sz w:val="24"/>
          <w:szCs w:val="24"/>
        </w:rPr>
        <w:t>Electric Energy Delivery</w:t>
      </w:r>
      <w:r w:rsidRPr="00AF2149">
        <w:rPr>
          <w:rFonts w:ascii="Times New Roman" w:hAnsi="Times New Roman" w:cs="Times New Roman"/>
          <w:color w:val="000000" w:themeColor="text1"/>
          <w:sz w:val="24"/>
          <w:szCs w:val="24"/>
        </w:rPr>
        <w:t xml:space="preserve"> </w:t>
      </w:r>
      <w:r w:rsidR="00F807D2">
        <w:rPr>
          <w:rFonts w:ascii="Times New Roman" w:hAnsi="Times New Roman" w:cs="Times New Roman"/>
          <w:color w:val="000000" w:themeColor="text1"/>
          <w:sz w:val="24"/>
          <w:szCs w:val="24"/>
        </w:rPr>
        <w:t>– Investments in Avista’s Electric E</w:t>
      </w:r>
      <w:r w:rsidRPr="00AF2149">
        <w:rPr>
          <w:rFonts w:ascii="Times New Roman" w:hAnsi="Times New Roman" w:cs="Times New Roman"/>
          <w:color w:val="000000" w:themeColor="text1"/>
          <w:sz w:val="24"/>
          <w:szCs w:val="24"/>
        </w:rPr>
        <w:t xml:space="preserve">nergy </w:t>
      </w:r>
      <w:r w:rsidR="00F807D2">
        <w:rPr>
          <w:rFonts w:ascii="Times New Roman" w:hAnsi="Times New Roman" w:cs="Times New Roman"/>
          <w:color w:val="000000" w:themeColor="text1"/>
          <w:sz w:val="24"/>
          <w:szCs w:val="24"/>
        </w:rPr>
        <w:t>D</w:t>
      </w:r>
      <w:r w:rsidRPr="00AF2149">
        <w:rPr>
          <w:rFonts w:ascii="Times New Roman" w:hAnsi="Times New Roman" w:cs="Times New Roman"/>
          <w:color w:val="000000" w:themeColor="text1"/>
          <w:sz w:val="24"/>
          <w:szCs w:val="24"/>
        </w:rPr>
        <w:t xml:space="preserve">elivery systems related to performance and capacity issues share the common need to remedy circumstances where current system capacity is insufficient to meet future demand.  How do we determine these acceptable capacity limits? Virtually all electric energy delivery projects or programs have a direct or indirect link to the National Electric Safety Code (or Code).  The Code represents the collective engineering and operating knowledge for electric utility systems with special emphasis on transmission, substation, and distribution systems. Though Avista develops and maintains multiple internal standards guiding the design, construction, and operation of electric distribution facilities, each standard is linked to the Code, which has a significant bearing on our practices and decision-making strategies. </w:t>
      </w:r>
      <w:r w:rsidR="00894464">
        <w:rPr>
          <w:rFonts w:ascii="Times New Roman" w:hAnsi="Times New Roman" w:cs="Times New Roman"/>
          <w:color w:val="000000" w:themeColor="text1"/>
          <w:sz w:val="24"/>
          <w:szCs w:val="24"/>
        </w:rPr>
        <w:t>In addition to meeting capacity needs and standards, Avista also considers opportunities to improve the performance of our systems for customers and save them</w:t>
      </w:r>
      <w:r w:rsidR="00B96D7F">
        <w:rPr>
          <w:rFonts w:ascii="Times New Roman" w:hAnsi="Times New Roman" w:cs="Times New Roman"/>
          <w:color w:val="000000" w:themeColor="text1"/>
          <w:sz w:val="24"/>
          <w:szCs w:val="24"/>
        </w:rPr>
        <w:t xml:space="preserve"> money. </w:t>
      </w:r>
      <w:r w:rsidR="005B6330">
        <w:rPr>
          <w:rFonts w:ascii="Times New Roman" w:hAnsi="Times New Roman" w:cs="Times New Roman"/>
          <w:color w:val="000000" w:themeColor="text1"/>
          <w:sz w:val="24"/>
          <w:szCs w:val="24"/>
        </w:rPr>
        <w:t xml:space="preserve"> </w:t>
      </w:r>
      <w:r w:rsidRPr="00AF2149">
        <w:rPr>
          <w:rFonts w:ascii="Times New Roman" w:hAnsi="Times New Roman" w:cs="Times New Roman"/>
          <w:color w:val="000000" w:themeColor="text1"/>
          <w:sz w:val="24"/>
          <w:szCs w:val="24"/>
        </w:rPr>
        <w:t xml:space="preserve">The </w:t>
      </w:r>
      <w:r w:rsidR="001B7E21">
        <w:rPr>
          <w:rFonts w:ascii="Times New Roman" w:hAnsi="Times New Roman" w:cs="Times New Roman"/>
          <w:color w:val="000000" w:themeColor="text1"/>
          <w:sz w:val="24"/>
          <w:szCs w:val="24"/>
        </w:rPr>
        <w:t>E</w:t>
      </w:r>
      <w:r w:rsidRPr="00AF2149">
        <w:rPr>
          <w:rFonts w:ascii="Times New Roman" w:hAnsi="Times New Roman" w:cs="Times New Roman"/>
          <w:color w:val="000000" w:themeColor="text1"/>
          <w:sz w:val="24"/>
          <w:szCs w:val="24"/>
        </w:rPr>
        <w:t xml:space="preserve">lectric </w:t>
      </w:r>
      <w:r w:rsidR="001B7E21">
        <w:rPr>
          <w:rFonts w:ascii="Times New Roman" w:hAnsi="Times New Roman" w:cs="Times New Roman"/>
          <w:color w:val="000000" w:themeColor="text1"/>
          <w:sz w:val="24"/>
          <w:szCs w:val="24"/>
        </w:rPr>
        <w:t>E</w:t>
      </w:r>
      <w:r w:rsidRPr="00AF2149">
        <w:rPr>
          <w:rFonts w:ascii="Times New Roman" w:hAnsi="Times New Roman" w:cs="Times New Roman"/>
          <w:color w:val="000000" w:themeColor="text1"/>
          <w:sz w:val="24"/>
          <w:szCs w:val="24"/>
        </w:rPr>
        <w:t xml:space="preserve">nergy </w:t>
      </w:r>
      <w:r w:rsidR="001B7E21">
        <w:rPr>
          <w:rFonts w:ascii="Times New Roman" w:hAnsi="Times New Roman" w:cs="Times New Roman"/>
          <w:color w:val="000000" w:themeColor="text1"/>
          <w:sz w:val="24"/>
          <w:szCs w:val="24"/>
        </w:rPr>
        <w:t>D</w:t>
      </w:r>
      <w:r w:rsidRPr="00AF2149">
        <w:rPr>
          <w:rFonts w:ascii="Times New Roman" w:hAnsi="Times New Roman" w:cs="Times New Roman"/>
          <w:color w:val="000000" w:themeColor="text1"/>
          <w:sz w:val="24"/>
          <w:szCs w:val="24"/>
        </w:rPr>
        <w:t>elivery projects currently represented in the Performance &amp; Capacity investment driver are included in Table 1</w:t>
      </w:r>
      <w:r w:rsidR="003E7A90">
        <w:rPr>
          <w:rFonts w:ascii="Times New Roman" w:hAnsi="Times New Roman" w:cs="Times New Roman"/>
          <w:color w:val="000000" w:themeColor="text1"/>
          <w:sz w:val="24"/>
          <w:szCs w:val="24"/>
        </w:rPr>
        <w:t>4</w:t>
      </w:r>
      <w:r w:rsidRPr="00AF2149">
        <w:rPr>
          <w:rFonts w:ascii="Times New Roman" w:hAnsi="Times New Roman" w:cs="Times New Roman"/>
          <w:color w:val="000000" w:themeColor="text1"/>
          <w:sz w:val="24"/>
          <w:szCs w:val="24"/>
        </w:rPr>
        <w:t xml:space="preserve">.  </w:t>
      </w:r>
    </w:p>
    <w:p w14:paraId="76FDA41C" w14:textId="77777777" w:rsidR="00FB24E4" w:rsidRDefault="00FB24E4" w:rsidP="00FB24E4">
      <w:pPr>
        <w:jc w:val="both"/>
        <w:rPr>
          <w:rFonts w:ascii="Times New Roman" w:hAnsi="Times New Roman" w:cs="Times New Roman"/>
          <w:color w:val="000000" w:themeColor="text1"/>
          <w:sz w:val="24"/>
          <w:szCs w:val="24"/>
        </w:rPr>
      </w:pPr>
    </w:p>
    <w:p w14:paraId="7B8DC03A" w14:textId="6F2DFB86" w:rsidR="00C70170" w:rsidRDefault="00C70170" w:rsidP="00C70170">
      <w:pPr>
        <w:jc w:val="both"/>
        <w:rPr>
          <w:rFonts w:ascii="Times New Roman" w:hAnsi="Times New Roman" w:cs="Times New Roman"/>
          <w:b/>
          <w:color w:val="000000" w:themeColor="text1"/>
          <w:sz w:val="24"/>
          <w:szCs w:val="24"/>
          <w:u w:val="single"/>
        </w:rPr>
      </w:pPr>
      <w:r w:rsidRPr="00573533">
        <w:rPr>
          <w:rFonts w:ascii="Times New Roman" w:hAnsi="Times New Roman" w:cs="Times New Roman"/>
          <w:b/>
          <w:color w:val="000000" w:themeColor="text1"/>
          <w:sz w:val="24"/>
          <w:szCs w:val="24"/>
          <w:u w:val="single"/>
        </w:rPr>
        <w:t xml:space="preserve">Table </w:t>
      </w:r>
      <w:r>
        <w:rPr>
          <w:rFonts w:ascii="Times New Roman" w:hAnsi="Times New Roman" w:cs="Times New Roman"/>
          <w:b/>
          <w:color w:val="000000" w:themeColor="text1"/>
          <w:sz w:val="24"/>
          <w:szCs w:val="24"/>
          <w:u w:val="single"/>
        </w:rPr>
        <w:t>1</w:t>
      </w:r>
      <w:r w:rsidR="003E7A90">
        <w:rPr>
          <w:rFonts w:ascii="Times New Roman" w:hAnsi="Times New Roman" w:cs="Times New Roman"/>
          <w:b/>
          <w:color w:val="000000" w:themeColor="text1"/>
          <w:sz w:val="24"/>
          <w:szCs w:val="24"/>
          <w:u w:val="single"/>
        </w:rPr>
        <w:t>4</w:t>
      </w:r>
      <w:r w:rsidRPr="00573533">
        <w:rPr>
          <w:rFonts w:ascii="Times New Roman" w:hAnsi="Times New Roman" w:cs="Times New Roman"/>
          <w:b/>
          <w:color w:val="000000" w:themeColor="text1"/>
          <w:sz w:val="24"/>
          <w:szCs w:val="24"/>
          <w:u w:val="single"/>
        </w:rPr>
        <w:t xml:space="preserve"> –</w:t>
      </w:r>
      <w:r w:rsidR="002C0659">
        <w:rPr>
          <w:rFonts w:ascii="Times New Roman" w:hAnsi="Times New Roman" w:cs="Times New Roman"/>
          <w:b/>
          <w:color w:val="000000" w:themeColor="text1"/>
          <w:sz w:val="24"/>
          <w:szCs w:val="24"/>
          <w:u w:val="single"/>
        </w:rPr>
        <w:t xml:space="preserve">Electric System </w:t>
      </w:r>
      <w:r>
        <w:rPr>
          <w:rFonts w:ascii="Times New Roman" w:hAnsi="Times New Roman" w:cs="Times New Roman"/>
          <w:b/>
          <w:color w:val="000000" w:themeColor="text1"/>
          <w:sz w:val="24"/>
          <w:szCs w:val="24"/>
          <w:u w:val="single"/>
        </w:rPr>
        <w:t xml:space="preserve">Performance &amp; Capacity </w:t>
      </w:r>
      <w:r w:rsidR="002C0659">
        <w:rPr>
          <w:rFonts w:ascii="Times New Roman" w:hAnsi="Times New Roman" w:cs="Times New Roman"/>
          <w:b/>
          <w:color w:val="000000" w:themeColor="text1"/>
          <w:sz w:val="24"/>
          <w:szCs w:val="24"/>
          <w:u w:val="single"/>
        </w:rPr>
        <w:t>Investments</w:t>
      </w:r>
    </w:p>
    <w:p w14:paraId="08146D3B" w14:textId="77777777" w:rsidR="00C70170" w:rsidRDefault="00C70170" w:rsidP="00FB24E4">
      <w:pPr>
        <w:jc w:val="both"/>
        <w:rPr>
          <w:rFonts w:ascii="Times New Roman" w:hAnsi="Times New Roman" w:cs="Times New Roman"/>
          <w:color w:val="000000" w:themeColor="text1"/>
          <w:sz w:val="24"/>
          <w:szCs w:val="24"/>
        </w:rPr>
      </w:pPr>
    </w:p>
    <w:p w14:paraId="12AF232A" w14:textId="3F763AC9" w:rsidR="00C70170" w:rsidRPr="00AF2149" w:rsidRDefault="00704AD1" w:rsidP="00FB24E4">
      <w:pPr>
        <w:jc w:val="both"/>
        <w:rPr>
          <w:rFonts w:ascii="Times New Roman" w:hAnsi="Times New Roman" w:cs="Times New Roman"/>
          <w:color w:val="000000" w:themeColor="text1"/>
          <w:sz w:val="24"/>
          <w:szCs w:val="24"/>
        </w:rPr>
      </w:pPr>
      <w:r w:rsidRPr="00704AD1">
        <w:rPr>
          <w:noProof/>
        </w:rPr>
        <w:drawing>
          <wp:anchor distT="0" distB="0" distL="114300" distR="114300" simplePos="0" relativeHeight="251708416" behindDoc="1" locked="0" layoutInCell="1" allowOverlap="1" wp14:anchorId="6CBBA788" wp14:editId="6DCA08BA">
            <wp:simplePos x="0" y="0"/>
            <wp:positionH relativeFrom="column">
              <wp:posOffset>0</wp:posOffset>
            </wp:positionH>
            <wp:positionV relativeFrom="paragraph">
              <wp:posOffset>966</wp:posOffset>
            </wp:positionV>
            <wp:extent cx="5943600" cy="1022244"/>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22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4B49C" w14:textId="6F73E33C" w:rsidR="00FB24E4" w:rsidRPr="00AF2149" w:rsidRDefault="00FB24E4" w:rsidP="00FB24E4">
      <w:pPr>
        <w:jc w:val="both"/>
        <w:rPr>
          <w:rFonts w:ascii="Times New Roman" w:hAnsi="Times New Roman" w:cs="Times New Roman"/>
          <w:color w:val="000000" w:themeColor="text1"/>
          <w:sz w:val="24"/>
          <w:szCs w:val="24"/>
        </w:rPr>
      </w:pPr>
    </w:p>
    <w:p w14:paraId="57F1A0E8" w14:textId="77777777" w:rsidR="00FB24E4" w:rsidRPr="00AF2149" w:rsidRDefault="00FB24E4" w:rsidP="00FB24E4">
      <w:pPr>
        <w:jc w:val="both"/>
        <w:rPr>
          <w:rFonts w:ascii="Times New Roman" w:hAnsi="Times New Roman" w:cs="Times New Roman"/>
          <w:color w:val="000000" w:themeColor="text1"/>
          <w:sz w:val="24"/>
          <w:szCs w:val="24"/>
        </w:rPr>
      </w:pPr>
    </w:p>
    <w:p w14:paraId="6BB6D51F" w14:textId="0B39785D" w:rsidR="00FB24E4" w:rsidRPr="00AF2149" w:rsidRDefault="00FB24E4" w:rsidP="00FB24E4">
      <w:pPr>
        <w:jc w:val="both"/>
        <w:rPr>
          <w:rFonts w:ascii="Times New Roman" w:hAnsi="Times New Roman" w:cs="Times New Roman"/>
          <w:color w:val="000000" w:themeColor="text1"/>
          <w:sz w:val="24"/>
          <w:szCs w:val="24"/>
        </w:rPr>
      </w:pPr>
    </w:p>
    <w:p w14:paraId="601AF53B" w14:textId="77777777" w:rsidR="00FB24E4" w:rsidRDefault="00FB24E4" w:rsidP="00FB24E4">
      <w:pPr>
        <w:jc w:val="both"/>
        <w:rPr>
          <w:rFonts w:ascii="Times New Roman" w:hAnsi="Times New Roman" w:cs="Times New Roman"/>
          <w:b/>
          <w:i/>
          <w:color w:val="000000" w:themeColor="text1"/>
          <w:sz w:val="24"/>
          <w:szCs w:val="24"/>
        </w:rPr>
      </w:pPr>
    </w:p>
    <w:p w14:paraId="053EB2BA" w14:textId="77777777" w:rsidR="001B7E21" w:rsidRPr="00AF2149" w:rsidRDefault="001B7E21" w:rsidP="00FB24E4">
      <w:pPr>
        <w:jc w:val="both"/>
        <w:rPr>
          <w:rFonts w:ascii="Times New Roman" w:hAnsi="Times New Roman" w:cs="Times New Roman"/>
          <w:b/>
          <w:i/>
          <w:color w:val="000000" w:themeColor="text1"/>
          <w:sz w:val="24"/>
          <w:szCs w:val="24"/>
        </w:rPr>
      </w:pPr>
    </w:p>
    <w:p w14:paraId="795B946F" w14:textId="77777777" w:rsidR="00E0202D" w:rsidRDefault="00E0202D" w:rsidP="00FB24E4">
      <w:pPr>
        <w:jc w:val="both"/>
        <w:rPr>
          <w:rFonts w:ascii="Times New Roman" w:hAnsi="Times New Roman" w:cs="Times New Roman"/>
          <w:b/>
          <w:i/>
          <w:color w:val="000000" w:themeColor="text1"/>
          <w:sz w:val="24"/>
          <w:szCs w:val="24"/>
        </w:rPr>
      </w:pPr>
    </w:p>
    <w:p w14:paraId="515B3853" w14:textId="77777777" w:rsidR="00FB24E4" w:rsidRPr="00AF2149" w:rsidRDefault="00FB24E4" w:rsidP="00FB24E4">
      <w:pPr>
        <w:jc w:val="both"/>
        <w:rPr>
          <w:rFonts w:ascii="Times New Roman" w:hAnsi="Times New Roman" w:cs="Times New Roman"/>
          <w:color w:val="000000" w:themeColor="text1"/>
          <w:sz w:val="24"/>
          <w:szCs w:val="24"/>
        </w:rPr>
      </w:pPr>
      <w:r w:rsidRPr="00AF2149">
        <w:rPr>
          <w:rFonts w:ascii="Times New Roman" w:hAnsi="Times New Roman" w:cs="Times New Roman"/>
          <w:b/>
          <w:i/>
          <w:color w:val="000000" w:themeColor="text1"/>
          <w:sz w:val="24"/>
          <w:szCs w:val="24"/>
        </w:rPr>
        <w:t>Natural Gas Delivery</w:t>
      </w:r>
      <w:r w:rsidRPr="00AF2149">
        <w:rPr>
          <w:rFonts w:ascii="Times New Roman" w:hAnsi="Times New Roman" w:cs="Times New Roman"/>
          <w:color w:val="000000" w:themeColor="text1"/>
          <w:sz w:val="24"/>
          <w:szCs w:val="24"/>
        </w:rPr>
        <w:t xml:space="preserve"> – Upgrades or replacements to </w:t>
      </w:r>
      <w:r w:rsidR="001B7E21">
        <w:rPr>
          <w:rFonts w:ascii="Times New Roman" w:hAnsi="Times New Roman" w:cs="Times New Roman"/>
          <w:color w:val="000000" w:themeColor="text1"/>
          <w:sz w:val="24"/>
          <w:szCs w:val="24"/>
        </w:rPr>
        <w:t>N</w:t>
      </w:r>
      <w:r w:rsidRPr="00AF2149">
        <w:rPr>
          <w:rFonts w:ascii="Times New Roman" w:hAnsi="Times New Roman" w:cs="Times New Roman"/>
          <w:color w:val="000000" w:themeColor="text1"/>
          <w:sz w:val="24"/>
          <w:szCs w:val="24"/>
        </w:rPr>
        <w:t xml:space="preserve">atural </w:t>
      </w:r>
      <w:r w:rsidR="001B7E21">
        <w:rPr>
          <w:rFonts w:ascii="Times New Roman" w:hAnsi="Times New Roman" w:cs="Times New Roman"/>
          <w:color w:val="000000" w:themeColor="text1"/>
          <w:sz w:val="24"/>
          <w:szCs w:val="24"/>
        </w:rPr>
        <w:t>G</w:t>
      </w:r>
      <w:r w:rsidRPr="00AF2149">
        <w:rPr>
          <w:rFonts w:ascii="Times New Roman" w:hAnsi="Times New Roman" w:cs="Times New Roman"/>
          <w:color w:val="000000" w:themeColor="text1"/>
          <w:sz w:val="24"/>
          <w:szCs w:val="24"/>
        </w:rPr>
        <w:t xml:space="preserve">as </w:t>
      </w:r>
      <w:r w:rsidR="001B7E21">
        <w:rPr>
          <w:rFonts w:ascii="Times New Roman" w:hAnsi="Times New Roman" w:cs="Times New Roman"/>
          <w:color w:val="000000" w:themeColor="text1"/>
          <w:sz w:val="24"/>
          <w:szCs w:val="24"/>
        </w:rPr>
        <w:t>Delivery</w:t>
      </w:r>
      <w:r w:rsidRPr="00AF2149">
        <w:rPr>
          <w:rFonts w:ascii="Times New Roman" w:hAnsi="Times New Roman" w:cs="Times New Roman"/>
          <w:color w:val="000000" w:themeColor="text1"/>
          <w:sz w:val="24"/>
          <w:szCs w:val="24"/>
        </w:rPr>
        <w:t xml:space="preserve"> systems are also driven by performance standards and criteria.  Avista plans for upgrades to its natural gas distribution system based on system capacity modeling and its Integrated Resource Plan (Natural Gas IRP).  The primary natural gas planning princip</w:t>
      </w:r>
      <w:r w:rsidR="001B7E21">
        <w:rPr>
          <w:rFonts w:ascii="Times New Roman" w:hAnsi="Times New Roman" w:cs="Times New Roman"/>
          <w:color w:val="000000" w:themeColor="text1"/>
          <w:sz w:val="24"/>
          <w:szCs w:val="24"/>
        </w:rPr>
        <w:t>le</w:t>
      </w:r>
      <w:r w:rsidRPr="00AF2149">
        <w:rPr>
          <w:rFonts w:ascii="Times New Roman" w:hAnsi="Times New Roman" w:cs="Times New Roman"/>
          <w:color w:val="000000" w:themeColor="text1"/>
          <w:sz w:val="24"/>
          <w:szCs w:val="24"/>
        </w:rPr>
        <w:t>s are as follows:</w:t>
      </w:r>
    </w:p>
    <w:p w14:paraId="338CAF2E" w14:textId="77777777" w:rsidR="00FB24E4" w:rsidRPr="00AF2149" w:rsidRDefault="00FB24E4" w:rsidP="00FB24E4">
      <w:pPr>
        <w:jc w:val="both"/>
        <w:rPr>
          <w:rFonts w:ascii="Times New Roman" w:hAnsi="Times New Roman" w:cs="Times New Roman"/>
          <w:color w:val="000000" w:themeColor="text1"/>
          <w:sz w:val="24"/>
          <w:szCs w:val="24"/>
        </w:rPr>
      </w:pPr>
    </w:p>
    <w:p w14:paraId="3729482F" w14:textId="77777777" w:rsidR="00FB24E4" w:rsidRPr="00AF2149" w:rsidRDefault="00FB24E4" w:rsidP="00FB24E4">
      <w:pPr>
        <w:ind w:left="720"/>
        <w:jc w:val="both"/>
        <w:rPr>
          <w:rFonts w:ascii="Times New Roman" w:hAnsi="Times New Roman" w:cs="Times New Roman"/>
          <w:color w:val="000000" w:themeColor="text1"/>
          <w:sz w:val="24"/>
          <w:szCs w:val="24"/>
        </w:rPr>
      </w:pPr>
      <w:r w:rsidRPr="00AF2149">
        <w:rPr>
          <w:rFonts w:ascii="Times New Roman" w:hAnsi="Times New Roman" w:cs="Times New Roman"/>
          <w:i/>
          <w:color w:val="000000" w:themeColor="text1"/>
          <w:sz w:val="24"/>
          <w:szCs w:val="24"/>
          <w:u w:val="single"/>
        </w:rPr>
        <w:t>Winter Design Degree Day</w:t>
      </w:r>
      <w:r w:rsidRPr="00AF2149">
        <w:rPr>
          <w:rFonts w:ascii="Times New Roman" w:hAnsi="Times New Roman" w:cs="Times New Roman"/>
          <w:color w:val="000000" w:themeColor="text1"/>
          <w:sz w:val="24"/>
          <w:szCs w:val="24"/>
        </w:rPr>
        <w:t xml:space="preserve"> – Avista plans for prolonged cold temperatures ranging from minus 10 to minus 25 degrees Fahrenheit where the combination of space, water, and other uses are combined to determine the pipeline capacity needed to adequately serve the load.  As demand increases, customers near the end of a pipeline system can be left without gas supply if the system is not adequately upgraded to meet the growing peak demand.</w:t>
      </w:r>
    </w:p>
    <w:p w14:paraId="45C3100F" w14:textId="77777777" w:rsidR="00FB24E4" w:rsidRPr="00AF2149" w:rsidRDefault="00FB24E4" w:rsidP="00FB24E4">
      <w:pPr>
        <w:ind w:left="720"/>
        <w:jc w:val="both"/>
        <w:rPr>
          <w:rFonts w:ascii="Times New Roman" w:hAnsi="Times New Roman" w:cs="Times New Roman"/>
          <w:color w:val="000000" w:themeColor="text1"/>
          <w:sz w:val="24"/>
          <w:szCs w:val="24"/>
        </w:rPr>
      </w:pPr>
      <w:r w:rsidRPr="00AF2149">
        <w:rPr>
          <w:rFonts w:ascii="Times New Roman" w:hAnsi="Times New Roman" w:cs="Times New Roman"/>
          <w:color w:val="000000" w:themeColor="text1"/>
          <w:sz w:val="24"/>
          <w:szCs w:val="24"/>
        </w:rPr>
        <w:t xml:space="preserve">  </w:t>
      </w:r>
    </w:p>
    <w:p w14:paraId="674BF93F" w14:textId="77777777" w:rsidR="00FB24E4" w:rsidRPr="00AF2149" w:rsidRDefault="00FB24E4" w:rsidP="00FB24E4">
      <w:pPr>
        <w:ind w:left="720"/>
        <w:jc w:val="both"/>
        <w:rPr>
          <w:rFonts w:ascii="Times New Roman" w:hAnsi="Times New Roman" w:cs="Times New Roman"/>
          <w:color w:val="000000" w:themeColor="text1"/>
          <w:sz w:val="24"/>
          <w:szCs w:val="24"/>
        </w:rPr>
      </w:pPr>
      <w:r w:rsidRPr="00AF2149">
        <w:rPr>
          <w:rFonts w:ascii="Times New Roman" w:hAnsi="Times New Roman" w:cs="Times New Roman"/>
          <w:i/>
          <w:color w:val="000000" w:themeColor="text1"/>
          <w:sz w:val="24"/>
          <w:szCs w:val="24"/>
          <w:u w:val="single"/>
        </w:rPr>
        <w:t>Urban Commercial Zones</w:t>
      </w:r>
      <w:r w:rsidRPr="00AF2149">
        <w:rPr>
          <w:rFonts w:ascii="Times New Roman" w:hAnsi="Times New Roman" w:cs="Times New Roman"/>
          <w:color w:val="000000" w:themeColor="text1"/>
          <w:sz w:val="24"/>
          <w:szCs w:val="24"/>
        </w:rPr>
        <w:t xml:space="preserve"> – Most of our natural gas systems are “radial” in nature, meaning there is only one pipeline source available to serve a given area.  As a result, a service disruption at a given point in the system will cause customers “downstream” to lose service.  In urban zones, however, to help support volume and pressure demands, it may be cost effective to “network” gas pipelines (i.e. provide more than one pipeline source to serve a given area). In these networks</w:t>
      </w:r>
      <w:r w:rsidR="005D6FEF">
        <w:rPr>
          <w:rFonts w:ascii="Times New Roman" w:hAnsi="Times New Roman" w:cs="Times New Roman"/>
          <w:color w:val="000000" w:themeColor="text1"/>
          <w:sz w:val="24"/>
          <w:szCs w:val="24"/>
        </w:rPr>
        <w:t>,</w:t>
      </w:r>
      <w:r w:rsidRPr="00AF2149">
        <w:rPr>
          <w:rFonts w:ascii="Times New Roman" w:hAnsi="Times New Roman" w:cs="Times New Roman"/>
          <w:color w:val="000000" w:themeColor="text1"/>
          <w:sz w:val="24"/>
          <w:szCs w:val="24"/>
        </w:rPr>
        <w:t xml:space="preserve"> valve isolation systems are designed to allow for planned pipe replacements and to isolate pipe sections away from the area where the service has been disrupted.  Computer analysis is used to evaluate whether the system can support customer demand during isolation events.</w:t>
      </w:r>
    </w:p>
    <w:p w14:paraId="68A5D202" w14:textId="77777777" w:rsidR="00FB24E4" w:rsidRPr="00AF2149" w:rsidRDefault="00FB24E4" w:rsidP="00FB24E4">
      <w:pPr>
        <w:ind w:left="720"/>
        <w:jc w:val="both"/>
        <w:rPr>
          <w:rFonts w:ascii="Times New Roman" w:hAnsi="Times New Roman" w:cs="Times New Roman"/>
          <w:color w:val="000000" w:themeColor="text1"/>
          <w:sz w:val="24"/>
          <w:szCs w:val="24"/>
        </w:rPr>
      </w:pPr>
    </w:p>
    <w:p w14:paraId="3C7674B0" w14:textId="5A0BB775" w:rsidR="00C91BB2" w:rsidRDefault="00FB24E4" w:rsidP="00C91BB2">
      <w:pPr>
        <w:jc w:val="both"/>
        <w:rPr>
          <w:rFonts w:ascii="Times New Roman" w:hAnsi="Times New Roman" w:cs="Times New Roman"/>
          <w:color w:val="000000" w:themeColor="text1"/>
          <w:sz w:val="24"/>
          <w:szCs w:val="24"/>
        </w:rPr>
      </w:pPr>
      <w:r w:rsidRPr="00AF2149">
        <w:rPr>
          <w:rFonts w:ascii="Times New Roman" w:hAnsi="Times New Roman" w:cs="Times New Roman"/>
          <w:color w:val="000000" w:themeColor="text1"/>
          <w:sz w:val="24"/>
          <w:szCs w:val="24"/>
        </w:rPr>
        <w:t xml:space="preserve">Capacity issues on the natural gas distribution system require a combination of monitoring current use patterns and also forecasting future demand.  This balancing act is a common theme for nearly all Avista infrastructure planning, determining how to best meet the needs of today’s customers while </w:t>
      </w:r>
      <w:r w:rsidR="00DE1B43">
        <w:rPr>
          <w:rFonts w:ascii="Times New Roman" w:hAnsi="Times New Roman" w:cs="Times New Roman"/>
          <w:color w:val="000000" w:themeColor="text1"/>
          <w:sz w:val="24"/>
          <w:szCs w:val="24"/>
        </w:rPr>
        <w:t>planning to meet</w:t>
      </w:r>
      <w:r w:rsidRPr="00AF2149">
        <w:rPr>
          <w:rFonts w:ascii="Times New Roman" w:hAnsi="Times New Roman" w:cs="Times New Roman"/>
          <w:color w:val="000000" w:themeColor="text1"/>
          <w:sz w:val="24"/>
          <w:szCs w:val="24"/>
        </w:rPr>
        <w:t xml:space="preserve"> future needs. Table </w:t>
      </w:r>
      <w:r w:rsidR="00F235C6">
        <w:rPr>
          <w:rFonts w:ascii="Times New Roman" w:hAnsi="Times New Roman" w:cs="Times New Roman"/>
          <w:color w:val="000000" w:themeColor="text1"/>
          <w:sz w:val="24"/>
          <w:szCs w:val="24"/>
        </w:rPr>
        <w:t>15</w:t>
      </w:r>
      <w:r w:rsidRPr="00AF2149">
        <w:rPr>
          <w:rFonts w:ascii="Times New Roman" w:hAnsi="Times New Roman" w:cs="Times New Roman"/>
          <w:color w:val="000000" w:themeColor="text1"/>
          <w:sz w:val="24"/>
          <w:szCs w:val="24"/>
        </w:rPr>
        <w:t xml:space="preserve"> presents the </w:t>
      </w:r>
      <w:r w:rsidR="00606F8F">
        <w:rPr>
          <w:rFonts w:ascii="Times New Roman" w:hAnsi="Times New Roman" w:cs="Times New Roman"/>
          <w:color w:val="000000" w:themeColor="text1"/>
          <w:sz w:val="24"/>
          <w:szCs w:val="24"/>
        </w:rPr>
        <w:t>five</w:t>
      </w:r>
      <w:r w:rsidRPr="00AF2149">
        <w:rPr>
          <w:rFonts w:ascii="Times New Roman" w:hAnsi="Times New Roman" w:cs="Times New Roman"/>
          <w:color w:val="000000" w:themeColor="text1"/>
          <w:sz w:val="24"/>
          <w:szCs w:val="24"/>
        </w:rPr>
        <w:t xml:space="preserve">-year outlook </w:t>
      </w:r>
      <w:r w:rsidR="00606F8F">
        <w:rPr>
          <w:rFonts w:ascii="Times New Roman" w:hAnsi="Times New Roman" w:cs="Times New Roman"/>
          <w:color w:val="000000" w:themeColor="text1"/>
          <w:sz w:val="24"/>
          <w:szCs w:val="24"/>
        </w:rPr>
        <w:t>for</w:t>
      </w:r>
      <w:r w:rsidR="00606F8F" w:rsidRPr="00606F8F">
        <w:rPr>
          <w:rFonts w:ascii="Times New Roman" w:hAnsi="Times New Roman" w:cs="Times New Roman"/>
          <w:color w:val="000000" w:themeColor="text1"/>
          <w:sz w:val="24"/>
          <w:szCs w:val="24"/>
        </w:rPr>
        <w:t xml:space="preserve"> </w:t>
      </w:r>
      <w:r w:rsidR="00606F8F" w:rsidRPr="00AF2149">
        <w:rPr>
          <w:rFonts w:ascii="Times New Roman" w:hAnsi="Times New Roman" w:cs="Times New Roman"/>
          <w:color w:val="000000" w:themeColor="text1"/>
          <w:sz w:val="24"/>
          <w:szCs w:val="24"/>
        </w:rPr>
        <w:t>natural gas reinforcement projects and programs related to Performance &amp; Capacity.  The specific ‘grid capacity’ projects are noted individually.</w:t>
      </w:r>
    </w:p>
    <w:p w14:paraId="2767553D" w14:textId="77777777" w:rsidR="00606F8F" w:rsidRDefault="00606F8F" w:rsidP="00C91BB2">
      <w:pPr>
        <w:jc w:val="both"/>
        <w:rPr>
          <w:rFonts w:ascii="Times New Roman" w:hAnsi="Times New Roman" w:cs="Times New Roman"/>
          <w:color w:val="000000" w:themeColor="text1"/>
          <w:sz w:val="24"/>
          <w:szCs w:val="24"/>
        </w:rPr>
      </w:pPr>
    </w:p>
    <w:p w14:paraId="423DBBB5" w14:textId="308C58FE" w:rsidR="00606F8F" w:rsidRDefault="00606F8F" w:rsidP="00606F8F">
      <w:pPr>
        <w:jc w:val="both"/>
        <w:rPr>
          <w:rFonts w:ascii="Times New Roman" w:hAnsi="Times New Roman" w:cs="Times New Roman"/>
          <w:b/>
          <w:color w:val="000000" w:themeColor="text1"/>
          <w:sz w:val="24"/>
          <w:szCs w:val="24"/>
          <w:u w:val="single"/>
        </w:rPr>
      </w:pPr>
      <w:r w:rsidRPr="00573533">
        <w:rPr>
          <w:rFonts w:ascii="Times New Roman" w:hAnsi="Times New Roman" w:cs="Times New Roman"/>
          <w:b/>
          <w:color w:val="000000" w:themeColor="text1"/>
          <w:sz w:val="24"/>
          <w:szCs w:val="24"/>
          <w:u w:val="single"/>
        </w:rPr>
        <w:t xml:space="preserve">Table </w:t>
      </w:r>
      <w:r>
        <w:rPr>
          <w:rFonts w:ascii="Times New Roman" w:hAnsi="Times New Roman" w:cs="Times New Roman"/>
          <w:b/>
          <w:color w:val="000000" w:themeColor="text1"/>
          <w:sz w:val="24"/>
          <w:szCs w:val="24"/>
          <w:u w:val="single"/>
        </w:rPr>
        <w:t>1</w:t>
      </w:r>
      <w:r w:rsidR="003E7A90">
        <w:rPr>
          <w:rFonts w:ascii="Times New Roman" w:hAnsi="Times New Roman" w:cs="Times New Roman"/>
          <w:b/>
          <w:color w:val="000000" w:themeColor="text1"/>
          <w:sz w:val="24"/>
          <w:szCs w:val="24"/>
          <w:u w:val="single"/>
        </w:rPr>
        <w:t>5</w:t>
      </w:r>
      <w:r w:rsidRPr="00573533">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 xml:space="preserve"> Natural Gas </w:t>
      </w:r>
      <w:r w:rsidR="002C0659">
        <w:rPr>
          <w:rFonts w:ascii="Times New Roman" w:hAnsi="Times New Roman" w:cs="Times New Roman"/>
          <w:b/>
          <w:color w:val="000000" w:themeColor="text1"/>
          <w:sz w:val="24"/>
          <w:szCs w:val="24"/>
          <w:u w:val="single"/>
        </w:rPr>
        <w:t>Performance and Capacity Investments</w:t>
      </w:r>
    </w:p>
    <w:p w14:paraId="5556F195" w14:textId="49581E9C" w:rsidR="00606F8F" w:rsidRPr="00AF2149" w:rsidRDefault="00F235C6" w:rsidP="00C91BB2">
      <w:pPr>
        <w:jc w:val="both"/>
        <w:rPr>
          <w:rFonts w:ascii="Times New Roman" w:hAnsi="Times New Roman" w:cs="Times New Roman"/>
          <w:color w:val="000000" w:themeColor="text1"/>
          <w:sz w:val="24"/>
          <w:szCs w:val="24"/>
        </w:rPr>
      </w:pPr>
      <w:r w:rsidRPr="00F235C6">
        <w:rPr>
          <w:noProof/>
        </w:rPr>
        <w:drawing>
          <wp:anchor distT="0" distB="0" distL="114300" distR="114300" simplePos="0" relativeHeight="251709440" behindDoc="1" locked="0" layoutInCell="1" allowOverlap="1" wp14:anchorId="3867864E" wp14:editId="72859600">
            <wp:simplePos x="0" y="0"/>
            <wp:positionH relativeFrom="column">
              <wp:posOffset>0</wp:posOffset>
            </wp:positionH>
            <wp:positionV relativeFrom="paragraph">
              <wp:posOffset>163802</wp:posOffset>
            </wp:positionV>
            <wp:extent cx="5943600" cy="1458842"/>
            <wp:effectExtent l="0" t="0" r="0" b="8255"/>
            <wp:wrapNone/>
            <wp:docPr id="250880" name="Picture 25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458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ED160" w14:textId="133ED78D" w:rsidR="00FB24E4" w:rsidRPr="00AF2149" w:rsidRDefault="00FB24E4" w:rsidP="00C91BB2">
      <w:pPr>
        <w:spacing w:before="120" w:after="120"/>
        <w:jc w:val="both"/>
        <w:rPr>
          <w:rFonts w:ascii="Times New Roman" w:hAnsi="Times New Roman" w:cs="Times New Roman"/>
          <w:color w:val="000000" w:themeColor="text1"/>
          <w:sz w:val="24"/>
          <w:szCs w:val="24"/>
        </w:rPr>
      </w:pPr>
      <w:r w:rsidRPr="00AF2149">
        <w:rPr>
          <w:rFonts w:ascii="Times New Roman" w:hAnsi="Times New Roman" w:cs="Times New Roman"/>
          <w:color w:val="000000" w:themeColor="text1"/>
          <w:sz w:val="24"/>
          <w:szCs w:val="24"/>
        </w:rPr>
        <w:t xml:space="preserve">  </w:t>
      </w:r>
    </w:p>
    <w:p w14:paraId="33330719" w14:textId="6CDFF671" w:rsidR="00C91BB2" w:rsidRDefault="00C91BB2" w:rsidP="00C91BB2">
      <w:pPr>
        <w:spacing w:before="120" w:after="120"/>
        <w:jc w:val="both"/>
        <w:rPr>
          <w:rFonts w:ascii="Times New Roman" w:hAnsi="Times New Roman" w:cs="Times New Roman"/>
          <w:noProof/>
          <w:color w:val="000000" w:themeColor="text1"/>
          <w:sz w:val="24"/>
          <w:szCs w:val="24"/>
        </w:rPr>
      </w:pPr>
    </w:p>
    <w:p w14:paraId="66FE2C0F" w14:textId="77777777" w:rsidR="00F235C6" w:rsidRDefault="00F235C6" w:rsidP="00C91BB2">
      <w:pPr>
        <w:spacing w:before="120" w:after="120"/>
        <w:jc w:val="both"/>
        <w:rPr>
          <w:rFonts w:ascii="Times New Roman" w:hAnsi="Times New Roman" w:cs="Times New Roman"/>
          <w:noProof/>
          <w:color w:val="000000" w:themeColor="text1"/>
          <w:sz w:val="24"/>
          <w:szCs w:val="24"/>
        </w:rPr>
      </w:pPr>
    </w:p>
    <w:p w14:paraId="0903BC0C" w14:textId="77777777" w:rsidR="00F235C6" w:rsidRDefault="00F235C6" w:rsidP="00C91BB2">
      <w:pPr>
        <w:spacing w:before="120" w:after="120"/>
        <w:jc w:val="both"/>
        <w:rPr>
          <w:rFonts w:ascii="Times New Roman" w:hAnsi="Times New Roman" w:cs="Times New Roman"/>
          <w:noProof/>
          <w:color w:val="000000" w:themeColor="text1"/>
          <w:sz w:val="24"/>
          <w:szCs w:val="24"/>
        </w:rPr>
      </w:pPr>
    </w:p>
    <w:p w14:paraId="6F51D74C" w14:textId="77777777" w:rsidR="00F235C6" w:rsidRDefault="00F235C6" w:rsidP="00C91BB2">
      <w:pPr>
        <w:spacing w:before="120" w:after="120"/>
        <w:jc w:val="both"/>
        <w:rPr>
          <w:rFonts w:ascii="Times New Roman" w:hAnsi="Times New Roman" w:cs="Times New Roman"/>
          <w:noProof/>
          <w:color w:val="000000" w:themeColor="text1"/>
          <w:sz w:val="24"/>
          <w:szCs w:val="24"/>
        </w:rPr>
      </w:pPr>
    </w:p>
    <w:p w14:paraId="31BD6EA1" w14:textId="77777777" w:rsidR="00F235C6" w:rsidRDefault="00F235C6" w:rsidP="00C91BB2">
      <w:pPr>
        <w:spacing w:before="120" w:after="120"/>
        <w:jc w:val="both"/>
        <w:rPr>
          <w:rFonts w:ascii="Times New Roman" w:hAnsi="Times New Roman" w:cs="Times New Roman"/>
          <w:color w:val="000000" w:themeColor="text1"/>
          <w:sz w:val="24"/>
          <w:szCs w:val="24"/>
        </w:rPr>
      </w:pPr>
    </w:p>
    <w:p w14:paraId="4CE61CF4" w14:textId="77777777" w:rsidR="00416927" w:rsidRDefault="00416927" w:rsidP="00C91BB2">
      <w:pPr>
        <w:spacing w:after="120"/>
        <w:jc w:val="both"/>
        <w:rPr>
          <w:rFonts w:ascii="Times New Roman" w:hAnsi="Times New Roman" w:cs="Times New Roman"/>
          <w:b/>
          <w:i/>
          <w:color w:val="000000" w:themeColor="text1"/>
          <w:sz w:val="24"/>
          <w:szCs w:val="24"/>
        </w:rPr>
      </w:pPr>
    </w:p>
    <w:p w14:paraId="7E424F11" w14:textId="76B41F63" w:rsidR="00C91BB2" w:rsidRDefault="00C91BB2" w:rsidP="00C91BB2">
      <w:pPr>
        <w:spacing w:after="120"/>
        <w:jc w:val="both"/>
        <w:rPr>
          <w:rFonts w:ascii="Times New Roman" w:hAnsi="Times New Roman" w:cs="Times New Roman"/>
          <w:sz w:val="24"/>
          <w:szCs w:val="24"/>
        </w:rPr>
      </w:pPr>
      <w:r w:rsidRPr="00AF2149">
        <w:rPr>
          <w:rFonts w:ascii="Times New Roman" w:hAnsi="Times New Roman" w:cs="Times New Roman"/>
          <w:b/>
          <w:i/>
          <w:color w:val="000000" w:themeColor="text1"/>
          <w:sz w:val="24"/>
          <w:szCs w:val="24"/>
        </w:rPr>
        <w:t>Office</w:t>
      </w:r>
      <w:r w:rsidR="00AF2149" w:rsidRPr="00AF2149">
        <w:rPr>
          <w:rFonts w:ascii="Times New Roman" w:hAnsi="Times New Roman" w:cs="Times New Roman"/>
          <w:b/>
          <w:i/>
          <w:color w:val="000000" w:themeColor="text1"/>
          <w:sz w:val="24"/>
          <w:szCs w:val="24"/>
        </w:rPr>
        <w:t xml:space="preserve"> Facilities</w:t>
      </w:r>
      <w:r w:rsidRPr="00AF2149">
        <w:rPr>
          <w:rFonts w:ascii="Times New Roman" w:hAnsi="Times New Roman" w:cs="Times New Roman"/>
          <w:b/>
          <w:i/>
          <w:color w:val="000000" w:themeColor="text1"/>
          <w:sz w:val="24"/>
          <w:szCs w:val="24"/>
        </w:rPr>
        <w:t xml:space="preserve"> &amp; Technology</w:t>
      </w:r>
      <w:r w:rsidRPr="00AF2149">
        <w:rPr>
          <w:rFonts w:ascii="Times New Roman" w:hAnsi="Times New Roman" w:cs="Times New Roman"/>
          <w:color w:val="000000" w:themeColor="text1"/>
          <w:sz w:val="24"/>
          <w:szCs w:val="24"/>
        </w:rPr>
        <w:t xml:space="preserve"> – Support systems including office facilities, warehouse structures, storage and yards, and construction operation centers, together with information technology systems, are vital to our ability to deliver service to our customers. </w:t>
      </w:r>
      <w:r w:rsidR="00B83FAB">
        <w:rPr>
          <w:rFonts w:ascii="Times New Roman" w:hAnsi="Times New Roman" w:cs="Times New Roman"/>
          <w:color w:val="000000" w:themeColor="text1"/>
          <w:sz w:val="24"/>
          <w:szCs w:val="24"/>
        </w:rPr>
        <w:t>T</w:t>
      </w:r>
      <w:r w:rsidRPr="00AF2149">
        <w:rPr>
          <w:rFonts w:ascii="Times New Roman" w:hAnsi="Times New Roman" w:cs="Times New Roman"/>
          <w:color w:val="000000" w:themeColor="text1"/>
          <w:sz w:val="24"/>
          <w:szCs w:val="24"/>
        </w:rPr>
        <w:t xml:space="preserve">echnology systems support financial reporting, energy trading, our customer service center and website, as well as wide ranging work processes both internal and external to the Company. But computer control and communications systems have also become an integral part of monitoring and operating both our electric and natural gas systems. The trend toward automation, distributed generating resources, energy storage, and direct consumer interaction is transforming the electric grid from an energy supply conduit to an integrated energy services system. These </w:t>
      </w:r>
      <w:r w:rsidRPr="005D7341">
        <w:rPr>
          <w:rFonts w:ascii="Times New Roman" w:hAnsi="Times New Roman" w:cs="Times New Roman"/>
          <w:sz w:val="24"/>
          <w:szCs w:val="24"/>
        </w:rPr>
        <w:t>performance and capacity investments range from those made to enhance worker safety and productivity to increased bandwidth for communication and data systems, and the need to modernize and expand facilities to keep pace with current and future needs. Table 1</w:t>
      </w:r>
      <w:r w:rsidR="00F235C6">
        <w:rPr>
          <w:rFonts w:ascii="Times New Roman" w:hAnsi="Times New Roman" w:cs="Times New Roman"/>
          <w:sz w:val="24"/>
          <w:szCs w:val="24"/>
        </w:rPr>
        <w:t>6</w:t>
      </w:r>
      <w:r w:rsidRPr="005D7341">
        <w:rPr>
          <w:rFonts w:ascii="Times New Roman" w:hAnsi="Times New Roman" w:cs="Times New Roman"/>
          <w:sz w:val="24"/>
          <w:szCs w:val="24"/>
        </w:rPr>
        <w:t xml:space="preserve"> is a </w:t>
      </w:r>
      <w:r w:rsidR="00B83FAB">
        <w:rPr>
          <w:rFonts w:ascii="Times New Roman" w:hAnsi="Times New Roman" w:cs="Times New Roman"/>
          <w:sz w:val="24"/>
          <w:szCs w:val="24"/>
        </w:rPr>
        <w:t xml:space="preserve">summary </w:t>
      </w:r>
      <w:r w:rsidRPr="005D7341">
        <w:rPr>
          <w:rFonts w:ascii="Times New Roman" w:hAnsi="Times New Roman" w:cs="Times New Roman"/>
          <w:sz w:val="24"/>
          <w:szCs w:val="24"/>
        </w:rPr>
        <w:t xml:space="preserve">of the </w:t>
      </w:r>
      <w:r w:rsidR="00B83FAB">
        <w:rPr>
          <w:rFonts w:ascii="Times New Roman" w:hAnsi="Times New Roman" w:cs="Times New Roman"/>
          <w:sz w:val="24"/>
          <w:szCs w:val="24"/>
        </w:rPr>
        <w:t>five</w:t>
      </w:r>
      <w:r w:rsidRPr="005D7341">
        <w:rPr>
          <w:rFonts w:ascii="Times New Roman" w:hAnsi="Times New Roman" w:cs="Times New Roman"/>
          <w:sz w:val="24"/>
          <w:szCs w:val="24"/>
        </w:rPr>
        <w:t>-year project and programs associated with Avista’s facilities and technology infrastructure.</w:t>
      </w:r>
    </w:p>
    <w:p w14:paraId="7B574522" w14:textId="77777777" w:rsidR="00416927" w:rsidRDefault="00416927">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46FD51C6" w14:textId="32F1A517" w:rsidR="00B83FAB" w:rsidRDefault="00B83FAB" w:rsidP="00F235C6">
      <w:pPr>
        <w:jc w:val="both"/>
        <w:rPr>
          <w:rFonts w:ascii="Times New Roman" w:hAnsi="Times New Roman" w:cs="Times New Roman"/>
          <w:sz w:val="24"/>
          <w:szCs w:val="24"/>
        </w:rPr>
      </w:pPr>
      <w:r w:rsidRPr="00573533">
        <w:rPr>
          <w:rFonts w:ascii="Times New Roman" w:hAnsi="Times New Roman" w:cs="Times New Roman"/>
          <w:b/>
          <w:color w:val="000000" w:themeColor="text1"/>
          <w:sz w:val="24"/>
          <w:szCs w:val="24"/>
          <w:u w:val="single"/>
        </w:rPr>
        <w:lastRenderedPageBreak/>
        <w:t xml:space="preserve">Table </w:t>
      </w:r>
      <w:r w:rsidR="00F235C6">
        <w:rPr>
          <w:rFonts w:ascii="Times New Roman" w:hAnsi="Times New Roman" w:cs="Times New Roman"/>
          <w:b/>
          <w:color w:val="000000" w:themeColor="text1"/>
          <w:sz w:val="24"/>
          <w:szCs w:val="24"/>
          <w:u w:val="single"/>
        </w:rPr>
        <w:t>16</w:t>
      </w:r>
      <w:r w:rsidR="002C0659" w:rsidRPr="00573533">
        <w:rPr>
          <w:rFonts w:ascii="Times New Roman" w:hAnsi="Times New Roman" w:cs="Times New Roman"/>
          <w:b/>
          <w:color w:val="000000" w:themeColor="text1"/>
          <w:sz w:val="24"/>
          <w:szCs w:val="24"/>
          <w:u w:val="single"/>
        </w:rPr>
        <w:t xml:space="preserve"> </w:t>
      </w:r>
      <w:r w:rsidRPr="00573533">
        <w:rPr>
          <w:rFonts w:ascii="Times New Roman" w:hAnsi="Times New Roman" w:cs="Times New Roman"/>
          <w:b/>
          <w:color w:val="000000" w:themeColor="text1"/>
          <w:sz w:val="24"/>
          <w:szCs w:val="24"/>
          <w:u w:val="single"/>
        </w:rPr>
        <w:t>–</w:t>
      </w:r>
      <w:r>
        <w:rPr>
          <w:rFonts w:ascii="Times New Roman" w:hAnsi="Times New Roman" w:cs="Times New Roman"/>
          <w:b/>
          <w:color w:val="000000" w:themeColor="text1"/>
          <w:sz w:val="24"/>
          <w:szCs w:val="24"/>
          <w:u w:val="single"/>
        </w:rPr>
        <w:t xml:space="preserve"> </w:t>
      </w:r>
      <w:r w:rsidR="00EA4D57">
        <w:rPr>
          <w:rFonts w:ascii="Times New Roman" w:hAnsi="Times New Roman" w:cs="Times New Roman"/>
          <w:b/>
          <w:color w:val="000000" w:themeColor="text1"/>
          <w:sz w:val="24"/>
          <w:szCs w:val="24"/>
          <w:u w:val="single"/>
        </w:rPr>
        <w:t xml:space="preserve">Office Facilities &amp; Technology </w:t>
      </w:r>
      <w:r w:rsidR="002C0659">
        <w:rPr>
          <w:rFonts w:ascii="Times New Roman" w:hAnsi="Times New Roman" w:cs="Times New Roman"/>
          <w:b/>
          <w:color w:val="000000" w:themeColor="text1"/>
          <w:sz w:val="24"/>
          <w:szCs w:val="24"/>
          <w:u w:val="single"/>
        </w:rPr>
        <w:t>Investments</w:t>
      </w:r>
    </w:p>
    <w:p w14:paraId="7F36F863" w14:textId="7C87C353" w:rsidR="00B83FAB" w:rsidRPr="005D7341" w:rsidRDefault="00B83FAB" w:rsidP="00C91BB2">
      <w:pPr>
        <w:spacing w:after="120"/>
        <w:jc w:val="both"/>
        <w:rPr>
          <w:rFonts w:ascii="Times New Roman" w:hAnsi="Times New Roman" w:cs="Times New Roman"/>
          <w:sz w:val="24"/>
          <w:szCs w:val="24"/>
        </w:rPr>
      </w:pPr>
    </w:p>
    <w:p w14:paraId="7AE3D789" w14:textId="7F5D4C99" w:rsidR="00C91BB2" w:rsidRPr="005D7341" w:rsidRDefault="008802DA" w:rsidP="00C91BB2">
      <w:pPr>
        <w:spacing w:after="120"/>
        <w:jc w:val="both"/>
        <w:rPr>
          <w:rFonts w:ascii="Times New Roman" w:hAnsi="Times New Roman" w:cs="Times New Roman"/>
          <w:sz w:val="24"/>
          <w:szCs w:val="24"/>
        </w:rPr>
      </w:pPr>
      <w:r w:rsidRPr="00F235C6">
        <w:rPr>
          <w:noProof/>
        </w:rPr>
        <w:drawing>
          <wp:anchor distT="0" distB="0" distL="114300" distR="114300" simplePos="0" relativeHeight="251710464" behindDoc="1" locked="0" layoutInCell="1" allowOverlap="1" wp14:anchorId="7121E2C2" wp14:editId="37DB4B46">
            <wp:simplePos x="0" y="0"/>
            <wp:positionH relativeFrom="column">
              <wp:posOffset>465</wp:posOffset>
            </wp:positionH>
            <wp:positionV relativeFrom="paragraph">
              <wp:posOffset>32828</wp:posOffset>
            </wp:positionV>
            <wp:extent cx="5943600" cy="2710392"/>
            <wp:effectExtent l="0" t="0" r="0" b="0"/>
            <wp:wrapNone/>
            <wp:docPr id="250881" name="Picture 2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10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409B" w14:textId="77777777" w:rsidR="00EA4D57" w:rsidRDefault="00EA4D57" w:rsidP="00EA4D57"/>
    <w:p w14:paraId="5E5BE714" w14:textId="77777777" w:rsidR="00416927" w:rsidRDefault="00416927" w:rsidP="00EA4D57"/>
    <w:p w14:paraId="06BCCE00" w14:textId="77777777" w:rsidR="00416927" w:rsidRDefault="00416927" w:rsidP="00EA4D57"/>
    <w:p w14:paraId="1437806A" w14:textId="77777777" w:rsidR="00416927" w:rsidRDefault="00416927" w:rsidP="00EA4D57"/>
    <w:p w14:paraId="30460EA4" w14:textId="77777777" w:rsidR="00416927" w:rsidRDefault="00416927" w:rsidP="00EA4D57"/>
    <w:p w14:paraId="0AAC82E5" w14:textId="77777777" w:rsidR="00416927" w:rsidRDefault="00416927" w:rsidP="00EA4D57"/>
    <w:p w14:paraId="17265273" w14:textId="77777777" w:rsidR="00416927" w:rsidRDefault="00416927" w:rsidP="00EA4D57"/>
    <w:p w14:paraId="3435D5A7" w14:textId="77777777" w:rsidR="00416927" w:rsidRDefault="00416927" w:rsidP="00EA4D57"/>
    <w:p w14:paraId="10523346" w14:textId="77777777" w:rsidR="00416927" w:rsidRDefault="00416927" w:rsidP="00EA4D57"/>
    <w:p w14:paraId="3C85C279" w14:textId="77777777" w:rsidR="00416927" w:rsidRDefault="00416927" w:rsidP="00EA4D57"/>
    <w:p w14:paraId="72825EB7" w14:textId="77777777" w:rsidR="00416927" w:rsidRDefault="00416927" w:rsidP="00EA4D57"/>
    <w:p w14:paraId="0E788C9E" w14:textId="77777777" w:rsidR="00416927" w:rsidRDefault="00416927" w:rsidP="00EA4D57"/>
    <w:p w14:paraId="41B73FDF" w14:textId="77777777" w:rsidR="00416927" w:rsidRDefault="00416927" w:rsidP="00EA4D57"/>
    <w:p w14:paraId="2E1A29E0" w14:textId="77777777" w:rsidR="00416927" w:rsidRDefault="00416927" w:rsidP="00EA4D57"/>
    <w:p w14:paraId="3CC54460" w14:textId="77777777" w:rsidR="00416927" w:rsidRDefault="00416927" w:rsidP="00EA4D57"/>
    <w:p w14:paraId="76DCF415" w14:textId="77777777" w:rsidR="00416927" w:rsidRDefault="00416927" w:rsidP="00EA4D57"/>
    <w:p w14:paraId="2A6626F8" w14:textId="2B987E29" w:rsidR="00D32421" w:rsidRPr="00922D43" w:rsidRDefault="00D32421" w:rsidP="00D3242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922D43">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below provides a summary of the capital investment</w:t>
      </w:r>
      <w:r w:rsidR="008068EB">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for the </w:t>
      </w:r>
      <w:r w:rsidR="00EA4D57">
        <w:rPr>
          <w:rFonts w:ascii="Times New Roman" w:hAnsi="Times New Roman" w:cs="Times New Roman"/>
          <w:color w:val="000000" w:themeColor="text1"/>
          <w:sz w:val="24"/>
          <w:szCs w:val="24"/>
        </w:rPr>
        <w:t xml:space="preserve">Performance and Capacity </w:t>
      </w:r>
      <w:r w:rsidRPr="00922D43">
        <w:rPr>
          <w:rFonts w:ascii="Times New Roman" w:hAnsi="Times New Roman" w:cs="Times New Roman"/>
          <w:color w:val="000000" w:themeColor="text1"/>
          <w:sz w:val="24"/>
          <w:szCs w:val="24"/>
        </w:rPr>
        <w:t>Investments driver:</w:t>
      </w:r>
    </w:p>
    <w:p w14:paraId="2BF1B576" w14:textId="77777777" w:rsidR="00D32421" w:rsidRPr="00922D43" w:rsidRDefault="00D32421" w:rsidP="00D32421">
      <w:pPr>
        <w:rPr>
          <w:rFonts w:ascii="Times New Roman" w:hAnsi="Times New Roman" w:cs="Times New Roman"/>
          <w:color w:val="000000" w:themeColor="text1"/>
          <w:sz w:val="24"/>
          <w:szCs w:val="24"/>
        </w:rPr>
      </w:pPr>
    </w:p>
    <w:p w14:paraId="72E39538" w14:textId="77777777" w:rsidR="008802DA" w:rsidRDefault="008802DA" w:rsidP="00D32421">
      <w:pPr>
        <w:rPr>
          <w:rFonts w:ascii="Times New Roman" w:hAnsi="Times New Roman" w:cs="Times New Roman"/>
          <w:b/>
          <w:color w:val="000000" w:themeColor="text1"/>
          <w:sz w:val="24"/>
          <w:szCs w:val="24"/>
          <w:u w:val="single"/>
        </w:rPr>
      </w:pPr>
    </w:p>
    <w:p w14:paraId="72CB40A3" w14:textId="142CB3E1" w:rsidR="00D32421" w:rsidRPr="00922D43" w:rsidRDefault="00D32421" w:rsidP="00D32421">
      <w:pPr>
        <w:rPr>
          <w:rFonts w:ascii="Times New Roman" w:hAnsi="Times New Roman" w:cs="Times New Roman"/>
          <w:b/>
          <w:color w:val="000000" w:themeColor="text1"/>
          <w:sz w:val="24"/>
          <w:szCs w:val="24"/>
          <w:u w:val="single"/>
        </w:rPr>
      </w:pPr>
      <w:r w:rsidRPr="00922D43">
        <w:rPr>
          <w:rFonts w:ascii="Times New Roman" w:hAnsi="Times New Roman" w:cs="Times New Roman"/>
          <w:b/>
          <w:color w:val="000000" w:themeColor="text1"/>
          <w:sz w:val="24"/>
          <w:szCs w:val="24"/>
          <w:u w:val="single"/>
        </w:rPr>
        <w:t>Table 1</w:t>
      </w:r>
      <w:r w:rsidR="003E7A90" w:rsidRPr="00922D43">
        <w:rPr>
          <w:rFonts w:ascii="Times New Roman" w:hAnsi="Times New Roman" w:cs="Times New Roman"/>
          <w:b/>
          <w:color w:val="000000" w:themeColor="text1"/>
          <w:sz w:val="24"/>
          <w:szCs w:val="24"/>
          <w:u w:val="single"/>
        </w:rPr>
        <w:t>7</w:t>
      </w:r>
      <w:r w:rsidRPr="00922D43">
        <w:rPr>
          <w:rFonts w:ascii="Times New Roman" w:hAnsi="Times New Roman" w:cs="Times New Roman"/>
          <w:b/>
          <w:color w:val="000000" w:themeColor="text1"/>
          <w:sz w:val="24"/>
          <w:szCs w:val="24"/>
          <w:u w:val="single"/>
        </w:rPr>
        <w:t xml:space="preserve"> – </w:t>
      </w:r>
      <w:r w:rsidR="0020249A" w:rsidRPr="00922D43">
        <w:rPr>
          <w:rFonts w:ascii="Times New Roman" w:hAnsi="Times New Roman" w:cs="Times New Roman"/>
          <w:b/>
          <w:color w:val="000000" w:themeColor="text1"/>
          <w:sz w:val="24"/>
          <w:szCs w:val="24"/>
          <w:u w:val="single"/>
        </w:rPr>
        <w:t>Performance and Capacity</w:t>
      </w:r>
      <w:r w:rsidRPr="00922D43">
        <w:rPr>
          <w:rFonts w:ascii="Times New Roman" w:hAnsi="Times New Roman" w:cs="Times New Roman"/>
          <w:b/>
          <w:color w:val="000000" w:themeColor="text1"/>
          <w:sz w:val="24"/>
          <w:szCs w:val="24"/>
          <w:u w:val="single"/>
        </w:rPr>
        <w:t xml:space="preserve"> Investments Summary</w:t>
      </w:r>
    </w:p>
    <w:p w14:paraId="7A7BA612" w14:textId="70A872B6" w:rsidR="00D32421" w:rsidRPr="00922D43" w:rsidRDefault="008802DA" w:rsidP="00D32421">
      <w:pPr>
        <w:rPr>
          <w:rFonts w:ascii="Times New Roman" w:hAnsi="Times New Roman" w:cs="Times New Roman"/>
          <w:color w:val="000000" w:themeColor="text1"/>
          <w:sz w:val="24"/>
          <w:szCs w:val="24"/>
        </w:rPr>
      </w:pPr>
      <w:r w:rsidRPr="00922D43">
        <w:rPr>
          <w:noProof/>
        </w:rPr>
        <w:drawing>
          <wp:anchor distT="0" distB="0" distL="114300" distR="114300" simplePos="0" relativeHeight="251711488" behindDoc="1" locked="0" layoutInCell="1" allowOverlap="1" wp14:anchorId="17BEE3E4" wp14:editId="4D87D9C8">
            <wp:simplePos x="0" y="0"/>
            <wp:positionH relativeFrom="column">
              <wp:posOffset>0</wp:posOffset>
            </wp:positionH>
            <wp:positionV relativeFrom="paragraph">
              <wp:posOffset>168910</wp:posOffset>
            </wp:positionV>
            <wp:extent cx="5943600" cy="299085"/>
            <wp:effectExtent l="0" t="0" r="0" b="5715"/>
            <wp:wrapNone/>
            <wp:docPr id="250882" name="Picture 25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F004A" w14:textId="2D2146DE" w:rsidR="00D32421" w:rsidRPr="00922D43" w:rsidRDefault="00D32421" w:rsidP="00D32421">
      <w:pPr>
        <w:rPr>
          <w:rFonts w:ascii="Times New Roman" w:hAnsi="Times New Roman" w:cs="Times New Roman"/>
          <w:color w:val="000000" w:themeColor="text1"/>
          <w:sz w:val="24"/>
          <w:szCs w:val="24"/>
        </w:rPr>
      </w:pPr>
    </w:p>
    <w:p w14:paraId="12DB0B8D" w14:textId="1D37F78D" w:rsidR="00D32421" w:rsidRDefault="00D32421" w:rsidP="00D32421">
      <w:pPr>
        <w:rPr>
          <w:rFonts w:ascii="Times New Roman" w:hAnsi="Times New Roman" w:cs="Times New Roman"/>
          <w:noProof/>
          <w:sz w:val="24"/>
          <w:szCs w:val="24"/>
        </w:rPr>
      </w:pPr>
    </w:p>
    <w:p w14:paraId="5BC021B7" w14:textId="77777777" w:rsidR="009E20BE" w:rsidRDefault="009E20BE" w:rsidP="00D32421">
      <w:pPr>
        <w:jc w:val="both"/>
        <w:rPr>
          <w:rFonts w:ascii="Times New Roman" w:hAnsi="Times New Roman" w:cs="Times New Roman"/>
          <w:color w:val="000000" w:themeColor="text1"/>
          <w:sz w:val="24"/>
          <w:szCs w:val="24"/>
        </w:rPr>
      </w:pPr>
    </w:p>
    <w:p w14:paraId="34F617DB" w14:textId="0D80B7ED" w:rsidR="00D32421" w:rsidRPr="00D54E48" w:rsidRDefault="00D32421" w:rsidP="00D32421">
      <w:pPr>
        <w:jc w:val="both"/>
        <w:rPr>
          <w:rFonts w:ascii="Times New Roman" w:hAnsi="Times New Roman" w:cs="Times New Roman"/>
          <w:color w:val="000000" w:themeColor="text1"/>
          <w:sz w:val="24"/>
          <w:szCs w:val="24"/>
        </w:rPr>
      </w:pPr>
      <w:r w:rsidRPr="00922D43">
        <w:rPr>
          <w:rFonts w:ascii="Times New Roman" w:hAnsi="Times New Roman" w:cs="Times New Roman"/>
          <w:color w:val="000000" w:themeColor="text1"/>
          <w:sz w:val="24"/>
          <w:szCs w:val="24"/>
        </w:rPr>
        <w:t>The total dollar amount</w:t>
      </w:r>
      <w:r w:rsidR="0070616E">
        <w:rPr>
          <w:rFonts w:ascii="Times New Roman" w:hAnsi="Times New Roman" w:cs="Times New Roman"/>
          <w:color w:val="000000" w:themeColor="text1"/>
          <w:sz w:val="24"/>
          <w:szCs w:val="24"/>
        </w:rPr>
        <w:t>s</w:t>
      </w:r>
      <w:r w:rsidRPr="00922D43">
        <w:rPr>
          <w:rFonts w:ascii="Times New Roman" w:hAnsi="Times New Roman" w:cs="Times New Roman"/>
          <w:color w:val="000000" w:themeColor="text1"/>
          <w:sz w:val="24"/>
          <w:szCs w:val="24"/>
        </w:rPr>
        <w:t xml:space="preserve"> in Table 1</w:t>
      </w:r>
      <w:r w:rsidR="003E7A90" w:rsidRPr="00922D43">
        <w:rPr>
          <w:rFonts w:ascii="Times New Roman" w:hAnsi="Times New Roman" w:cs="Times New Roman"/>
          <w:color w:val="000000" w:themeColor="text1"/>
          <w:sz w:val="24"/>
          <w:szCs w:val="24"/>
        </w:rPr>
        <w:t>7</w:t>
      </w:r>
      <w:r w:rsidRPr="00922D43">
        <w:rPr>
          <w:rFonts w:ascii="Times New Roman" w:hAnsi="Times New Roman" w:cs="Times New Roman"/>
          <w:color w:val="000000" w:themeColor="text1"/>
          <w:sz w:val="24"/>
          <w:szCs w:val="24"/>
        </w:rPr>
        <w:t xml:space="preserve"> above represent</w:t>
      </w:r>
      <w:r w:rsidR="0070616E">
        <w:rPr>
          <w:rFonts w:ascii="Times New Roman" w:hAnsi="Times New Roman" w:cs="Times New Roman"/>
          <w:color w:val="000000" w:themeColor="text1"/>
          <w:sz w:val="24"/>
          <w:szCs w:val="24"/>
        </w:rPr>
        <w:t xml:space="preserve"> the </w:t>
      </w:r>
      <w:r w:rsidRPr="00922D43">
        <w:rPr>
          <w:rFonts w:ascii="Times New Roman" w:hAnsi="Times New Roman" w:cs="Times New Roman"/>
          <w:color w:val="000000" w:themeColor="text1"/>
          <w:sz w:val="24"/>
          <w:szCs w:val="24"/>
        </w:rPr>
        <w:t>total of the investment associated with the individual Business Cases within this Investment Driver category.  The Business Cases explain why the project</w:t>
      </w:r>
      <w:r w:rsidR="005B6330">
        <w:rPr>
          <w:rFonts w:ascii="Times New Roman" w:hAnsi="Times New Roman" w:cs="Times New Roman"/>
          <w:color w:val="000000" w:themeColor="text1"/>
          <w:sz w:val="24"/>
          <w:szCs w:val="24"/>
        </w:rPr>
        <w:t>s are</w:t>
      </w:r>
      <w:r w:rsidRPr="00922D43">
        <w:rPr>
          <w:rFonts w:ascii="Times New Roman" w:hAnsi="Times New Roman" w:cs="Times New Roman"/>
          <w:color w:val="000000" w:themeColor="text1"/>
          <w:sz w:val="24"/>
          <w:szCs w:val="24"/>
        </w:rPr>
        <w:t xml:space="preserve"> necessary in the time frame proposed, and address the costs, risks and/or consequences if the project</w:t>
      </w:r>
      <w:r w:rsidR="005B6330">
        <w:rPr>
          <w:rFonts w:ascii="Times New Roman" w:hAnsi="Times New Roman" w:cs="Times New Roman"/>
          <w:color w:val="000000" w:themeColor="text1"/>
          <w:sz w:val="24"/>
          <w:szCs w:val="24"/>
        </w:rPr>
        <w:t>s are</w:t>
      </w:r>
      <w:r w:rsidRPr="00922D43">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5B804358" w14:textId="77777777" w:rsidR="009E20BE" w:rsidRDefault="009E20BE" w:rsidP="00D32421">
      <w:pPr>
        <w:rPr>
          <w:rFonts w:ascii="Times New Roman" w:hAnsi="Times New Roman" w:cs="Times New Roman"/>
          <w:color w:val="000000" w:themeColor="text1"/>
          <w:sz w:val="24"/>
          <w:szCs w:val="24"/>
        </w:rPr>
      </w:pPr>
    </w:p>
    <w:p w14:paraId="62A47F9A" w14:textId="77777777" w:rsidR="009E20BE" w:rsidRPr="009E20BE" w:rsidRDefault="009E20BE" w:rsidP="00D32421">
      <w:pPr>
        <w:rPr>
          <w:rFonts w:ascii="Times New Roman" w:hAnsi="Times New Roman" w:cs="Times New Roman"/>
          <w:color w:val="000000" w:themeColor="text1"/>
          <w:sz w:val="24"/>
          <w:szCs w:val="24"/>
        </w:rPr>
      </w:pPr>
    </w:p>
    <w:p w14:paraId="52965925" w14:textId="77777777" w:rsidR="00361850" w:rsidRPr="009E20BE" w:rsidRDefault="00361850" w:rsidP="00CA07C6">
      <w:pPr>
        <w:pStyle w:val="Heading2"/>
        <w:numPr>
          <w:ilvl w:val="0"/>
          <w:numId w:val="10"/>
        </w:numPr>
        <w:rPr>
          <w:rFonts w:eastAsiaTheme="minorHAnsi"/>
          <w:color w:val="000000" w:themeColor="text1"/>
          <w:sz w:val="24"/>
          <w:szCs w:val="24"/>
        </w:rPr>
      </w:pPr>
      <w:r w:rsidRPr="009E20BE">
        <w:rPr>
          <w:rFonts w:eastAsiaTheme="minorHAnsi"/>
          <w:color w:val="000000" w:themeColor="text1"/>
          <w:sz w:val="24"/>
          <w:szCs w:val="24"/>
        </w:rPr>
        <w:t xml:space="preserve">Asset Condition Investments </w:t>
      </w:r>
    </w:p>
    <w:p w14:paraId="6CE6C36B" w14:textId="77777777" w:rsidR="00361850" w:rsidRPr="009E20BE" w:rsidRDefault="00361850" w:rsidP="00361850">
      <w:pPr>
        <w:rPr>
          <w:rFonts w:ascii="Times New Roman" w:hAnsi="Times New Roman" w:cs="Times New Roman"/>
          <w:color w:val="000000" w:themeColor="text1"/>
          <w:sz w:val="24"/>
          <w:szCs w:val="24"/>
        </w:rPr>
      </w:pPr>
    </w:p>
    <w:p w14:paraId="6BE3DE0C" w14:textId="13791B07" w:rsidR="00361850" w:rsidRPr="005A1CDA" w:rsidRDefault="00361850" w:rsidP="00361850">
      <w:pPr>
        <w:jc w:val="both"/>
        <w:rPr>
          <w:rFonts w:ascii="Times New Roman" w:hAnsi="Times New Roman" w:cs="Times New Roman"/>
          <w:color w:val="000000" w:themeColor="text1"/>
          <w:sz w:val="24"/>
          <w:szCs w:val="24"/>
        </w:rPr>
      </w:pPr>
      <w:r w:rsidRPr="009E20BE">
        <w:rPr>
          <w:rFonts w:ascii="Times New Roman" w:hAnsi="Times New Roman" w:cs="Times New Roman"/>
          <w:color w:val="000000" w:themeColor="text1"/>
          <w:sz w:val="24"/>
          <w:szCs w:val="24"/>
        </w:rPr>
        <w:t>Ass</w:t>
      </w:r>
      <w:r w:rsidRPr="005D7341">
        <w:rPr>
          <w:rFonts w:ascii="Times New Roman" w:hAnsi="Times New Roman" w:cs="Times New Roman"/>
          <w:color w:val="000000" w:themeColor="text1"/>
          <w:sz w:val="24"/>
          <w:szCs w:val="24"/>
        </w:rPr>
        <w:t xml:space="preserve">ets of every type degrade with age, usage and other factors, and must be replaced or substantially rebuilt at some point in order to ensure we can continue to deliver reliable and cost effective service. Projects or programs in this category of need are defined as: </w:t>
      </w:r>
      <w:r w:rsidRPr="005D7341">
        <w:rPr>
          <w:rFonts w:ascii="Times New Roman" w:hAnsi="Times New Roman" w:cs="Times New Roman"/>
          <w:b/>
          <w:color w:val="000000" w:themeColor="text1"/>
          <w:sz w:val="24"/>
          <w:szCs w:val="24"/>
        </w:rPr>
        <w:t>“</w:t>
      </w:r>
      <w:r w:rsidRPr="005D7341">
        <w:rPr>
          <w:rFonts w:ascii="Times New Roman" w:hAnsi="Times New Roman" w:cs="Times New Roman"/>
          <w:b/>
          <w:i/>
          <w:color w:val="000000" w:themeColor="text1"/>
          <w:sz w:val="24"/>
          <w:szCs w:val="24"/>
        </w:rPr>
        <w:t>investments to replace assets based on established asset management principles and systematic programs adopted by the Company, which are designed to optimize the overall lifecycle value of the investment for our customers</w:t>
      </w:r>
      <w:r w:rsidRPr="005D7341">
        <w:rPr>
          <w:rFonts w:ascii="Times New Roman" w:hAnsi="Times New Roman" w:cs="Times New Roman"/>
          <w:b/>
          <w:smallCaps/>
          <w:color w:val="000000" w:themeColor="text1"/>
          <w:sz w:val="24"/>
          <w:szCs w:val="24"/>
        </w:rPr>
        <w:t>.”</w:t>
      </w:r>
      <w:r w:rsidRPr="005D7341">
        <w:rPr>
          <w:rFonts w:ascii="Times New Roman" w:hAnsi="Times New Roman" w:cs="Times New Roman"/>
          <w:smallCaps/>
          <w:color w:val="000000" w:themeColor="text1"/>
          <w:sz w:val="24"/>
          <w:szCs w:val="24"/>
        </w:rPr>
        <w:t xml:space="preserve">  </w:t>
      </w:r>
      <w:r w:rsidRPr="005D7341">
        <w:rPr>
          <w:rFonts w:ascii="Times New Roman" w:hAnsi="Times New Roman" w:cs="Times New Roman"/>
          <w:color w:val="000000" w:themeColor="text1"/>
          <w:sz w:val="24"/>
          <w:szCs w:val="24"/>
        </w:rPr>
        <w:t xml:space="preserve">The replacement of assets based on condition is essentially the practice of removing them from service and replacing them at the end of their useful life. Across </w:t>
      </w:r>
      <w:r w:rsidRPr="005D7341">
        <w:rPr>
          <w:rFonts w:ascii="Times New Roman" w:hAnsi="Times New Roman" w:cs="Times New Roman"/>
          <w:color w:val="000000" w:themeColor="text1"/>
          <w:sz w:val="24"/>
          <w:szCs w:val="24"/>
        </w:rPr>
        <w:lastRenderedPageBreak/>
        <w:t>the utility industry</w:t>
      </w:r>
      <w:r w:rsidR="003C516F">
        <w:rPr>
          <w:rStyle w:val="FootnoteReference"/>
          <w:rFonts w:ascii="Times New Roman" w:hAnsi="Times New Roman" w:cs="Times New Roman"/>
          <w:color w:val="000000" w:themeColor="text1"/>
          <w:sz w:val="24"/>
          <w:szCs w:val="24"/>
        </w:rPr>
        <w:footnoteReference w:id="23"/>
      </w:r>
      <w:r w:rsidRPr="005D7341">
        <w:rPr>
          <w:rFonts w:ascii="Times New Roman" w:hAnsi="Times New Roman" w:cs="Times New Roman"/>
          <w:color w:val="000000" w:themeColor="text1"/>
          <w:sz w:val="24"/>
          <w:szCs w:val="24"/>
        </w:rPr>
        <w:t xml:space="preserve">, and likewise for Avista, the replacement of assets based on condition </w:t>
      </w:r>
      <w:r w:rsidR="002E2E02">
        <w:rPr>
          <w:rFonts w:ascii="Times New Roman" w:hAnsi="Times New Roman" w:cs="Times New Roman"/>
          <w:color w:val="000000" w:themeColor="text1"/>
          <w:sz w:val="24"/>
          <w:szCs w:val="24"/>
        </w:rPr>
        <w:t xml:space="preserve">often </w:t>
      </w:r>
      <w:r w:rsidRPr="005D7341">
        <w:rPr>
          <w:rFonts w:ascii="Times New Roman" w:hAnsi="Times New Roman" w:cs="Times New Roman"/>
          <w:color w:val="000000" w:themeColor="text1"/>
          <w:sz w:val="24"/>
          <w:szCs w:val="24"/>
        </w:rPr>
        <w:t xml:space="preserve">constitutes the largest portion of the infrastructure investments required each year. The bulk of Avista and the nation’s energy delivery </w:t>
      </w:r>
      <w:r w:rsidRPr="005D7341">
        <w:rPr>
          <w:rFonts w:ascii="Times New Roman" w:hAnsi="Times New Roman" w:cs="Times New Roman"/>
          <w:sz w:val="24"/>
          <w:szCs w:val="24"/>
        </w:rPr>
        <w:t xml:space="preserve">systems were constructed </w:t>
      </w:r>
      <w:r w:rsidR="00EB052B">
        <w:rPr>
          <w:rFonts w:ascii="Times New Roman" w:hAnsi="Times New Roman" w:cs="Times New Roman"/>
          <w:sz w:val="24"/>
          <w:szCs w:val="24"/>
        </w:rPr>
        <w:t xml:space="preserve">in the period </w:t>
      </w:r>
      <w:r w:rsidR="003727BB">
        <w:rPr>
          <w:rFonts w:ascii="Times New Roman" w:hAnsi="Times New Roman" w:cs="Times New Roman"/>
          <w:sz w:val="24"/>
          <w:szCs w:val="24"/>
        </w:rPr>
        <w:t>after World War II</w:t>
      </w:r>
      <w:r w:rsidR="003727BB" w:rsidRPr="005D7341">
        <w:rPr>
          <w:rFonts w:ascii="Times New Roman" w:hAnsi="Times New Roman" w:cs="Times New Roman"/>
          <w:sz w:val="24"/>
          <w:szCs w:val="24"/>
        </w:rPr>
        <w:t xml:space="preserve"> </w:t>
      </w:r>
      <w:r w:rsidR="003727BB">
        <w:rPr>
          <w:rFonts w:ascii="Times New Roman" w:hAnsi="Times New Roman" w:cs="Times New Roman"/>
          <w:sz w:val="24"/>
          <w:szCs w:val="24"/>
        </w:rPr>
        <w:t xml:space="preserve"> and generally into the 1970s</w:t>
      </w:r>
      <w:r w:rsidR="003727BB">
        <w:rPr>
          <w:rStyle w:val="FootnoteReference"/>
          <w:rFonts w:ascii="Times New Roman" w:hAnsi="Times New Roman" w:cs="Times New Roman"/>
          <w:sz w:val="24"/>
          <w:szCs w:val="24"/>
        </w:rPr>
        <w:footnoteReference w:id="24"/>
      </w:r>
      <w:r w:rsidR="003727BB">
        <w:rPr>
          <w:rFonts w:ascii="Times New Roman" w:hAnsi="Times New Roman" w:cs="Times New Roman"/>
          <w:sz w:val="24"/>
          <w:szCs w:val="24"/>
        </w:rPr>
        <w:t xml:space="preserve"> </w:t>
      </w:r>
      <w:r w:rsidRPr="005D7341">
        <w:rPr>
          <w:rFonts w:ascii="Times New Roman" w:hAnsi="Times New Roman" w:cs="Times New Roman"/>
          <w:sz w:val="24"/>
          <w:szCs w:val="24"/>
        </w:rPr>
        <w:t>when economic growth and expansion fueled the construction of new energy infrastructure.</w:t>
      </w:r>
      <w:r w:rsidR="00EB052B">
        <w:rPr>
          <w:rStyle w:val="FootnoteReference"/>
          <w:rFonts w:ascii="Times New Roman" w:hAnsi="Times New Roman" w:cs="Times New Roman"/>
          <w:sz w:val="24"/>
          <w:szCs w:val="24"/>
        </w:rPr>
        <w:footnoteReference w:id="25"/>
      </w:r>
      <w:r w:rsidRPr="005D7341">
        <w:rPr>
          <w:rFonts w:ascii="Times New Roman" w:hAnsi="Times New Roman" w:cs="Times New Roman"/>
          <w:sz w:val="24"/>
          <w:szCs w:val="24"/>
        </w:rPr>
        <w:t xml:space="preserve"> </w:t>
      </w:r>
      <w:r w:rsidR="003C516F">
        <w:rPr>
          <w:rFonts w:ascii="Times New Roman" w:hAnsi="Times New Roman" w:cs="Times New Roman"/>
          <w:sz w:val="24"/>
          <w:szCs w:val="24"/>
        </w:rPr>
        <w:t>T</w:t>
      </w:r>
      <w:r w:rsidRPr="005D7341">
        <w:rPr>
          <w:rFonts w:ascii="Times New Roman" w:hAnsi="Times New Roman" w:cs="Times New Roman"/>
          <w:sz w:val="24"/>
          <w:szCs w:val="24"/>
        </w:rPr>
        <w:t>he average age of the nation’s major infrastructure, including energy systems, has increased over the last 30-40 years.</w:t>
      </w:r>
      <w:r w:rsidR="003C516F">
        <w:rPr>
          <w:rStyle w:val="FootnoteReference"/>
          <w:rFonts w:ascii="Times New Roman" w:hAnsi="Times New Roman" w:cs="Times New Roman"/>
          <w:color w:val="000000" w:themeColor="text1"/>
          <w:sz w:val="24"/>
          <w:szCs w:val="24"/>
        </w:rPr>
        <w:footnoteReference w:id="26"/>
      </w:r>
      <w:r w:rsidRPr="005D7341">
        <w:rPr>
          <w:rFonts w:ascii="Times New Roman" w:hAnsi="Times New Roman" w:cs="Times New Roman"/>
          <w:sz w:val="24"/>
          <w:szCs w:val="24"/>
        </w:rPr>
        <w:t xml:space="preserve"> Our Company, like the rest of the nation, has stepped up the level of investments needed to accommodate the orderly replacement of the facilities built during this period of expansion, and that have now reached or are approaching the end of their useful life.</w:t>
      </w:r>
      <w:r w:rsidR="00A42C15" w:rsidRPr="00A42C15">
        <w:rPr>
          <w:rStyle w:val="FootnoteReference"/>
          <w:rFonts w:ascii="Times New Roman" w:hAnsi="Times New Roman" w:cs="Times New Roman"/>
          <w:color w:val="000000" w:themeColor="text1"/>
          <w:sz w:val="24"/>
          <w:szCs w:val="24"/>
        </w:rPr>
        <w:t xml:space="preserve"> </w:t>
      </w:r>
      <w:r w:rsidR="00A42C15">
        <w:rPr>
          <w:rStyle w:val="FootnoteReference"/>
          <w:rFonts w:ascii="Times New Roman" w:hAnsi="Times New Roman" w:cs="Times New Roman"/>
          <w:color w:val="000000" w:themeColor="text1"/>
          <w:sz w:val="24"/>
          <w:szCs w:val="24"/>
        </w:rPr>
        <w:footnoteReference w:id="27"/>
      </w:r>
      <w:r w:rsidR="00A42C15" w:rsidRPr="005D7341">
        <w:rPr>
          <w:rFonts w:ascii="Times New Roman" w:hAnsi="Times New Roman" w:cs="Times New Roman"/>
          <w:sz w:val="24"/>
          <w:szCs w:val="24"/>
        </w:rPr>
        <w:t xml:space="preserve"> </w:t>
      </w:r>
      <w:r w:rsidR="001C5FC7">
        <w:rPr>
          <w:rFonts w:ascii="Times New Roman" w:hAnsi="Times New Roman" w:cs="Times New Roman"/>
          <w:sz w:val="24"/>
          <w:szCs w:val="24"/>
        </w:rPr>
        <w:t xml:space="preserve"> In a survey of 433 U.S. electric utility executives who listed their top three most pressing challenges, 47% listed “old infrastructure,” with the next infrastructure issue reported as “Grid Reliability” (17%) and Smart Grid Deployment (16%).</w:t>
      </w:r>
      <w:r w:rsidR="00A42C15">
        <w:rPr>
          <w:rStyle w:val="FootnoteReference"/>
          <w:rFonts w:ascii="Times New Roman" w:hAnsi="Times New Roman" w:cs="Times New Roman"/>
          <w:sz w:val="24"/>
          <w:szCs w:val="24"/>
        </w:rPr>
        <w:footnoteReference w:id="28"/>
      </w:r>
      <w:r w:rsidRPr="005D7341">
        <w:rPr>
          <w:rFonts w:ascii="Times New Roman" w:hAnsi="Times New Roman" w:cs="Times New Roman"/>
          <w:sz w:val="24"/>
          <w:szCs w:val="24"/>
        </w:rPr>
        <w:t xml:space="preserve">These infrastructure investments are required to uphold the capability of our generators, service facilities, overhead </w:t>
      </w:r>
      <w:r w:rsidRPr="005A1CDA">
        <w:rPr>
          <w:rFonts w:ascii="Times New Roman" w:hAnsi="Times New Roman" w:cs="Times New Roman"/>
          <w:color w:val="000000" w:themeColor="text1"/>
          <w:sz w:val="24"/>
          <w:szCs w:val="24"/>
        </w:rPr>
        <w:t xml:space="preserve">wires and poles, and underground pipes and cables, among other assets. </w:t>
      </w:r>
    </w:p>
    <w:p w14:paraId="1FCA6E11" w14:textId="77777777" w:rsidR="00361850" w:rsidRPr="005A1CDA" w:rsidRDefault="00361850" w:rsidP="00361850">
      <w:pPr>
        <w:jc w:val="both"/>
        <w:rPr>
          <w:rFonts w:ascii="Times New Roman" w:hAnsi="Times New Roman" w:cs="Times New Roman"/>
          <w:color w:val="000000" w:themeColor="text1"/>
          <w:sz w:val="24"/>
          <w:szCs w:val="24"/>
        </w:rPr>
      </w:pPr>
    </w:p>
    <w:p w14:paraId="334EDE5E" w14:textId="117B4DED" w:rsidR="00361850" w:rsidRDefault="00361850" w:rsidP="00361850">
      <w:pPr>
        <w:jc w:val="both"/>
        <w:rPr>
          <w:rFonts w:ascii="Times New Roman" w:hAnsi="Times New Roman" w:cs="Times New Roman"/>
          <w:color w:val="000000" w:themeColor="text1"/>
          <w:sz w:val="24"/>
          <w:szCs w:val="24"/>
        </w:rPr>
      </w:pPr>
      <w:r w:rsidRPr="005A1CDA">
        <w:rPr>
          <w:rFonts w:ascii="Times New Roman" w:hAnsi="Times New Roman" w:cs="Times New Roman"/>
          <w:color w:val="000000" w:themeColor="text1"/>
          <w:sz w:val="24"/>
          <w:szCs w:val="24"/>
        </w:rPr>
        <w:t>At Avista, our aim is to optimize the value of each particular asset group over their service life. When we say “optim</w:t>
      </w:r>
      <w:r w:rsidR="00A850D9" w:rsidRPr="005A1CDA">
        <w:rPr>
          <w:rFonts w:ascii="Times New Roman" w:hAnsi="Times New Roman" w:cs="Times New Roman"/>
          <w:color w:val="000000" w:themeColor="text1"/>
          <w:sz w:val="24"/>
          <w:szCs w:val="24"/>
        </w:rPr>
        <w:t>ize</w:t>
      </w:r>
      <w:r w:rsidRPr="005A1CDA">
        <w:rPr>
          <w:rFonts w:ascii="Times New Roman" w:hAnsi="Times New Roman" w:cs="Times New Roman"/>
          <w:color w:val="000000" w:themeColor="text1"/>
          <w:sz w:val="24"/>
          <w:szCs w:val="24"/>
        </w:rPr>
        <w:t xml:space="preserve">” we </w:t>
      </w:r>
      <w:r w:rsidR="008068EB">
        <w:rPr>
          <w:rFonts w:ascii="Times New Roman" w:hAnsi="Times New Roman" w:cs="Times New Roman"/>
          <w:color w:val="000000" w:themeColor="text1"/>
          <w:sz w:val="24"/>
          <w:szCs w:val="24"/>
        </w:rPr>
        <w:t>aim to</w:t>
      </w:r>
      <w:r w:rsidRPr="005A1CDA">
        <w:rPr>
          <w:rFonts w:ascii="Times New Roman" w:hAnsi="Times New Roman" w:cs="Times New Roman"/>
          <w:color w:val="000000" w:themeColor="text1"/>
          <w:sz w:val="24"/>
          <w:szCs w:val="24"/>
        </w:rPr>
        <w:t xml:space="preserve"> achieve the lowest possible lifecycle cost that allows us to meet a variety of important performance objectives, such a</w:t>
      </w:r>
      <w:r w:rsidR="005B6330">
        <w:rPr>
          <w:rFonts w:ascii="Times New Roman" w:hAnsi="Times New Roman" w:cs="Times New Roman"/>
          <w:color w:val="000000" w:themeColor="text1"/>
          <w:sz w:val="24"/>
          <w:szCs w:val="24"/>
        </w:rPr>
        <w:t>s electric system reliability, and</w:t>
      </w:r>
      <w:r w:rsidRPr="005A1CDA">
        <w:rPr>
          <w:rFonts w:ascii="Times New Roman" w:hAnsi="Times New Roman" w:cs="Times New Roman"/>
          <w:color w:val="000000" w:themeColor="text1"/>
          <w:sz w:val="24"/>
          <w:szCs w:val="24"/>
        </w:rPr>
        <w:t xml:space="preserve"> the efficient use of employee crews. </w:t>
      </w:r>
      <w:r w:rsidR="005B6330">
        <w:rPr>
          <w:rFonts w:ascii="Times New Roman" w:hAnsi="Times New Roman" w:cs="Times New Roman"/>
          <w:color w:val="000000" w:themeColor="text1"/>
          <w:sz w:val="24"/>
          <w:szCs w:val="24"/>
        </w:rPr>
        <w:t xml:space="preserve"> </w:t>
      </w:r>
      <w:r w:rsidRPr="005A1CDA">
        <w:rPr>
          <w:rFonts w:ascii="Times New Roman" w:hAnsi="Times New Roman" w:cs="Times New Roman"/>
          <w:color w:val="000000" w:themeColor="text1"/>
          <w:sz w:val="24"/>
          <w:szCs w:val="24"/>
        </w:rPr>
        <w:t>Avista’s efforts to achieve the optimized value of its many assets has been aided by the recent application of new asset management standards, approaches and analytical tools. To this end, an asset management system supports decisions on what assets we should build or purchase, the type of maintenance program needed to support each asset, how factors such as system reliability are considered in asset life and performance decisions, and when and how an asset should be rebuilt or replaced</w:t>
      </w:r>
      <w:r w:rsidRPr="00BD520C">
        <w:rPr>
          <w:rFonts w:ascii="Times New Roman" w:hAnsi="Times New Roman" w:cs="Times New Roman"/>
          <w:color w:val="000000" w:themeColor="text1"/>
          <w:sz w:val="24"/>
          <w:szCs w:val="24"/>
        </w:rPr>
        <w:t xml:space="preserve">. </w:t>
      </w:r>
    </w:p>
    <w:p w14:paraId="6FBA9C07" w14:textId="77777777" w:rsidR="008802DA" w:rsidRPr="005A1CDA" w:rsidRDefault="008802DA" w:rsidP="00361850">
      <w:pPr>
        <w:jc w:val="both"/>
        <w:rPr>
          <w:rFonts w:ascii="Times New Roman" w:hAnsi="Times New Roman" w:cs="Times New Roman"/>
          <w:color w:val="000000" w:themeColor="text1"/>
          <w:sz w:val="24"/>
          <w:szCs w:val="24"/>
        </w:rPr>
      </w:pPr>
    </w:p>
    <w:p w14:paraId="73B59622" w14:textId="4269258F" w:rsidR="00361850" w:rsidRPr="005A1CDA" w:rsidRDefault="00361850" w:rsidP="00754F81">
      <w:pPr>
        <w:jc w:val="both"/>
        <w:rPr>
          <w:rFonts w:ascii="Times New Roman" w:hAnsi="Times New Roman" w:cs="Times New Roman"/>
          <w:color w:val="000000" w:themeColor="text1"/>
          <w:sz w:val="24"/>
          <w:szCs w:val="24"/>
        </w:rPr>
      </w:pPr>
      <w:bookmarkStart w:id="24" w:name="_Toc479584231"/>
      <w:bookmarkStart w:id="25" w:name="_Toc479584971"/>
      <w:bookmarkStart w:id="26" w:name="_Toc479774933"/>
      <w:r w:rsidRPr="005A1CDA">
        <w:rPr>
          <w:rFonts w:ascii="Times New Roman" w:hAnsi="Times New Roman" w:cs="Times New Roman"/>
          <w:b/>
          <w:i/>
          <w:color w:val="000000" w:themeColor="text1"/>
          <w:sz w:val="24"/>
          <w:szCs w:val="24"/>
          <w14:props3d w14:extrusionH="0" w14:contourW="0" w14:prstMaterial="matte"/>
        </w:rPr>
        <w:t>Systematic Infrastructure Management Programs</w:t>
      </w:r>
      <w:bookmarkEnd w:id="24"/>
      <w:bookmarkEnd w:id="25"/>
      <w:bookmarkEnd w:id="26"/>
      <w:r w:rsidRPr="005A1CDA">
        <w:rPr>
          <w:rFonts w:ascii="Times New Roman" w:hAnsi="Times New Roman" w:cs="Times New Roman"/>
          <w:color w:val="000000" w:themeColor="text1"/>
          <w:sz w:val="24"/>
          <w:szCs w:val="24"/>
          <w14:props3d w14:extrusionH="0" w14:contourW="0" w14:prstMaterial="matte"/>
        </w:rPr>
        <w:t xml:space="preserve"> </w:t>
      </w:r>
      <w:r w:rsidR="00754F81" w:rsidRPr="005A1CDA">
        <w:rPr>
          <w:rFonts w:ascii="Times New Roman" w:hAnsi="Times New Roman" w:cs="Times New Roman"/>
          <w:color w:val="000000" w:themeColor="text1"/>
          <w:sz w:val="24"/>
          <w:szCs w:val="24"/>
        </w:rPr>
        <w:t xml:space="preserve">- </w:t>
      </w:r>
      <w:r w:rsidRPr="005A1CDA">
        <w:rPr>
          <w:rFonts w:ascii="Times New Roman" w:hAnsi="Times New Roman" w:cs="Times New Roman"/>
          <w:color w:val="000000" w:themeColor="text1"/>
          <w:sz w:val="24"/>
          <w:szCs w:val="24"/>
        </w:rPr>
        <w:t>When Avista’s asset management group conducts studies of the lifecycle practices of individual or groups of assets, that analysis is essentially evaluating a systematic and proven practice already in place that governs the inspection, repair, and replacement of that infrastructure.</w:t>
      </w:r>
      <w:r w:rsidR="00B13DC1" w:rsidRPr="005A1CDA">
        <w:rPr>
          <w:rFonts w:ascii="Times New Roman" w:hAnsi="Times New Roman" w:cs="Times New Roman"/>
          <w:color w:val="000000" w:themeColor="text1"/>
          <w:kern w:val="22"/>
          <w:sz w:val="24"/>
          <w:szCs w:val="24"/>
          <w:vertAlign w:val="superscript"/>
        </w:rPr>
        <w:t xml:space="preserve">  </w:t>
      </w:r>
      <w:r w:rsidR="00B13DC1" w:rsidRPr="005A1CDA">
        <w:rPr>
          <w:rFonts w:ascii="Times New Roman" w:hAnsi="Times New Roman" w:cs="Times New Roman"/>
          <w:color w:val="000000" w:themeColor="text1"/>
          <w:sz w:val="24"/>
          <w:szCs w:val="24"/>
        </w:rPr>
        <w:t>“Systematic” programs are based on the Company’s experience, insight, expertise, manufacturers’ recommendations, industry standards, and best practices.</w:t>
      </w:r>
      <w:r w:rsidR="00B13DC1" w:rsidRPr="005A1CDA">
        <w:rPr>
          <w:rFonts w:ascii="Times New Roman" w:hAnsi="Times New Roman" w:cs="Times New Roman"/>
          <w:color w:val="000000" w:themeColor="text1"/>
          <w:kern w:val="22"/>
          <w:sz w:val="24"/>
          <w:szCs w:val="24"/>
        </w:rPr>
        <w:t xml:space="preserve"> Usually based on regular inspections and assessment of asset condition and performance, these are accompanied by a responsive programmatic plan for maintenance and replacement. </w:t>
      </w:r>
      <w:r w:rsidR="00B13DC1" w:rsidRPr="005A1CDA">
        <w:rPr>
          <w:rFonts w:ascii="Times New Roman" w:hAnsi="Times New Roman" w:cs="Times New Roman"/>
          <w:color w:val="000000" w:themeColor="text1"/>
          <w:kern w:val="22"/>
          <w:sz w:val="24"/>
          <w:szCs w:val="24"/>
        </w:rPr>
        <w:lastRenderedPageBreak/>
        <w:t>Examples include: Inspection and Maintenance Cycles for Individual Turbines and Generators, Buildings and Internal Mechanical Systems, such as HVAC and Enterprise Technology Applications and Systems.</w:t>
      </w:r>
      <w:r w:rsidR="00BD520C">
        <w:rPr>
          <w:rFonts w:ascii="Times New Roman" w:hAnsi="Times New Roman" w:cs="Times New Roman"/>
          <w:color w:val="000000" w:themeColor="text1"/>
          <w:kern w:val="22"/>
          <w:sz w:val="24"/>
          <w:szCs w:val="24"/>
        </w:rPr>
        <w:t xml:space="preserve"> </w:t>
      </w:r>
      <w:r w:rsidRPr="005A1CDA">
        <w:rPr>
          <w:rFonts w:ascii="Times New Roman" w:hAnsi="Times New Roman" w:cs="Times New Roman"/>
          <w:color w:val="000000" w:themeColor="text1"/>
          <w:sz w:val="24"/>
          <w:szCs w:val="24"/>
        </w:rPr>
        <w:t xml:space="preserve">Avista has a great depth of experience and insight when it comes to the management of its investments, which is embedded in its “systematic” practices for each type of asset. This experience ranges from literally more than a century of operating history with individual turbine-generator units, to inspection and condition-based management programs, familiarity and adoption of industry </w:t>
      </w:r>
      <w:r w:rsidR="005B6330">
        <w:rPr>
          <w:rFonts w:ascii="Times New Roman" w:hAnsi="Times New Roman" w:cs="Times New Roman"/>
          <w:color w:val="000000" w:themeColor="text1"/>
          <w:sz w:val="24"/>
          <w:szCs w:val="24"/>
        </w:rPr>
        <w:t xml:space="preserve">best </w:t>
      </w:r>
      <w:r w:rsidRPr="005A1CDA">
        <w:rPr>
          <w:rFonts w:ascii="Times New Roman" w:hAnsi="Times New Roman" w:cs="Times New Roman"/>
          <w:color w:val="000000" w:themeColor="text1"/>
          <w:sz w:val="24"/>
          <w:szCs w:val="24"/>
        </w:rPr>
        <w:t>practices, implementation of manufacturers’ maintenance and replacement guidelines, the use of conventional engineering and financial practices and analyses, and the development of new and innovative ways to extend the service life and lifecycle value of certain assets.</w:t>
      </w:r>
      <w:r w:rsidRPr="005A1CDA">
        <w:rPr>
          <w:rFonts w:ascii="Times New Roman" w:hAnsi="Times New Roman" w:cs="Times New Roman"/>
          <w:color w:val="000000" w:themeColor="text1"/>
          <w:sz w:val="24"/>
          <w:szCs w:val="24"/>
          <w:vertAlign w:val="superscript"/>
        </w:rPr>
        <w:footnoteReference w:id="29"/>
      </w:r>
      <w:r w:rsidRPr="005A1CDA">
        <w:rPr>
          <w:rFonts w:ascii="Times New Roman" w:hAnsi="Times New Roman" w:cs="Times New Roman"/>
          <w:color w:val="000000" w:themeColor="text1"/>
          <w:sz w:val="24"/>
          <w:szCs w:val="24"/>
        </w:rPr>
        <w:t xml:space="preserve"> The Company continues to rely on a range of these proven systematic programs for managing key asset groups across the business. </w:t>
      </w:r>
    </w:p>
    <w:p w14:paraId="184D9C53" w14:textId="77777777" w:rsidR="00361850" w:rsidRPr="005A1CDA" w:rsidRDefault="00361850" w:rsidP="00361850">
      <w:pPr>
        <w:jc w:val="both"/>
        <w:rPr>
          <w:rFonts w:ascii="Times New Roman" w:hAnsi="Times New Roman" w:cs="Times New Roman"/>
          <w:color w:val="000000" w:themeColor="text1"/>
          <w:sz w:val="24"/>
          <w:szCs w:val="24"/>
        </w:rPr>
      </w:pPr>
      <w:r w:rsidRPr="005A1CDA">
        <w:rPr>
          <w:rFonts w:ascii="Times New Roman" w:hAnsi="Times New Roman" w:cs="Times New Roman"/>
          <w:color w:val="000000" w:themeColor="text1"/>
          <w:sz w:val="24"/>
          <w:szCs w:val="24"/>
        </w:rPr>
        <w:t xml:space="preserve">  </w:t>
      </w:r>
    </w:p>
    <w:p w14:paraId="7472ED4C" w14:textId="77777777" w:rsidR="00361850" w:rsidRPr="005A1CDA" w:rsidRDefault="00361850" w:rsidP="00361850">
      <w:pPr>
        <w:jc w:val="both"/>
        <w:rPr>
          <w:rFonts w:ascii="Times New Roman" w:hAnsi="Times New Roman" w:cs="Times New Roman"/>
          <w:color w:val="000000" w:themeColor="text1"/>
          <w:sz w:val="24"/>
          <w:szCs w:val="24"/>
          <w:vertAlign w:val="superscript"/>
        </w:rPr>
      </w:pPr>
      <w:r w:rsidRPr="005A1CDA">
        <w:rPr>
          <w:rFonts w:ascii="Times New Roman" w:hAnsi="Times New Roman" w:cs="Times New Roman"/>
          <w:color w:val="000000" w:themeColor="text1"/>
          <w:sz w:val="24"/>
          <w:szCs w:val="24"/>
        </w:rPr>
        <w:t xml:space="preserve">Accordingly, asset management analysis of the Company’s infrastructure is the application of new analytical methodologies to existing systematic business processes or programs with the goal of assessing whether an existing program can be improved in a way that creates incremental and sustainable financial value for our customers. In some instances, the limited potential for incremental gain does not warrant an asset analysis and the systematic program is maintained. For those programs that do merit further evaluation, the group identifies asset management plans that will be developed in future work. </w:t>
      </w:r>
    </w:p>
    <w:p w14:paraId="780671F2" w14:textId="77777777" w:rsidR="00361850" w:rsidRPr="005A1CDA" w:rsidRDefault="00361850" w:rsidP="00361850">
      <w:pPr>
        <w:jc w:val="both"/>
        <w:rPr>
          <w:rFonts w:ascii="Times New Roman" w:hAnsi="Times New Roman" w:cs="Times New Roman"/>
          <w:color w:val="000000" w:themeColor="text1"/>
          <w:sz w:val="24"/>
          <w:szCs w:val="24"/>
          <w:vertAlign w:val="superscript"/>
        </w:rPr>
      </w:pPr>
    </w:p>
    <w:p w14:paraId="2A4E3C23" w14:textId="06EDC60C" w:rsidR="00361850" w:rsidRDefault="00361850" w:rsidP="00393664">
      <w:pPr>
        <w:jc w:val="both"/>
        <w:rPr>
          <w:rFonts w:ascii="Times New Roman" w:hAnsi="Times New Roman" w:cs="Times New Roman"/>
          <w:sz w:val="24"/>
          <w:szCs w:val="24"/>
        </w:rPr>
      </w:pPr>
      <w:bookmarkStart w:id="27" w:name="_Toc479774934"/>
      <w:r w:rsidRPr="005A1CDA">
        <w:rPr>
          <w:rFonts w:ascii="Times New Roman" w:hAnsi="Times New Roman" w:cs="Times New Roman"/>
          <w:b/>
          <w:i/>
          <w:color w:val="000000" w:themeColor="text1"/>
          <w:sz w:val="24"/>
          <w:szCs w:val="24"/>
          <w14:props3d w14:extrusionH="0" w14:contourW="0" w14:prstMaterial="matte"/>
        </w:rPr>
        <w:t>Capital Projects and Programs Based on Asset Condition</w:t>
      </w:r>
      <w:bookmarkEnd w:id="27"/>
      <w:r w:rsidR="00754F81" w:rsidRPr="005A1CDA">
        <w:rPr>
          <w:rFonts w:ascii="Times New Roman" w:hAnsi="Times New Roman" w:cs="Times New Roman"/>
          <w:b/>
          <w:i/>
          <w:color w:val="000000" w:themeColor="text1"/>
          <w:sz w:val="24"/>
          <w:szCs w:val="24"/>
          <w14:props3d w14:extrusionH="0" w14:contourW="0" w14:prstMaterial="matte"/>
        </w:rPr>
        <w:t xml:space="preserve"> </w:t>
      </w:r>
      <w:r w:rsidR="00754F81" w:rsidRPr="005A1CDA">
        <w:rPr>
          <w:rFonts w:ascii="Times New Roman" w:hAnsi="Times New Roman" w:cs="Times New Roman"/>
          <w:b/>
          <w:i/>
          <w:color w:val="000000" w:themeColor="text1"/>
          <w:sz w:val="24"/>
          <w:szCs w:val="24"/>
        </w:rPr>
        <w:t xml:space="preserve">- </w:t>
      </w:r>
      <w:r w:rsidRPr="005A1CDA">
        <w:rPr>
          <w:rFonts w:ascii="Times New Roman" w:hAnsi="Times New Roman" w:cs="Times New Roman"/>
          <w:color w:val="000000" w:themeColor="text1"/>
          <w:sz w:val="24"/>
          <w:szCs w:val="24"/>
        </w:rPr>
        <w:t xml:space="preserve">The capital projects and programs included under Asset Condition represent the largest </w:t>
      </w:r>
      <w:r w:rsidRPr="005D7341">
        <w:rPr>
          <w:rFonts w:ascii="Times New Roman" w:hAnsi="Times New Roman" w:cs="Times New Roman"/>
          <w:sz w:val="24"/>
          <w:szCs w:val="24"/>
        </w:rPr>
        <w:t>portion of the Company’s annual capital spending by investment driver (</w:t>
      </w:r>
      <w:r w:rsidR="00E019A9">
        <w:rPr>
          <w:rFonts w:ascii="Times New Roman" w:hAnsi="Times New Roman" w:cs="Times New Roman"/>
          <w:sz w:val="24"/>
          <w:szCs w:val="24"/>
        </w:rPr>
        <w:t>35%</w:t>
      </w:r>
      <w:r w:rsidRPr="005D7341">
        <w:rPr>
          <w:rFonts w:ascii="Times New Roman" w:hAnsi="Times New Roman" w:cs="Times New Roman"/>
          <w:sz w:val="24"/>
          <w:szCs w:val="24"/>
        </w:rPr>
        <w:t xml:space="preserve">). Because of the size of this group, we have summarized the investments by the following types: </w:t>
      </w:r>
      <w:r w:rsidR="003A6B72">
        <w:rPr>
          <w:rFonts w:ascii="Times New Roman" w:hAnsi="Times New Roman" w:cs="Times New Roman"/>
          <w:sz w:val="24"/>
          <w:szCs w:val="24"/>
        </w:rPr>
        <w:t xml:space="preserve">(1) </w:t>
      </w:r>
      <w:r w:rsidRPr="005D7341">
        <w:rPr>
          <w:rFonts w:ascii="Times New Roman" w:hAnsi="Times New Roman" w:cs="Times New Roman"/>
          <w:sz w:val="24"/>
          <w:szCs w:val="24"/>
        </w:rPr>
        <w:t xml:space="preserve">Energy Infrastructure, </w:t>
      </w:r>
      <w:r w:rsidR="003A6B72">
        <w:rPr>
          <w:rFonts w:ascii="Times New Roman" w:hAnsi="Times New Roman" w:cs="Times New Roman"/>
          <w:sz w:val="24"/>
          <w:szCs w:val="24"/>
        </w:rPr>
        <w:t xml:space="preserve">(2) </w:t>
      </w:r>
      <w:r w:rsidRPr="005D7341">
        <w:rPr>
          <w:rFonts w:ascii="Times New Roman" w:hAnsi="Times New Roman" w:cs="Times New Roman"/>
          <w:sz w:val="24"/>
          <w:szCs w:val="24"/>
        </w:rPr>
        <w:t xml:space="preserve">Infrastructure Management, </w:t>
      </w:r>
      <w:r w:rsidR="003A6B72">
        <w:rPr>
          <w:rFonts w:ascii="Times New Roman" w:hAnsi="Times New Roman" w:cs="Times New Roman"/>
          <w:sz w:val="24"/>
          <w:szCs w:val="24"/>
        </w:rPr>
        <w:t xml:space="preserve">(3) Service Operations, and (4) </w:t>
      </w:r>
      <w:r w:rsidRPr="005D7341">
        <w:rPr>
          <w:rFonts w:ascii="Times New Roman" w:hAnsi="Times New Roman" w:cs="Times New Roman"/>
          <w:sz w:val="24"/>
          <w:szCs w:val="24"/>
        </w:rPr>
        <w:t xml:space="preserve">Enabling Infrastructure. </w:t>
      </w:r>
    </w:p>
    <w:p w14:paraId="1665E1DC" w14:textId="77777777" w:rsidR="00393664" w:rsidRPr="005A1CDA" w:rsidRDefault="00393664" w:rsidP="00393664">
      <w:pPr>
        <w:jc w:val="both"/>
        <w:rPr>
          <w:rFonts w:ascii="Times New Roman" w:hAnsi="Times New Roman" w:cs="Times New Roman"/>
          <w:color w:val="000000" w:themeColor="text1"/>
          <w:sz w:val="24"/>
          <w:szCs w:val="24"/>
        </w:rPr>
      </w:pPr>
    </w:p>
    <w:p w14:paraId="5D9671E9" w14:textId="13B01FF3" w:rsidR="00361850" w:rsidRPr="005D7341" w:rsidRDefault="005A1CDA" w:rsidP="00361850">
      <w:pPr>
        <w:jc w:val="both"/>
        <w:rPr>
          <w:rFonts w:ascii="Times New Roman" w:hAnsi="Times New Roman" w:cs="Times New Roman"/>
          <w:sz w:val="24"/>
          <w:szCs w:val="24"/>
        </w:rPr>
      </w:pPr>
      <w:bookmarkStart w:id="28" w:name="_Toc479774935"/>
      <w:r>
        <w:rPr>
          <w:rFonts w:ascii="Times New Roman" w:hAnsi="Times New Roman" w:cs="Times New Roman"/>
          <w:b/>
          <w:color w:val="000000" w:themeColor="text1"/>
          <w:sz w:val="24"/>
          <w:szCs w:val="24"/>
          <w14:props3d w14:extrusionH="0" w14:contourW="0" w14:prstMaterial="matte"/>
        </w:rPr>
        <w:t xml:space="preserve">1.  </w:t>
      </w:r>
      <w:r w:rsidR="00361850" w:rsidRPr="005A1CDA">
        <w:rPr>
          <w:rFonts w:ascii="Times New Roman" w:hAnsi="Times New Roman" w:cs="Times New Roman"/>
          <w:b/>
          <w:color w:val="000000" w:themeColor="text1"/>
          <w:sz w:val="24"/>
          <w:szCs w:val="24"/>
          <w14:props3d w14:extrusionH="0" w14:contourW="0" w14:prstMaterial="matte"/>
        </w:rPr>
        <w:t>Energy Infrastructure</w:t>
      </w:r>
      <w:bookmarkEnd w:id="28"/>
      <w:r w:rsidR="00361850" w:rsidRPr="005A1CDA">
        <w:rPr>
          <w:rFonts w:ascii="Times New Roman" w:hAnsi="Times New Roman" w:cs="Times New Roman"/>
          <w:b/>
          <w:color w:val="000000" w:themeColor="text1"/>
          <w:sz w:val="24"/>
          <w:szCs w:val="24"/>
          <w14:props3d w14:extrusionH="0" w14:contourW="0" w14:prstMaterial="matte"/>
        </w:rPr>
        <w:t xml:space="preserve"> </w:t>
      </w:r>
      <w:r w:rsidR="00361850" w:rsidRPr="005A1CDA">
        <w:rPr>
          <w:rFonts w:ascii="Times New Roman" w:hAnsi="Times New Roman" w:cs="Times New Roman"/>
          <w:color w:val="000000" w:themeColor="text1"/>
          <w:sz w:val="24"/>
          <w:szCs w:val="24"/>
        </w:rPr>
        <w:t xml:space="preserve">- Capital projects and programs in this category represent direct investments </w:t>
      </w:r>
      <w:r w:rsidR="00361850" w:rsidRPr="005D7341">
        <w:rPr>
          <w:rFonts w:ascii="Times New Roman" w:hAnsi="Times New Roman" w:cs="Times New Roman"/>
          <w:sz w:val="24"/>
          <w:szCs w:val="24"/>
        </w:rPr>
        <w:t xml:space="preserve">to electric generating stations, transmission facilities, substations, and distribution system, as well as natural gas regulation, distribution and metering, as listed in Table </w:t>
      </w:r>
      <w:r w:rsidR="00E019A9">
        <w:rPr>
          <w:rFonts w:ascii="Times New Roman" w:hAnsi="Times New Roman" w:cs="Times New Roman"/>
          <w:sz w:val="24"/>
          <w:szCs w:val="24"/>
        </w:rPr>
        <w:t>18</w:t>
      </w:r>
      <w:r w:rsidR="00361850" w:rsidRPr="005D7341">
        <w:rPr>
          <w:rFonts w:ascii="Times New Roman" w:hAnsi="Times New Roman" w:cs="Times New Roman"/>
          <w:sz w:val="24"/>
          <w:szCs w:val="24"/>
        </w:rPr>
        <w:t>.</w:t>
      </w:r>
    </w:p>
    <w:p w14:paraId="6F9CF24D" w14:textId="2FE0E1DB" w:rsidR="00361850" w:rsidRDefault="00361850" w:rsidP="00361850">
      <w:pPr>
        <w:jc w:val="both"/>
        <w:rPr>
          <w:rFonts w:ascii="Times New Roman" w:hAnsi="Times New Roman" w:cs="Times New Roman"/>
          <w:sz w:val="24"/>
          <w:szCs w:val="24"/>
        </w:rPr>
      </w:pPr>
    </w:p>
    <w:p w14:paraId="4F173DF5" w14:textId="02612DCF" w:rsidR="00E019A9" w:rsidRDefault="00E019A9">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14:paraId="73085B12" w14:textId="5886F3F1" w:rsidR="005A1CDA" w:rsidRPr="00573533" w:rsidRDefault="005A1CDA" w:rsidP="005A1CDA">
      <w:pPr>
        <w:rPr>
          <w:rFonts w:ascii="Times New Roman" w:hAnsi="Times New Roman" w:cs="Times New Roman"/>
          <w:b/>
          <w:color w:val="000000" w:themeColor="text1"/>
          <w:sz w:val="24"/>
          <w:szCs w:val="24"/>
          <w:u w:val="single"/>
        </w:rPr>
      </w:pPr>
      <w:r w:rsidRPr="00E019A9">
        <w:rPr>
          <w:rFonts w:ascii="Times New Roman" w:hAnsi="Times New Roman" w:cs="Times New Roman"/>
          <w:b/>
          <w:color w:val="000000" w:themeColor="text1"/>
          <w:sz w:val="24"/>
          <w:szCs w:val="24"/>
          <w:u w:val="single"/>
        </w:rPr>
        <w:lastRenderedPageBreak/>
        <w:t xml:space="preserve">Table </w:t>
      </w:r>
      <w:r w:rsidR="00E019A9" w:rsidRPr="00E019A9">
        <w:rPr>
          <w:rFonts w:ascii="Times New Roman" w:hAnsi="Times New Roman" w:cs="Times New Roman"/>
          <w:b/>
          <w:color w:val="000000" w:themeColor="text1"/>
          <w:sz w:val="24"/>
          <w:szCs w:val="24"/>
          <w:u w:val="single"/>
        </w:rPr>
        <w:t>18</w:t>
      </w:r>
      <w:r w:rsidRPr="00E019A9">
        <w:rPr>
          <w:rFonts w:ascii="Times New Roman" w:hAnsi="Times New Roman" w:cs="Times New Roman"/>
          <w:b/>
          <w:color w:val="000000" w:themeColor="text1"/>
          <w:sz w:val="24"/>
          <w:szCs w:val="24"/>
          <w:u w:val="single"/>
        </w:rPr>
        <w:t xml:space="preserve"> – </w:t>
      </w:r>
      <w:r w:rsidR="0070616E">
        <w:rPr>
          <w:rFonts w:ascii="Times New Roman" w:hAnsi="Times New Roman" w:cs="Times New Roman"/>
          <w:b/>
          <w:color w:val="000000" w:themeColor="text1"/>
          <w:sz w:val="24"/>
          <w:szCs w:val="24"/>
          <w:u w:val="single"/>
        </w:rPr>
        <w:t xml:space="preserve">Energy </w:t>
      </w:r>
      <w:r w:rsidR="00F65151" w:rsidRPr="00E019A9">
        <w:rPr>
          <w:rFonts w:ascii="Times New Roman" w:hAnsi="Times New Roman" w:cs="Times New Roman"/>
          <w:b/>
          <w:color w:val="000000" w:themeColor="text1"/>
          <w:sz w:val="24"/>
          <w:szCs w:val="24"/>
          <w:u w:val="single"/>
        </w:rPr>
        <w:t>Infrastructure</w:t>
      </w:r>
      <w:r w:rsidR="00F65151">
        <w:rPr>
          <w:rFonts w:ascii="Times New Roman" w:hAnsi="Times New Roman" w:cs="Times New Roman"/>
          <w:b/>
          <w:color w:val="000000" w:themeColor="text1"/>
          <w:sz w:val="24"/>
          <w:szCs w:val="24"/>
          <w:u w:val="single"/>
        </w:rPr>
        <w:t xml:space="preserve"> Investments Based on Asset Condition</w:t>
      </w:r>
    </w:p>
    <w:p w14:paraId="229ABF59" w14:textId="195CD311" w:rsidR="005A1CDA" w:rsidRPr="005D7341" w:rsidRDefault="005A1CDA" w:rsidP="00361850">
      <w:pPr>
        <w:jc w:val="both"/>
        <w:rPr>
          <w:rFonts w:ascii="Times New Roman" w:hAnsi="Times New Roman" w:cs="Times New Roman"/>
          <w:sz w:val="24"/>
          <w:szCs w:val="24"/>
        </w:rPr>
      </w:pPr>
    </w:p>
    <w:p w14:paraId="25AB6BE9" w14:textId="1919F3EB" w:rsidR="00361850" w:rsidRDefault="00B75BF6" w:rsidP="00361850">
      <w:pPr>
        <w:jc w:val="both"/>
        <w:rPr>
          <w:rFonts w:ascii="Times New Roman" w:hAnsi="Times New Roman" w:cs="Times New Roman"/>
          <w:noProof/>
          <w:sz w:val="24"/>
          <w:szCs w:val="24"/>
        </w:rPr>
      </w:pPr>
      <w:r w:rsidRPr="00E019A9">
        <w:rPr>
          <w:noProof/>
        </w:rPr>
        <w:drawing>
          <wp:anchor distT="0" distB="0" distL="114300" distR="114300" simplePos="0" relativeHeight="251712512" behindDoc="1" locked="0" layoutInCell="1" allowOverlap="1" wp14:anchorId="5E161F59" wp14:editId="5AEF640C">
            <wp:simplePos x="0" y="0"/>
            <wp:positionH relativeFrom="column">
              <wp:posOffset>0</wp:posOffset>
            </wp:positionH>
            <wp:positionV relativeFrom="paragraph">
              <wp:posOffset>76835</wp:posOffset>
            </wp:positionV>
            <wp:extent cx="5943600" cy="3486329"/>
            <wp:effectExtent l="0" t="0" r="0" b="0"/>
            <wp:wrapNone/>
            <wp:docPr id="250883" name="Picture 25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86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0787B" w14:textId="61595D40" w:rsidR="00E019A9" w:rsidRDefault="00E019A9" w:rsidP="00361850">
      <w:pPr>
        <w:jc w:val="both"/>
        <w:rPr>
          <w:rFonts w:ascii="Times New Roman" w:hAnsi="Times New Roman" w:cs="Times New Roman"/>
          <w:noProof/>
          <w:sz w:val="24"/>
          <w:szCs w:val="24"/>
        </w:rPr>
      </w:pPr>
    </w:p>
    <w:p w14:paraId="49B0AD68" w14:textId="77777777" w:rsidR="00E019A9" w:rsidRDefault="00E019A9" w:rsidP="00361850">
      <w:pPr>
        <w:jc w:val="both"/>
        <w:rPr>
          <w:rFonts w:ascii="Times New Roman" w:hAnsi="Times New Roman" w:cs="Times New Roman"/>
          <w:noProof/>
          <w:sz w:val="24"/>
          <w:szCs w:val="24"/>
        </w:rPr>
      </w:pPr>
    </w:p>
    <w:p w14:paraId="19F93A9D" w14:textId="77777777" w:rsidR="00E019A9" w:rsidRDefault="00E019A9" w:rsidP="00361850">
      <w:pPr>
        <w:jc w:val="both"/>
        <w:rPr>
          <w:rFonts w:ascii="Times New Roman" w:hAnsi="Times New Roman" w:cs="Times New Roman"/>
          <w:noProof/>
          <w:sz w:val="24"/>
          <w:szCs w:val="24"/>
        </w:rPr>
      </w:pPr>
    </w:p>
    <w:p w14:paraId="094A459F" w14:textId="77777777" w:rsidR="00E019A9" w:rsidRDefault="00E019A9" w:rsidP="00361850">
      <w:pPr>
        <w:jc w:val="both"/>
        <w:rPr>
          <w:rFonts w:ascii="Times New Roman" w:hAnsi="Times New Roman" w:cs="Times New Roman"/>
          <w:noProof/>
          <w:sz w:val="24"/>
          <w:szCs w:val="24"/>
        </w:rPr>
      </w:pPr>
    </w:p>
    <w:p w14:paraId="015D9B2A" w14:textId="77777777" w:rsidR="00E019A9" w:rsidRDefault="00E019A9" w:rsidP="00361850">
      <w:pPr>
        <w:jc w:val="both"/>
        <w:rPr>
          <w:rFonts w:ascii="Times New Roman" w:hAnsi="Times New Roman" w:cs="Times New Roman"/>
          <w:noProof/>
          <w:sz w:val="24"/>
          <w:szCs w:val="24"/>
        </w:rPr>
      </w:pPr>
    </w:p>
    <w:p w14:paraId="7F1648C9" w14:textId="77777777" w:rsidR="00E019A9" w:rsidRDefault="00E019A9" w:rsidP="00361850">
      <w:pPr>
        <w:jc w:val="both"/>
        <w:rPr>
          <w:rFonts w:ascii="Times New Roman" w:hAnsi="Times New Roman" w:cs="Times New Roman"/>
          <w:noProof/>
          <w:sz w:val="24"/>
          <w:szCs w:val="24"/>
        </w:rPr>
      </w:pPr>
    </w:p>
    <w:p w14:paraId="14F33F82" w14:textId="77777777" w:rsidR="00E019A9" w:rsidRDefault="00E019A9" w:rsidP="00361850">
      <w:pPr>
        <w:jc w:val="both"/>
        <w:rPr>
          <w:rFonts w:ascii="Times New Roman" w:hAnsi="Times New Roman" w:cs="Times New Roman"/>
          <w:noProof/>
          <w:sz w:val="24"/>
          <w:szCs w:val="24"/>
        </w:rPr>
      </w:pPr>
    </w:p>
    <w:p w14:paraId="52D8203D" w14:textId="77777777" w:rsidR="00E019A9" w:rsidRDefault="00E019A9" w:rsidP="00361850">
      <w:pPr>
        <w:jc w:val="both"/>
        <w:rPr>
          <w:rFonts w:ascii="Times New Roman" w:hAnsi="Times New Roman" w:cs="Times New Roman"/>
          <w:noProof/>
          <w:sz w:val="24"/>
          <w:szCs w:val="24"/>
        </w:rPr>
      </w:pPr>
    </w:p>
    <w:p w14:paraId="48599EF9" w14:textId="77777777" w:rsidR="00E019A9" w:rsidRDefault="00E019A9" w:rsidP="00361850">
      <w:pPr>
        <w:jc w:val="both"/>
        <w:rPr>
          <w:rFonts w:ascii="Times New Roman" w:hAnsi="Times New Roman" w:cs="Times New Roman"/>
          <w:noProof/>
          <w:sz w:val="24"/>
          <w:szCs w:val="24"/>
        </w:rPr>
      </w:pPr>
    </w:p>
    <w:p w14:paraId="313495FE" w14:textId="77777777" w:rsidR="00E019A9" w:rsidRDefault="00E019A9" w:rsidP="00361850">
      <w:pPr>
        <w:jc w:val="both"/>
        <w:rPr>
          <w:rFonts w:ascii="Times New Roman" w:hAnsi="Times New Roman" w:cs="Times New Roman"/>
          <w:noProof/>
          <w:sz w:val="24"/>
          <w:szCs w:val="24"/>
        </w:rPr>
      </w:pPr>
    </w:p>
    <w:p w14:paraId="496AFB74" w14:textId="77777777" w:rsidR="00E019A9" w:rsidRDefault="00E019A9" w:rsidP="00361850">
      <w:pPr>
        <w:jc w:val="both"/>
        <w:rPr>
          <w:rFonts w:ascii="Times New Roman" w:hAnsi="Times New Roman" w:cs="Times New Roman"/>
          <w:noProof/>
          <w:sz w:val="24"/>
          <w:szCs w:val="24"/>
        </w:rPr>
      </w:pPr>
    </w:p>
    <w:p w14:paraId="283D643D" w14:textId="77777777" w:rsidR="00E019A9" w:rsidRDefault="00E019A9" w:rsidP="00361850">
      <w:pPr>
        <w:jc w:val="both"/>
        <w:rPr>
          <w:rFonts w:ascii="Times New Roman" w:hAnsi="Times New Roman" w:cs="Times New Roman"/>
          <w:noProof/>
          <w:sz w:val="24"/>
          <w:szCs w:val="24"/>
        </w:rPr>
      </w:pPr>
    </w:p>
    <w:p w14:paraId="563B3C7E" w14:textId="77777777" w:rsidR="00E019A9" w:rsidRDefault="00E019A9" w:rsidP="00361850">
      <w:pPr>
        <w:jc w:val="both"/>
        <w:rPr>
          <w:rFonts w:ascii="Times New Roman" w:hAnsi="Times New Roman" w:cs="Times New Roman"/>
          <w:noProof/>
          <w:sz w:val="24"/>
          <w:szCs w:val="24"/>
        </w:rPr>
      </w:pPr>
    </w:p>
    <w:p w14:paraId="398CA0CA" w14:textId="77777777" w:rsidR="00E019A9" w:rsidRDefault="00E019A9" w:rsidP="00361850">
      <w:pPr>
        <w:jc w:val="both"/>
        <w:rPr>
          <w:rFonts w:ascii="Times New Roman" w:hAnsi="Times New Roman" w:cs="Times New Roman"/>
          <w:noProof/>
          <w:sz w:val="24"/>
          <w:szCs w:val="24"/>
        </w:rPr>
      </w:pPr>
    </w:p>
    <w:p w14:paraId="63013840" w14:textId="77777777" w:rsidR="00E019A9" w:rsidRDefault="00E019A9" w:rsidP="00361850">
      <w:pPr>
        <w:jc w:val="both"/>
        <w:rPr>
          <w:rFonts w:ascii="Times New Roman" w:hAnsi="Times New Roman" w:cs="Times New Roman"/>
          <w:noProof/>
          <w:sz w:val="24"/>
          <w:szCs w:val="24"/>
        </w:rPr>
      </w:pPr>
    </w:p>
    <w:p w14:paraId="40D7EB68" w14:textId="77777777" w:rsidR="00E019A9" w:rsidRDefault="00E019A9" w:rsidP="00361850">
      <w:pPr>
        <w:jc w:val="both"/>
        <w:rPr>
          <w:rFonts w:ascii="Times New Roman" w:hAnsi="Times New Roman" w:cs="Times New Roman"/>
          <w:noProof/>
          <w:sz w:val="24"/>
          <w:szCs w:val="24"/>
        </w:rPr>
      </w:pPr>
    </w:p>
    <w:p w14:paraId="366ECDCC" w14:textId="77777777" w:rsidR="00E019A9" w:rsidRDefault="00E019A9" w:rsidP="00361850">
      <w:pPr>
        <w:jc w:val="both"/>
        <w:rPr>
          <w:rFonts w:ascii="Times New Roman" w:hAnsi="Times New Roman" w:cs="Times New Roman"/>
          <w:noProof/>
          <w:sz w:val="24"/>
          <w:szCs w:val="24"/>
        </w:rPr>
      </w:pPr>
    </w:p>
    <w:p w14:paraId="53D9DCDB" w14:textId="77777777" w:rsidR="00E019A9" w:rsidRDefault="00E019A9" w:rsidP="00361850">
      <w:pPr>
        <w:jc w:val="both"/>
        <w:rPr>
          <w:rFonts w:ascii="Times New Roman" w:hAnsi="Times New Roman" w:cs="Times New Roman"/>
          <w:noProof/>
          <w:sz w:val="24"/>
          <w:szCs w:val="24"/>
        </w:rPr>
      </w:pPr>
    </w:p>
    <w:p w14:paraId="79997164" w14:textId="77777777" w:rsidR="00E019A9" w:rsidRDefault="00E019A9" w:rsidP="00361850">
      <w:pPr>
        <w:jc w:val="both"/>
        <w:rPr>
          <w:rFonts w:ascii="Times New Roman" w:hAnsi="Times New Roman" w:cs="Times New Roman"/>
          <w:noProof/>
          <w:sz w:val="24"/>
          <w:szCs w:val="24"/>
        </w:rPr>
      </w:pPr>
    </w:p>
    <w:p w14:paraId="0E9FFAD9" w14:textId="77777777" w:rsidR="00E019A9" w:rsidRPr="005D7341" w:rsidRDefault="00E019A9" w:rsidP="00361850">
      <w:pPr>
        <w:jc w:val="both"/>
        <w:rPr>
          <w:rFonts w:ascii="Times New Roman" w:hAnsi="Times New Roman" w:cs="Times New Roman"/>
          <w:sz w:val="24"/>
          <w:szCs w:val="24"/>
        </w:rPr>
      </w:pPr>
    </w:p>
    <w:p w14:paraId="3C57946C" w14:textId="77777777" w:rsidR="00361850" w:rsidRPr="005D7341" w:rsidRDefault="00361850" w:rsidP="00361850">
      <w:pPr>
        <w:jc w:val="both"/>
        <w:rPr>
          <w:rFonts w:ascii="Times New Roman" w:hAnsi="Times New Roman" w:cs="Times New Roman"/>
          <w:sz w:val="24"/>
          <w:szCs w:val="24"/>
        </w:rPr>
      </w:pPr>
    </w:p>
    <w:p w14:paraId="73E55443" w14:textId="2088606F" w:rsidR="00361850" w:rsidRDefault="00F65151" w:rsidP="00361850">
      <w:pPr>
        <w:contextualSpacing/>
        <w:jc w:val="both"/>
        <w:rPr>
          <w:rFonts w:ascii="Times New Roman" w:hAnsi="Times New Roman" w:cs="Times New Roman"/>
          <w:sz w:val="24"/>
          <w:szCs w:val="24"/>
        </w:rPr>
      </w:pPr>
      <w:bookmarkStart w:id="29" w:name="_Toc479774936"/>
      <w:r>
        <w:rPr>
          <w:rFonts w:ascii="Times New Roman" w:hAnsi="Times New Roman" w:cs="Times New Roman"/>
          <w:b/>
          <w:color w:val="000000" w:themeColor="text1"/>
          <w:sz w:val="24"/>
          <w:szCs w:val="24"/>
        </w:rPr>
        <w:t xml:space="preserve">2.  </w:t>
      </w:r>
      <w:r w:rsidR="00361850" w:rsidRPr="00F65151">
        <w:rPr>
          <w:rFonts w:ascii="Times New Roman" w:hAnsi="Times New Roman" w:cs="Times New Roman"/>
          <w:b/>
          <w:color w:val="000000" w:themeColor="text1"/>
          <w:sz w:val="24"/>
          <w:szCs w:val="24"/>
        </w:rPr>
        <w:t xml:space="preserve">Infrastructure </w:t>
      </w:r>
      <w:bookmarkEnd w:id="29"/>
      <w:r w:rsidR="003A6B72" w:rsidRPr="00F65151">
        <w:rPr>
          <w:rFonts w:ascii="Times New Roman" w:hAnsi="Times New Roman" w:cs="Times New Roman"/>
          <w:b/>
          <w:color w:val="000000" w:themeColor="text1"/>
          <w:sz w:val="24"/>
          <w:szCs w:val="24"/>
        </w:rPr>
        <w:t>Management</w:t>
      </w:r>
      <w:r w:rsidR="00361850" w:rsidRPr="00F65151">
        <w:rPr>
          <w:rFonts w:ascii="Times New Roman" w:hAnsi="Times New Roman" w:cs="Times New Roman"/>
          <w:b/>
          <w:color w:val="000000" w:themeColor="text1"/>
          <w:sz w:val="24"/>
          <w:szCs w:val="24"/>
        </w:rPr>
        <w:t xml:space="preserve"> </w:t>
      </w:r>
      <w:r w:rsidR="00361850" w:rsidRPr="00F65151">
        <w:rPr>
          <w:rFonts w:ascii="Times New Roman" w:hAnsi="Times New Roman" w:cs="Times New Roman"/>
          <w:color w:val="000000" w:themeColor="text1"/>
          <w:sz w:val="24"/>
          <w:szCs w:val="24"/>
        </w:rPr>
        <w:t xml:space="preserve">- Investments in this category of asset-condition based capital replacements include software and hardware applications, communications systems, operating devices </w:t>
      </w:r>
      <w:r w:rsidR="00361850" w:rsidRPr="005D7341">
        <w:rPr>
          <w:rFonts w:ascii="Times New Roman" w:hAnsi="Times New Roman" w:cs="Times New Roman"/>
          <w:sz w:val="24"/>
          <w:szCs w:val="24"/>
        </w:rPr>
        <w:t xml:space="preserve">and equipment, and capital service contracts that support energy infrastructure operations. These individual programs are listed in Table </w:t>
      </w:r>
      <w:r w:rsidR="00014719">
        <w:rPr>
          <w:rFonts w:ascii="Times New Roman" w:hAnsi="Times New Roman" w:cs="Times New Roman"/>
          <w:sz w:val="24"/>
          <w:szCs w:val="24"/>
        </w:rPr>
        <w:t>19</w:t>
      </w:r>
      <w:r w:rsidR="00361850" w:rsidRPr="005D7341">
        <w:rPr>
          <w:rFonts w:ascii="Times New Roman" w:hAnsi="Times New Roman" w:cs="Times New Roman"/>
          <w:sz w:val="24"/>
          <w:szCs w:val="24"/>
        </w:rPr>
        <w:t>.</w:t>
      </w:r>
    </w:p>
    <w:p w14:paraId="3FDE91C4" w14:textId="77777777" w:rsidR="00F65151" w:rsidRDefault="00F65151" w:rsidP="00361850">
      <w:pPr>
        <w:contextualSpacing/>
        <w:jc w:val="both"/>
        <w:rPr>
          <w:rFonts w:ascii="Times New Roman" w:hAnsi="Times New Roman" w:cs="Times New Roman"/>
          <w:sz w:val="24"/>
          <w:szCs w:val="24"/>
        </w:rPr>
      </w:pPr>
    </w:p>
    <w:p w14:paraId="588AD6C1" w14:textId="39A02A09" w:rsidR="00F65151" w:rsidRPr="00573533" w:rsidRDefault="00F65151" w:rsidP="00F65151">
      <w:pPr>
        <w:rPr>
          <w:rFonts w:ascii="Times New Roman" w:hAnsi="Times New Roman" w:cs="Times New Roman"/>
          <w:b/>
          <w:color w:val="000000" w:themeColor="text1"/>
          <w:sz w:val="24"/>
          <w:szCs w:val="24"/>
          <w:u w:val="single"/>
        </w:rPr>
      </w:pPr>
      <w:r w:rsidRPr="00014719">
        <w:rPr>
          <w:rFonts w:ascii="Times New Roman" w:hAnsi="Times New Roman" w:cs="Times New Roman"/>
          <w:b/>
          <w:color w:val="000000" w:themeColor="text1"/>
          <w:sz w:val="24"/>
          <w:szCs w:val="24"/>
          <w:u w:val="single"/>
        </w:rPr>
        <w:t xml:space="preserve">Table </w:t>
      </w:r>
      <w:r w:rsidR="00014719" w:rsidRPr="00014719">
        <w:rPr>
          <w:rFonts w:ascii="Times New Roman" w:hAnsi="Times New Roman" w:cs="Times New Roman"/>
          <w:b/>
          <w:color w:val="000000" w:themeColor="text1"/>
          <w:sz w:val="24"/>
          <w:szCs w:val="24"/>
          <w:u w:val="single"/>
        </w:rPr>
        <w:t>19</w:t>
      </w:r>
      <w:r w:rsidRPr="00014719">
        <w:rPr>
          <w:rFonts w:ascii="Times New Roman" w:hAnsi="Times New Roman" w:cs="Times New Roman"/>
          <w:b/>
          <w:color w:val="000000" w:themeColor="text1"/>
          <w:sz w:val="24"/>
          <w:szCs w:val="24"/>
          <w:u w:val="single"/>
        </w:rPr>
        <w:t xml:space="preserve"> –</w:t>
      </w:r>
      <w:r w:rsidR="0070616E">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Infrastructure</w:t>
      </w:r>
      <w:r w:rsidR="0070616E">
        <w:rPr>
          <w:rFonts w:ascii="Times New Roman" w:hAnsi="Times New Roman" w:cs="Times New Roman"/>
          <w:b/>
          <w:color w:val="000000" w:themeColor="text1"/>
          <w:sz w:val="24"/>
          <w:szCs w:val="24"/>
          <w:u w:val="single"/>
        </w:rPr>
        <w:t xml:space="preserve"> Management</w:t>
      </w:r>
      <w:r>
        <w:rPr>
          <w:rFonts w:ascii="Times New Roman" w:hAnsi="Times New Roman" w:cs="Times New Roman"/>
          <w:b/>
          <w:color w:val="000000" w:themeColor="text1"/>
          <w:sz w:val="24"/>
          <w:szCs w:val="24"/>
          <w:u w:val="single"/>
        </w:rPr>
        <w:t xml:space="preserve"> Investments Based on Asset Condition</w:t>
      </w:r>
    </w:p>
    <w:p w14:paraId="615DA00C" w14:textId="2847D4B1" w:rsidR="00F65151" w:rsidRPr="005D7341" w:rsidRDefault="00F65151" w:rsidP="00361850">
      <w:pPr>
        <w:contextualSpacing/>
        <w:jc w:val="both"/>
        <w:rPr>
          <w:rFonts w:ascii="Times New Roman" w:hAnsi="Times New Roman" w:cs="Times New Roman"/>
          <w:sz w:val="24"/>
          <w:szCs w:val="24"/>
        </w:rPr>
      </w:pPr>
    </w:p>
    <w:p w14:paraId="5FD1E8D0" w14:textId="30853796" w:rsidR="00361850" w:rsidRPr="005D7341" w:rsidRDefault="0070616E" w:rsidP="00EA479C">
      <w:pPr>
        <w:rPr>
          <w:rFonts w:ascii="Times New Roman" w:hAnsi="Times New Roman" w:cs="Times New Roman"/>
          <w:sz w:val="24"/>
          <w:szCs w:val="24"/>
        </w:rPr>
      </w:pPr>
      <w:r w:rsidRPr="0070616E">
        <w:rPr>
          <w:noProof/>
        </w:rPr>
        <w:drawing>
          <wp:anchor distT="0" distB="0" distL="114300" distR="114300" simplePos="0" relativeHeight="251723776" behindDoc="1" locked="0" layoutInCell="1" allowOverlap="1" wp14:anchorId="567E510A" wp14:editId="2CE74637">
            <wp:simplePos x="0" y="0"/>
            <wp:positionH relativeFrom="column">
              <wp:posOffset>0</wp:posOffset>
            </wp:positionH>
            <wp:positionV relativeFrom="paragraph">
              <wp:posOffset>3175</wp:posOffset>
            </wp:positionV>
            <wp:extent cx="5943600" cy="126655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266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6874" w14:textId="250040D9" w:rsidR="00361850" w:rsidRPr="005D7341" w:rsidRDefault="00361850" w:rsidP="00EA479C">
      <w:pPr>
        <w:rPr>
          <w:rFonts w:ascii="Times New Roman" w:hAnsi="Times New Roman" w:cs="Times New Roman"/>
          <w:sz w:val="24"/>
          <w:szCs w:val="24"/>
        </w:rPr>
      </w:pPr>
    </w:p>
    <w:p w14:paraId="52FCEB67" w14:textId="77777777" w:rsidR="00361850" w:rsidRPr="005D7341" w:rsidRDefault="00361850" w:rsidP="00EA479C">
      <w:pPr>
        <w:rPr>
          <w:rFonts w:ascii="Times New Roman" w:hAnsi="Times New Roman" w:cs="Times New Roman"/>
          <w:sz w:val="24"/>
          <w:szCs w:val="24"/>
        </w:rPr>
      </w:pPr>
    </w:p>
    <w:p w14:paraId="4BDFB046" w14:textId="77777777" w:rsidR="00361850" w:rsidRDefault="00361850" w:rsidP="00EA479C">
      <w:pPr>
        <w:rPr>
          <w:rFonts w:ascii="Times New Roman" w:hAnsi="Times New Roman" w:cs="Times New Roman"/>
          <w:sz w:val="24"/>
          <w:szCs w:val="24"/>
        </w:rPr>
      </w:pPr>
    </w:p>
    <w:p w14:paraId="2D2769B1" w14:textId="77777777" w:rsidR="00014719" w:rsidRDefault="00014719" w:rsidP="00EA479C">
      <w:pPr>
        <w:rPr>
          <w:rFonts w:ascii="Times New Roman" w:hAnsi="Times New Roman" w:cs="Times New Roman"/>
          <w:sz w:val="24"/>
          <w:szCs w:val="24"/>
        </w:rPr>
      </w:pPr>
    </w:p>
    <w:p w14:paraId="1305DFBA" w14:textId="77777777" w:rsidR="00014719" w:rsidRDefault="00014719" w:rsidP="00EA479C">
      <w:pPr>
        <w:rPr>
          <w:rFonts w:ascii="Times New Roman" w:hAnsi="Times New Roman" w:cs="Times New Roman"/>
          <w:sz w:val="24"/>
          <w:szCs w:val="24"/>
        </w:rPr>
      </w:pPr>
    </w:p>
    <w:p w14:paraId="6364A5DB" w14:textId="77777777" w:rsidR="00014719" w:rsidRDefault="00014719" w:rsidP="00EA479C">
      <w:pPr>
        <w:rPr>
          <w:rFonts w:ascii="Times New Roman" w:hAnsi="Times New Roman" w:cs="Times New Roman"/>
          <w:sz w:val="24"/>
          <w:szCs w:val="24"/>
        </w:rPr>
      </w:pPr>
    </w:p>
    <w:p w14:paraId="273BA0BF" w14:textId="77777777" w:rsidR="00014719" w:rsidRDefault="00014719" w:rsidP="00EA479C">
      <w:pPr>
        <w:rPr>
          <w:rFonts w:ascii="Times New Roman" w:hAnsi="Times New Roman" w:cs="Times New Roman"/>
          <w:sz w:val="24"/>
          <w:szCs w:val="24"/>
        </w:rPr>
      </w:pPr>
    </w:p>
    <w:p w14:paraId="35927F3A" w14:textId="76681A4B" w:rsidR="00CE35ED" w:rsidRDefault="00CE35ED">
      <w:pPr>
        <w:rPr>
          <w:rFonts w:ascii="Times New Roman" w:hAnsi="Times New Roman" w:cs="Times New Roman"/>
          <w:sz w:val="24"/>
          <w:szCs w:val="24"/>
        </w:rPr>
      </w:pPr>
      <w:r>
        <w:rPr>
          <w:rFonts w:ascii="Times New Roman" w:hAnsi="Times New Roman" w:cs="Times New Roman"/>
          <w:sz w:val="24"/>
          <w:szCs w:val="24"/>
        </w:rPr>
        <w:br w:type="page"/>
      </w:r>
    </w:p>
    <w:p w14:paraId="5F7A4FCF" w14:textId="16EF9547" w:rsidR="00361850" w:rsidRDefault="00B643B6" w:rsidP="00361850">
      <w:pPr>
        <w:contextualSpacing/>
        <w:jc w:val="both"/>
        <w:rPr>
          <w:rFonts w:ascii="Times New Roman" w:hAnsi="Times New Roman" w:cs="Times New Roman"/>
          <w:sz w:val="24"/>
          <w:szCs w:val="24"/>
        </w:rPr>
      </w:pPr>
      <w:bookmarkStart w:id="30" w:name="_Toc479774937"/>
      <w:r>
        <w:rPr>
          <w:rFonts w:ascii="Times New Roman" w:hAnsi="Times New Roman" w:cs="Times New Roman"/>
          <w:b/>
          <w:color w:val="000000" w:themeColor="text1"/>
          <w:sz w:val="24"/>
          <w:szCs w:val="24"/>
          <w14:props3d w14:extrusionH="0" w14:contourW="0" w14:prstMaterial="matte"/>
        </w:rPr>
        <w:lastRenderedPageBreak/>
        <w:t xml:space="preserve">3.  </w:t>
      </w:r>
      <w:r w:rsidR="00361850" w:rsidRPr="00F65151">
        <w:rPr>
          <w:rFonts w:ascii="Times New Roman" w:hAnsi="Times New Roman" w:cs="Times New Roman"/>
          <w:b/>
          <w:color w:val="000000" w:themeColor="text1"/>
          <w:sz w:val="24"/>
          <w:szCs w:val="24"/>
          <w14:props3d w14:extrusionH="0" w14:contourW="0" w14:prstMaterial="matte"/>
        </w:rPr>
        <w:t>Service Operations</w:t>
      </w:r>
      <w:bookmarkEnd w:id="30"/>
      <w:r w:rsidR="00361850" w:rsidRPr="00F65151">
        <w:rPr>
          <w:rFonts w:ascii="Times New Roman" w:hAnsi="Times New Roman" w:cs="Times New Roman"/>
          <w:b/>
          <w:color w:val="000000" w:themeColor="text1"/>
          <w:sz w:val="24"/>
          <w:szCs w:val="24"/>
          <w14:props3d w14:extrusionH="0" w14:contourW="0" w14:prstMaterial="matte"/>
        </w:rPr>
        <w:t xml:space="preserve"> </w:t>
      </w:r>
      <w:r w:rsidR="00361850" w:rsidRPr="00F65151">
        <w:rPr>
          <w:rFonts w:ascii="Times New Roman" w:hAnsi="Times New Roman" w:cs="Times New Roman"/>
          <w:color w:val="000000" w:themeColor="text1"/>
          <w:sz w:val="24"/>
          <w:szCs w:val="24"/>
          <w14:props3d w14:extrusionH="0" w14:contourW="0" w14:prstMaterial="matte"/>
        </w:rPr>
        <w:t xml:space="preserve">- The capital investments in this classification include </w:t>
      </w:r>
      <w:r w:rsidR="00FF0D4A" w:rsidRPr="00F65151">
        <w:rPr>
          <w:rFonts w:ascii="Times New Roman" w:hAnsi="Times New Roman" w:cs="Times New Roman"/>
          <w:color w:val="000000" w:themeColor="text1"/>
          <w:sz w:val="24"/>
          <w:szCs w:val="24"/>
          <w14:props3d w14:extrusionH="0" w14:contourW="0" w14:prstMaterial="matte"/>
        </w:rPr>
        <w:t xml:space="preserve">the </w:t>
      </w:r>
      <w:r w:rsidR="00231A15" w:rsidRPr="00F65151">
        <w:rPr>
          <w:rFonts w:ascii="Times New Roman" w:hAnsi="Times New Roman" w:cs="Times New Roman"/>
          <w:color w:val="000000" w:themeColor="text1"/>
          <w:sz w:val="24"/>
          <w:szCs w:val="24"/>
          <w14:props3d w14:extrusionH="0" w14:contourW="0" w14:prstMaterial="matte"/>
        </w:rPr>
        <w:t xml:space="preserve">facilities required to support </w:t>
      </w:r>
      <w:r w:rsidR="00231A15" w:rsidRPr="005D7341">
        <w:rPr>
          <w:rFonts w:ascii="Times New Roman" w:hAnsi="Times New Roman" w:cs="Times New Roman"/>
          <w:sz w:val="24"/>
          <w:szCs w:val="24"/>
          <w14:props3d w14:extrusionH="0" w14:contourW="0" w14:prstMaterial="matte"/>
        </w:rPr>
        <w:t xml:space="preserve">company </w:t>
      </w:r>
      <w:r w:rsidR="00231A15" w:rsidRPr="005D7341">
        <w:rPr>
          <w:rFonts w:ascii="Times New Roman" w:hAnsi="Times New Roman" w:cs="Times New Roman"/>
          <w:sz w:val="24"/>
          <w:szCs w:val="24"/>
        </w:rPr>
        <w:t>operations and work processes</w:t>
      </w:r>
      <w:r w:rsidR="00361850" w:rsidRPr="005D7341">
        <w:rPr>
          <w:rFonts w:ascii="Times New Roman" w:hAnsi="Times New Roman" w:cs="Times New Roman"/>
          <w:sz w:val="24"/>
          <w:szCs w:val="24"/>
        </w:rPr>
        <w:t xml:space="preserve">. These programs are listed in Table </w:t>
      </w:r>
      <w:r w:rsidR="003E7A90">
        <w:rPr>
          <w:rFonts w:ascii="Times New Roman" w:hAnsi="Times New Roman" w:cs="Times New Roman"/>
          <w:sz w:val="24"/>
          <w:szCs w:val="24"/>
        </w:rPr>
        <w:t>20</w:t>
      </w:r>
      <w:r w:rsidR="00361850" w:rsidRPr="005D7341">
        <w:rPr>
          <w:rFonts w:ascii="Times New Roman" w:hAnsi="Times New Roman" w:cs="Times New Roman"/>
          <w:sz w:val="24"/>
          <w:szCs w:val="24"/>
        </w:rPr>
        <w:t>.</w:t>
      </w:r>
    </w:p>
    <w:p w14:paraId="21B553C8" w14:textId="4139CAF1" w:rsidR="00014719" w:rsidRDefault="00014719">
      <w:pPr>
        <w:rPr>
          <w:rFonts w:ascii="Times New Roman" w:hAnsi="Times New Roman" w:cs="Times New Roman"/>
          <w:b/>
          <w:color w:val="000000" w:themeColor="text1"/>
          <w:sz w:val="24"/>
          <w:szCs w:val="24"/>
          <w:highlight w:val="yellow"/>
          <w:u w:val="single"/>
        </w:rPr>
      </w:pPr>
    </w:p>
    <w:p w14:paraId="344A9A96" w14:textId="7CC307EE" w:rsidR="00F65151" w:rsidRPr="00573533" w:rsidRDefault="00F65151" w:rsidP="00F65151">
      <w:pPr>
        <w:rPr>
          <w:rFonts w:ascii="Times New Roman" w:hAnsi="Times New Roman" w:cs="Times New Roman"/>
          <w:b/>
          <w:color w:val="000000" w:themeColor="text1"/>
          <w:sz w:val="24"/>
          <w:szCs w:val="24"/>
          <w:u w:val="single"/>
        </w:rPr>
      </w:pPr>
      <w:r w:rsidRPr="00014719">
        <w:rPr>
          <w:rFonts w:ascii="Times New Roman" w:hAnsi="Times New Roman" w:cs="Times New Roman"/>
          <w:b/>
          <w:color w:val="000000" w:themeColor="text1"/>
          <w:sz w:val="24"/>
          <w:szCs w:val="24"/>
          <w:u w:val="single"/>
        </w:rPr>
        <w:t xml:space="preserve">Table </w:t>
      </w:r>
      <w:r w:rsidR="003E7A90" w:rsidRPr="00014719">
        <w:rPr>
          <w:rFonts w:ascii="Times New Roman" w:hAnsi="Times New Roman" w:cs="Times New Roman"/>
          <w:b/>
          <w:color w:val="000000" w:themeColor="text1"/>
          <w:sz w:val="24"/>
          <w:szCs w:val="24"/>
          <w:u w:val="single"/>
        </w:rPr>
        <w:t>20</w:t>
      </w:r>
      <w:r w:rsidRPr="00014719">
        <w:rPr>
          <w:rFonts w:ascii="Times New Roman" w:hAnsi="Times New Roman" w:cs="Times New Roman"/>
          <w:b/>
          <w:color w:val="000000" w:themeColor="text1"/>
          <w:sz w:val="24"/>
          <w:szCs w:val="24"/>
          <w:u w:val="single"/>
        </w:rPr>
        <w:t xml:space="preserve"> – Service</w:t>
      </w:r>
      <w:r>
        <w:rPr>
          <w:rFonts w:ascii="Times New Roman" w:hAnsi="Times New Roman" w:cs="Times New Roman"/>
          <w:b/>
          <w:color w:val="000000" w:themeColor="text1"/>
          <w:sz w:val="24"/>
          <w:szCs w:val="24"/>
          <w:u w:val="single"/>
        </w:rPr>
        <w:t xml:space="preserve"> Operations Investments B</w:t>
      </w:r>
      <w:r w:rsidR="00014719">
        <w:rPr>
          <w:rFonts w:ascii="Times New Roman" w:hAnsi="Times New Roman" w:cs="Times New Roman"/>
          <w:b/>
          <w:color w:val="000000" w:themeColor="text1"/>
          <w:sz w:val="24"/>
          <w:szCs w:val="24"/>
          <w:u w:val="single"/>
        </w:rPr>
        <w:t>a</w:t>
      </w:r>
      <w:r>
        <w:rPr>
          <w:rFonts w:ascii="Times New Roman" w:hAnsi="Times New Roman" w:cs="Times New Roman"/>
          <w:b/>
          <w:color w:val="000000" w:themeColor="text1"/>
          <w:sz w:val="24"/>
          <w:szCs w:val="24"/>
          <w:u w:val="single"/>
        </w:rPr>
        <w:t>sed on Asset Condition</w:t>
      </w:r>
    </w:p>
    <w:p w14:paraId="2D193F24" w14:textId="77777777" w:rsidR="00361850" w:rsidRPr="005D7341" w:rsidRDefault="00361850" w:rsidP="00361850">
      <w:pPr>
        <w:contextualSpacing/>
        <w:jc w:val="both"/>
        <w:rPr>
          <w:rFonts w:ascii="Times New Roman" w:hAnsi="Times New Roman" w:cs="Times New Roman"/>
          <w:sz w:val="24"/>
          <w:szCs w:val="24"/>
        </w:rPr>
      </w:pPr>
    </w:p>
    <w:p w14:paraId="3C9808F7" w14:textId="5EB0E4E1" w:rsidR="00361850" w:rsidRDefault="00014719" w:rsidP="00361850">
      <w:pPr>
        <w:contextualSpacing/>
        <w:jc w:val="both"/>
        <w:rPr>
          <w:rFonts w:ascii="Times New Roman" w:hAnsi="Times New Roman" w:cs="Times New Roman"/>
          <w:noProof/>
          <w:sz w:val="24"/>
          <w:szCs w:val="24"/>
        </w:rPr>
      </w:pPr>
      <w:r w:rsidRPr="00014719">
        <w:rPr>
          <w:noProof/>
        </w:rPr>
        <w:drawing>
          <wp:anchor distT="0" distB="0" distL="114300" distR="114300" simplePos="0" relativeHeight="251714560" behindDoc="1" locked="0" layoutInCell="1" allowOverlap="1" wp14:anchorId="591A8FED" wp14:editId="6CF22DDD">
            <wp:simplePos x="0" y="0"/>
            <wp:positionH relativeFrom="column">
              <wp:posOffset>0</wp:posOffset>
            </wp:positionH>
            <wp:positionV relativeFrom="paragraph">
              <wp:posOffset>2481</wp:posOffset>
            </wp:positionV>
            <wp:extent cx="5943600" cy="1265546"/>
            <wp:effectExtent l="0" t="0" r="0" b="0"/>
            <wp:wrapNone/>
            <wp:docPr id="250885" name="Picture 2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265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DD50A" w14:textId="77777777" w:rsidR="00014719" w:rsidRDefault="00014719" w:rsidP="00361850">
      <w:pPr>
        <w:contextualSpacing/>
        <w:jc w:val="both"/>
        <w:rPr>
          <w:rFonts w:ascii="Times New Roman" w:hAnsi="Times New Roman" w:cs="Times New Roman"/>
          <w:noProof/>
          <w:sz w:val="24"/>
          <w:szCs w:val="24"/>
        </w:rPr>
      </w:pPr>
    </w:p>
    <w:p w14:paraId="144A12EF" w14:textId="77777777" w:rsidR="00014719" w:rsidRDefault="00014719" w:rsidP="00361850">
      <w:pPr>
        <w:contextualSpacing/>
        <w:jc w:val="both"/>
        <w:rPr>
          <w:rFonts w:ascii="Times New Roman" w:hAnsi="Times New Roman" w:cs="Times New Roman"/>
          <w:noProof/>
          <w:sz w:val="24"/>
          <w:szCs w:val="24"/>
        </w:rPr>
      </w:pPr>
    </w:p>
    <w:p w14:paraId="78C51E8E" w14:textId="77777777" w:rsidR="00014719" w:rsidRDefault="00014719" w:rsidP="00361850">
      <w:pPr>
        <w:contextualSpacing/>
        <w:jc w:val="both"/>
        <w:rPr>
          <w:rFonts w:ascii="Times New Roman" w:hAnsi="Times New Roman" w:cs="Times New Roman"/>
          <w:noProof/>
          <w:sz w:val="24"/>
          <w:szCs w:val="24"/>
        </w:rPr>
      </w:pPr>
    </w:p>
    <w:p w14:paraId="3D323595" w14:textId="77777777" w:rsidR="00014719" w:rsidRDefault="00014719" w:rsidP="00361850">
      <w:pPr>
        <w:contextualSpacing/>
        <w:jc w:val="both"/>
        <w:rPr>
          <w:rFonts w:ascii="Times New Roman" w:hAnsi="Times New Roman" w:cs="Times New Roman"/>
          <w:noProof/>
          <w:sz w:val="24"/>
          <w:szCs w:val="24"/>
        </w:rPr>
      </w:pPr>
    </w:p>
    <w:p w14:paraId="4A3E62AE" w14:textId="77777777" w:rsidR="00014719" w:rsidRDefault="00014719" w:rsidP="00361850">
      <w:pPr>
        <w:contextualSpacing/>
        <w:jc w:val="both"/>
        <w:rPr>
          <w:rFonts w:ascii="Times New Roman" w:hAnsi="Times New Roman" w:cs="Times New Roman"/>
          <w:noProof/>
          <w:sz w:val="24"/>
          <w:szCs w:val="24"/>
        </w:rPr>
      </w:pPr>
    </w:p>
    <w:p w14:paraId="565C86F9" w14:textId="77777777" w:rsidR="00014719" w:rsidRPr="005D7341" w:rsidRDefault="00014719" w:rsidP="00361850">
      <w:pPr>
        <w:contextualSpacing/>
        <w:jc w:val="both"/>
        <w:rPr>
          <w:rFonts w:ascii="Times New Roman" w:hAnsi="Times New Roman" w:cs="Times New Roman"/>
          <w:sz w:val="24"/>
          <w:szCs w:val="24"/>
        </w:rPr>
      </w:pPr>
    </w:p>
    <w:p w14:paraId="2F9CD11C" w14:textId="77777777" w:rsidR="00361850" w:rsidRPr="005D7341" w:rsidRDefault="00361850" w:rsidP="00EA479C">
      <w:pPr>
        <w:rPr>
          <w:rFonts w:ascii="Times New Roman" w:hAnsi="Times New Roman" w:cs="Times New Roman"/>
          <w:sz w:val="24"/>
          <w:szCs w:val="24"/>
        </w:rPr>
      </w:pPr>
    </w:p>
    <w:p w14:paraId="2E0EEFCC" w14:textId="77777777" w:rsidR="00FF0D4A" w:rsidRPr="005D7341" w:rsidRDefault="00FF0D4A" w:rsidP="00FF0D4A">
      <w:pPr>
        <w:contextualSpacing/>
        <w:jc w:val="both"/>
        <w:rPr>
          <w:rFonts w:ascii="Times New Roman" w:hAnsi="Times New Roman" w:cs="Times New Roman"/>
          <w:b/>
          <w:color w:val="1F4E79" w:themeColor="accent1" w:themeShade="80"/>
          <w:sz w:val="24"/>
          <w:szCs w:val="24"/>
        </w:rPr>
      </w:pPr>
    </w:p>
    <w:p w14:paraId="0E1229AC" w14:textId="21D67218" w:rsidR="00FF0D4A" w:rsidRPr="00014719" w:rsidRDefault="00B643B6" w:rsidP="00B643B6">
      <w:pPr>
        <w:pStyle w:val="ListParagraph"/>
        <w:ind w:left="0"/>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4.  </w:t>
      </w:r>
      <w:r w:rsidR="00FF0D4A" w:rsidRPr="00B643B6">
        <w:rPr>
          <w:rFonts w:ascii="Times New Roman" w:hAnsi="Times New Roman" w:cs="Times New Roman"/>
          <w:b/>
          <w:color w:val="000000" w:themeColor="text1"/>
          <w:sz w:val="24"/>
          <w:szCs w:val="24"/>
        </w:rPr>
        <w:t xml:space="preserve">Enabling Infrastructure </w:t>
      </w:r>
      <w:r w:rsidR="00FF0D4A" w:rsidRPr="00B643B6">
        <w:rPr>
          <w:rFonts w:ascii="Times New Roman" w:hAnsi="Times New Roman" w:cs="Times New Roman"/>
          <w:color w:val="000000" w:themeColor="text1"/>
          <w:sz w:val="24"/>
          <w:szCs w:val="24"/>
        </w:rPr>
        <w:t>- The capital investments in this classification include communication systems</w:t>
      </w:r>
      <w:r w:rsidR="00FF0D4A" w:rsidRPr="00B643B6">
        <w:rPr>
          <w:rFonts w:ascii="Times New Roman" w:hAnsi="Times New Roman" w:cs="Times New Roman"/>
          <w:sz w:val="24"/>
          <w:szCs w:val="24"/>
        </w:rPr>
        <w:t xml:space="preserve">, transportation and heavy equipment as well as a range of information technology hardware and software systems relied upon by the Company to provide service and to enable wide-ranging business processes. These programs are </w:t>
      </w:r>
      <w:r w:rsidR="00FF0D4A" w:rsidRPr="00014719">
        <w:rPr>
          <w:rFonts w:ascii="Times New Roman" w:hAnsi="Times New Roman" w:cs="Times New Roman"/>
          <w:sz w:val="24"/>
          <w:szCs w:val="24"/>
        </w:rPr>
        <w:t xml:space="preserve">listed in Table </w:t>
      </w:r>
      <w:r w:rsidR="003E7A90" w:rsidRPr="00014719">
        <w:rPr>
          <w:rFonts w:ascii="Times New Roman" w:hAnsi="Times New Roman" w:cs="Times New Roman"/>
          <w:sz w:val="24"/>
          <w:szCs w:val="24"/>
        </w:rPr>
        <w:t>21</w:t>
      </w:r>
      <w:r w:rsidR="00FF0D4A" w:rsidRPr="00014719">
        <w:rPr>
          <w:rFonts w:ascii="Times New Roman" w:hAnsi="Times New Roman" w:cs="Times New Roman"/>
          <w:sz w:val="24"/>
          <w:szCs w:val="24"/>
        </w:rPr>
        <w:t>.</w:t>
      </w:r>
    </w:p>
    <w:p w14:paraId="69D566AD" w14:textId="77777777" w:rsidR="00F65151" w:rsidRPr="00014719" w:rsidRDefault="00F65151" w:rsidP="00FF0D4A">
      <w:pPr>
        <w:contextualSpacing/>
        <w:jc w:val="both"/>
        <w:rPr>
          <w:rFonts w:ascii="Times New Roman" w:hAnsi="Times New Roman" w:cs="Times New Roman"/>
          <w:sz w:val="24"/>
          <w:szCs w:val="24"/>
        </w:rPr>
      </w:pPr>
    </w:p>
    <w:p w14:paraId="3AD0E7B8" w14:textId="50E7BEC3" w:rsidR="00F65151" w:rsidRPr="00573533" w:rsidRDefault="00F65151" w:rsidP="00F65151">
      <w:pPr>
        <w:rPr>
          <w:rFonts w:ascii="Times New Roman" w:hAnsi="Times New Roman" w:cs="Times New Roman"/>
          <w:b/>
          <w:color w:val="000000" w:themeColor="text1"/>
          <w:sz w:val="24"/>
          <w:szCs w:val="24"/>
          <w:u w:val="single"/>
        </w:rPr>
      </w:pPr>
      <w:r w:rsidRPr="00014719">
        <w:rPr>
          <w:rFonts w:ascii="Times New Roman" w:hAnsi="Times New Roman" w:cs="Times New Roman"/>
          <w:b/>
          <w:color w:val="000000" w:themeColor="text1"/>
          <w:sz w:val="24"/>
          <w:szCs w:val="24"/>
          <w:u w:val="single"/>
        </w:rPr>
        <w:t xml:space="preserve">Table </w:t>
      </w:r>
      <w:r w:rsidR="003E7A90" w:rsidRPr="00014719">
        <w:rPr>
          <w:rFonts w:ascii="Times New Roman" w:hAnsi="Times New Roman" w:cs="Times New Roman"/>
          <w:b/>
          <w:color w:val="000000" w:themeColor="text1"/>
          <w:sz w:val="24"/>
          <w:szCs w:val="24"/>
          <w:u w:val="single"/>
        </w:rPr>
        <w:t>21</w:t>
      </w:r>
      <w:r w:rsidRPr="00014719">
        <w:rPr>
          <w:rFonts w:ascii="Times New Roman" w:hAnsi="Times New Roman" w:cs="Times New Roman"/>
          <w:b/>
          <w:color w:val="000000" w:themeColor="text1"/>
          <w:sz w:val="24"/>
          <w:szCs w:val="24"/>
          <w:u w:val="single"/>
        </w:rPr>
        <w:t xml:space="preserve"> – Enabling Infrastructure Investments Based</w:t>
      </w:r>
      <w:r>
        <w:rPr>
          <w:rFonts w:ascii="Times New Roman" w:hAnsi="Times New Roman" w:cs="Times New Roman"/>
          <w:b/>
          <w:color w:val="000000" w:themeColor="text1"/>
          <w:sz w:val="24"/>
          <w:szCs w:val="24"/>
          <w:u w:val="single"/>
        </w:rPr>
        <w:t xml:space="preserve"> on Asset Condition</w:t>
      </w:r>
    </w:p>
    <w:p w14:paraId="7B5654C2" w14:textId="77777777" w:rsidR="00FF0D4A" w:rsidRPr="005D7341" w:rsidRDefault="00FF0D4A" w:rsidP="00FF0D4A">
      <w:pPr>
        <w:contextualSpacing/>
        <w:jc w:val="both"/>
        <w:rPr>
          <w:rFonts w:ascii="Times New Roman" w:hAnsi="Times New Roman" w:cs="Times New Roman"/>
          <w:sz w:val="24"/>
          <w:szCs w:val="24"/>
        </w:rPr>
      </w:pPr>
    </w:p>
    <w:p w14:paraId="39FE8B4A" w14:textId="2E72089A" w:rsidR="00FF0D4A" w:rsidRPr="005D7341" w:rsidRDefault="00014719" w:rsidP="00FF0D4A">
      <w:pPr>
        <w:contextualSpacing/>
        <w:jc w:val="both"/>
        <w:rPr>
          <w:rFonts w:ascii="Times New Roman" w:hAnsi="Times New Roman" w:cs="Times New Roman"/>
          <w:sz w:val="24"/>
          <w:szCs w:val="24"/>
        </w:rPr>
      </w:pPr>
      <w:r w:rsidRPr="00014719">
        <w:rPr>
          <w:noProof/>
        </w:rPr>
        <w:drawing>
          <wp:anchor distT="0" distB="0" distL="114300" distR="114300" simplePos="0" relativeHeight="251715584" behindDoc="1" locked="0" layoutInCell="1" allowOverlap="1" wp14:anchorId="062F8EA4" wp14:editId="68C35A18">
            <wp:simplePos x="0" y="0"/>
            <wp:positionH relativeFrom="column">
              <wp:posOffset>0</wp:posOffset>
            </wp:positionH>
            <wp:positionV relativeFrom="paragraph">
              <wp:posOffset>-5316</wp:posOffset>
            </wp:positionV>
            <wp:extent cx="5943600" cy="851359"/>
            <wp:effectExtent l="0" t="0" r="0" b="6350"/>
            <wp:wrapNone/>
            <wp:docPr id="250886" name="Picture 25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51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2769D" w14:textId="77777777" w:rsidR="00FF0D4A" w:rsidRPr="005D7341" w:rsidRDefault="00FF0D4A" w:rsidP="00FF0D4A">
      <w:pPr>
        <w:rPr>
          <w:rFonts w:ascii="Times New Roman" w:hAnsi="Times New Roman" w:cs="Times New Roman"/>
          <w:sz w:val="24"/>
          <w:szCs w:val="24"/>
        </w:rPr>
      </w:pPr>
    </w:p>
    <w:p w14:paraId="303EE838" w14:textId="77777777" w:rsidR="00393664" w:rsidRDefault="00393664" w:rsidP="00FF0D4A">
      <w:pPr>
        <w:rPr>
          <w:rFonts w:ascii="Times New Roman" w:hAnsi="Times New Roman" w:cs="Times New Roman"/>
          <w:sz w:val="24"/>
          <w:szCs w:val="24"/>
        </w:rPr>
      </w:pPr>
    </w:p>
    <w:p w14:paraId="29642E3A" w14:textId="77777777" w:rsidR="00014719" w:rsidRDefault="00014719" w:rsidP="00FF0D4A">
      <w:pPr>
        <w:rPr>
          <w:rFonts w:ascii="Times New Roman" w:hAnsi="Times New Roman" w:cs="Times New Roman"/>
          <w:sz w:val="24"/>
          <w:szCs w:val="24"/>
        </w:rPr>
      </w:pPr>
    </w:p>
    <w:p w14:paraId="034E22F1" w14:textId="77777777" w:rsidR="00014719" w:rsidRDefault="00014719" w:rsidP="00FF0D4A">
      <w:pPr>
        <w:rPr>
          <w:rFonts w:ascii="Times New Roman" w:hAnsi="Times New Roman" w:cs="Times New Roman"/>
          <w:sz w:val="24"/>
          <w:szCs w:val="24"/>
        </w:rPr>
      </w:pPr>
    </w:p>
    <w:p w14:paraId="679F300B" w14:textId="77777777" w:rsidR="00014719" w:rsidRDefault="00014719" w:rsidP="00FF0D4A">
      <w:pPr>
        <w:rPr>
          <w:rFonts w:ascii="Times New Roman" w:hAnsi="Times New Roman" w:cs="Times New Roman"/>
          <w:sz w:val="24"/>
          <w:szCs w:val="24"/>
        </w:rPr>
      </w:pPr>
    </w:p>
    <w:p w14:paraId="785F849B" w14:textId="658E1455" w:rsidR="00081AEB" w:rsidRDefault="00081AEB" w:rsidP="00081AE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w:t>
      </w:r>
      <w:r w:rsidR="003E7A9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below provides a summary of the capital investment for the Asset Condition </w:t>
      </w:r>
      <w:r w:rsidRPr="00D01DD0">
        <w:rPr>
          <w:rFonts w:ascii="Times New Roman" w:hAnsi="Times New Roman" w:cs="Times New Roman"/>
          <w:color w:val="000000" w:themeColor="text1"/>
          <w:sz w:val="24"/>
          <w:szCs w:val="24"/>
        </w:rPr>
        <w:t>Investments</w:t>
      </w:r>
      <w:r>
        <w:rPr>
          <w:rFonts w:ascii="Times New Roman" w:hAnsi="Times New Roman" w:cs="Times New Roman"/>
          <w:color w:val="000000" w:themeColor="text1"/>
          <w:sz w:val="24"/>
          <w:szCs w:val="24"/>
        </w:rPr>
        <w:t xml:space="preserve"> driver:</w:t>
      </w:r>
    </w:p>
    <w:p w14:paraId="036F2D77" w14:textId="77777777" w:rsidR="00081AEB" w:rsidRDefault="00081AEB" w:rsidP="00081AEB">
      <w:pPr>
        <w:rPr>
          <w:rFonts w:ascii="Times New Roman" w:hAnsi="Times New Roman" w:cs="Times New Roman"/>
          <w:color w:val="000000" w:themeColor="text1"/>
          <w:sz w:val="24"/>
          <w:szCs w:val="24"/>
        </w:rPr>
      </w:pPr>
    </w:p>
    <w:p w14:paraId="5B2FEB25" w14:textId="16AEE463" w:rsidR="00081AEB" w:rsidRPr="00573533" w:rsidRDefault="00081AEB" w:rsidP="00081AEB">
      <w:pPr>
        <w:rPr>
          <w:rFonts w:ascii="Times New Roman" w:hAnsi="Times New Roman" w:cs="Times New Roman"/>
          <w:b/>
          <w:color w:val="000000" w:themeColor="text1"/>
          <w:sz w:val="24"/>
          <w:szCs w:val="24"/>
          <w:u w:val="single"/>
        </w:rPr>
      </w:pPr>
      <w:r w:rsidRPr="00014719">
        <w:rPr>
          <w:rFonts w:ascii="Times New Roman" w:hAnsi="Times New Roman" w:cs="Times New Roman"/>
          <w:b/>
          <w:color w:val="000000" w:themeColor="text1"/>
          <w:sz w:val="24"/>
          <w:szCs w:val="24"/>
          <w:u w:val="single"/>
        </w:rPr>
        <w:t>Table 2</w:t>
      </w:r>
      <w:r w:rsidR="003E7A90" w:rsidRPr="00014719">
        <w:rPr>
          <w:rFonts w:ascii="Times New Roman" w:hAnsi="Times New Roman" w:cs="Times New Roman"/>
          <w:b/>
          <w:color w:val="000000" w:themeColor="text1"/>
          <w:sz w:val="24"/>
          <w:szCs w:val="24"/>
          <w:u w:val="single"/>
        </w:rPr>
        <w:t>2</w:t>
      </w:r>
      <w:r w:rsidRPr="00014719">
        <w:rPr>
          <w:rFonts w:ascii="Times New Roman" w:hAnsi="Times New Roman" w:cs="Times New Roman"/>
          <w:b/>
          <w:color w:val="000000" w:themeColor="text1"/>
          <w:sz w:val="24"/>
          <w:szCs w:val="24"/>
          <w:u w:val="single"/>
        </w:rPr>
        <w:t xml:space="preserve"> – Asset Condition Investments Summary</w:t>
      </w:r>
    </w:p>
    <w:p w14:paraId="585CDE21" w14:textId="5F063A26" w:rsidR="00081AEB" w:rsidRDefault="001166E8" w:rsidP="00081AEB">
      <w:pPr>
        <w:rPr>
          <w:rFonts w:ascii="Times New Roman" w:hAnsi="Times New Roman" w:cs="Times New Roman"/>
          <w:color w:val="000000" w:themeColor="text1"/>
          <w:sz w:val="24"/>
          <w:szCs w:val="24"/>
        </w:rPr>
      </w:pPr>
      <w:r w:rsidRPr="001166E8">
        <w:rPr>
          <w:noProof/>
        </w:rPr>
        <w:drawing>
          <wp:anchor distT="0" distB="0" distL="114300" distR="114300" simplePos="0" relativeHeight="251724800" behindDoc="1" locked="0" layoutInCell="1" allowOverlap="1" wp14:anchorId="36FAA4E7" wp14:editId="67BDA714">
            <wp:simplePos x="0" y="0"/>
            <wp:positionH relativeFrom="column">
              <wp:posOffset>0</wp:posOffset>
            </wp:positionH>
            <wp:positionV relativeFrom="paragraph">
              <wp:posOffset>109855</wp:posOffset>
            </wp:positionV>
            <wp:extent cx="5943600" cy="990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28335" w14:textId="2BFBD013" w:rsidR="00081AEB" w:rsidRDefault="00081AEB" w:rsidP="00081AEB">
      <w:pPr>
        <w:rPr>
          <w:rFonts w:ascii="Times New Roman" w:hAnsi="Times New Roman" w:cs="Times New Roman"/>
          <w:noProof/>
          <w:sz w:val="24"/>
          <w:szCs w:val="24"/>
        </w:rPr>
      </w:pPr>
    </w:p>
    <w:p w14:paraId="766A29F0" w14:textId="77777777" w:rsidR="003E5F9F" w:rsidRDefault="003E5F9F" w:rsidP="00081AEB">
      <w:pPr>
        <w:rPr>
          <w:rFonts w:ascii="Times New Roman" w:hAnsi="Times New Roman" w:cs="Times New Roman"/>
          <w:noProof/>
          <w:sz w:val="24"/>
          <w:szCs w:val="24"/>
        </w:rPr>
      </w:pPr>
    </w:p>
    <w:p w14:paraId="51562611" w14:textId="77777777" w:rsidR="003E5F9F" w:rsidRDefault="003E5F9F" w:rsidP="00081AEB">
      <w:pPr>
        <w:rPr>
          <w:rFonts w:ascii="Times New Roman" w:hAnsi="Times New Roman" w:cs="Times New Roman"/>
          <w:noProof/>
          <w:sz w:val="24"/>
          <w:szCs w:val="24"/>
        </w:rPr>
      </w:pPr>
    </w:p>
    <w:p w14:paraId="70FF3091" w14:textId="77777777" w:rsidR="003E5F9F" w:rsidRDefault="003E5F9F" w:rsidP="00081AEB">
      <w:pPr>
        <w:rPr>
          <w:rFonts w:ascii="Times New Roman" w:hAnsi="Times New Roman" w:cs="Times New Roman"/>
          <w:color w:val="000000" w:themeColor="text1"/>
          <w:sz w:val="24"/>
          <w:szCs w:val="24"/>
        </w:rPr>
      </w:pPr>
    </w:p>
    <w:p w14:paraId="2A3085AF" w14:textId="77777777" w:rsidR="00081AEB" w:rsidRDefault="00081AEB" w:rsidP="00081AEB">
      <w:pPr>
        <w:rPr>
          <w:rFonts w:ascii="Times New Roman" w:hAnsi="Times New Roman" w:cs="Times New Roman"/>
          <w:color w:val="000000" w:themeColor="text1"/>
          <w:sz w:val="24"/>
          <w:szCs w:val="24"/>
        </w:rPr>
      </w:pPr>
    </w:p>
    <w:p w14:paraId="2285671D" w14:textId="77777777" w:rsidR="00081AEB" w:rsidRPr="00D54E48" w:rsidRDefault="00081AEB" w:rsidP="00081AEB">
      <w:pPr>
        <w:rPr>
          <w:rFonts w:ascii="Times New Roman" w:hAnsi="Times New Roman" w:cs="Times New Roman"/>
          <w:color w:val="000000" w:themeColor="text1"/>
          <w:sz w:val="24"/>
          <w:szCs w:val="24"/>
        </w:rPr>
      </w:pPr>
    </w:p>
    <w:p w14:paraId="72D18385" w14:textId="414B49CA" w:rsidR="00081AEB" w:rsidRPr="00D54E48" w:rsidRDefault="00081AEB" w:rsidP="00081AEB">
      <w:pPr>
        <w:jc w:val="both"/>
        <w:rPr>
          <w:rFonts w:ascii="Times New Roman" w:hAnsi="Times New Roman" w:cs="Times New Roman"/>
          <w:color w:val="000000" w:themeColor="text1"/>
          <w:sz w:val="24"/>
          <w:szCs w:val="24"/>
        </w:rPr>
      </w:pPr>
      <w:r w:rsidRPr="003E5F9F">
        <w:rPr>
          <w:rFonts w:ascii="Times New Roman" w:hAnsi="Times New Roman" w:cs="Times New Roman"/>
          <w:color w:val="000000" w:themeColor="text1"/>
          <w:sz w:val="24"/>
          <w:szCs w:val="24"/>
        </w:rPr>
        <w:t>The total dollar amount</w:t>
      </w:r>
      <w:r w:rsidR="001166E8">
        <w:rPr>
          <w:rFonts w:ascii="Times New Roman" w:hAnsi="Times New Roman" w:cs="Times New Roman"/>
          <w:color w:val="000000" w:themeColor="text1"/>
          <w:sz w:val="24"/>
          <w:szCs w:val="24"/>
        </w:rPr>
        <w:t>s</w:t>
      </w:r>
      <w:r w:rsidRPr="003E5F9F">
        <w:rPr>
          <w:rFonts w:ascii="Times New Roman" w:hAnsi="Times New Roman" w:cs="Times New Roman"/>
          <w:color w:val="000000" w:themeColor="text1"/>
          <w:sz w:val="24"/>
          <w:szCs w:val="24"/>
        </w:rPr>
        <w:t xml:space="preserve"> in Table 2</w:t>
      </w:r>
      <w:r w:rsidR="003E7A90" w:rsidRPr="003E5F9F">
        <w:rPr>
          <w:rFonts w:ascii="Times New Roman" w:hAnsi="Times New Roman" w:cs="Times New Roman"/>
          <w:color w:val="000000" w:themeColor="text1"/>
          <w:sz w:val="24"/>
          <w:szCs w:val="24"/>
        </w:rPr>
        <w:t>2</w:t>
      </w:r>
      <w:r w:rsidR="001166E8">
        <w:rPr>
          <w:rFonts w:ascii="Times New Roman" w:hAnsi="Times New Roman" w:cs="Times New Roman"/>
          <w:color w:val="000000" w:themeColor="text1"/>
          <w:sz w:val="24"/>
          <w:szCs w:val="24"/>
        </w:rPr>
        <w:t xml:space="preserve"> above represent</w:t>
      </w:r>
      <w:r w:rsidRPr="003E5F9F">
        <w:rPr>
          <w:rFonts w:ascii="Times New Roman" w:hAnsi="Times New Roman" w:cs="Times New Roman"/>
          <w:color w:val="000000" w:themeColor="text1"/>
          <w:sz w:val="24"/>
          <w:szCs w:val="24"/>
        </w:rPr>
        <w:t xml:space="preserve"> the total of the investment associated with the individual Business Cases within this Investment Driver category.  The Business Cases explain why the project</w:t>
      </w:r>
      <w:r w:rsidR="005B6330">
        <w:rPr>
          <w:rFonts w:ascii="Times New Roman" w:hAnsi="Times New Roman" w:cs="Times New Roman"/>
          <w:color w:val="000000" w:themeColor="text1"/>
          <w:sz w:val="24"/>
          <w:szCs w:val="24"/>
        </w:rPr>
        <w:t>s are</w:t>
      </w:r>
      <w:r w:rsidRPr="003E5F9F">
        <w:rPr>
          <w:rFonts w:ascii="Times New Roman" w:hAnsi="Times New Roman" w:cs="Times New Roman"/>
          <w:color w:val="000000" w:themeColor="text1"/>
          <w:sz w:val="24"/>
          <w:szCs w:val="24"/>
        </w:rPr>
        <w:t xml:space="preserve"> necessary in the time frame proposed, and address the costs, risks and/or consequences if the project</w:t>
      </w:r>
      <w:r w:rsidR="005B6330">
        <w:rPr>
          <w:rFonts w:ascii="Times New Roman" w:hAnsi="Times New Roman" w:cs="Times New Roman"/>
          <w:color w:val="000000" w:themeColor="text1"/>
          <w:sz w:val="24"/>
          <w:szCs w:val="24"/>
        </w:rPr>
        <w:t>s are</w:t>
      </w:r>
      <w:r w:rsidRPr="003E5F9F">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6AAF8A29" w14:textId="77777777" w:rsidR="00081AEB" w:rsidRDefault="00081AEB" w:rsidP="00081AEB">
      <w:pPr>
        <w:rPr>
          <w:rFonts w:ascii="Times New Roman" w:hAnsi="Times New Roman" w:cs="Times New Roman"/>
          <w:sz w:val="24"/>
          <w:szCs w:val="24"/>
        </w:rPr>
      </w:pPr>
    </w:p>
    <w:p w14:paraId="73B0970D" w14:textId="77777777" w:rsidR="003E5F9F" w:rsidRDefault="003E5F9F" w:rsidP="00081AEB">
      <w:pPr>
        <w:rPr>
          <w:rFonts w:ascii="Times New Roman" w:hAnsi="Times New Roman" w:cs="Times New Roman"/>
          <w:sz w:val="24"/>
          <w:szCs w:val="24"/>
        </w:rPr>
      </w:pPr>
    </w:p>
    <w:p w14:paraId="612B68E6" w14:textId="77777777" w:rsidR="00CE35ED" w:rsidRDefault="00CE35ED" w:rsidP="00081AEB">
      <w:pPr>
        <w:rPr>
          <w:rFonts w:ascii="Times New Roman" w:hAnsi="Times New Roman" w:cs="Times New Roman"/>
          <w:sz w:val="24"/>
          <w:szCs w:val="24"/>
        </w:rPr>
      </w:pPr>
    </w:p>
    <w:p w14:paraId="61B94C5C" w14:textId="77777777" w:rsidR="00361850" w:rsidRPr="00481ED5" w:rsidRDefault="00361850" w:rsidP="00CA07C6">
      <w:pPr>
        <w:pStyle w:val="Heading2"/>
        <w:numPr>
          <w:ilvl w:val="0"/>
          <w:numId w:val="10"/>
        </w:numPr>
        <w:rPr>
          <w:color w:val="000000" w:themeColor="text1"/>
          <w:sz w:val="24"/>
          <w:szCs w:val="24"/>
        </w:rPr>
      </w:pPr>
      <w:r w:rsidRPr="00481ED5">
        <w:rPr>
          <w:color w:val="000000" w:themeColor="text1"/>
          <w:sz w:val="24"/>
          <w:szCs w:val="24"/>
        </w:rPr>
        <w:lastRenderedPageBreak/>
        <w:t xml:space="preserve">Failed Plant &amp; Operations Investments </w:t>
      </w:r>
    </w:p>
    <w:p w14:paraId="1CB348B4" w14:textId="77777777" w:rsidR="00361850" w:rsidRPr="00481ED5" w:rsidRDefault="00361850" w:rsidP="00361850">
      <w:pPr>
        <w:rPr>
          <w:rFonts w:ascii="Times New Roman" w:hAnsi="Times New Roman" w:cs="Times New Roman"/>
          <w:color w:val="000000" w:themeColor="text1"/>
          <w:sz w:val="24"/>
          <w:szCs w:val="24"/>
        </w:rPr>
      </w:pPr>
    </w:p>
    <w:p w14:paraId="24F8EEB8" w14:textId="77777777" w:rsidR="00481ED5" w:rsidRDefault="00361850" w:rsidP="00A64A0B">
      <w:pPr>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 xml:space="preserve">The Failed Plant and Operations investment driver is defined as: </w:t>
      </w:r>
      <w:r w:rsidRPr="00481ED5">
        <w:rPr>
          <w:rFonts w:ascii="Times New Roman" w:hAnsi="Times New Roman" w:cs="Times New Roman"/>
          <w:b/>
          <w:i/>
          <w:color w:val="000000" w:themeColor="text1"/>
          <w:sz w:val="24"/>
          <w:szCs w:val="24"/>
        </w:rPr>
        <w:t>“requirements to replace assets that have failed and which must be replaced in order to provide continuity and adequacy of service to our customers (e.g. capital repair of storm-damaged facilities). Also includes investments in natural gas and electric infrastructure that are performed by Avista’s operations staff.”</w:t>
      </w:r>
      <w:r w:rsidRPr="00481ED5">
        <w:rPr>
          <w:rFonts w:ascii="Times New Roman" w:hAnsi="Times New Roman" w:cs="Times New Roman"/>
          <w:i/>
          <w:color w:val="000000" w:themeColor="text1"/>
          <w:sz w:val="24"/>
          <w:szCs w:val="24"/>
        </w:rPr>
        <w:t xml:space="preserve"> </w:t>
      </w:r>
      <w:r w:rsidRPr="00481ED5">
        <w:rPr>
          <w:rFonts w:ascii="Times New Roman" w:hAnsi="Times New Roman" w:cs="Times New Roman"/>
          <w:color w:val="000000" w:themeColor="text1"/>
          <w:sz w:val="24"/>
          <w:szCs w:val="24"/>
        </w:rPr>
        <w:t>Avista responds to various types of equipment failures each year resulting from a range of factors, some of which result in service outages for our customers. These failures are caused by wind and other storm events, traffic accidents, third party damage to natural gas and buried electric cables, and failure due to asset age and condition.</w:t>
      </w:r>
      <w:r w:rsidRPr="00481ED5">
        <w:rPr>
          <w:rFonts w:ascii="Times New Roman" w:hAnsi="Times New Roman" w:cs="Times New Roman"/>
          <w:b/>
          <w:i/>
          <w:color w:val="000000" w:themeColor="text1"/>
          <w:sz w:val="24"/>
          <w:szCs w:val="24"/>
        </w:rPr>
        <w:t xml:space="preserve"> </w:t>
      </w:r>
      <w:r w:rsidRPr="00481ED5">
        <w:rPr>
          <w:rFonts w:ascii="Times New Roman" w:hAnsi="Times New Roman" w:cs="Times New Roman"/>
          <w:color w:val="000000" w:themeColor="text1"/>
          <w:sz w:val="24"/>
          <w:szCs w:val="24"/>
        </w:rPr>
        <w:t>In addition to replacing assets that have failed, Avista’s operations staff performs a wide range of limited capital infrastructure work that does not rise to the level of a project or program. This work includes the need to reconfigure, replace, repair, and upgrade electric and natural gas facilities for a variety of reasons. For example, electric distribution systems are protected by a network of fuses. Changes in customer demand and load additions prompt revisions to the system of ‘coordinated fusing’ in order to properly protect equipment from line faults. Customer requested projects may also provide the opportunity to cost</w:t>
      </w:r>
      <w:r w:rsidR="00457EC4" w:rsidRPr="00481ED5">
        <w:rPr>
          <w:rFonts w:ascii="Times New Roman" w:hAnsi="Times New Roman" w:cs="Times New Roman"/>
          <w:color w:val="000000" w:themeColor="text1"/>
          <w:sz w:val="24"/>
          <w:szCs w:val="24"/>
        </w:rPr>
        <w:t>-</w:t>
      </w:r>
      <w:r w:rsidRPr="00481ED5">
        <w:rPr>
          <w:rFonts w:ascii="Times New Roman" w:hAnsi="Times New Roman" w:cs="Times New Roman"/>
          <w:color w:val="000000" w:themeColor="text1"/>
          <w:sz w:val="24"/>
          <w:szCs w:val="24"/>
        </w:rPr>
        <w:t>effectively repair or replace distribution equipment that is not attributable to the end-use customer</w:t>
      </w:r>
      <w:r w:rsidR="00457EC4" w:rsidRPr="00481ED5">
        <w:rPr>
          <w:rFonts w:ascii="Times New Roman" w:hAnsi="Times New Roman" w:cs="Times New Roman"/>
          <w:color w:val="000000" w:themeColor="text1"/>
          <w:sz w:val="24"/>
          <w:szCs w:val="24"/>
        </w:rPr>
        <w:t>,</w:t>
      </w:r>
      <w:r w:rsidRPr="00481ED5">
        <w:rPr>
          <w:rFonts w:ascii="Times New Roman" w:hAnsi="Times New Roman" w:cs="Times New Roman"/>
          <w:color w:val="000000" w:themeColor="text1"/>
          <w:sz w:val="24"/>
          <w:szCs w:val="24"/>
        </w:rPr>
        <w:t xml:space="preserve"> but which is necessary to maintain service or to meet our design standards.</w:t>
      </w:r>
    </w:p>
    <w:p w14:paraId="7CEACDB3" w14:textId="77777777" w:rsidR="00361850" w:rsidRPr="00481ED5" w:rsidRDefault="00361850" w:rsidP="00A64A0B">
      <w:pPr>
        <w:jc w:val="both"/>
        <w:rPr>
          <w:rFonts w:ascii="Times New Roman" w:hAnsi="Times New Roman" w:cs="Times New Roman"/>
          <w:color w:val="000000" w:themeColor="text1"/>
          <w:sz w:val="24"/>
          <w:szCs w:val="24"/>
        </w:rPr>
      </w:pPr>
      <w:r w:rsidRPr="00481ED5">
        <w:rPr>
          <w:rFonts w:ascii="Times New Roman" w:hAnsi="Times New Roman" w:cs="Times New Roman"/>
          <w:b/>
          <w:i/>
          <w:color w:val="000000" w:themeColor="text1"/>
          <w:sz w:val="24"/>
          <w:szCs w:val="24"/>
        </w:rPr>
        <w:t xml:space="preserve"> </w:t>
      </w:r>
    </w:p>
    <w:p w14:paraId="56E24975" w14:textId="21317B75" w:rsidR="00361850" w:rsidRPr="003E5F9F" w:rsidRDefault="00361850" w:rsidP="00361850">
      <w:pPr>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 xml:space="preserve">Avista manages six primary programs to address operating issues such as equipment failure, </w:t>
      </w:r>
      <w:r w:rsidRPr="003E5F9F">
        <w:rPr>
          <w:rFonts w:ascii="Times New Roman" w:hAnsi="Times New Roman" w:cs="Times New Roman"/>
          <w:color w:val="000000" w:themeColor="text1"/>
          <w:sz w:val="24"/>
          <w:szCs w:val="24"/>
        </w:rPr>
        <w:t xml:space="preserve">operator safety, facility inspections, and ancillary capital investments. </w:t>
      </w:r>
      <w:r w:rsidR="00581464">
        <w:rPr>
          <w:rFonts w:ascii="Times New Roman" w:hAnsi="Times New Roman" w:cs="Times New Roman"/>
          <w:color w:val="000000" w:themeColor="text1"/>
          <w:sz w:val="24"/>
          <w:szCs w:val="24"/>
        </w:rPr>
        <w:t>I</w:t>
      </w:r>
      <w:r w:rsidRPr="003E5F9F">
        <w:rPr>
          <w:rFonts w:ascii="Times New Roman" w:hAnsi="Times New Roman" w:cs="Times New Roman"/>
          <w:color w:val="000000" w:themeColor="text1"/>
          <w:sz w:val="24"/>
          <w:szCs w:val="24"/>
        </w:rPr>
        <w:t xml:space="preserve">nvestment needs by program are provided in Table </w:t>
      </w:r>
      <w:r w:rsidR="00481ED5" w:rsidRPr="003E5F9F">
        <w:rPr>
          <w:rFonts w:ascii="Times New Roman" w:hAnsi="Times New Roman" w:cs="Times New Roman"/>
          <w:color w:val="000000" w:themeColor="text1"/>
          <w:sz w:val="24"/>
          <w:szCs w:val="24"/>
        </w:rPr>
        <w:t>2</w:t>
      </w:r>
      <w:r w:rsidR="003E7A90" w:rsidRPr="003E5F9F">
        <w:rPr>
          <w:rFonts w:ascii="Times New Roman" w:hAnsi="Times New Roman" w:cs="Times New Roman"/>
          <w:color w:val="000000" w:themeColor="text1"/>
          <w:sz w:val="24"/>
          <w:szCs w:val="24"/>
        </w:rPr>
        <w:t>3</w:t>
      </w:r>
      <w:r w:rsidRPr="003E5F9F">
        <w:rPr>
          <w:rFonts w:ascii="Times New Roman" w:hAnsi="Times New Roman" w:cs="Times New Roman"/>
          <w:color w:val="000000" w:themeColor="text1"/>
          <w:sz w:val="24"/>
          <w:szCs w:val="24"/>
        </w:rPr>
        <w:t>, and the following narrative provides a brief description of the major programs.</w:t>
      </w:r>
    </w:p>
    <w:p w14:paraId="4228EA0A" w14:textId="77777777" w:rsidR="00361850" w:rsidRPr="003E5F9F" w:rsidRDefault="00361850" w:rsidP="00361850">
      <w:pPr>
        <w:jc w:val="both"/>
        <w:rPr>
          <w:rFonts w:ascii="Times New Roman" w:hAnsi="Times New Roman" w:cs="Times New Roman"/>
          <w:color w:val="000000" w:themeColor="text1"/>
          <w:sz w:val="24"/>
          <w:szCs w:val="24"/>
        </w:rPr>
      </w:pPr>
    </w:p>
    <w:p w14:paraId="36A767FC" w14:textId="7193AB59" w:rsidR="00481ED5" w:rsidRPr="00573533" w:rsidRDefault="00481ED5" w:rsidP="00481ED5">
      <w:pPr>
        <w:rPr>
          <w:rFonts w:ascii="Times New Roman" w:hAnsi="Times New Roman" w:cs="Times New Roman"/>
          <w:b/>
          <w:color w:val="000000" w:themeColor="text1"/>
          <w:sz w:val="24"/>
          <w:szCs w:val="24"/>
          <w:u w:val="single"/>
        </w:rPr>
      </w:pPr>
      <w:r w:rsidRPr="003E5F9F">
        <w:rPr>
          <w:rFonts w:ascii="Times New Roman" w:hAnsi="Times New Roman" w:cs="Times New Roman"/>
          <w:b/>
          <w:color w:val="000000" w:themeColor="text1"/>
          <w:sz w:val="24"/>
          <w:szCs w:val="24"/>
          <w:u w:val="single"/>
        </w:rPr>
        <w:t>Table 2</w:t>
      </w:r>
      <w:r w:rsidR="003E7A90" w:rsidRPr="003E5F9F">
        <w:rPr>
          <w:rFonts w:ascii="Times New Roman" w:hAnsi="Times New Roman" w:cs="Times New Roman"/>
          <w:b/>
          <w:color w:val="000000" w:themeColor="text1"/>
          <w:sz w:val="24"/>
          <w:szCs w:val="24"/>
          <w:u w:val="single"/>
        </w:rPr>
        <w:t>3</w:t>
      </w:r>
      <w:r w:rsidRPr="003E5F9F">
        <w:rPr>
          <w:rFonts w:ascii="Times New Roman" w:hAnsi="Times New Roman" w:cs="Times New Roman"/>
          <w:b/>
          <w:color w:val="000000" w:themeColor="text1"/>
          <w:sz w:val="24"/>
          <w:szCs w:val="24"/>
          <w:u w:val="single"/>
        </w:rPr>
        <w:t xml:space="preserve"> – Expected Needs by Program</w:t>
      </w:r>
    </w:p>
    <w:p w14:paraId="4F4D0D08" w14:textId="77777777" w:rsidR="00481ED5" w:rsidRDefault="00481ED5" w:rsidP="00361850">
      <w:pPr>
        <w:jc w:val="both"/>
        <w:rPr>
          <w:rFonts w:ascii="Times New Roman" w:hAnsi="Times New Roman" w:cs="Times New Roman"/>
          <w:color w:val="000000" w:themeColor="text1"/>
          <w:sz w:val="24"/>
          <w:szCs w:val="24"/>
        </w:rPr>
      </w:pPr>
    </w:p>
    <w:p w14:paraId="59F9C79E" w14:textId="2B4874EC" w:rsidR="00481ED5" w:rsidRPr="00481ED5" w:rsidRDefault="003E5F9F" w:rsidP="00361850">
      <w:pPr>
        <w:jc w:val="both"/>
        <w:rPr>
          <w:rFonts w:ascii="Times New Roman" w:hAnsi="Times New Roman" w:cs="Times New Roman"/>
          <w:color w:val="000000" w:themeColor="text1"/>
          <w:sz w:val="24"/>
          <w:szCs w:val="24"/>
        </w:rPr>
      </w:pPr>
      <w:r w:rsidRPr="003E5F9F">
        <w:rPr>
          <w:noProof/>
        </w:rPr>
        <w:drawing>
          <wp:anchor distT="0" distB="0" distL="114300" distR="114300" simplePos="0" relativeHeight="251717632" behindDoc="1" locked="0" layoutInCell="1" allowOverlap="1" wp14:anchorId="0435BE78" wp14:editId="74F078E9">
            <wp:simplePos x="0" y="0"/>
            <wp:positionH relativeFrom="column">
              <wp:posOffset>0</wp:posOffset>
            </wp:positionH>
            <wp:positionV relativeFrom="paragraph">
              <wp:posOffset>59985</wp:posOffset>
            </wp:positionV>
            <wp:extent cx="5943600" cy="1778561"/>
            <wp:effectExtent l="0" t="0" r="0" b="0"/>
            <wp:wrapNone/>
            <wp:docPr id="250888" name="Picture 2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778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221C0" w14:textId="77777777" w:rsidR="003E5F9F" w:rsidRDefault="003E5F9F" w:rsidP="00361850">
      <w:pPr>
        <w:jc w:val="both"/>
        <w:rPr>
          <w:rFonts w:ascii="Times New Roman" w:hAnsi="Times New Roman" w:cs="Times New Roman"/>
          <w:noProof/>
          <w:color w:val="000000" w:themeColor="text1"/>
          <w:sz w:val="24"/>
          <w:szCs w:val="24"/>
        </w:rPr>
      </w:pPr>
    </w:p>
    <w:p w14:paraId="611565AA" w14:textId="77777777" w:rsidR="003E5F9F" w:rsidRDefault="003E5F9F" w:rsidP="00361850">
      <w:pPr>
        <w:jc w:val="both"/>
        <w:rPr>
          <w:rFonts w:ascii="Times New Roman" w:hAnsi="Times New Roman" w:cs="Times New Roman"/>
          <w:noProof/>
          <w:color w:val="000000" w:themeColor="text1"/>
          <w:sz w:val="24"/>
          <w:szCs w:val="24"/>
        </w:rPr>
      </w:pPr>
    </w:p>
    <w:p w14:paraId="0CEA1D54" w14:textId="77777777" w:rsidR="003E5F9F" w:rsidRDefault="003E5F9F" w:rsidP="00361850">
      <w:pPr>
        <w:jc w:val="both"/>
        <w:rPr>
          <w:rFonts w:ascii="Times New Roman" w:hAnsi="Times New Roman" w:cs="Times New Roman"/>
          <w:noProof/>
          <w:color w:val="000000" w:themeColor="text1"/>
          <w:sz w:val="24"/>
          <w:szCs w:val="24"/>
        </w:rPr>
      </w:pPr>
    </w:p>
    <w:p w14:paraId="54C7DCD0" w14:textId="77777777" w:rsidR="003E5F9F" w:rsidRDefault="003E5F9F" w:rsidP="00361850">
      <w:pPr>
        <w:jc w:val="both"/>
        <w:rPr>
          <w:rFonts w:ascii="Times New Roman" w:hAnsi="Times New Roman" w:cs="Times New Roman"/>
          <w:noProof/>
          <w:color w:val="000000" w:themeColor="text1"/>
          <w:sz w:val="24"/>
          <w:szCs w:val="24"/>
        </w:rPr>
      </w:pPr>
    </w:p>
    <w:p w14:paraId="126EF214" w14:textId="77777777" w:rsidR="003E5F9F" w:rsidRDefault="003E5F9F" w:rsidP="00361850">
      <w:pPr>
        <w:jc w:val="both"/>
        <w:rPr>
          <w:rFonts w:ascii="Times New Roman" w:hAnsi="Times New Roman" w:cs="Times New Roman"/>
          <w:noProof/>
          <w:color w:val="000000" w:themeColor="text1"/>
          <w:sz w:val="24"/>
          <w:szCs w:val="24"/>
        </w:rPr>
      </w:pPr>
    </w:p>
    <w:p w14:paraId="4549ACED" w14:textId="77777777" w:rsidR="003E5F9F" w:rsidRDefault="003E5F9F" w:rsidP="00361850">
      <w:pPr>
        <w:jc w:val="both"/>
        <w:rPr>
          <w:rFonts w:ascii="Times New Roman" w:hAnsi="Times New Roman" w:cs="Times New Roman"/>
          <w:noProof/>
          <w:color w:val="000000" w:themeColor="text1"/>
          <w:sz w:val="24"/>
          <w:szCs w:val="24"/>
        </w:rPr>
      </w:pPr>
    </w:p>
    <w:p w14:paraId="367BDAC3" w14:textId="77777777" w:rsidR="003E5F9F" w:rsidRDefault="003E5F9F" w:rsidP="00361850">
      <w:pPr>
        <w:jc w:val="both"/>
        <w:rPr>
          <w:rFonts w:ascii="Times New Roman" w:hAnsi="Times New Roman" w:cs="Times New Roman"/>
          <w:noProof/>
          <w:color w:val="000000" w:themeColor="text1"/>
          <w:sz w:val="24"/>
          <w:szCs w:val="24"/>
        </w:rPr>
      </w:pPr>
    </w:p>
    <w:p w14:paraId="48843C70" w14:textId="77777777" w:rsidR="003E5F9F" w:rsidRDefault="003E5F9F" w:rsidP="00361850">
      <w:pPr>
        <w:jc w:val="both"/>
        <w:rPr>
          <w:rFonts w:ascii="Times New Roman" w:hAnsi="Times New Roman" w:cs="Times New Roman"/>
          <w:noProof/>
          <w:color w:val="000000" w:themeColor="text1"/>
          <w:sz w:val="24"/>
          <w:szCs w:val="24"/>
        </w:rPr>
      </w:pPr>
    </w:p>
    <w:p w14:paraId="140F671D" w14:textId="77777777" w:rsidR="003E5F9F" w:rsidRDefault="003E5F9F" w:rsidP="00361850">
      <w:pPr>
        <w:jc w:val="both"/>
        <w:rPr>
          <w:rFonts w:ascii="Times New Roman" w:hAnsi="Times New Roman" w:cs="Times New Roman"/>
          <w:noProof/>
          <w:color w:val="000000" w:themeColor="text1"/>
          <w:sz w:val="24"/>
          <w:szCs w:val="24"/>
        </w:rPr>
      </w:pPr>
    </w:p>
    <w:p w14:paraId="2DF36F85" w14:textId="77777777" w:rsidR="003E5F9F" w:rsidRDefault="003E5F9F" w:rsidP="00361850">
      <w:pPr>
        <w:jc w:val="both"/>
        <w:rPr>
          <w:rFonts w:ascii="Times New Roman" w:hAnsi="Times New Roman" w:cs="Times New Roman"/>
          <w:noProof/>
          <w:color w:val="000000" w:themeColor="text1"/>
          <w:sz w:val="24"/>
          <w:szCs w:val="24"/>
        </w:rPr>
      </w:pPr>
    </w:p>
    <w:p w14:paraId="6F0A0CB1" w14:textId="77777777" w:rsidR="003E5F9F" w:rsidRDefault="003E5F9F" w:rsidP="00361850">
      <w:pPr>
        <w:jc w:val="both"/>
        <w:rPr>
          <w:rFonts w:ascii="Times New Roman" w:hAnsi="Times New Roman" w:cs="Times New Roman"/>
          <w:noProof/>
          <w:color w:val="000000" w:themeColor="text1"/>
          <w:sz w:val="24"/>
          <w:szCs w:val="24"/>
        </w:rPr>
      </w:pPr>
    </w:p>
    <w:p w14:paraId="6B502A1A" w14:textId="77777777" w:rsidR="00361850" w:rsidRPr="00481ED5" w:rsidRDefault="00361850" w:rsidP="00361850">
      <w:pPr>
        <w:jc w:val="both"/>
        <w:rPr>
          <w:rFonts w:ascii="Times New Roman" w:hAnsi="Times New Roman" w:cs="Times New Roman"/>
          <w:color w:val="000000" w:themeColor="text1"/>
          <w:sz w:val="24"/>
          <w:szCs w:val="24"/>
        </w:rPr>
      </w:pPr>
      <w:bookmarkStart w:id="31" w:name="_Toc479774939"/>
      <w:r w:rsidRPr="00481ED5">
        <w:rPr>
          <w:rFonts w:ascii="Times New Roman" w:hAnsi="Times New Roman" w:cs="Times New Roman"/>
          <w:b/>
          <w:color w:val="000000" w:themeColor="text1"/>
          <w:sz w:val="24"/>
          <w:szCs w:val="24"/>
          <w14:props3d w14:extrusionH="0" w14:contourW="0" w14:prstMaterial="matte"/>
        </w:rPr>
        <w:t>Natural Gas</w:t>
      </w:r>
      <w:bookmarkEnd w:id="31"/>
      <w:r w:rsidRPr="00481ED5">
        <w:rPr>
          <w:rFonts w:ascii="Times New Roman" w:hAnsi="Times New Roman" w:cs="Times New Roman"/>
          <w:color w:val="000000" w:themeColor="text1"/>
          <w:sz w:val="24"/>
          <w:szCs w:val="24"/>
          <w14:props3d w14:extrusionH="0" w14:contourW="0" w14:prstMaterial="matte"/>
        </w:rPr>
        <w:t xml:space="preserve"> </w:t>
      </w:r>
      <w:r w:rsidRPr="00481ED5">
        <w:rPr>
          <w:rFonts w:ascii="Times New Roman" w:hAnsi="Times New Roman" w:cs="Times New Roman"/>
          <w:color w:val="000000" w:themeColor="text1"/>
          <w:sz w:val="24"/>
          <w:szCs w:val="24"/>
        </w:rPr>
        <w:t xml:space="preserve">–Disruptions to natural gas service are generally the result of ‘dig-ins’ by a third party.  On average, Avista responds each year to over five hundred incidents associated with ruptured gas lines. The investment made to repair damaged lines often requires follow-up replacements of steel main line segments, valves, service lines, or cathodic protection systems.  </w:t>
      </w:r>
    </w:p>
    <w:p w14:paraId="7D6C2565" w14:textId="77777777" w:rsidR="00361850" w:rsidRPr="00481ED5" w:rsidRDefault="00361850" w:rsidP="00361850">
      <w:pPr>
        <w:ind w:left="360"/>
        <w:jc w:val="both"/>
        <w:rPr>
          <w:rFonts w:ascii="Times New Roman" w:hAnsi="Times New Roman" w:cs="Times New Roman"/>
          <w:color w:val="000000" w:themeColor="text1"/>
          <w:sz w:val="24"/>
          <w:szCs w:val="24"/>
        </w:rPr>
      </w:pPr>
    </w:p>
    <w:p w14:paraId="38E3A0EF" w14:textId="77777777" w:rsidR="00361850" w:rsidRPr="00481ED5" w:rsidRDefault="00361850" w:rsidP="00361850">
      <w:pPr>
        <w:contextualSpacing/>
        <w:jc w:val="both"/>
        <w:rPr>
          <w:rFonts w:ascii="Times New Roman" w:hAnsi="Times New Roman" w:cs="Times New Roman"/>
          <w:color w:val="000000" w:themeColor="text1"/>
          <w:sz w:val="24"/>
          <w:szCs w:val="24"/>
        </w:rPr>
      </w:pPr>
      <w:bookmarkStart w:id="32" w:name="_Toc479774940"/>
      <w:r w:rsidRPr="00481ED5">
        <w:rPr>
          <w:rFonts w:ascii="Times New Roman" w:eastAsia="KaiTi" w:hAnsi="Times New Roman" w:cs="Times New Roman"/>
          <w:b/>
          <w:color w:val="000000" w:themeColor="text1"/>
          <w:sz w:val="24"/>
          <w:szCs w:val="24"/>
        </w:rPr>
        <w:t>Electric</w:t>
      </w:r>
      <w:bookmarkEnd w:id="32"/>
      <w:r w:rsidRPr="00481ED5">
        <w:rPr>
          <w:rFonts w:ascii="Times New Roman" w:eastAsia="KaiTi" w:hAnsi="Times New Roman" w:cs="Times New Roman"/>
          <w:b/>
          <w:color w:val="000000" w:themeColor="text1"/>
          <w:sz w:val="24"/>
          <w:szCs w:val="24"/>
        </w:rPr>
        <w:t xml:space="preserve"> Transmission and Distribution </w:t>
      </w:r>
      <w:r w:rsidRPr="00481ED5">
        <w:rPr>
          <w:rFonts w:ascii="Times New Roman" w:eastAsia="KaiTi" w:hAnsi="Times New Roman" w:cs="Times New Roman"/>
          <w:color w:val="000000" w:themeColor="text1"/>
          <w:sz w:val="24"/>
          <w:szCs w:val="24"/>
        </w:rPr>
        <w:t xml:space="preserve">- </w:t>
      </w:r>
      <w:r w:rsidRPr="00481ED5">
        <w:rPr>
          <w:rFonts w:ascii="Times New Roman" w:hAnsi="Times New Roman" w:cs="Times New Roman"/>
          <w:color w:val="000000" w:themeColor="text1"/>
          <w:sz w:val="24"/>
          <w:szCs w:val="24"/>
        </w:rPr>
        <w:t>Field activities associated with maintaining primary and service voltage wires and cables are related to both outage events and ancillary work to extend service or upgrade facilities.  These activities include:</w:t>
      </w:r>
    </w:p>
    <w:p w14:paraId="0FA1B370" w14:textId="77777777" w:rsidR="00361850" w:rsidRPr="00481ED5" w:rsidRDefault="00361850" w:rsidP="00361850">
      <w:pPr>
        <w:jc w:val="both"/>
        <w:rPr>
          <w:rFonts w:ascii="Times New Roman" w:hAnsi="Times New Roman" w:cs="Times New Roman"/>
          <w:color w:val="000000" w:themeColor="text1"/>
          <w:sz w:val="24"/>
          <w:szCs w:val="24"/>
        </w:rPr>
      </w:pPr>
    </w:p>
    <w:p w14:paraId="496D9585"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Repair of broken or damaged equipment (not related to an outage);</w:t>
      </w:r>
    </w:p>
    <w:p w14:paraId="0C0DF440"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lastRenderedPageBreak/>
        <w:t>Addition of conductor or cable to support three-phase customer loads;</w:t>
      </w:r>
    </w:p>
    <w:p w14:paraId="0E5FE211"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Replacing undersized wires or cables associated with end-use customers;</w:t>
      </w:r>
    </w:p>
    <w:p w14:paraId="0F705D1A"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Reconfiguration of overhead lines to maintain safety zone clearances for joint users;</w:t>
      </w:r>
      <w:r w:rsidRPr="00481ED5">
        <w:rPr>
          <w:rStyle w:val="FootnoteReference"/>
          <w:rFonts w:ascii="Times New Roman" w:hAnsi="Times New Roman" w:cs="Times New Roman"/>
          <w:color w:val="000000" w:themeColor="text1"/>
          <w:sz w:val="24"/>
          <w:szCs w:val="24"/>
        </w:rPr>
        <w:footnoteReference w:id="30"/>
      </w:r>
    </w:p>
    <w:p w14:paraId="64B06764"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Modifications of overhead lines to protect large birds from electrocution;</w:t>
      </w:r>
    </w:p>
    <w:p w14:paraId="5E7B42F7" w14:textId="77777777" w:rsidR="00361850" w:rsidRPr="00481ED5" w:rsidRDefault="00361850" w:rsidP="00361850">
      <w:pPr>
        <w:numPr>
          <w:ilvl w:val="0"/>
          <w:numId w:val="8"/>
        </w:numPr>
        <w:spacing w:before="120" w:after="120" w:line="259" w:lineRule="auto"/>
        <w:ind w:left="720"/>
        <w:contextualSpacing/>
        <w:jc w:val="both"/>
        <w:rPr>
          <w:rFonts w:ascii="Times New Roman" w:hAnsi="Times New Roman" w:cs="Times New Roman"/>
          <w:color w:val="000000" w:themeColor="text1"/>
          <w:sz w:val="24"/>
          <w:szCs w:val="24"/>
        </w:rPr>
      </w:pPr>
      <w:r w:rsidRPr="00481ED5">
        <w:rPr>
          <w:rFonts w:ascii="Times New Roman" w:hAnsi="Times New Roman" w:cs="Times New Roman"/>
          <w:color w:val="000000" w:themeColor="text1"/>
          <w:sz w:val="24"/>
          <w:szCs w:val="24"/>
        </w:rPr>
        <w:t>Repair or replacement of wire or equipment that has been stolen (e.g. copper wire).</w:t>
      </w:r>
    </w:p>
    <w:p w14:paraId="39C4DD31" w14:textId="77777777" w:rsidR="00361850" w:rsidRPr="00481ED5" w:rsidRDefault="00361850" w:rsidP="00361850">
      <w:pPr>
        <w:spacing w:before="120" w:after="120" w:line="259" w:lineRule="auto"/>
        <w:ind w:left="720"/>
        <w:contextualSpacing/>
        <w:jc w:val="both"/>
        <w:rPr>
          <w:rFonts w:ascii="Times New Roman" w:hAnsi="Times New Roman" w:cs="Times New Roman"/>
          <w:color w:val="000000" w:themeColor="text1"/>
          <w:sz w:val="24"/>
          <w:szCs w:val="24"/>
        </w:rPr>
      </w:pPr>
    </w:p>
    <w:p w14:paraId="50666403" w14:textId="4727BAD6" w:rsidR="00361850" w:rsidRPr="00481ED5" w:rsidRDefault="00361850" w:rsidP="00361850">
      <w:pPr>
        <w:contextualSpacing/>
        <w:jc w:val="both"/>
        <w:rPr>
          <w:rFonts w:ascii="Times New Roman" w:hAnsi="Times New Roman" w:cs="Times New Roman"/>
          <w:color w:val="000000" w:themeColor="text1"/>
          <w:sz w:val="24"/>
          <w:szCs w:val="24"/>
        </w:rPr>
      </w:pPr>
      <w:bookmarkStart w:id="33" w:name="_Toc479774941"/>
      <w:r w:rsidRPr="00481ED5">
        <w:rPr>
          <w:rFonts w:ascii="Times New Roman" w:eastAsia="KaiTi" w:hAnsi="Times New Roman" w:cs="Times New Roman"/>
          <w:b/>
          <w:color w:val="000000" w:themeColor="text1"/>
          <w:sz w:val="24"/>
          <w:szCs w:val="24"/>
        </w:rPr>
        <w:t>Emergency Storm</w:t>
      </w:r>
      <w:bookmarkEnd w:id="33"/>
      <w:r w:rsidR="008768B5">
        <w:rPr>
          <w:rFonts w:ascii="Times New Roman" w:eastAsia="KaiTi" w:hAnsi="Times New Roman" w:cs="Times New Roman"/>
          <w:b/>
          <w:color w:val="000000" w:themeColor="text1"/>
          <w:sz w:val="24"/>
          <w:szCs w:val="24"/>
        </w:rPr>
        <w:t xml:space="preserve"> </w:t>
      </w:r>
      <w:r w:rsidRPr="00481ED5">
        <w:rPr>
          <w:rFonts w:ascii="Times New Roman" w:hAnsi="Times New Roman" w:cs="Times New Roman"/>
          <w:color w:val="000000" w:themeColor="text1"/>
          <w:sz w:val="24"/>
          <w:szCs w:val="24"/>
        </w:rPr>
        <w:t>- On November 17, 2015, Avista experienced the largest single storm event in its history, with nearly 6,000 individual outages on a single day that impacted over 125,000 electric customers. In 2014, Avista suffered three significant windstorms resulting in 20,000 to 50,000 customer outages in each event. By contrast, in 2016, Avista experienced no emergency storm costs, as shown in Figure 1</w:t>
      </w:r>
      <w:r w:rsidR="006A5A0A">
        <w:rPr>
          <w:rFonts w:ascii="Times New Roman" w:hAnsi="Times New Roman" w:cs="Times New Roman"/>
          <w:color w:val="000000" w:themeColor="text1"/>
          <w:sz w:val="24"/>
          <w:szCs w:val="24"/>
        </w:rPr>
        <w:t>2</w:t>
      </w:r>
      <w:bookmarkStart w:id="34" w:name="_GoBack"/>
      <w:bookmarkEnd w:id="34"/>
      <w:r w:rsidR="003015D5">
        <w:rPr>
          <w:rFonts w:ascii="Times New Roman" w:hAnsi="Times New Roman" w:cs="Times New Roman"/>
          <w:color w:val="000000" w:themeColor="text1"/>
          <w:sz w:val="24"/>
          <w:szCs w:val="24"/>
        </w:rPr>
        <w:t>. C</w:t>
      </w:r>
      <w:r w:rsidRPr="00481ED5">
        <w:rPr>
          <w:rFonts w:ascii="Times New Roman" w:hAnsi="Times New Roman" w:cs="Times New Roman"/>
          <w:color w:val="000000" w:themeColor="text1"/>
          <w:sz w:val="24"/>
          <w:szCs w:val="24"/>
        </w:rPr>
        <w:t>apital repairs during major storms are generally limited to the electric distribution and transmission grids</w:t>
      </w:r>
      <w:r w:rsidR="003015D5">
        <w:rPr>
          <w:rFonts w:ascii="Times New Roman" w:hAnsi="Times New Roman" w:cs="Times New Roman"/>
          <w:color w:val="000000" w:themeColor="text1"/>
          <w:sz w:val="24"/>
          <w:szCs w:val="24"/>
        </w:rPr>
        <w:t>,</w:t>
      </w:r>
      <w:r w:rsidRPr="00481ED5">
        <w:rPr>
          <w:rFonts w:ascii="Times New Roman" w:hAnsi="Times New Roman" w:cs="Times New Roman"/>
          <w:color w:val="000000" w:themeColor="text1"/>
          <w:sz w:val="24"/>
          <w:szCs w:val="24"/>
        </w:rPr>
        <w:t xml:space="preserve"> but can include substation and communication facilities.   </w:t>
      </w:r>
    </w:p>
    <w:p w14:paraId="03179E4F" w14:textId="77777777" w:rsidR="00361850" w:rsidRDefault="00361850" w:rsidP="00361850">
      <w:pPr>
        <w:contextualSpacing/>
        <w:jc w:val="both"/>
        <w:rPr>
          <w:rFonts w:ascii="Times New Roman" w:hAnsi="Times New Roman" w:cs="Times New Roman"/>
          <w:color w:val="000000" w:themeColor="text1"/>
          <w:sz w:val="24"/>
          <w:szCs w:val="24"/>
        </w:rPr>
      </w:pPr>
    </w:p>
    <w:p w14:paraId="3C2100A9" w14:textId="77777777" w:rsidR="008768B5" w:rsidRDefault="008768B5" w:rsidP="00361850">
      <w:pPr>
        <w:contextualSpacing/>
        <w:jc w:val="both"/>
        <w:rPr>
          <w:rFonts w:ascii="Times New Roman" w:hAnsi="Times New Roman" w:cs="Times New Roman"/>
          <w:color w:val="000000" w:themeColor="text1"/>
          <w:sz w:val="24"/>
          <w:szCs w:val="24"/>
        </w:rPr>
      </w:pPr>
    </w:p>
    <w:p w14:paraId="59232392" w14:textId="309D0027" w:rsidR="008768B5" w:rsidRPr="008768B5" w:rsidRDefault="008768B5" w:rsidP="00361850">
      <w:pPr>
        <w:contextualSpacing/>
        <w:jc w:val="both"/>
        <w:rPr>
          <w:rFonts w:ascii="Times New Roman" w:hAnsi="Times New Roman" w:cs="Times New Roman"/>
          <w:b/>
          <w:color w:val="000000" w:themeColor="text1"/>
          <w:sz w:val="24"/>
          <w:szCs w:val="24"/>
          <w:u w:val="single"/>
        </w:rPr>
      </w:pPr>
      <w:r w:rsidRPr="008768B5">
        <w:rPr>
          <w:rFonts w:ascii="Times New Roman" w:hAnsi="Times New Roman" w:cs="Times New Roman"/>
          <w:b/>
          <w:color w:val="000000" w:themeColor="text1"/>
          <w:sz w:val="24"/>
          <w:szCs w:val="24"/>
          <w:u w:val="single"/>
        </w:rPr>
        <w:t>Figure 1</w:t>
      </w:r>
      <w:r w:rsidR="006A5A0A">
        <w:rPr>
          <w:rFonts w:ascii="Times New Roman" w:hAnsi="Times New Roman" w:cs="Times New Roman"/>
          <w:b/>
          <w:color w:val="000000" w:themeColor="text1"/>
          <w:sz w:val="24"/>
          <w:szCs w:val="24"/>
          <w:u w:val="single"/>
        </w:rPr>
        <w:t>2</w:t>
      </w:r>
      <w:r w:rsidRPr="008768B5">
        <w:rPr>
          <w:rFonts w:ascii="Times New Roman" w:hAnsi="Times New Roman" w:cs="Times New Roman"/>
          <w:b/>
          <w:color w:val="000000" w:themeColor="text1"/>
          <w:sz w:val="24"/>
          <w:szCs w:val="24"/>
          <w:u w:val="single"/>
        </w:rPr>
        <w:t xml:space="preserve"> – Emergency Storm Response Costs</w:t>
      </w:r>
    </w:p>
    <w:p w14:paraId="34187028" w14:textId="77777777" w:rsidR="008768B5" w:rsidRPr="00481ED5" w:rsidRDefault="008768B5" w:rsidP="00361850">
      <w:pPr>
        <w:contextualSpacing/>
        <w:jc w:val="both"/>
        <w:rPr>
          <w:rFonts w:ascii="Times New Roman" w:hAnsi="Times New Roman" w:cs="Times New Roman"/>
          <w:color w:val="000000" w:themeColor="text1"/>
          <w:sz w:val="24"/>
          <w:szCs w:val="24"/>
        </w:rPr>
      </w:pPr>
    </w:p>
    <w:p w14:paraId="28937963" w14:textId="1F774494" w:rsidR="00361850" w:rsidRDefault="00D40E99" w:rsidP="00361850">
      <w:pPr>
        <w:contextualSpacing/>
        <w:jc w:val="center"/>
        <w:rPr>
          <w:rFonts w:ascii="Times New Roman" w:hAnsi="Times New Roman" w:cs="Times New Roman"/>
          <w:noProof/>
          <w:color w:val="000000" w:themeColor="text1"/>
          <w:sz w:val="24"/>
          <w:szCs w:val="24"/>
        </w:rPr>
      </w:pPr>
      <w:r w:rsidRPr="00D40E99">
        <w:rPr>
          <w:noProof/>
        </w:rPr>
        <w:drawing>
          <wp:anchor distT="0" distB="0" distL="114300" distR="114300" simplePos="0" relativeHeight="251718656" behindDoc="1" locked="0" layoutInCell="1" allowOverlap="1" wp14:anchorId="633EFE4E" wp14:editId="0818F8A7">
            <wp:simplePos x="0" y="0"/>
            <wp:positionH relativeFrom="column">
              <wp:posOffset>244549</wp:posOffset>
            </wp:positionH>
            <wp:positionV relativeFrom="paragraph">
              <wp:posOffset>-2614</wp:posOffset>
            </wp:positionV>
            <wp:extent cx="5454650" cy="3455670"/>
            <wp:effectExtent l="0" t="0" r="0" b="0"/>
            <wp:wrapNone/>
            <wp:docPr id="250889" name="Picture 2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8959B" w14:textId="77777777" w:rsidR="00D40E99" w:rsidRDefault="00D40E99" w:rsidP="00361850">
      <w:pPr>
        <w:contextualSpacing/>
        <w:jc w:val="center"/>
        <w:rPr>
          <w:rFonts w:ascii="Times New Roman" w:hAnsi="Times New Roman" w:cs="Times New Roman"/>
          <w:noProof/>
          <w:color w:val="000000" w:themeColor="text1"/>
          <w:sz w:val="24"/>
          <w:szCs w:val="24"/>
        </w:rPr>
      </w:pPr>
    </w:p>
    <w:p w14:paraId="0E1408D2" w14:textId="77777777" w:rsidR="00D40E99" w:rsidRDefault="00D40E99" w:rsidP="00361850">
      <w:pPr>
        <w:contextualSpacing/>
        <w:jc w:val="center"/>
        <w:rPr>
          <w:rFonts w:ascii="Times New Roman" w:hAnsi="Times New Roman" w:cs="Times New Roman"/>
          <w:noProof/>
          <w:color w:val="000000" w:themeColor="text1"/>
          <w:sz w:val="24"/>
          <w:szCs w:val="24"/>
        </w:rPr>
      </w:pPr>
    </w:p>
    <w:p w14:paraId="31A3212E" w14:textId="77777777" w:rsidR="00D40E99" w:rsidRDefault="00D40E99" w:rsidP="00361850">
      <w:pPr>
        <w:contextualSpacing/>
        <w:jc w:val="center"/>
        <w:rPr>
          <w:rFonts w:ascii="Times New Roman" w:hAnsi="Times New Roman" w:cs="Times New Roman"/>
          <w:noProof/>
          <w:color w:val="000000" w:themeColor="text1"/>
          <w:sz w:val="24"/>
          <w:szCs w:val="24"/>
        </w:rPr>
      </w:pPr>
    </w:p>
    <w:p w14:paraId="5A3CA0B9" w14:textId="77777777" w:rsidR="00D40E99" w:rsidRDefault="00D40E99" w:rsidP="00361850">
      <w:pPr>
        <w:contextualSpacing/>
        <w:jc w:val="center"/>
        <w:rPr>
          <w:rFonts w:ascii="Times New Roman" w:hAnsi="Times New Roman" w:cs="Times New Roman"/>
          <w:noProof/>
          <w:color w:val="000000" w:themeColor="text1"/>
          <w:sz w:val="24"/>
          <w:szCs w:val="24"/>
        </w:rPr>
      </w:pPr>
    </w:p>
    <w:p w14:paraId="62EED031" w14:textId="77777777" w:rsidR="00D40E99" w:rsidRDefault="00D40E99" w:rsidP="00361850">
      <w:pPr>
        <w:contextualSpacing/>
        <w:jc w:val="center"/>
        <w:rPr>
          <w:rFonts w:ascii="Times New Roman" w:hAnsi="Times New Roman" w:cs="Times New Roman"/>
          <w:noProof/>
          <w:color w:val="000000" w:themeColor="text1"/>
          <w:sz w:val="24"/>
          <w:szCs w:val="24"/>
        </w:rPr>
      </w:pPr>
    </w:p>
    <w:p w14:paraId="7EB5D2B8" w14:textId="77777777" w:rsidR="00D40E99" w:rsidRDefault="00D40E99" w:rsidP="00361850">
      <w:pPr>
        <w:contextualSpacing/>
        <w:jc w:val="center"/>
        <w:rPr>
          <w:rFonts w:ascii="Times New Roman" w:hAnsi="Times New Roman" w:cs="Times New Roman"/>
          <w:noProof/>
          <w:color w:val="000000" w:themeColor="text1"/>
          <w:sz w:val="24"/>
          <w:szCs w:val="24"/>
        </w:rPr>
      </w:pPr>
    </w:p>
    <w:p w14:paraId="2061E4C4" w14:textId="77777777" w:rsidR="00D40E99" w:rsidRDefault="00D40E99" w:rsidP="00361850">
      <w:pPr>
        <w:contextualSpacing/>
        <w:jc w:val="center"/>
        <w:rPr>
          <w:rFonts w:ascii="Times New Roman" w:hAnsi="Times New Roman" w:cs="Times New Roman"/>
          <w:noProof/>
          <w:color w:val="000000" w:themeColor="text1"/>
          <w:sz w:val="24"/>
          <w:szCs w:val="24"/>
        </w:rPr>
      </w:pPr>
    </w:p>
    <w:p w14:paraId="6691F9DC" w14:textId="77777777" w:rsidR="00D40E99" w:rsidRDefault="00D40E99" w:rsidP="00361850">
      <w:pPr>
        <w:contextualSpacing/>
        <w:jc w:val="center"/>
        <w:rPr>
          <w:rFonts w:ascii="Times New Roman" w:hAnsi="Times New Roman" w:cs="Times New Roman"/>
          <w:noProof/>
          <w:color w:val="000000" w:themeColor="text1"/>
          <w:sz w:val="24"/>
          <w:szCs w:val="24"/>
        </w:rPr>
      </w:pPr>
    </w:p>
    <w:p w14:paraId="092B51C7" w14:textId="77777777" w:rsidR="00D40E99" w:rsidRDefault="00D40E99" w:rsidP="00361850">
      <w:pPr>
        <w:contextualSpacing/>
        <w:jc w:val="center"/>
        <w:rPr>
          <w:rFonts w:ascii="Times New Roman" w:hAnsi="Times New Roman" w:cs="Times New Roman"/>
          <w:noProof/>
          <w:color w:val="000000" w:themeColor="text1"/>
          <w:sz w:val="24"/>
          <w:szCs w:val="24"/>
        </w:rPr>
      </w:pPr>
    </w:p>
    <w:p w14:paraId="5DED0580" w14:textId="77777777" w:rsidR="00D40E99" w:rsidRDefault="00D40E99" w:rsidP="00361850">
      <w:pPr>
        <w:contextualSpacing/>
        <w:jc w:val="center"/>
        <w:rPr>
          <w:rFonts w:ascii="Times New Roman" w:hAnsi="Times New Roman" w:cs="Times New Roman"/>
          <w:noProof/>
          <w:color w:val="000000" w:themeColor="text1"/>
          <w:sz w:val="24"/>
          <w:szCs w:val="24"/>
        </w:rPr>
      </w:pPr>
    </w:p>
    <w:p w14:paraId="68F8E0E8" w14:textId="77777777" w:rsidR="00D40E99" w:rsidRDefault="00D40E99" w:rsidP="00361850">
      <w:pPr>
        <w:contextualSpacing/>
        <w:jc w:val="center"/>
        <w:rPr>
          <w:rFonts w:ascii="Times New Roman" w:hAnsi="Times New Roman" w:cs="Times New Roman"/>
          <w:noProof/>
          <w:color w:val="000000" w:themeColor="text1"/>
          <w:sz w:val="24"/>
          <w:szCs w:val="24"/>
        </w:rPr>
      </w:pPr>
    </w:p>
    <w:p w14:paraId="2ED90337" w14:textId="77777777" w:rsidR="00D40E99" w:rsidRDefault="00D40E99" w:rsidP="00361850">
      <w:pPr>
        <w:contextualSpacing/>
        <w:jc w:val="center"/>
        <w:rPr>
          <w:rFonts w:ascii="Times New Roman" w:hAnsi="Times New Roman" w:cs="Times New Roman"/>
          <w:noProof/>
          <w:color w:val="000000" w:themeColor="text1"/>
          <w:sz w:val="24"/>
          <w:szCs w:val="24"/>
        </w:rPr>
      </w:pPr>
    </w:p>
    <w:p w14:paraId="565D3423" w14:textId="77777777" w:rsidR="00D40E99" w:rsidRPr="00481ED5" w:rsidRDefault="00D40E99" w:rsidP="00361850">
      <w:pPr>
        <w:contextualSpacing/>
        <w:jc w:val="center"/>
        <w:rPr>
          <w:rFonts w:ascii="Times New Roman" w:hAnsi="Times New Roman" w:cs="Times New Roman"/>
          <w:color w:val="000000" w:themeColor="text1"/>
          <w:sz w:val="24"/>
          <w:szCs w:val="24"/>
        </w:rPr>
      </w:pPr>
    </w:p>
    <w:p w14:paraId="3CA4900D" w14:textId="77777777" w:rsidR="00361850" w:rsidRPr="00481ED5" w:rsidRDefault="00361850" w:rsidP="00361850">
      <w:pPr>
        <w:contextualSpacing/>
        <w:jc w:val="center"/>
        <w:rPr>
          <w:rFonts w:ascii="Times New Roman" w:hAnsi="Times New Roman" w:cs="Times New Roman"/>
          <w:color w:val="000000" w:themeColor="text1"/>
          <w:sz w:val="24"/>
          <w:szCs w:val="24"/>
        </w:rPr>
      </w:pPr>
    </w:p>
    <w:p w14:paraId="10370856" w14:textId="77777777" w:rsidR="00361850" w:rsidRDefault="00361850" w:rsidP="00361850">
      <w:pPr>
        <w:contextualSpacing/>
        <w:jc w:val="both"/>
        <w:rPr>
          <w:rFonts w:ascii="Times New Roman" w:eastAsia="KaiTi" w:hAnsi="Times New Roman" w:cs="Times New Roman"/>
          <w:b/>
          <w:color w:val="000000" w:themeColor="text1"/>
          <w:sz w:val="24"/>
          <w:szCs w:val="24"/>
        </w:rPr>
      </w:pPr>
      <w:bookmarkStart w:id="35" w:name="_Toc479774942"/>
    </w:p>
    <w:p w14:paraId="4107CCFA" w14:textId="77777777" w:rsidR="00D40E99" w:rsidRDefault="00D40E99" w:rsidP="00361850">
      <w:pPr>
        <w:contextualSpacing/>
        <w:jc w:val="both"/>
        <w:rPr>
          <w:rFonts w:ascii="Times New Roman" w:eastAsia="KaiTi" w:hAnsi="Times New Roman" w:cs="Times New Roman"/>
          <w:b/>
          <w:color w:val="000000" w:themeColor="text1"/>
          <w:sz w:val="24"/>
          <w:szCs w:val="24"/>
        </w:rPr>
      </w:pPr>
    </w:p>
    <w:p w14:paraId="634F6707" w14:textId="77777777" w:rsidR="00D40E99" w:rsidRDefault="00D40E99" w:rsidP="00361850">
      <w:pPr>
        <w:contextualSpacing/>
        <w:jc w:val="both"/>
        <w:rPr>
          <w:rFonts w:ascii="Times New Roman" w:eastAsia="KaiTi" w:hAnsi="Times New Roman" w:cs="Times New Roman"/>
          <w:b/>
          <w:color w:val="000000" w:themeColor="text1"/>
          <w:sz w:val="24"/>
          <w:szCs w:val="24"/>
        </w:rPr>
      </w:pPr>
    </w:p>
    <w:p w14:paraId="78306EC0" w14:textId="77777777" w:rsidR="00D40E99" w:rsidRDefault="00D40E99" w:rsidP="00361850">
      <w:pPr>
        <w:contextualSpacing/>
        <w:jc w:val="both"/>
        <w:rPr>
          <w:rFonts w:ascii="Times New Roman" w:eastAsia="KaiTi" w:hAnsi="Times New Roman" w:cs="Times New Roman"/>
          <w:b/>
          <w:color w:val="000000" w:themeColor="text1"/>
          <w:sz w:val="24"/>
          <w:szCs w:val="24"/>
        </w:rPr>
      </w:pPr>
    </w:p>
    <w:p w14:paraId="7515BB93" w14:textId="77777777" w:rsidR="00D40E99" w:rsidRDefault="00D40E99" w:rsidP="00361850">
      <w:pPr>
        <w:contextualSpacing/>
        <w:jc w:val="both"/>
        <w:rPr>
          <w:rFonts w:ascii="Times New Roman" w:eastAsia="KaiTi" w:hAnsi="Times New Roman" w:cs="Times New Roman"/>
          <w:b/>
          <w:color w:val="000000" w:themeColor="text1"/>
          <w:sz w:val="24"/>
          <w:szCs w:val="24"/>
        </w:rPr>
      </w:pPr>
    </w:p>
    <w:p w14:paraId="2759F1D1" w14:textId="77777777" w:rsidR="00D40E99" w:rsidRDefault="00D40E99" w:rsidP="00361850">
      <w:pPr>
        <w:contextualSpacing/>
        <w:jc w:val="both"/>
        <w:rPr>
          <w:rFonts w:ascii="Times New Roman" w:eastAsia="KaiTi" w:hAnsi="Times New Roman" w:cs="Times New Roman"/>
          <w:b/>
          <w:color w:val="000000" w:themeColor="text1"/>
          <w:sz w:val="24"/>
          <w:szCs w:val="24"/>
        </w:rPr>
      </w:pPr>
    </w:p>
    <w:p w14:paraId="409EAA01" w14:textId="77777777" w:rsidR="00D40E99" w:rsidRPr="00481ED5" w:rsidRDefault="00D40E99" w:rsidP="00361850">
      <w:pPr>
        <w:contextualSpacing/>
        <w:jc w:val="both"/>
        <w:rPr>
          <w:rFonts w:ascii="Times New Roman" w:eastAsia="KaiTi" w:hAnsi="Times New Roman" w:cs="Times New Roman"/>
          <w:b/>
          <w:color w:val="000000" w:themeColor="text1"/>
          <w:sz w:val="24"/>
          <w:szCs w:val="24"/>
        </w:rPr>
      </w:pPr>
    </w:p>
    <w:p w14:paraId="2A4774E7" w14:textId="35308975" w:rsidR="00361850" w:rsidRPr="00481ED5" w:rsidRDefault="00361850" w:rsidP="00361850">
      <w:pPr>
        <w:contextualSpacing/>
        <w:jc w:val="both"/>
        <w:rPr>
          <w:rFonts w:ascii="Times New Roman" w:hAnsi="Times New Roman" w:cs="Times New Roman"/>
          <w:color w:val="000000" w:themeColor="text1"/>
          <w:sz w:val="24"/>
          <w:szCs w:val="24"/>
        </w:rPr>
      </w:pPr>
      <w:r w:rsidRPr="00481ED5">
        <w:rPr>
          <w:rFonts w:ascii="Times New Roman" w:eastAsia="KaiTi" w:hAnsi="Times New Roman" w:cs="Times New Roman"/>
          <w:b/>
          <w:color w:val="000000" w:themeColor="text1"/>
          <w:sz w:val="24"/>
          <w:szCs w:val="24"/>
        </w:rPr>
        <w:t>Generation</w:t>
      </w:r>
      <w:bookmarkEnd w:id="35"/>
      <w:r w:rsidRPr="00481ED5">
        <w:rPr>
          <w:rFonts w:ascii="Times New Roman" w:hAnsi="Times New Roman" w:cs="Times New Roman"/>
          <w:b/>
          <w:color w:val="000000" w:themeColor="text1"/>
          <w:sz w:val="24"/>
          <w:szCs w:val="24"/>
        </w:rPr>
        <w:t xml:space="preserve"> </w:t>
      </w:r>
      <w:r w:rsidRPr="00481ED5">
        <w:rPr>
          <w:rFonts w:ascii="Times New Roman" w:hAnsi="Times New Roman" w:cs="Times New Roman"/>
          <w:color w:val="000000" w:themeColor="text1"/>
          <w:sz w:val="24"/>
          <w:szCs w:val="24"/>
        </w:rPr>
        <w:t xml:space="preserve">- </w:t>
      </w:r>
      <w:bookmarkStart w:id="36" w:name="_Toc479774943"/>
      <w:r w:rsidRPr="00481ED5">
        <w:rPr>
          <w:rFonts w:ascii="Times New Roman" w:hAnsi="Times New Roman" w:cs="Times New Roman"/>
          <w:color w:val="000000" w:themeColor="text1"/>
          <w:sz w:val="24"/>
          <w:szCs w:val="24"/>
        </w:rPr>
        <w:t>In addition to it</w:t>
      </w:r>
      <w:r w:rsidR="00581464">
        <w:rPr>
          <w:rFonts w:ascii="Times New Roman" w:hAnsi="Times New Roman" w:cs="Times New Roman"/>
          <w:color w:val="000000" w:themeColor="text1"/>
          <w:sz w:val="24"/>
          <w:szCs w:val="24"/>
        </w:rPr>
        <w:t>s</w:t>
      </w:r>
      <w:r w:rsidRPr="00481ED5">
        <w:rPr>
          <w:rFonts w:ascii="Times New Roman" w:hAnsi="Times New Roman" w:cs="Times New Roman"/>
          <w:color w:val="000000" w:themeColor="text1"/>
          <w:sz w:val="24"/>
          <w:szCs w:val="24"/>
        </w:rPr>
        <w:t xml:space="preserve"> hydroelectric projects, </w:t>
      </w:r>
      <w:r w:rsidR="00581464">
        <w:rPr>
          <w:rFonts w:ascii="Times New Roman" w:hAnsi="Times New Roman" w:cs="Times New Roman"/>
          <w:color w:val="000000" w:themeColor="text1"/>
          <w:sz w:val="24"/>
          <w:szCs w:val="24"/>
        </w:rPr>
        <w:t xml:space="preserve">and the </w:t>
      </w:r>
      <w:r w:rsidRPr="00481ED5">
        <w:rPr>
          <w:rFonts w:ascii="Times New Roman" w:hAnsi="Times New Roman" w:cs="Times New Roman"/>
          <w:color w:val="000000" w:themeColor="text1"/>
          <w:sz w:val="24"/>
          <w:szCs w:val="24"/>
        </w:rPr>
        <w:t>Colstrip and Kettle Falls</w:t>
      </w:r>
      <w:r w:rsidR="00581464">
        <w:rPr>
          <w:rFonts w:ascii="Times New Roman" w:hAnsi="Times New Roman" w:cs="Times New Roman"/>
          <w:color w:val="000000" w:themeColor="text1"/>
          <w:sz w:val="24"/>
          <w:szCs w:val="24"/>
        </w:rPr>
        <w:t xml:space="preserve"> thermal projects</w:t>
      </w:r>
      <w:r w:rsidRPr="00481ED5">
        <w:rPr>
          <w:rFonts w:ascii="Times New Roman" w:hAnsi="Times New Roman" w:cs="Times New Roman"/>
          <w:color w:val="000000" w:themeColor="text1"/>
          <w:sz w:val="24"/>
          <w:szCs w:val="24"/>
        </w:rPr>
        <w:t>, Avista has several natural gas-fired generating stations. Investments in this category that are required to maintain and operate all of these facilities include work in response to equipment breakdowns, routine inspections of equipment and emergency replacements, and operator safety.</w:t>
      </w:r>
    </w:p>
    <w:p w14:paraId="125C9B76" w14:textId="77777777" w:rsidR="00361850" w:rsidRPr="00481ED5" w:rsidRDefault="00361850" w:rsidP="00361850">
      <w:pPr>
        <w:contextualSpacing/>
        <w:jc w:val="both"/>
        <w:rPr>
          <w:rFonts w:ascii="Times New Roman" w:eastAsia="KaiTi" w:hAnsi="Times New Roman" w:cs="Times New Roman"/>
          <w:b/>
          <w:color w:val="000000" w:themeColor="text1"/>
          <w:sz w:val="24"/>
          <w:szCs w:val="24"/>
        </w:rPr>
      </w:pPr>
    </w:p>
    <w:p w14:paraId="05C4B3AB" w14:textId="77777777" w:rsidR="00361850" w:rsidRPr="005D7341" w:rsidRDefault="00361850" w:rsidP="00361850">
      <w:pPr>
        <w:jc w:val="both"/>
        <w:rPr>
          <w:rFonts w:ascii="Times New Roman" w:eastAsia="KaiTi" w:hAnsi="Times New Roman" w:cs="Times New Roman"/>
          <w:b/>
          <w:color w:val="1F4E79" w:themeColor="accent1" w:themeShade="80"/>
          <w:sz w:val="24"/>
          <w:szCs w:val="24"/>
        </w:rPr>
      </w:pPr>
      <w:r w:rsidRPr="00481ED5">
        <w:rPr>
          <w:rFonts w:ascii="Times New Roman" w:eastAsia="KaiTi" w:hAnsi="Times New Roman" w:cs="Times New Roman"/>
          <w:b/>
          <w:color w:val="000000" w:themeColor="text1"/>
          <w:sz w:val="24"/>
          <w:szCs w:val="24"/>
        </w:rPr>
        <w:lastRenderedPageBreak/>
        <w:t>Spokane Secondary Electric Network</w:t>
      </w:r>
      <w:bookmarkEnd w:id="36"/>
      <w:r w:rsidRPr="00481ED5">
        <w:rPr>
          <w:rFonts w:ascii="Times New Roman" w:hAnsi="Times New Roman" w:cs="Times New Roman"/>
          <w:b/>
          <w:color w:val="000000" w:themeColor="text1"/>
          <w:sz w:val="24"/>
          <w:szCs w:val="24"/>
        </w:rPr>
        <w:t xml:space="preserve"> - </w:t>
      </w:r>
      <w:r w:rsidRPr="00481ED5">
        <w:rPr>
          <w:rFonts w:ascii="Times New Roman" w:hAnsi="Times New Roman" w:cs="Times New Roman"/>
          <w:color w:val="000000" w:themeColor="text1"/>
          <w:sz w:val="24"/>
          <w:szCs w:val="24"/>
        </w:rPr>
        <w:t>Avista serves the core business district of downtown Spokane via an underground “network</w:t>
      </w:r>
      <w:r w:rsidRPr="005D7341">
        <w:rPr>
          <w:rFonts w:ascii="Times New Roman" w:hAnsi="Times New Roman" w:cs="Times New Roman"/>
          <w:sz w:val="24"/>
          <w:szCs w:val="24"/>
        </w:rPr>
        <w:t xml:space="preserve">” that provides highly-reliable service to this customer group. Most mid-size to large cities operate the same type of electric network, including for example, Seattle, Portland, and Tacoma. The network is made up of heavy electric cable in concrete-reinforced pathways and major equipment such as large underground transformers.    Because the network is composed of extensive equipment all placed underground, and in reinforced concrete to withstand heavy traffic, the investments needed to maintain, repair, and replace these systems is significant.  </w:t>
      </w:r>
    </w:p>
    <w:p w14:paraId="77609593" w14:textId="77777777" w:rsidR="00481ED5" w:rsidRDefault="00481ED5" w:rsidP="00361850">
      <w:pPr>
        <w:jc w:val="both"/>
        <w:rPr>
          <w:rFonts w:ascii="Times New Roman" w:hAnsi="Times New Roman" w:cs="Times New Roman"/>
          <w:sz w:val="24"/>
          <w:szCs w:val="24"/>
        </w:rPr>
      </w:pPr>
    </w:p>
    <w:p w14:paraId="4F57289B" w14:textId="22734848" w:rsidR="00D77287" w:rsidRDefault="00D77287" w:rsidP="00D7728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w:t>
      </w:r>
      <w:r w:rsidR="00AF4A89">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below provides a summary of the capital investment for the Failed Plant and Operations </w:t>
      </w:r>
      <w:r w:rsidRPr="00D01DD0">
        <w:rPr>
          <w:rFonts w:ascii="Times New Roman" w:hAnsi="Times New Roman" w:cs="Times New Roman"/>
          <w:color w:val="000000" w:themeColor="text1"/>
          <w:sz w:val="24"/>
          <w:szCs w:val="24"/>
        </w:rPr>
        <w:t>Investments</w:t>
      </w:r>
      <w:r>
        <w:rPr>
          <w:rFonts w:ascii="Times New Roman" w:hAnsi="Times New Roman" w:cs="Times New Roman"/>
          <w:color w:val="000000" w:themeColor="text1"/>
          <w:sz w:val="24"/>
          <w:szCs w:val="24"/>
        </w:rPr>
        <w:t xml:space="preserve"> driver:</w:t>
      </w:r>
    </w:p>
    <w:p w14:paraId="5DBD940E" w14:textId="77777777" w:rsidR="00D77287" w:rsidRDefault="00D77287" w:rsidP="00D77287">
      <w:pPr>
        <w:rPr>
          <w:rFonts w:ascii="Times New Roman" w:hAnsi="Times New Roman" w:cs="Times New Roman"/>
          <w:color w:val="000000" w:themeColor="text1"/>
          <w:sz w:val="24"/>
          <w:szCs w:val="24"/>
        </w:rPr>
      </w:pPr>
    </w:p>
    <w:p w14:paraId="4CE5BD71" w14:textId="3BA8B824" w:rsidR="00D77287" w:rsidRPr="00D049B9" w:rsidRDefault="00D77287" w:rsidP="00D77287">
      <w:pPr>
        <w:rPr>
          <w:rFonts w:ascii="Times New Roman" w:hAnsi="Times New Roman" w:cs="Times New Roman"/>
          <w:b/>
          <w:color w:val="000000" w:themeColor="text1"/>
          <w:sz w:val="24"/>
          <w:szCs w:val="24"/>
          <w:u w:val="single"/>
        </w:rPr>
      </w:pPr>
      <w:r w:rsidRPr="00D049B9">
        <w:rPr>
          <w:rFonts w:ascii="Times New Roman" w:hAnsi="Times New Roman" w:cs="Times New Roman"/>
          <w:b/>
          <w:color w:val="000000" w:themeColor="text1"/>
          <w:sz w:val="24"/>
          <w:szCs w:val="24"/>
          <w:u w:val="single"/>
        </w:rPr>
        <w:t>Table 2</w:t>
      </w:r>
      <w:r w:rsidR="00AF4A89" w:rsidRPr="00D049B9">
        <w:rPr>
          <w:rFonts w:ascii="Times New Roman" w:hAnsi="Times New Roman" w:cs="Times New Roman"/>
          <w:b/>
          <w:color w:val="000000" w:themeColor="text1"/>
          <w:sz w:val="24"/>
          <w:szCs w:val="24"/>
          <w:u w:val="single"/>
        </w:rPr>
        <w:t>4</w:t>
      </w:r>
      <w:r w:rsidRPr="00D049B9">
        <w:rPr>
          <w:rFonts w:ascii="Times New Roman" w:hAnsi="Times New Roman" w:cs="Times New Roman"/>
          <w:b/>
          <w:color w:val="000000" w:themeColor="text1"/>
          <w:sz w:val="24"/>
          <w:szCs w:val="24"/>
          <w:u w:val="single"/>
        </w:rPr>
        <w:t xml:space="preserve"> – Expected Failed Plant and Operations Investments</w:t>
      </w:r>
    </w:p>
    <w:p w14:paraId="24A18885" w14:textId="77777777" w:rsidR="00D77287" w:rsidRPr="00D049B9" w:rsidRDefault="00D77287" w:rsidP="00D77287">
      <w:pPr>
        <w:rPr>
          <w:rFonts w:ascii="Times New Roman" w:hAnsi="Times New Roman" w:cs="Times New Roman"/>
          <w:color w:val="000000" w:themeColor="text1"/>
          <w:sz w:val="24"/>
          <w:szCs w:val="24"/>
        </w:rPr>
      </w:pPr>
    </w:p>
    <w:p w14:paraId="63FF2271" w14:textId="262DBBCD" w:rsidR="00D77287" w:rsidRPr="00D049B9" w:rsidRDefault="00D049B9" w:rsidP="00D77287">
      <w:pPr>
        <w:rPr>
          <w:rFonts w:ascii="Times New Roman" w:hAnsi="Times New Roman" w:cs="Times New Roman"/>
          <w:color w:val="000000" w:themeColor="text1"/>
          <w:sz w:val="24"/>
          <w:szCs w:val="24"/>
        </w:rPr>
      </w:pPr>
      <w:r w:rsidRPr="00D049B9">
        <w:rPr>
          <w:noProof/>
        </w:rPr>
        <w:drawing>
          <wp:anchor distT="0" distB="0" distL="114300" distR="114300" simplePos="0" relativeHeight="251719680" behindDoc="1" locked="0" layoutInCell="1" allowOverlap="1" wp14:anchorId="64A4614A" wp14:editId="448BD150">
            <wp:simplePos x="0" y="0"/>
            <wp:positionH relativeFrom="column">
              <wp:posOffset>0</wp:posOffset>
            </wp:positionH>
            <wp:positionV relativeFrom="paragraph">
              <wp:posOffset>-886</wp:posOffset>
            </wp:positionV>
            <wp:extent cx="5943600" cy="304191"/>
            <wp:effectExtent l="0" t="0" r="0" b="635"/>
            <wp:wrapNone/>
            <wp:docPr id="250890" name="Picture 2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04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937DF" w14:textId="092721A3" w:rsidR="00D77287" w:rsidRDefault="00D77287" w:rsidP="00D77287">
      <w:pPr>
        <w:rPr>
          <w:rFonts w:ascii="Times New Roman" w:hAnsi="Times New Roman" w:cs="Times New Roman"/>
          <w:noProof/>
          <w:sz w:val="24"/>
          <w:szCs w:val="24"/>
        </w:rPr>
      </w:pPr>
    </w:p>
    <w:p w14:paraId="3D421526" w14:textId="77777777" w:rsidR="00D049B9" w:rsidRDefault="00D049B9" w:rsidP="00D77287">
      <w:pPr>
        <w:rPr>
          <w:rFonts w:ascii="Times New Roman" w:hAnsi="Times New Roman" w:cs="Times New Roman"/>
          <w:noProof/>
          <w:sz w:val="24"/>
          <w:szCs w:val="24"/>
        </w:rPr>
      </w:pPr>
    </w:p>
    <w:p w14:paraId="5D331746" w14:textId="0296C335" w:rsidR="00D77287" w:rsidRPr="00D54E48" w:rsidRDefault="00D77287" w:rsidP="00D77287">
      <w:pPr>
        <w:jc w:val="both"/>
        <w:rPr>
          <w:rFonts w:ascii="Times New Roman" w:hAnsi="Times New Roman" w:cs="Times New Roman"/>
          <w:color w:val="000000" w:themeColor="text1"/>
          <w:sz w:val="24"/>
          <w:szCs w:val="24"/>
        </w:rPr>
      </w:pPr>
      <w:r w:rsidRPr="00D049B9">
        <w:rPr>
          <w:rFonts w:ascii="Times New Roman" w:hAnsi="Times New Roman" w:cs="Times New Roman"/>
          <w:color w:val="000000" w:themeColor="text1"/>
          <w:sz w:val="24"/>
          <w:szCs w:val="24"/>
        </w:rPr>
        <w:t>The total dollar amount</w:t>
      </w:r>
      <w:r w:rsidR="00581464">
        <w:rPr>
          <w:rFonts w:ascii="Times New Roman" w:hAnsi="Times New Roman" w:cs="Times New Roman"/>
          <w:color w:val="000000" w:themeColor="text1"/>
          <w:sz w:val="24"/>
          <w:szCs w:val="24"/>
        </w:rPr>
        <w:t>s</w:t>
      </w:r>
      <w:r w:rsidRPr="00D049B9">
        <w:rPr>
          <w:rFonts w:ascii="Times New Roman" w:hAnsi="Times New Roman" w:cs="Times New Roman"/>
          <w:color w:val="000000" w:themeColor="text1"/>
          <w:sz w:val="24"/>
          <w:szCs w:val="24"/>
        </w:rPr>
        <w:t xml:space="preserve"> in Table </w:t>
      </w:r>
      <w:r w:rsidR="00216B86" w:rsidRPr="00D049B9">
        <w:rPr>
          <w:rFonts w:ascii="Times New Roman" w:hAnsi="Times New Roman" w:cs="Times New Roman"/>
          <w:color w:val="000000" w:themeColor="text1"/>
          <w:sz w:val="24"/>
          <w:szCs w:val="24"/>
        </w:rPr>
        <w:t>2</w:t>
      </w:r>
      <w:r w:rsidR="00AF4A89" w:rsidRPr="00D049B9">
        <w:rPr>
          <w:rFonts w:ascii="Times New Roman" w:hAnsi="Times New Roman" w:cs="Times New Roman"/>
          <w:color w:val="000000" w:themeColor="text1"/>
          <w:sz w:val="24"/>
          <w:szCs w:val="24"/>
        </w:rPr>
        <w:t>4</w:t>
      </w:r>
      <w:r w:rsidRPr="00D049B9">
        <w:rPr>
          <w:rFonts w:ascii="Times New Roman" w:hAnsi="Times New Roman" w:cs="Times New Roman"/>
          <w:color w:val="000000" w:themeColor="text1"/>
          <w:sz w:val="24"/>
          <w:szCs w:val="24"/>
        </w:rPr>
        <w:t xml:space="preserve"> above represent</w:t>
      </w:r>
      <w:r w:rsidR="00AD7ED3">
        <w:rPr>
          <w:rFonts w:ascii="Times New Roman" w:hAnsi="Times New Roman" w:cs="Times New Roman"/>
          <w:color w:val="000000" w:themeColor="text1"/>
          <w:sz w:val="24"/>
          <w:szCs w:val="24"/>
        </w:rPr>
        <w:t xml:space="preserve"> the</w:t>
      </w:r>
      <w:r w:rsidRPr="00D049B9">
        <w:rPr>
          <w:rFonts w:ascii="Times New Roman" w:hAnsi="Times New Roman" w:cs="Times New Roman"/>
          <w:color w:val="000000" w:themeColor="text1"/>
          <w:sz w:val="24"/>
          <w:szCs w:val="24"/>
        </w:rPr>
        <w:t xml:space="preserve"> total of the investment associated with the individual Business Cases within this Investment Driver category.  The Business Cases explain why the project</w:t>
      </w:r>
      <w:r w:rsidR="003015D5">
        <w:rPr>
          <w:rFonts w:ascii="Times New Roman" w:hAnsi="Times New Roman" w:cs="Times New Roman"/>
          <w:color w:val="000000" w:themeColor="text1"/>
          <w:sz w:val="24"/>
          <w:szCs w:val="24"/>
        </w:rPr>
        <w:t>s are</w:t>
      </w:r>
      <w:r w:rsidRPr="00D049B9">
        <w:rPr>
          <w:rFonts w:ascii="Times New Roman" w:hAnsi="Times New Roman" w:cs="Times New Roman"/>
          <w:color w:val="000000" w:themeColor="text1"/>
          <w:sz w:val="24"/>
          <w:szCs w:val="24"/>
        </w:rPr>
        <w:t xml:space="preserve"> necessary in the time frame proposed, and address the costs, risks and/or consequences if the project</w:t>
      </w:r>
      <w:r w:rsidR="003015D5">
        <w:rPr>
          <w:rFonts w:ascii="Times New Roman" w:hAnsi="Times New Roman" w:cs="Times New Roman"/>
          <w:color w:val="000000" w:themeColor="text1"/>
          <w:sz w:val="24"/>
          <w:szCs w:val="24"/>
        </w:rPr>
        <w:t>s are</w:t>
      </w:r>
      <w:r w:rsidRPr="00D049B9">
        <w:rPr>
          <w:rFonts w:ascii="Times New Roman" w:hAnsi="Times New Roman" w:cs="Times New Roman"/>
          <w:color w:val="000000" w:themeColor="text1"/>
          <w:sz w:val="24"/>
          <w:szCs w:val="24"/>
        </w:rPr>
        <w:t xml:space="preserve"> not completed.  There is also documentation associated with each Business Case supporting the need and timing of the investment.</w:t>
      </w:r>
    </w:p>
    <w:p w14:paraId="0C10C2D5" w14:textId="6963F94C" w:rsidR="00CE32FF" w:rsidRDefault="00CE32FF">
      <w:pPr>
        <w:rPr>
          <w:rFonts w:ascii="Times New Roman" w:hAnsi="Times New Roman" w:cs="Times New Roman"/>
          <w:sz w:val="24"/>
          <w:szCs w:val="24"/>
        </w:rPr>
      </w:pPr>
      <w:r>
        <w:rPr>
          <w:rFonts w:ascii="Times New Roman" w:hAnsi="Times New Roman" w:cs="Times New Roman"/>
          <w:sz w:val="24"/>
          <w:szCs w:val="24"/>
        </w:rPr>
        <w:br w:type="page"/>
      </w:r>
    </w:p>
    <w:p w14:paraId="290B26B3" w14:textId="77777777" w:rsidR="00CE32FF" w:rsidRPr="00D7275E" w:rsidRDefault="00CE32FF" w:rsidP="00CE32FF">
      <w:pPr>
        <w:jc w:val="center"/>
        <w:rPr>
          <w:rFonts w:ascii="Times New Roman" w:hAnsi="Times New Roman" w:cs="Times New Roman"/>
          <w:b/>
          <w:color w:val="000000" w:themeColor="text1"/>
          <w:sz w:val="28"/>
          <w:szCs w:val="28"/>
          <w:u w:val="single"/>
        </w:rPr>
      </w:pPr>
      <w:bookmarkStart w:id="37" w:name="_Toc479584239"/>
      <w:bookmarkStart w:id="38" w:name="_Toc479584979"/>
      <w:bookmarkStart w:id="39" w:name="_Toc479774948"/>
      <w:r w:rsidRPr="00D7275E">
        <w:rPr>
          <w:rFonts w:ascii="Times New Roman" w:hAnsi="Times New Roman" w:cs="Times New Roman"/>
          <w:b/>
          <w:color w:val="000000" w:themeColor="text1"/>
          <w:sz w:val="28"/>
          <w:szCs w:val="28"/>
          <w:u w:val="single"/>
        </w:rPr>
        <w:lastRenderedPageBreak/>
        <w:t xml:space="preserve">Appendix </w:t>
      </w:r>
      <w:bookmarkEnd w:id="37"/>
      <w:bookmarkEnd w:id="38"/>
      <w:r w:rsidRPr="00D7275E">
        <w:rPr>
          <w:rFonts w:ascii="Times New Roman" w:hAnsi="Times New Roman" w:cs="Times New Roman"/>
          <w:b/>
          <w:color w:val="000000" w:themeColor="text1"/>
          <w:sz w:val="28"/>
          <w:szCs w:val="28"/>
          <w:u w:val="single"/>
        </w:rPr>
        <w:t xml:space="preserve">1: </w:t>
      </w:r>
      <w:bookmarkEnd w:id="39"/>
      <w:r w:rsidRPr="00D7275E">
        <w:rPr>
          <w:rFonts w:ascii="Times New Roman" w:hAnsi="Times New Roman" w:cs="Times New Roman"/>
          <w:b/>
          <w:color w:val="000000" w:themeColor="text1"/>
          <w:sz w:val="28"/>
          <w:szCs w:val="28"/>
          <w:u w:val="single"/>
        </w:rPr>
        <w:t>2016 Service Quality Report Card</w:t>
      </w:r>
    </w:p>
    <w:p w14:paraId="2BD86E48" w14:textId="77777777" w:rsidR="00CE32FF" w:rsidRDefault="00CE32FF" w:rsidP="00CE32FF">
      <w:pPr>
        <w:jc w:val="center"/>
        <w:rPr>
          <w:rFonts w:ascii="Copperplate Gothic Bold" w:hAnsi="Copperplate Gothic Bold"/>
          <w:color w:val="0070C0"/>
          <w:sz w:val="28"/>
          <w:szCs w:val="28"/>
        </w:rPr>
      </w:pPr>
    </w:p>
    <w:p w14:paraId="3B5FB90B" w14:textId="3CD9BCDF" w:rsidR="00481ED5" w:rsidRDefault="00CE32FF" w:rsidP="00361850">
      <w:pPr>
        <w:jc w:val="both"/>
        <w:rPr>
          <w:rFonts w:ascii="Times New Roman" w:hAnsi="Times New Roman" w:cs="Times New Roman"/>
          <w:sz w:val="24"/>
          <w:szCs w:val="24"/>
        </w:rPr>
      </w:pPr>
      <w:r>
        <w:rPr>
          <w:noProof/>
          <w:sz w:val="12"/>
          <w:szCs w:val="12"/>
        </w:rPr>
        <mc:AlternateContent>
          <mc:Choice Requires="wps">
            <w:drawing>
              <wp:anchor distT="0" distB="0" distL="114300" distR="114300" simplePos="0" relativeHeight="251734016" behindDoc="0" locked="0" layoutInCell="1" allowOverlap="1" wp14:anchorId="082F998C" wp14:editId="241176AE">
                <wp:simplePos x="0" y="0"/>
                <wp:positionH relativeFrom="column">
                  <wp:posOffset>2276475</wp:posOffset>
                </wp:positionH>
                <wp:positionV relativeFrom="paragraph">
                  <wp:posOffset>8027035</wp:posOffset>
                </wp:positionV>
                <wp:extent cx="1447800" cy="6191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478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7B761" w14:textId="5E9EA1B9" w:rsidR="0073708D" w:rsidRPr="00CE32FF" w:rsidRDefault="0073708D" w:rsidP="00CE32FF">
                            <w:pPr>
                              <w:jc w:val="center"/>
                              <w:rPr>
                                <w:rFonts w:ascii="Times New Roman" w:hAnsi="Times New Roman" w:cs="Times New Roman"/>
                                <w:sz w:val="24"/>
                                <w:szCs w:val="24"/>
                              </w:rPr>
                            </w:pPr>
                            <w:r w:rsidRPr="00CE32FF">
                              <w:rPr>
                                <w:rFonts w:ascii="Times New Roman" w:hAnsi="Times New Roman" w:cs="Times New Roman"/>
                                <w:sz w:val="24"/>
                                <w:szCs w:val="24"/>
                              </w:rPr>
                              <w:t>Page 1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F998C" id="Text Box 8" o:spid="_x0000_s1027" type="#_x0000_t202" style="position:absolute;left:0;text-align:left;margin-left:179.25pt;margin-top:632.05pt;width:114pt;height:48.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" fillcolor="white [3201]" stroked="f" strokeweight=".5pt">
                <v:textbox>
                  <w:txbxContent>
                    <w:p w14:paraId="4287B761" w14:textId="5E9EA1B9" w:rsidR="0073708D" w:rsidRPr="00CE32FF" w:rsidRDefault="0073708D" w:rsidP="00CE32FF">
                      <w:pPr>
                        <w:jc w:val="center"/>
                        <w:rPr>
                          <w:rFonts w:ascii="Times New Roman" w:hAnsi="Times New Roman" w:cs="Times New Roman"/>
                          <w:sz w:val="24"/>
                          <w:szCs w:val="24"/>
                        </w:rPr>
                      </w:pPr>
                      <w:r w:rsidRPr="00CE32FF">
                        <w:rPr>
                          <w:rFonts w:ascii="Times New Roman" w:hAnsi="Times New Roman" w:cs="Times New Roman"/>
                          <w:sz w:val="24"/>
                          <w:szCs w:val="24"/>
                        </w:rPr>
                        <w:t>Page 1 of 1</w:t>
                      </w:r>
                    </w:p>
                  </w:txbxContent>
                </v:textbox>
              </v:shape>
            </w:pict>
          </mc:Fallback>
        </mc:AlternateContent>
      </w:r>
      <w:r w:rsidRPr="00EA26D5">
        <w:rPr>
          <w:noProof/>
          <w:sz w:val="12"/>
          <w:szCs w:val="12"/>
        </w:rPr>
        <w:drawing>
          <wp:inline distT="0" distB="0" distL="0" distR="0" wp14:anchorId="4CC8D43F" wp14:editId="7391F347">
            <wp:extent cx="5943600" cy="7691120"/>
            <wp:effectExtent l="0" t="0" r="0" b="5080"/>
            <wp:docPr id="53" name="Picture 53" descr="C:\Users\llb7709\AppData\Local\Microsoft\Windows\Temporary Internet Files\Content.Outlook\OAW521DN\2016 SQM Report Car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lb7709\AppData\Local\Microsoft\Windows\Temporary Internet Files\Content.Outlook\OAW521DN\2016 SQM Report Card Fina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sectPr w:rsidR="00481ED5" w:rsidSect="00524687">
      <w:footerReference w:type="default" r:id="rId53"/>
      <w:pgSz w:w="12240" w:h="15840"/>
      <w:pgMar w:top="108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CD7AD" w14:textId="77777777" w:rsidR="0073708D" w:rsidRDefault="0073708D" w:rsidP="00711225">
      <w:r>
        <w:separator/>
      </w:r>
    </w:p>
  </w:endnote>
  <w:endnote w:type="continuationSeparator" w:id="0">
    <w:p w14:paraId="341528A9" w14:textId="77777777" w:rsidR="0073708D" w:rsidRDefault="0073708D" w:rsidP="0071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panose1 w:val="00000000000000000000"/>
    <w:charset w:val="00"/>
    <w:family w:val="roman"/>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rPr>
      <w:id w:val="1288860016"/>
      <w:docPartObj>
        <w:docPartGallery w:val="Page Numbers (Bottom of Page)"/>
        <w:docPartUnique/>
      </w:docPartObj>
    </w:sdtPr>
    <w:sdtEndPr>
      <w:rPr>
        <w:noProof/>
      </w:rPr>
    </w:sdtEndPr>
    <w:sdtContent>
      <w:p w14:paraId="7E0B8D5D" w14:textId="77777777" w:rsidR="0073708D" w:rsidRPr="007329BC" w:rsidRDefault="0073708D">
        <w:pPr>
          <w:pStyle w:val="Footer"/>
          <w:jc w:val="right"/>
          <w:rPr>
            <w:color w:val="000000" w:themeColor="text1"/>
          </w:rPr>
        </w:pPr>
        <w:r w:rsidRPr="007329BC">
          <w:rPr>
            <w:color w:val="000000" w:themeColor="text1"/>
          </w:rPr>
          <w:fldChar w:fldCharType="begin"/>
        </w:r>
        <w:r w:rsidRPr="007329BC">
          <w:rPr>
            <w:color w:val="000000" w:themeColor="text1"/>
          </w:rPr>
          <w:instrText xml:space="preserve"> PAGE   \* MERGEFORMAT </w:instrText>
        </w:r>
        <w:r w:rsidRPr="007329BC">
          <w:rPr>
            <w:color w:val="000000" w:themeColor="text1"/>
          </w:rPr>
          <w:fldChar w:fldCharType="separate"/>
        </w:r>
        <w:r w:rsidR="006A5A0A">
          <w:rPr>
            <w:noProof/>
            <w:color w:val="000000" w:themeColor="text1"/>
          </w:rPr>
          <w:t>i</w:t>
        </w:r>
        <w:r w:rsidRPr="007329BC">
          <w:rPr>
            <w:noProof/>
            <w:color w:val="000000" w:themeColor="text1"/>
          </w:rPr>
          <w:fldChar w:fldCharType="end"/>
        </w:r>
      </w:p>
    </w:sdtContent>
  </w:sdt>
  <w:p w14:paraId="1C3B125D" w14:textId="77777777" w:rsidR="0073708D" w:rsidRDefault="007370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174797"/>
      <w:docPartObj>
        <w:docPartGallery w:val="Page Numbers (Bottom of Page)"/>
        <w:docPartUnique/>
      </w:docPartObj>
    </w:sdtPr>
    <w:sdtEndPr>
      <w:rPr>
        <w:noProof/>
      </w:rPr>
    </w:sdtEndPr>
    <w:sdtContent>
      <w:p w14:paraId="1C3F7969" w14:textId="77777777" w:rsidR="0073708D" w:rsidRDefault="0073708D">
        <w:pPr>
          <w:pStyle w:val="Footer"/>
          <w:jc w:val="right"/>
          <w:rPr>
            <w:noProof/>
          </w:rPr>
        </w:pPr>
      </w:p>
      <w:p w14:paraId="4A217D32" w14:textId="77777777" w:rsidR="0073708D" w:rsidRDefault="006A5A0A">
        <w:pPr>
          <w:pStyle w:val="Footer"/>
          <w:jc w:val="right"/>
        </w:pPr>
      </w:p>
    </w:sdtContent>
  </w:sdt>
  <w:p w14:paraId="01CCCF05" w14:textId="77777777" w:rsidR="0073708D" w:rsidRDefault="007370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132930"/>
      <w:docPartObj>
        <w:docPartGallery w:val="Page Numbers (Bottom of Page)"/>
        <w:docPartUnique/>
      </w:docPartObj>
    </w:sdtPr>
    <w:sdtEndPr/>
    <w:sdtContent>
      <w:sdt>
        <w:sdtPr>
          <w:id w:val="981355024"/>
          <w:docPartObj>
            <w:docPartGallery w:val="Page Numbers (Top of Page)"/>
            <w:docPartUnique/>
          </w:docPartObj>
        </w:sdtPr>
        <w:sdtEndPr/>
        <w:sdtContent>
          <w:p w14:paraId="7C442D36" w14:textId="77777777" w:rsidR="0073708D" w:rsidRDefault="0073708D">
            <w:pPr>
              <w:pStyle w:val="Footer"/>
              <w:jc w:val="center"/>
            </w:pPr>
            <w:r w:rsidRPr="0044623A">
              <w:rPr>
                <w:rFonts w:ascii="Times New Roman" w:hAnsi="Times New Roman" w:cs="Times New Roman"/>
                <w:sz w:val="24"/>
                <w:szCs w:val="24"/>
              </w:rPr>
              <w:t xml:space="preserve">Page </w:t>
            </w:r>
            <w:r w:rsidRPr="0044623A">
              <w:rPr>
                <w:rFonts w:ascii="Times New Roman" w:hAnsi="Times New Roman" w:cs="Times New Roman"/>
                <w:bCs/>
                <w:sz w:val="24"/>
                <w:szCs w:val="24"/>
              </w:rPr>
              <w:fldChar w:fldCharType="begin"/>
            </w:r>
            <w:r w:rsidRPr="0044623A">
              <w:rPr>
                <w:rFonts w:ascii="Times New Roman" w:hAnsi="Times New Roman" w:cs="Times New Roman"/>
                <w:bCs/>
                <w:sz w:val="24"/>
                <w:szCs w:val="24"/>
              </w:rPr>
              <w:instrText xml:space="preserve"> PAGE </w:instrText>
            </w:r>
            <w:r w:rsidRPr="0044623A">
              <w:rPr>
                <w:rFonts w:ascii="Times New Roman" w:hAnsi="Times New Roman" w:cs="Times New Roman"/>
                <w:bCs/>
                <w:sz w:val="24"/>
                <w:szCs w:val="24"/>
              </w:rPr>
              <w:fldChar w:fldCharType="separate"/>
            </w:r>
            <w:r w:rsidR="006A5A0A">
              <w:rPr>
                <w:rFonts w:ascii="Times New Roman" w:hAnsi="Times New Roman" w:cs="Times New Roman"/>
                <w:bCs/>
                <w:noProof/>
                <w:sz w:val="24"/>
                <w:szCs w:val="24"/>
              </w:rPr>
              <w:t>24</w:t>
            </w:r>
            <w:r w:rsidRPr="0044623A">
              <w:rPr>
                <w:rFonts w:ascii="Times New Roman" w:hAnsi="Times New Roman" w:cs="Times New Roman"/>
                <w:bCs/>
                <w:sz w:val="24"/>
                <w:szCs w:val="24"/>
              </w:rPr>
              <w:fldChar w:fldCharType="end"/>
            </w:r>
          </w:p>
        </w:sdtContent>
      </w:sdt>
    </w:sdtContent>
  </w:sdt>
  <w:p w14:paraId="5E87758A" w14:textId="77777777" w:rsidR="0073708D" w:rsidRDefault="007370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7ED74" w14:textId="77777777" w:rsidR="0073708D" w:rsidRDefault="0073708D" w:rsidP="00711225">
      <w:r>
        <w:separator/>
      </w:r>
    </w:p>
  </w:footnote>
  <w:footnote w:type="continuationSeparator" w:id="0">
    <w:p w14:paraId="4D48DB44" w14:textId="77777777" w:rsidR="0073708D" w:rsidRDefault="0073708D" w:rsidP="00711225">
      <w:r>
        <w:continuationSeparator/>
      </w:r>
    </w:p>
  </w:footnote>
  <w:footnote w:id="1">
    <w:p w14:paraId="00611043" w14:textId="77777777" w:rsidR="0073708D" w:rsidRDefault="0073708D" w:rsidP="00BA0A33">
      <w:pPr>
        <w:pStyle w:val="FootnoteText"/>
        <w:ind w:left="180" w:hanging="180"/>
        <w:jc w:val="both"/>
      </w:pPr>
      <w:r>
        <w:rPr>
          <w:rStyle w:val="FootnoteReference"/>
        </w:rPr>
        <w:footnoteRef/>
      </w:r>
      <w:r>
        <w:t xml:space="preserve">  In this report “Infrastructure” is defined as the physical, technological, and other systems and resources that enable the Company to provide safe and reliable service to our customers.</w:t>
      </w:r>
    </w:p>
  </w:footnote>
  <w:footnote w:id="2">
    <w:p w14:paraId="26B988DF" w14:textId="52C68F99" w:rsidR="0073708D" w:rsidRDefault="0073708D" w:rsidP="00BA0A33">
      <w:pPr>
        <w:pStyle w:val="FootnoteText"/>
        <w:ind w:left="180" w:hanging="180"/>
        <w:jc w:val="both"/>
      </w:pPr>
      <w:r>
        <w:rPr>
          <w:rStyle w:val="FootnoteReference"/>
        </w:rPr>
        <w:footnoteRef/>
      </w:r>
      <w:r>
        <w:t xml:space="preserve">  The capital investment or infrastructure investment values in this report are based on dollars </w:t>
      </w:r>
      <w:r w:rsidRPr="00F06E5A">
        <w:rPr>
          <w:u w:val="single"/>
        </w:rPr>
        <w:t>spent</w:t>
      </w:r>
      <w:r>
        <w:t xml:space="preserve">, or to be spent, during the specific year, and are not the same as the dollars </w:t>
      </w:r>
      <w:r w:rsidRPr="00F06E5A">
        <w:rPr>
          <w:u w:val="single"/>
        </w:rPr>
        <w:t>transferred to plant in service</w:t>
      </w:r>
      <w:r>
        <w:t xml:space="preserve"> upon completion of a project or specific unit of investment.  The planned level of spending in this report is as of a point in time.  Plans can and will change with the passage of time. </w:t>
      </w:r>
    </w:p>
  </w:footnote>
  <w:footnote w:id="3">
    <w:p w14:paraId="5346EE55" w14:textId="77777777" w:rsidR="0073708D" w:rsidRPr="00506B88" w:rsidRDefault="0073708D" w:rsidP="00BA0A33">
      <w:pPr>
        <w:pStyle w:val="FootnoteText"/>
        <w:ind w:left="180" w:hanging="180"/>
        <w:jc w:val="both"/>
      </w:pPr>
      <w:r w:rsidRPr="00506B88">
        <w:rPr>
          <w:rStyle w:val="FootnoteReference"/>
        </w:rPr>
        <w:footnoteRef/>
      </w:r>
      <w:r w:rsidRPr="00506B88">
        <w:t xml:space="preserve"> “Project” refers to an individual investment made over a specific period of time, such as the Company’s advanced metering project. “Programs” represent investments that address systemic needs that are ongoing and cyclical with no recognized endpoint, such as the wood pole management program.</w:t>
      </w:r>
      <w:r>
        <w:t xml:space="preserve">  For ease of reference, the term “capital project” will be used in this report to represent both capital projects and capital programs.</w:t>
      </w:r>
    </w:p>
  </w:footnote>
  <w:footnote w:id="4">
    <w:p w14:paraId="30FFF493" w14:textId="22747D28" w:rsidR="0073708D" w:rsidRPr="00506B88" w:rsidRDefault="0073708D" w:rsidP="00BA0A33">
      <w:pPr>
        <w:pStyle w:val="FootnoteText"/>
        <w:ind w:left="180" w:hanging="180"/>
        <w:jc w:val="both"/>
      </w:pPr>
      <w:r w:rsidRPr="00506B88">
        <w:rPr>
          <w:rStyle w:val="FootnoteReference"/>
        </w:rPr>
        <w:footnoteRef/>
      </w:r>
      <w:r w:rsidRPr="00506B88">
        <w:t xml:space="preserve"> The measuring protocol for SAIDI and SAIFI excludes outages caused by very large outage events such as the windstorm of November 2015. These major events are referred to a “major event days.” Even with these major events excluded, however, we can still experience substantial variability caused by</w:t>
      </w:r>
      <w:r>
        <w:t>, for example,</w:t>
      </w:r>
      <w:r w:rsidRPr="00506B88">
        <w:t xml:space="preserve"> storms that do not qualify as major events.</w:t>
      </w:r>
    </w:p>
  </w:footnote>
  <w:footnote w:id="5">
    <w:p w14:paraId="66568278" w14:textId="77777777" w:rsidR="0073708D" w:rsidRDefault="0073708D" w:rsidP="00BA0A33">
      <w:pPr>
        <w:pStyle w:val="FootnoteText"/>
        <w:ind w:left="180" w:hanging="180"/>
        <w:jc w:val="both"/>
      </w:pPr>
      <w:r>
        <w:rPr>
          <w:rStyle w:val="FootnoteReference"/>
        </w:rPr>
        <w:footnoteRef/>
      </w:r>
      <w:r>
        <w:t xml:space="preserve"> “Reliability Targets for Washington’s Three Investor-Owned Utilities”. Power System Engineering Inc., March 7, 2017.</w:t>
      </w:r>
    </w:p>
  </w:footnote>
  <w:footnote w:id="6">
    <w:p w14:paraId="1FD811FC" w14:textId="754B7B24" w:rsidR="0073708D" w:rsidRPr="00506B88" w:rsidRDefault="0073708D" w:rsidP="00BA0A33">
      <w:pPr>
        <w:pStyle w:val="FootnoteText"/>
        <w:ind w:left="180" w:hanging="180"/>
        <w:jc w:val="both"/>
      </w:pPr>
      <w:r w:rsidRPr="00506B88">
        <w:rPr>
          <w:rStyle w:val="FootnoteReference"/>
        </w:rPr>
        <w:footnoteRef/>
      </w:r>
      <w:r w:rsidRPr="00506B88">
        <w:t xml:space="preserve"> </w:t>
      </w:r>
      <w:r>
        <w:t xml:space="preserve"> The CPG is a group of Avista employee directors that represent all capital intensive areas of the Company. The CPG meets to review the submitted Business Cases and prioritize funding to limit the capital spend to the level set by senior management. After approval from senior management, the annual capital budget is sent to the Finance Committee of the Board of Directors to approve the capital budget amount. The CPG meets monthly to review the status of the capital projects and programs, and approves or declines new business cases as well as monitors the overall capital budget.</w:t>
      </w:r>
    </w:p>
  </w:footnote>
  <w:footnote w:id="7">
    <w:p w14:paraId="3F36A299" w14:textId="4360D9B2" w:rsidR="0073708D" w:rsidRPr="00006006" w:rsidRDefault="0073708D" w:rsidP="00BA0A33">
      <w:pPr>
        <w:pStyle w:val="FootnoteText"/>
        <w:ind w:left="180" w:hanging="180"/>
        <w:jc w:val="both"/>
        <w:rPr>
          <w:highlight w:val="yellow"/>
        </w:rPr>
      </w:pPr>
      <w:r w:rsidRPr="008D1B62">
        <w:rPr>
          <w:rStyle w:val="FootnoteReference"/>
        </w:rPr>
        <w:footnoteRef/>
      </w:r>
      <w:r w:rsidRPr="008D1B62">
        <w:t xml:space="preserve"> </w:t>
      </w:r>
      <w:r>
        <w:t xml:space="preserve"> This project, which is required to comply with federal transmission planning standards, has been deferred in order to balance the overall demand for investment across the Company. Avista’s engineers are evaluating other possible short-term solutions for complying with the planning standards until this project can be completed.</w:t>
      </w:r>
    </w:p>
  </w:footnote>
  <w:footnote w:id="8">
    <w:p w14:paraId="2E08AE4F" w14:textId="539374E3" w:rsidR="0073708D" w:rsidRPr="00506B88" w:rsidRDefault="0073708D" w:rsidP="00BA0A33">
      <w:pPr>
        <w:pStyle w:val="FootnoteText"/>
        <w:ind w:left="180" w:hanging="180"/>
        <w:jc w:val="both"/>
      </w:pPr>
      <w:r w:rsidRPr="008D1B62">
        <w:rPr>
          <w:rStyle w:val="FootnoteReference"/>
        </w:rPr>
        <w:footnoteRef/>
      </w:r>
      <w:r w:rsidRPr="008D1B62">
        <w:t xml:space="preserve"> </w:t>
      </w:r>
      <w:r>
        <w:t xml:space="preserve"> The Company’s grid modernization program is optimized on a 60-year cycle, however, it has not been funded at a level to achieve that cycle time, in order to accommodate other priority investment needs in Avista’s electric distribution system.  The level of funding for this project that the Company has included in the 2017 – 2021 timeframe moves the cycle to 84 years, still longer than the optimized cycle.</w:t>
      </w:r>
    </w:p>
  </w:footnote>
  <w:footnote w:id="9">
    <w:p w14:paraId="7CAB2BDD" w14:textId="506DE780" w:rsidR="0073708D" w:rsidRPr="00506B88" w:rsidRDefault="0073708D" w:rsidP="00BA0A33">
      <w:pPr>
        <w:pStyle w:val="FootnoteText"/>
        <w:ind w:left="180" w:hanging="180"/>
        <w:jc w:val="both"/>
      </w:pPr>
      <w:r w:rsidRPr="00506B88">
        <w:rPr>
          <w:rStyle w:val="FootnoteReference"/>
        </w:rPr>
        <w:footnoteRef/>
      </w:r>
      <w:r w:rsidRPr="00506B88">
        <w:t xml:space="preserve"> </w:t>
      </w:r>
      <w:r>
        <w:t xml:space="preserve">  Footnotes 7 and 8 provide examples of infrastructure projects that have been deferred or partially funded.</w:t>
      </w:r>
    </w:p>
  </w:footnote>
  <w:footnote w:id="10">
    <w:p w14:paraId="4DBEA596" w14:textId="2356E974" w:rsidR="0073708D" w:rsidRPr="005515B9" w:rsidRDefault="0073708D" w:rsidP="00BA0A33">
      <w:pPr>
        <w:pStyle w:val="FootnoteText"/>
        <w:ind w:left="180" w:hanging="180"/>
        <w:jc w:val="both"/>
      </w:pPr>
      <w:r w:rsidRPr="005515B9">
        <w:rPr>
          <w:rStyle w:val="FootnoteReference"/>
        </w:rPr>
        <w:footnoteRef/>
      </w:r>
      <w:r w:rsidRPr="005515B9">
        <w:t xml:space="preserve"> </w:t>
      </w:r>
      <w:r>
        <w:t xml:space="preserve"> </w:t>
      </w:r>
      <w:r w:rsidRPr="005515B9">
        <w:t>A business case is a summary document that defines the business problem addressed by a project or program, along with a proposal and recommended solution. The business case</w:t>
      </w:r>
      <w:r>
        <w:t xml:space="preserve"> explains</w:t>
      </w:r>
      <w:r w:rsidRPr="005515B9">
        <w:t xml:space="preserve"> why the work is necessary, and the risks associated with not making the investment</w:t>
      </w:r>
      <w:r>
        <w:t xml:space="preserve">, as well as the </w:t>
      </w:r>
      <w:r w:rsidRPr="005515B9">
        <w:t>alternatives considered</w:t>
      </w:r>
      <w:r>
        <w:t xml:space="preserve">, </w:t>
      </w:r>
      <w:r w:rsidRPr="005515B9">
        <w:t>the selected alternative</w:t>
      </w:r>
      <w:r>
        <w:t xml:space="preserve"> and the</w:t>
      </w:r>
      <w:r w:rsidRPr="005515B9">
        <w:t xml:space="preserve"> timeline associated with the project</w:t>
      </w:r>
      <w:r>
        <w:t>.</w:t>
      </w:r>
    </w:p>
  </w:footnote>
  <w:footnote w:id="11">
    <w:p w14:paraId="4CDFA65C" w14:textId="77777777" w:rsidR="0073708D" w:rsidRPr="00506B88" w:rsidRDefault="0073708D" w:rsidP="00BA0A33">
      <w:pPr>
        <w:pStyle w:val="FootnoteText"/>
        <w:ind w:left="180" w:hanging="180"/>
        <w:jc w:val="both"/>
      </w:pPr>
      <w:r w:rsidRPr="00506B88">
        <w:rPr>
          <w:rStyle w:val="FootnoteReference"/>
        </w:rPr>
        <w:footnoteRef/>
      </w:r>
      <w:r w:rsidRPr="00506B88">
        <w:t xml:space="preserve"> Business unit examples include the transmission engineering group, electric operations, and the information technology group.</w:t>
      </w:r>
    </w:p>
  </w:footnote>
  <w:footnote w:id="12">
    <w:p w14:paraId="3AA1CE93" w14:textId="77777777" w:rsidR="0073708D" w:rsidRPr="00506B88" w:rsidRDefault="0073708D" w:rsidP="00BA0A33">
      <w:pPr>
        <w:pStyle w:val="FootnoteText"/>
        <w:ind w:left="180" w:hanging="180"/>
        <w:jc w:val="both"/>
      </w:pPr>
      <w:r w:rsidRPr="00506B88">
        <w:rPr>
          <w:rStyle w:val="FootnoteReference"/>
        </w:rPr>
        <w:footnoteRef/>
      </w:r>
      <w:r w:rsidRPr="00506B88">
        <w:t xml:space="preserve"> The Finance Committee is presented with a five-year plan, </w:t>
      </w:r>
      <w:r>
        <w:t>but specifically approves only the first year of the plan</w:t>
      </w:r>
      <w:r w:rsidRPr="00506B88">
        <w:t>.</w:t>
      </w:r>
    </w:p>
  </w:footnote>
  <w:footnote w:id="13">
    <w:p w14:paraId="6A940E9A" w14:textId="0E7F7435" w:rsidR="0073708D" w:rsidRPr="00506B88" w:rsidRDefault="0073708D" w:rsidP="00BA0A33">
      <w:pPr>
        <w:pStyle w:val="FootnoteText"/>
        <w:ind w:left="180" w:hanging="180"/>
        <w:jc w:val="both"/>
      </w:pPr>
      <w:r w:rsidRPr="00506B88">
        <w:rPr>
          <w:rStyle w:val="FootnoteReference"/>
        </w:rPr>
        <w:footnoteRef/>
      </w:r>
      <w:r w:rsidRPr="00506B88">
        <w:t xml:space="preserve"> In addition to the economic indicators noted above</w:t>
      </w:r>
      <w:r w:rsidR="008174FA">
        <w:t>,</w:t>
      </w:r>
      <w:r w:rsidRPr="00506B88">
        <w:t xml:space="preserve"> Avista also includes the trend in electric to natural gas conversions in its forecast of natural gas service connects.</w:t>
      </w:r>
    </w:p>
  </w:footnote>
  <w:footnote w:id="14">
    <w:p w14:paraId="4D0126ED" w14:textId="77777777" w:rsidR="0073708D" w:rsidRPr="00506B88" w:rsidRDefault="0073708D" w:rsidP="00BA0A33">
      <w:pPr>
        <w:pStyle w:val="FootnoteText"/>
        <w:ind w:left="180" w:hanging="180"/>
        <w:jc w:val="both"/>
      </w:pPr>
      <w:r w:rsidRPr="00506B88">
        <w:rPr>
          <w:rStyle w:val="FootnoteReference"/>
        </w:rPr>
        <w:footnoteRef/>
      </w:r>
      <w:r w:rsidRPr="00506B88">
        <w:t xml:space="preserve"> “Channels” include person-to-person through our customer service contact center, our automated telephone system, e-mail, text, chat, postal service, and our customer website.</w:t>
      </w:r>
    </w:p>
  </w:footnote>
  <w:footnote w:id="15">
    <w:p w14:paraId="5262E969" w14:textId="77777777" w:rsidR="0073708D" w:rsidRPr="00506B88" w:rsidRDefault="0073708D" w:rsidP="00BA0A33">
      <w:pPr>
        <w:pStyle w:val="FootnoteText"/>
        <w:ind w:left="180" w:hanging="180"/>
        <w:jc w:val="both"/>
      </w:pPr>
      <w:r w:rsidRPr="00506B88">
        <w:rPr>
          <w:rStyle w:val="FootnoteReference"/>
        </w:rPr>
        <w:footnoteRef/>
      </w:r>
      <w:r w:rsidRPr="00506B88">
        <w:t xml:space="preserve"> The average number of outages, known as System Average Interruption Frequency Index (or SAIFI), and the average outage duration time in minutes, known as System Average Interruption Duration Index (or SAIDI), are two industry-wide reported statistics of reliability performance.</w:t>
      </w:r>
    </w:p>
  </w:footnote>
  <w:footnote w:id="16">
    <w:p w14:paraId="40F8D4DB" w14:textId="3631E98E" w:rsidR="0073708D" w:rsidRPr="00506B88" w:rsidRDefault="0073708D" w:rsidP="00436C4C">
      <w:pPr>
        <w:pStyle w:val="FootnoteText"/>
        <w:ind w:left="270" w:hanging="270"/>
        <w:jc w:val="both"/>
      </w:pPr>
      <w:r w:rsidRPr="00506B88">
        <w:rPr>
          <w:rStyle w:val="FootnoteReference"/>
        </w:rPr>
        <w:footnoteRef/>
      </w:r>
      <w:r w:rsidRPr="00506B88">
        <w:t xml:space="preserve"> </w:t>
      </w:r>
      <w:r>
        <w:t xml:space="preserve"> </w:t>
      </w:r>
      <w:r w:rsidRPr="00506B88">
        <w:t>The National Infrastructure Advisory Council (NIAC) says: "Infrastructure resilience is the ability to reduce the magnitude and/or duration of disruptive events.</w:t>
      </w:r>
    </w:p>
  </w:footnote>
  <w:footnote w:id="17">
    <w:p w14:paraId="250AA536" w14:textId="5B230E7B" w:rsidR="0073708D" w:rsidRPr="00506B88" w:rsidRDefault="0073708D" w:rsidP="00436C4C">
      <w:pPr>
        <w:ind w:left="270" w:hanging="270"/>
        <w:jc w:val="both"/>
        <w:rPr>
          <w:rFonts w:ascii="Times New Roman" w:hAnsi="Times New Roman" w:cs="Times New Roman"/>
          <w:sz w:val="20"/>
          <w:szCs w:val="20"/>
        </w:rPr>
      </w:pPr>
      <w:r w:rsidRPr="00506B88">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506B88">
        <w:rPr>
          <w:rFonts w:ascii="Times New Roman" w:hAnsi="Times New Roman" w:cs="Times New Roman"/>
          <w:sz w:val="20"/>
          <w:szCs w:val="20"/>
        </w:rPr>
        <w:t xml:space="preserve">The National Infrastructure Advisory Council, “Critical Infrastructure Resilience Finance Report and </w:t>
      </w:r>
      <w:r>
        <w:rPr>
          <w:rFonts w:ascii="Times New Roman" w:hAnsi="Times New Roman" w:cs="Times New Roman"/>
          <w:sz w:val="20"/>
          <w:szCs w:val="20"/>
        </w:rPr>
        <w:t xml:space="preserve"> </w:t>
      </w:r>
      <w:r w:rsidRPr="00506B88">
        <w:rPr>
          <w:rFonts w:ascii="Times New Roman" w:hAnsi="Times New Roman" w:cs="Times New Roman"/>
          <w:sz w:val="20"/>
          <w:szCs w:val="20"/>
        </w:rPr>
        <w:t xml:space="preserve">Recommendations,” September 8, 2009, page 8, https://www.dhs.gov/sites/default/files/publications/niac-critical-infrastructure-resilience-final-report-09-08-09-508.pdf </w:t>
      </w:r>
    </w:p>
  </w:footnote>
  <w:footnote w:id="18">
    <w:p w14:paraId="2470BF51" w14:textId="33D9AB27" w:rsidR="0073708D" w:rsidRPr="00506B88" w:rsidRDefault="0073708D" w:rsidP="00436C4C">
      <w:pPr>
        <w:pStyle w:val="FootnoteText"/>
        <w:ind w:left="270" w:hanging="270"/>
        <w:jc w:val="both"/>
      </w:pPr>
      <w:r w:rsidRPr="00506B88">
        <w:rPr>
          <w:rStyle w:val="FootnoteReference"/>
        </w:rPr>
        <w:footnoteRef/>
      </w:r>
      <w:r w:rsidRPr="00506B88">
        <w:t xml:space="preserve"> </w:t>
      </w:r>
      <w:r>
        <w:t xml:space="preserve"> </w:t>
      </w:r>
      <w:r w:rsidRPr="00506B88">
        <w:t>Keogh, Miles and Christina Cody, National Association of Regulatory Utility Commissioners, “Resilience in Regulated Utilities”, November 2013, https://pubs.naruc.org/pub/536F07E4-2354-D714-5153-7A80198A436D</w:t>
      </w:r>
    </w:p>
  </w:footnote>
  <w:footnote w:id="19">
    <w:p w14:paraId="00F1BD05" w14:textId="4087C458" w:rsidR="0073708D" w:rsidRPr="00506B88" w:rsidRDefault="0073708D" w:rsidP="00436C4C">
      <w:pPr>
        <w:pStyle w:val="FootnoteText"/>
        <w:ind w:left="270" w:hanging="270"/>
        <w:jc w:val="both"/>
      </w:pPr>
      <w:r w:rsidRPr="00506B88">
        <w:rPr>
          <w:rStyle w:val="FootnoteReference"/>
        </w:rPr>
        <w:footnoteRef/>
      </w:r>
      <w:r w:rsidRPr="00506B88">
        <w:t xml:space="preserve"> </w:t>
      </w:r>
      <w:r>
        <w:t xml:space="preserve">  </w:t>
      </w:r>
      <w:r w:rsidRPr="00506B88">
        <w:t>Leggett, Kate, “Demands for Effortless Service Must Influence Your Customer Strategy,” Forrester Research, June 10,</w:t>
      </w:r>
      <w:r>
        <w:t xml:space="preserve"> 2014. </w:t>
      </w:r>
    </w:p>
  </w:footnote>
  <w:footnote w:id="20">
    <w:p w14:paraId="54ED20C9" w14:textId="73C839EB" w:rsidR="0073708D" w:rsidRPr="00506B88" w:rsidRDefault="0073708D" w:rsidP="00BA0A33">
      <w:pPr>
        <w:pStyle w:val="FootnoteText"/>
        <w:ind w:left="180" w:hanging="180"/>
        <w:jc w:val="both"/>
      </w:pPr>
      <w:r w:rsidRPr="00506B88">
        <w:rPr>
          <w:rStyle w:val="FootnoteReference"/>
        </w:rPr>
        <w:footnoteRef/>
      </w:r>
      <w:r>
        <w:t xml:space="preserve"> </w:t>
      </w:r>
      <w:r w:rsidRPr="00506B88">
        <w:t>“How to Meet Liquid Expectations in Digital Government,” Accenture Consulting, 2015, https://www.accenture.com/_acnmedia/Accenture/Conversion-Assets/DotCom/Documents/Global/PDF/Dualpub_24/Accenture-Meet-Liquid-Expectations-Digital-Government-Seamless-User.pdf#zoom=50</w:t>
      </w:r>
    </w:p>
  </w:footnote>
  <w:footnote w:id="21">
    <w:p w14:paraId="280FB329" w14:textId="77777777" w:rsidR="0073708D" w:rsidRPr="00506B88" w:rsidRDefault="0073708D" w:rsidP="00BA0A33">
      <w:pPr>
        <w:pStyle w:val="FootnoteText"/>
        <w:ind w:left="180" w:hanging="180"/>
        <w:jc w:val="both"/>
      </w:pPr>
      <w:r w:rsidRPr="00506B88">
        <w:rPr>
          <w:rStyle w:val="FootnoteReference"/>
        </w:rPr>
        <w:footnoteRef/>
      </w:r>
      <w:r w:rsidRPr="00506B88">
        <w:t xml:space="preserve"> Th</w:t>
      </w:r>
      <w:r>
        <w:t>e</w:t>
      </w:r>
      <w:r w:rsidRPr="00506B88">
        <w:t xml:space="preserve">se requirements </w:t>
      </w:r>
      <w:r>
        <w:t xml:space="preserve">are in addition to </w:t>
      </w:r>
      <w:r w:rsidRPr="00506B88">
        <w:t>our hydroelectric project license</w:t>
      </w:r>
      <w:r>
        <w:t xml:space="preserve"> requirement</w:t>
      </w:r>
      <w:r w:rsidRPr="00506B88">
        <w:t>s.</w:t>
      </w:r>
    </w:p>
    <w:p w14:paraId="7D58FFA9" w14:textId="77777777" w:rsidR="0073708D" w:rsidRPr="00506B88" w:rsidRDefault="0073708D" w:rsidP="00BA0A33">
      <w:pPr>
        <w:pStyle w:val="FootnoteText"/>
        <w:ind w:left="180" w:hanging="180"/>
        <w:jc w:val="both"/>
      </w:pPr>
    </w:p>
  </w:footnote>
  <w:footnote w:id="22">
    <w:p w14:paraId="5A54F971" w14:textId="77777777" w:rsidR="0073708D" w:rsidRPr="00506B88" w:rsidRDefault="0073708D" w:rsidP="00BA0A33">
      <w:pPr>
        <w:pStyle w:val="FootnoteText"/>
        <w:ind w:left="180" w:hanging="180"/>
        <w:jc w:val="both"/>
      </w:pPr>
      <w:r w:rsidRPr="00506B88">
        <w:rPr>
          <w:rStyle w:val="FootnoteReference"/>
        </w:rPr>
        <w:footnoteRef/>
      </w:r>
      <w:r w:rsidRPr="00506B88">
        <w:t xml:space="preserve"> Systems that prevent corrosion of steel piping.</w:t>
      </w:r>
    </w:p>
  </w:footnote>
  <w:footnote w:id="23">
    <w:p w14:paraId="08F2586B" w14:textId="2E85A13B" w:rsidR="0073708D" w:rsidRDefault="0073708D" w:rsidP="006A5A0A">
      <w:pPr>
        <w:pStyle w:val="FootnoteText"/>
        <w:keepLines/>
        <w:ind w:left="187" w:hanging="187"/>
        <w:jc w:val="both"/>
      </w:pPr>
      <w:r>
        <w:rPr>
          <w:rStyle w:val="FootnoteReference"/>
        </w:rPr>
        <w:footnoteRef/>
      </w:r>
      <w:r>
        <w:t xml:space="preserve"> “In their 2015 “State of the Electric Utility” survey, Utility Dive asked 433 U.S. electric utility executives about the three most pressing challenges for their utility. Old Infrastructure took the top spot at 47%. (T&amp;D Investment Considerations Supporting the Future Electric Grid. Osmose. 2016. </w:t>
      </w:r>
      <w:hyperlink r:id="rId1" w:history="1">
        <w:r w:rsidRPr="004A3A9B">
          <w:rPr>
            <w:rStyle w:val="Hyperlink"/>
          </w:rPr>
          <w:t>http://osmose.com/newsletter-2015-q2-td-investment-considerations</w:t>
        </w:r>
      </w:hyperlink>
      <w:r>
        <w:t>.).</w:t>
      </w:r>
    </w:p>
    <w:p w14:paraId="5436B7B8" w14:textId="578718C4" w:rsidR="0073708D" w:rsidRDefault="0073708D" w:rsidP="00BA0A33">
      <w:pPr>
        <w:pStyle w:val="FootnoteText"/>
        <w:ind w:left="180" w:hanging="180"/>
        <w:jc w:val="both"/>
      </w:pPr>
      <w:r>
        <w:t xml:space="preserve">   Petition of PECO Energy Company </w:t>
      </w:r>
      <w:proofErr w:type="gramStart"/>
      <w:r>
        <w:t>For</w:t>
      </w:r>
      <w:proofErr w:type="gramEnd"/>
      <w:r>
        <w:t xml:space="preserve"> Approval Of Its Electric Long Term Infrastructure Improvement Plan And To Establish A Distribution System Improvement Charge For Its Electric Operations. Docket No. P-2015-2471423.</w:t>
      </w:r>
    </w:p>
    <w:p w14:paraId="5232E62F" w14:textId="74CE0A37" w:rsidR="0073708D" w:rsidRDefault="0073708D" w:rsidP="00BA0A33">
      <w:pPr>
        <w:pStyle w:val="FootnoteText"/>
        <w:ind w:left="180" w:hanging="180"/>
        <w:jc w:val="both"/>
      </w:pPr>
      <w:r>
        <w:t xml:space="preserve">    Case 12-E-0201, Proceeding on Motion of the Commission as to the Rates. Charges, Rules and Regulations of Niagara Mohawk Power Corporation d/b/a National Grid for Electric Service; Five Year Transmission and Distribution Capital Investment Plan, FY17-FY21.</w:t>
      </w:r>
    </w:p>
  </w:footnote>
  <w:footnote w:id="24">
    <w:p w14:paraId="05B578D6" w14:textId="77777777" w:rsidR="0073708D" w:rsidRDefault="0073708D" w:rsidP="00BA0A33">
      <w:pPr>
        <w:pStyle w:val="FootnoteText"/>
        <w:ind w:left="180" w:hanging="180"/>
        <w:jc w:val="both"/>
      </w:pPr>
      <w:r>
        <w:rPr>
          <w:rStyle w:val="FootnoteReference"/>
        </w:rPr>
        <w:footnoteRef/>
      </w:r>
      <w:r>
        <w:t xml:space="preserve"> This cycle of utility investment ended as early as the 1960s for some utilities and through the early 1980s for others such as Avista.</w:t>
      </w:r>
    </w:p>
  </w:footnote>
  <w:footnote w:id="25">
    <w:p w14:paraId="1DE96277" w14:textId="77777777" w:rsidR="0073708D" w:rsidRDefault="0073708D" w:rsidP="00BA0A33">
      <w:pPr>
        <w:pStyle w:val="FootnoteText"/>
        <w:ind w:left="180" w:hanging="180"/>
        <w:jc w:val="both"/>
      </w:pPr>
      <w:r>
        <w:rPr>
          <w:rStyle w:val="FootnoteReference"/>
        </w:rPr>
        <w:footnoteRef/>
      </w:r>
      <w:r>
        <w:t xml:space="preserve"> Powering a Generation: Power History #3. </w:t>
      </w:r>
      <w:hyperlink r:id="rId2" w:history="1">
        <w:r w:rsidRPr="0077695D">
          <w:rPr>
            <w:rStyle w:val="Hyperlink"/>
          </w:rPr>
          <w:t>http://americanhistory.si.edu/powering/past/h2main.htm</w:t>
        </w:r>
      </w:hyperlink>
      <w:r>
        <w:t>.</w:t>
      </w:r>
    </w:p>
  </w:footnote>
  <w:footnote w:id="26">
    <w:p w14:paraId="1D7335F7" w14:textId="6500B898" w:rsidR="0073708D" w:rsidRDefault="0073708D" w:rsidP="00BA0A33">
      <w:pPr>
        <w:pStyle w:val="FootnoteText"/>
        <w:ind w:left="180" w:hanging="180"/>
        <w:jc w:val="both"/>
      </w:pPr>
      <w:r>
        <w:rPr>
          <w:rStyle w:val="FootnoteReference"/>
        </w:rPr>
        <w:footnoteRef/>
      </w:r>
      <w:r>
        <w:t xml:space="preserve"> Failure </w:t>
      </w:r>
      <w:proofErr w:type="gramStart"/>
      <w:r>
        <w:t>To</w:t>
      </w:r>
      <w:proofErr w:type="gramEnd"/>
      <w:r>
        <w:t xml:space="preserve"> Act: The Economic Impact of Current Investment Trends in Electricity Infrastructure. American Society of Civil Engineers. 2011.</w:t>
      </w:r>
    </w:p>
    <w:p w14:paraId="67EA0A30" w14:textId="1F6AD937" w:rsidR="0073708D" w:rsidRDefault="0073708D" w:rsidP="00BA0A33">
      <w:pPr>
        <w:pStyle w:val="FootnoteText"/>
        <w:ind w:left="180" w:hanging="180"/>
        <w:jc w:val="both"/>
      </w:pPr>
      <w:r>
        <w:t xml:space="preserve">   This Chart </w:t>
      </w:r>
      <w:proofErr w:type="gramStart"/>
      <w:r>
        <w:t>About</w:t>
      </w:r>
      <w:proofErr w:type="gramEnd"/>
      <w:r>
        <w:t xml:space="preserve"> Power Lines Says a Lot About How the US Electricity System is Changing. </w:t>
      </w:r>
      <w:proofErr w:type="spellStart"/>
      <w:r>
        <w:t>Vox</w:t>
      </w:r>
      <w:proofErr w:type="spellEnd"/>
      <w:r>
        <w:t xml:space="preserve"> Media. 2014.</w:t>
      </w:r>
    </w:p>
  </w:footnote>
  <w:footnote w:id="27">
    <w:p w14:paraId="1895BBE4" w14:textId="77777777" w:rsidR="0073708D" w:rsidRDefault="0073708D" w:rsidP="00BA0A33">
      <w:pPr>
        <w:pStyle w:val="FootnoteText"/>
        <w:ind w:left="180" w:hanging="180"/>
        <w:jc w:val="both"/>
      </w:pPr>
      <w:r>
        <w:rPr>
          <w:rStyle w:val="FootnoteReference"/>
        </w:rPr>
        <w:footnoteRef/>
      </w:r>
      <w:r>
        <w:t xml:space="preserve"> Seattle City Light Strategic Plan 2013-2018.</w:t>
      </w:r>
    </w:p>
    <w:p w14:paraId="4355D53F" w14:textId="611BE8EC" w:rsidR="0073708D" w:rsidRDefault="0073708D" w:rsidP="00BA0A33">
      <w:pPr>
        <w:pStyle w:val="FootnoteText"/>
        <w:ind w:left="180" w:hanging="180"/>
        <w:jc w:val="both"/>
      </w:pPr>
      <w:r>
        <w:t xml:space="preserve">   </w:t>
      </w:r>
      <w:r w:rsidRPr="001C5FC7">
        <w:t>From Growth to Modernization: The changing capital focus of the US utility sector. Deloitte Development, LLC. 2016.</w:t>
      </w:r>
    </w:p>
  </w:footnote>
  <w:footnote w:id="28">
    <w:p w14:paraId="4EE2AD4C" w14:textId="77777777" w:rsidR="0073708D" w:rsidRDefault="0073708D" w:rsidP="00BA0A33">
      <w:pPr>
        <w:pStyle w:val="FootnoteText"/>
        <w:ind w:left="180" w:hanging="180"/>
        <w:jc w:val="both"/>
      </w:pPr>
      <w:r>
        <w:rPr>
          <w:rStyle w:val="FootnoteReference"/>
        </w:rPr>
        <w:footnoteRef/>
      </w:r>
      <w:r>
        <w:t xml:space="preserve"> </w:t>
      </w:r>
      <w:r w:rsidRPr="00A42C15">
        <w:t>Why Utilities are Rushing to Replace and Modernize the Aging Grid: State of the Electric Utility 201</w:t>
      </w:r>
      <w:r>
        <w:t>5</w:t>
      </w:r>
      <w:r w:rsidRPr="00A42C15">
        <w:t xml:space="preserve">. Utility </w:t>
      </w:r>
      <w:r>
        <w:t>Dive.</w:t>
      </w:r>
    </w:p>
  </w:footnote>
  <w:footnote w:id="29">
    <w:p w14:paraId="7E547A7D" w14:textId="77777777" w:rsidR="0073708D" w:rsidRPr="00506B88" w:rsidRDefault="0073708D" w:rsidP="00BA0A33">
      <w:pPr>
        <w:pStyle w:val="FootnoteText"/>
        <w:ind w:left="180" w:hanging="180"/>
        <w:jc w:val="both"/>
      </w:pPr>
      <w:r w:rsidRPr="00506B88">
        <w:rPr>
          <w:rStyle w:val="FootnoteReference"/>
        </w:rPr>
        <w:footnoteRef/>
      </w:r>
      <w:r w:rsidRPr="00506B88">
        <w:t xml:space="preserve"> Innovations to extend life such as our distribution pole stubbing practices.</w:t>
      </w:r>
    </w:p>
  </w:footnote>
  <w:footnote w:id="30">
    <w:p w14:paraId="09EC0260" w14:textId="77777777" w:rsidR="0073708D" w:rsidRPr="00506B88" w:rsidRDefault="0073708D" w:rsidP="00BA0A33">
      <w:pPr>
        <w:pStyle w:val="FootnoteText"/>
        <w:ind w:left="180" w:hanging="180"/>
        <w:jc w:val="both"/>
      </w:pPr>
      <w:r w:rsidRPr="00506B88">
        <w:rPr>
          <w:rStyle w:val="FootnoteReference"/>
        </w:rPr>
        <w:footnoteRef/>
      </w:r>
      <w:r w:rsidRPr="00506B88">
        <w:t xml:space="preserve"> Joint users are other utility service providers such as telephone or cable that are allowed by law to use our poles to support their facilities</w:t>
      </w:r>
      <w:r>
        <w:t xml:space="preserve"> for a fee</w:t>
      </w:r>
      <w:r w:rsidRPr="00506B88">
        <w:t xml:space="preserve">. </w:t>
      </w:r>
    </w:p>
    <w:p w14:paraId="3E23E52E" w14:textId="77777777" w:rsidR="0073708D" w:rsidRPr="00506B88" w:rsidRDefault="0073708D" w:rsidP="00BA0A33">
      <w:pPr>
        <w:pStyle w:val="FootnoteText"/>
        <w:ind w:left="180" w:hanging="18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18C9"/>
    <w:multiLevelType w:val="hybridMultilevel"/>
    <w:tmpl w:val="F6DC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4617A"/>
    <w:multiLevelType w:val="hybridMultilevel"/>
    <w:tmpl w:val="B87E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540F0"/>
    <w:multiLevelType w:val="hybridMultilevel"/>
    <w:tmpl w:val="42226C3A"/>
    <w:lvl w:ilvl="0" w:tplc="073CF15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40C6E"/>
    <w:multiLevelType w:val="hybridMultilevel"/>
    <w:tmpl w:val="0CD80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C25942"/>
    <w:multiLevelType w:val="hybridMultilevel"/>
    <w:tmpl w:val="03A091FC"/>
    <w:lvl w:ilvl="0" w:tplc="04090001">
      <w:start w:val="1"/>
      <w:numFmt w:val="bullet"/>
      <w:lvlText w:val=""/>
      <w:lvlJc w:val="left"/>
      <w:pPr>
        <w:ind w:left="720" w:hanging="360"/>
      </w:pPr>
      <w:rPr>
        <w:rFonts w:ascii="Symbol" w:hAnsi="Symbol" w:hint="default"/>
      </w:rPr>
    </w:lvl>
    <w:lvl w:ilvl="1" w:tplc="1A2EE068">
      <w:start w:val="1"/>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F44BF"/>
    <w:multiLevelType w:val="hybridMultilevel"/>
    <w:tmpl w:val="828CC5BA"/>
    <w:lvl w:ilvl="0" w:tplc="8F3EC852">
      <w:start w:val="1"/>
      <w:numFmt w:val="decimal"/>
      <w:suff w:val="space"/>
      <w:lvlText w:val="%1."/>
      <w:lvlJc w:val="left"/>
      <w:pPr>
        <w:ind w:left="0" w:firstLine="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49C7DCA"/>
    <w:multiLevelType w:val="hybridMultilevel"/>
    <w:tmpl w:val="95905198"/>
    <w:lvl w:ilvl="0" w:tplc="6CE89824">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530D49"/>
    <w:multiLevelType w:val="hybridMultilevel"/>
    <w:tmpl w:val="99A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5749A"/>
    <w:multiLevelType w:val="hybridMultilevel"/>
    <w:tmpl w:val="53766288"/>
    <w:lvl w:ilvl="0" w:tplc="4E6AA81E">
      <w:start w:val="3"/>
      <w:numFmt w:val="decimal"/>
      <w:suff w:val="space"/>
      <w:lvlText w:val="%1."/>
      <w:lvlJc w:val="left"/>
      <w:pPr>
        <w:ind w:left="0" w:firstLine="0"/>
      </w:pPr>
      <w:rPr>
        <w:rFonts w:hint="default"/>
        <w:color w:val="FFFFFF" w:themeColor="background1"/>
        <w:sz w:val="2"/>
        <w:szCs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E94F7C"/>
    <w:multiLevelType w:val="hybridMultilevel"/>
    <w:tmpl w:val="0722DCB6"/>
    <w:lvl w:ilvl="0" w:tplc="04090001">
      <w:start w:val="1"/>
      <w:numFmt w:val="bullet"/>
      <w:lvlText w:val=""/>
      <w:lvlJc w:val="left"/>
      <w:pPr>
        <w:ind w:left="1260" w:hanging="72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50273981"/>
    <w:multiLevelType w:val="hybridMultilevel"/>
    <w:tmpl w:val="122A54AE"/>
    <w:lvl w:ilvl="0" w:tplc="192861D8">
      <w:start w:val="1"/>
      <w:numFmt w:val="upperRoman"/>
      <w:pStyle w:val="Heading1"/>
      <w:suff w:val="space"/>
      <w:lvlText w:val="%1."/>
      <w:lvlJc w:val="left"/>
      <w:pPr>
        <w:ind w:left="1260" w:hanging="1080"/>
      </w:pPr>
      <w:rPr>
        <w:b w:val="0"/>
        <w:bCs w:val="0"/>
        <w:i/>
        <w:iCs w:val="0"/>
        <w:caps w:val="0"/>
        <w:smallCaps w:val="0"/>
        <w:strike w:val="0"/>
        <w:dstrike w:val="0"/>
        <w:outline w:val="0"/>
        <w:shadow w:val="0"/>
        <w:emboss w:val="0"/>
        <w:imprint w:val="0"/>
        <w:noProof w:val="0"/>
        <w:vanish w:val="0"/>
        <w:color w:val="FFFFFF" w:themeColor="background1"/>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1" w15:restartNumberingAfterBreak="0">
    <w:nsid w:val="506E4121"/>
    <w:multiLevelType w:val="hybridMultilevel"/>
    <w:tmpl w:val="98240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6E1257"/>
    <w:multiLevelType w:val="hybridMultilevel"/>
    <w:tmpl w:val="A00E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4102A"/>
    <w:multiLevelType w:val="hybridMultilevel"/>
    <w:tmpl w:val="95905198"/>
    <w:lvl w:ilvl="0" w:tplc="6CE89824">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DC6D85"/>
    <w:multiLevelType w:val="hybridMultilevel"/>
    <w:tmpl w:val="310045E4"/>
    <w:lvl w:ilvl="0" w:tplc="C8064242">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75B2EE4"/>
    <w:multiLevelType w:val="hybridMultilevel"/>
    <w:tmpl w:val="594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12"/>
  </w:num>
  <w:num w:numId="5">
    <w:abstractNumId w:val="4"/>
  </w:num>
  <w:num w:numId="6">
    <w:abstractNumId w:val="8"/>
  </w:num>
  <w:num w:numId="7">
    <w:abstractNumId w:val="3"/>
  </w:num>
  <w:num w:numId="8">
    <w:abstractNumId w:val="5"/>
  </w:num>
  <w:num w:numId="9">
    <w:abstractNumId w:val="1"/>
  </w:num>
  <w:num w:numId="10">
    <w:abstractNumId w:val="14"/>
  </w:num>
  <w:num w:numId="11">
    <w:abstractNumId w:val="15"/>
  </w:num>
  <w:num w:numId="12">
    <w:abstractNumId w:val="7"/>
  </w:num>
  <w:num w:numId="13">
    <w:abstractNumId w:val="6"/>
  </w:num>
  <w:num w:numId="14">
    <w:abstractNumId w:val="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25"/>
    <w:rsid w:val="00003552"/>
    <w:rsid w:val="00006006"/>
    <w:rsid w:val="00014719"/>
    <w:rsid w:val="00017557"/>
    <w:rsid w:val="00031823"/>
    <w:rsid w:val="00035201"/>
    <w:rsid w:val="00036024"/>
    <w:rsid w:val="000413AB"/>
    <w:rsid w:val="000559E2"/>
    <w:rsid w:val="00057383"/>
    <w:rsid w:val="000648EA"/>
    <w:rsid w:val="00067F55"/>
    <w:rsid w:val="0007131E"/>
    <w:rsid w:val="00076292"/>
    <w:rsid w:val="00076EAA"/>
    <w:rsid w:val="00081AEB"/>
    <w:rsid w:val="00081F27"/>
    <w:rsid w:val="00082B43"/>
    <w:rsid w:val="00094970"/>
    <w:rsid w:val="000B24AA"/>
    <w:rsid w:val="000C1365"/>
    <w:rsid w:val="000C2A2A"/>
    <w:rsid w:val="000C50B5"/>
    <w:rsid w:val="000D06F0"/>
    <w:rsid w:val="000E4E52"/>
    <w:rsid w:val="000E7979"/>
    <w:rsid w:val="000F07AC"/>
    <w:rsid w:val="000F265E"/>
    <w:rsid w:val="000F38AB"/>
    <w:rsid w:val="000F75A0"/>
    <w:rsid w:val="0010063F"/>
    <w:rsid w:val="00103F1D"/>
    <w:rsid w:val="00105247"/>
    <w:rsid w:val="00105B62"/>
    <w:rsid w:val="001103C5"/>
    <w:rsid w:val="0011205B"/>
    <w:rsid w:val="001166E8"/>
    <w:rsid w:val="001168ED"/>
    <w:rsid w:val="00117ACD"/>
    <w:rsid w:val="00120458"/>
    <w:rsid w:val="00122BA0"/>
    <w:rsid w:val="00134A80"/>
    <w:rsid w:val="00145B76"/>
    <w:rsid w:val="00150ED5"/>
    <w:rsid w:val="001550D9"/>
    <w:rsid w:val="00155644"/>
    <w:rsid w:val="001558FD"/>
    <w:rsid w:val="00157681"/>
    <w:rsid w:val="0017032A"/>
    <w:rsid w:val="00170EE3"/>
    <w:rsid w:val="0018211E"/>
    <w:rsid w:val="0018281A"/>
    <w:rsid w:val="00187E28"/>
    <w:rsid w:val="0019073E"/>
    <w:rsid w:val="0019602C"/>
    <w:rsid w:val="001A1BED"/>
    <w:rsid w:val="001A7A3E"/>
    <w:rsid w:val="001A7BB5"/>
    <w:rsid w:val="001B2CA2"/>
    <w:rsid w:val="001B7E21"/>
    <w:rsid w:val="001C5072"/>
    <w:rsid w:val="001C5FC7"/>
    <w:rsid w:val="001C7BF8"/>
    <w:rsid w:val="001E18C4"/>
    <w:rsid w:val="001E3CEB"/>
    <w:rsid w:val="001E65AE"/>
    <w:rsid w:val="001E7690"/>
    <w:rsid w:val="001F0C5B"/>
    <w:rsid w:val="001F2240"/>
    <w:rsid w:val="001F63DC"/>
    <w:rsid w:val="001F704B"/>
    <w:rsid w:val="0020249A"/>
    <w:rsid w:val="0020598B"/>
    <w:rsid w:val="00210F6A"/>
    <w:rsid w:val="0021339C"/>
    <w:rsid w:val="00213A95"/>
    <w:rsid w:val="00216B86"/>
    <w:rsid w:val="00216E03"/>
    <w:rsid w:val="00231A15"/>
    <w:rsid w:val="002361A4"/>
    <w:rsid w:val="00260D7C"/>
    <w:rsid w:val="002623DF"/>
    <w:rsid w:val="00264D54"/>
    <w:rsid w:val="00277E7E"/>
    <w:rsid w:val="00294157"/>
    <w:rsid w:val="00295AA0"/>
    <w:rsid w:val="002A7B14"/>
    <w:rsid w:val="002B27AB"/>
    <w:rsid w:val="002C0659"/>
    <w:rsid w:val="002C4077"/>
    <w:rsid w:val="002C5126"/>
    <w:rsid w:val="002C54EB"/>
    <w:rsid w:val="002D038B"/>
    <w:rsid w:val="002D13C9"/>
    <w:rsid w:val="002E2E02"/>
    <w:rsid w:val="002F42F5"/>
    <w:rsid w:val="003015D5"/>
    <w:rsid w:val="00303201"/>
    <w:rsid w:val="0030504F"/>
    <w:rsid w:val="00307BFF"/>
    <w:rsid w:val="003121BB"/>
    <w:rsid w:val="003143A2"/>
    <w:rsid w:val="00334E5E"/>
    <w:rsid w:val="003360E4"/>
    <w:rsid w:val="00336DFC"/>
    <w:rsid w:val="0034032B"/>
    <w:rsid w:val="00340E0A"/>
    <w:rsid w:val="00340FCE"/>
    <w:rsid w:val="00341546"/>
    <w:rsid w:val="00356646"/>
    <w:rsid w:val="00361850"/>
    <w:rsid w:val="003624DF"/>
    <w:rsid w:val="003635D6"/>
    <w:rsid w:val="00364B83"/>
    <w:rsid w:val="003727BB"/>
    <w:rsid w:val="00372F99"/>
    <w:rsid w:val="00374834"/>
    <w:rsid w:val="00375CF8"/>
    <w:rsid w:val="00376472"/>
    <w:rsid w:val="00380137"/>
    <w:rsid w:val="00381356"/>
    <w:rsid w:val="003821EE"/>
    <w:rsid w:val="00382C9B"/>
    <w:rsid w:val="00386946"/>
    <w:rsid w:val="00393664"/>
    <w:rsid w:val="003A6B72"/>
    <w:rsid w:val="003B6D20"/>
    <w:rsid w:val="003C1F86"/>
    <w:rsid w:val="003C43FA"/>
    <w:rsid w:val="003C516F"/>
    <w:rsid w:val="003D39A9"/>
    <w:rsid w:val="003E3B61"/>
    <w:rsid w:val="003E5F9F"/>
    <w:rsid w:val="003E6660"/>
    <w:rsid w:val="003E7A90"/>
    <w:rsid w:val="004055A3"/>
    <w:rsid w:val="00410929"/>
    <w:rsid w:val="00413DD7"/>
    <w:rsid w:val="00416927"/>
    <w:rsid w:val="00434245"/>
    <w:rsid w:val="0043437C"/>
    <w:rsid w:val="00436C4C"/>
    <w:rsid w:val="00437A20"/>
    <w:rsid w:val="0044623A"/>
    <w:rsid w:val="00450A96"/>
    <w:rsid w:val="00456A1F"/>
    <w:rsid w:val="00457EC4"/>
    <w:rsid w:val="00467565"/>
    <w:rsid w:val="00470612"/>
    <w:rsid w:val="004732CA"/>
    <w:rsid w:val="00480955"/>
    <w:rsid w:val="00481ED5"/>
    <w:rsid w:val="004903B1"/>
    <w:rsid w:val="004906BC"/>
    <w:rsid w:val="0049322A"/>
    <w:rsid w:val="00494277"/>
    <w:rsid w:val="004A3B12"/>
    <w:rsid w:val="004A63C3"/>
    <w:rsid w:val="004A70CC"/>
    <w:rsid w:val="004B1BC2"/>
    <w:rsid w:val="004B44A8"/>
    <w:rsid w:val="004C0723"/>
    <w:rsid w:val="004D543E"/>
    <w:rsid w:val="004D5648"/>
    <w:rsid w:val="004D5BDA"/>
    <w:rsid w:val="004E7B1E"/>
    <w:rsid w:val="004E7D32"/>
    <w:rsid w:val="00500247"/>
    <w:rsid w:val="00505539"/>
    <w:rsid w:val="00506B88"/>
    <w:rsid w:val="00510318"/>
    <w:rsid w:val="0052213A"/>
    <w:rsid w:val="00524687"/>
    <w:rsid w:val="00526E11"/>
    <w:rsid w:val="005300B7"/>
    <w:rsid w:val="0053091B"/>
    <w:rsid w:val="005316F7"/>
    <w:rsid w:val="00547332"/>
    <w:rsid w:val="005515B9"/>
    <w:rsid w:val="00556E42"/>
    <w:rsid w:val="00566CB9"/>
    <w:rsid w:val="00572CE8"/>
    <w:rsid w:val="00573533"/>
    <w:rsid w:val="005740CA"/>
    <w:rsid w:val="00581464"/>
    <w:rsid w:val="0058401E"/>
    <w:rsid w:val="00585691"/>
    <w:rsid w:val="00594DF6"/>
    <w:rsid w:val="005A1CDA"/>
    <w:rsid w:val="005A524F"/>
    <w:rsid w:val="005B1D52"/>
    <w:rsid w:val="005B4C42"/>
    <w:rsid w:val="005B6330"/>
    <w:rsid w:val="005D6FEF"/>
    <w:rsid w:val="005D7341"/>
    <w:rsid w:val="005E0914"/>
    <w:rsid w:val="005F2CA0"/>
    <w:rsid w:val="006032E8"/>
    <w:rsid w:val="006061E6"/>
    <w:rsid w:val="00606F8F"/>
    <w:rsid w:val="00612D49"/>
    <w:rsid w:val="006153E0"/>
    <w:rsid w:val="00624107"/>
    <w:rsid w:val="006350B0"/>
    <w:rsid w:val="00636352"/>
    <w:rsid w:val="006443B8"/>
    <w:rsid w:val="00644C5C"/>
    <w:rsid w:val="00646471"/>
    <w:rsid w:val="00646BF3"/>
    <w:rsid w:val="006642FB"/>
    <w:rsid w:val="0066690E"/>
    <w:rsid w:val="00693091"/>
    <w:rsid w:val="006931C8"/>
    <w:rsid w:val="006A0293"/>
    <w:rsid w:val="006A5A0A"/>
    <w:rsid w:val="006B42A6"/>
    <w:rsid w:val="006C53DB"/>
    <w:rsid w:val="006D2E7F"/>
    <w:rsid w:val="006D3338"/>
    <w:rsid w:val="006D4FC4"/>
    <w:rsid w:val="006D5C0B"/>
    <w:rsid w:val="006E3155"/>
    <w:rsid w:val="006E6DA2"/>
    <w:rsid w:val="006F33C4"/>
    <w:rsid w:val="006F5F4E"/>
    <w:rsid w:val="0070317F"/>
    <w:rsid w:val="00704AD1"/>
    <w:rsid w:val="0070616E"/>
    <w:rsid w:val="007073C6"/>
    <w:rsid w:val="00711225"/>
    <w:rsid w:val="00724EBD"/>
    <w:rsid w:val="007304B9"/>
    <w:rsid w:val="007329BC"/>
    <w:rsid w:val="00736DDA"/>
    <w:rsid w:val="0073708D"/>
    <w:rsid w:val="00744B4A"/>
    <w:rsid w:val="00754F81"/>
    <w:rsid w:val="00777EE6"/>
    <w:rsid w:val="00781E4B"/>
    <w:rsid w:val="00783106"/>
    <w:rsid w:val="00792339"/>
    <w:rsid w:val="007C15F0"/>
    <w:rsid w:val="007D16F6"/>
    <w:rsid w:val="007D5445"/>
    <w:rsid w:val="007E5927"/>
    <w:rsid w:val="007F0230"/>
    <w:rsid w:val="007F6CE3"/>
    <w:rsid w:val="0080565D"/>
    <w:rsid w:val="008068EB"/>
    <w:rsid w:val="00811D86"/>
    <w:rsid w:val="008174FA"/>
    <w:rsid w:val="00820D0C"/>
    <w:rsid w:val="00822E89"/>
    <w:rsid w:val="0082762D"/>
    <w:rsid w:val="00831E88"/>
    <w:rsid w:val="00836CF6"/>
    <w:rsid w:val="0084154E"/>
    <w:rsid w:val="00846D32"/>
    <w:rsid w:val="00852D7A"/>
    <w:rsid w:val="00853CF6"/>
    <w:rsid w:val="008573CE"/>
    <w:rsid w:val="00865B09"/>
    <w:rsid w:val="008711F5"/>
    <w:rsid w:val="00874160"/>
    <w:rsid w:val="008768B5"/>
    <w:rsid w:val="008802DA"/>
    <w:rsid w:val="008807BF"/>
    <w:rsid w:val="00886AC8"/>
    <w:rsid w:val="008870C4"/>
    <w:rsid w:val="00892B93"/>
    <w:rsid w:val="00894464"/>
    <w:rsid w:val="008A28FB"/>
    <w:rsid w:val="008C0A05"/>
    <w:rsid w:val="008C30ED"/>
    <w:rsid w:val="008C75F3"/>
    <w:rsid w:val="008D0377"/>
    <w:rsid w:val="008D1B62"/>
    <w:rsid w:val="008D6D19"/>
    <w:rsid w:val="008E65AC"/>
    <w:rsid w:val="008F27B2"/>
    <w:rsid w:val="008F4531"/>
    <w:rsid w:val="009074D4"/>
    <w:rsid w:val="00916B7F"/>
    <w:rsid w:val="00920996"/>
    <w:rsid w:val="00922AE7"/>
    <w:rsid w:val="00922D43"/>
    <w:rsid w:val="00924A04"/>
    <w:rsid w:val="00924F9C"/>
    <w:rsid w:val="00931688"/>
    <w:rsid w:val="00934CD1"/>
    <w:rsid w:val="009437C7"/>
    <w:rsid w:val="00953F84"/>
    <w:rsid w:val="00955574"/>
    <w:rsid w:val="00965141"/>
    <w:rsid w:val="009659AF"/>
    <w:rsid w:val="00976712"/>
    <w:rsid w:val="00980A21"/>
    <w:rsid w:val="00982161"/>
    <w:rsid w:val="0098544F"/>
    <w:rsid w:val="00986628"/>
    <w:rsid w:val="009954E2"/>
    <w:rsid w:val="009A5D4B"/>
    <w:rsid w:val="009B097E"/>
    <w:rsid w:val="009B2D0F"/>
    <w:rsid w:val="009B610B"/>
    <w:rsid w:val="009B6FF9"/>
    <w:rsid w:val="009C074A"/>
    <w:rsid w:val="009D30BD"/>
    <w:rsid w:val="009D4CC2"/>
    <w:rsid w:val="009D4D87"/>
    <w:rsid w:val="009E1B81"/>
    <w:rsid w:val="009E20BE"/>
    <w:rsid w:val="009E5AF3"/>
    <w:rsid w:val="00A02021"/>
    <w:rsid w:val="00A076A8"/>
    <w:rsid w:val="00A14F63"/>
    <w:rsid w:val="00A20FBD"/>
    <w:rsid w:val="00A27D20"/>
    <w:rsid w:val="00A3499A"/>
    <w:rsid w:val="00A35B41"/>
    <w:rsid w:val="00A4082D"/>
    <w:rsid w:val="00A42C15"/>
    <w:rsid w:val="00A52375"/>
    <w:rsid w:val="00A54649"/>
    <w:rsid w:val="00A60666"/>
    <w:rsid w:val="00A64A0B"/>
    <w:rsid w:val="00A7013B"/>
    <w:rsid w:val="00A81F01"/>
    <w:rsid w:val="00A850D9"/>
    <w:rsid w:val="00A919A6"/>
    <w:rsid w:val="00A93646"/>
    <w:rsid w:val="00A96601"/>
    <w:rsid w:val="00A96B45"/>
    <w:rsid w:val="00AB04AD"/>
    <w:rsid w:val="00AB0D57"/>
    <w:rsid w:val="00AB27FB"/>
    <w:rsid w:val="00AB7007"/>
    <w:rsid w:val="00AC70A2"/>
    <w:rsid w:val="00AD5A05"/>
    <w:rsid w:val="00AD7ED3"/>
    <w:rsid w:val="00AE56B4"/>
    <w:rsid w:val="00AF2149"/>
    <w:rsid w:val="00AF4A89"/>
    <w:rsid w:val="00AF52C5"/>
    <w:rsid w:val="00AF7944"/>
    <w:rsid w:val="00B10C0F"/>
    <w:rsid w:val="00B11285"/>
    <w:rsid w:val="00B123DA"/>
    <w:rsid w:val="00B12420"/>
    <w:rsid w:val="00B12BCA"/>
    <w:rsid w:val="00B134AD"/>
    <w:rsid w:val="00B13DC1"/>
    <w:rsid w:val="00B14078"/>
    <w:rsid w:val="00B26579"/>
    <w:rsid w:val="00B35D1F"/>
    <w:rsid w:val="00B37406"/>
    <w:rsid w:val="00B42B82"/>
    <w:rsid w:val="00B435DB"/>
    <w:rsid w:val="00B51F6C"/>
    <w:rsid w:val="00B63138"/>
    <w:rsid w:val="00B643B6"/>
    <w:rsid w:val="00B70493"/>
    <w:rsid w:val="00B75BF6"/>
    <w:rsid w:val="00B835AF"/>
    <w:rsid w:val="00B83FAB"/>
    <w:rsid w:val="00B84FD4"/>
    <w:rsid w:val="00B90391"/>
    <w:rsid w:val="00B95445"/>
    <w:rsid w:val="00B96D7F"/>
    <w:rsid w:val="00BA0A33"/>
    <w:rsid w:val="00BA4AAB"/>
    <w:rsid w:val="00BA790C"/>
    <w:rsid w:val="00BB5DD7"/>
    <w:rsid w:val="00BC774D"/>
    <w:rsid w:val="00BC7A4F"/>
    <w:rsid w:val="00BD26B1"/>
    <w:rsid w:val="00BD520C"/>
    <w:rsid w:val="00BF01B7"/>
    <w:rsid w:val="00BF648C"/>
    <w:rsid w:val="00C14643"/>
    <w:rsid w:val="00C20E7D"/>
    <w:rsid w:val="00C26824"/>
    <w:rsid w:val="00C307D7"/>
    <w:rsid w:val="00C30B26"/>
    <w:rsid w:val="00C3282C"/>
    <w:rsid w:val="00C33353"/>
    <w:rsid w:val="00C426BA"/>
    <w:rsid w:val="00C511F0"/>
    <w:rsid w:val="00C52CCF"/>
    <w:rsid w:val="00C5376C"/>
    <w:rsid w:val="00C53CD2"/>
    <w:rsid w:val="00C540ED"/>
    <w:rsid w:val="00C64C0C"/>
    <w:rsid w:val="00C70170"/>
    <w:rsid w:val="00C746DB"/>
    <w:rsid w:val="00C75384"/>
    <w:rsid w:val="00C77583"/>
    <w:rsid w:val="00C83E2D"/>
    <w:rsid w:val="00C91BB2"/>
    <w:rsid w:val="00C92F97"/>
    <w:rsid w:val="00C9352A"/>
    <w:rsid w:val="00C96227"/>
    <w:rsid w:val="00CA07C6"/>
    <w:rsid w:val="00CB4B24"/>
    <w:rsid w:val="00CD167C"/>
    <w:rsid w:val="00CD62BB"/>
    <w:rsid w:val="00CD7A45"/>
    <w:rsid w:val="00CE32FF"/>
    <w:rsid w:val="00CE35ED"/>
    <w:rsid w:val="00CE7D78"/>
    <w:rsid w:val="00CF0B96"/>
    <w:rsid w:val="00CF563A"/>
    <w:rsid w:val="00CF77B2"/>
    <w:rsid w:val="00D0026E"/>
    <w:rsid w:val="00D01DD0"/>
    <w:rsid w:val="00D049B9"/>
    <w:rsid w:val="00D137A6"/>
    <w:rsid w:val="00D20127"/>
    <w:rsid w:val="00D20B8C"/>
    <w:rsid w:val="00D23815"/>
    <w:rsid w:val="00D241E8"/>
    <w:rsid w:val="00D32421"/>
    <w:rsid w:val="00D351DD"/>
    <w:rsid w:val="00D35F44"/>
    <w:rsid w:val="00D40E99"/>
    <w:rsid w:val="00D54E48"/>
    <w:rsid w:val="00D74B59"/>
    <w:rsid w:val="00D77287"/>
    <w:rsid w:val="00D77AD6"/>
    <w:rsid w:val="00D822E7"/>
    <w:rsid w:val="00D84717"/>
    <w:rsid w:val="00D86DC4"/>
    <w:rsid w:val="00D946B8"/>
    <w:rsid w:val="00D94A54"/>
    <w:rsid w:val="00DA38C8"/>
    <w:rsid w:val="00DA4BFD"/>
    <w:rsid w:val="00DA6DC3"/>
    <w:rsid w:val="00DA7BD2"/>
    <w:rsid w:val="00DB422F"/>
    <w:rsid w:val="00DB70A3"/>
    <w:rsid w:val="00DC675C"/>
    <w:rsid w:val="00DD2137"/>
    <w:rsid w:val="00DD3CD9"/>
    <w:rsid w:val="00DD5441"/>
    <w:rsid w:val="00DD6B78"/>
    <w:rsid w:val="00DD7D8A"/>
    <w:rsid w:val="00DE18B7"/>
    <w:rsid w:val="00DE1B43"/>
    <w:rsid w:val="00DE78D9"/>
    <w:rsid w:val="00E00F62"/>
    <w:rsid w:val="00E019A9"/>
    <w:rsid w:val="00E0202D"/>
    <w:rsid w:val="00E020AB"/>
    <w:rsid w:val="00E14620"/>
    <w:rsid w:val="00E266C6"/>
    <w:rsid w:val="00E2789D"/>
    <w:rsid w:val="00E32D74"/>
    <w:rsid w:val="00E34314"/>
    <w:rsid w:val="00E3471E"/>
    <w:rsid w:val="00E34BA0"/>
    <w:rsid w:val="00E35FDA"/>
    <w:rsid w:val="00E40F0E"/>
    <w:rsid w:val="00E42C77"/>
    <w:rsid w:val="00E46792"/>
    <w:rsid w:val="00E47329"/>
    <w:rsid w:val="00E67393"/>
    <w:rsid w:val="00E755D6"/>
    <w:rsid w:val="00E87938"/>
    <w:rsid w:val="00E9299F"/>
    <w:rsid w:val="00E973F0"/>
    <w:rsid w:val="00EA26D5"/>
    <w:rsid w:val="00EA479C"/>
    <w:rsid w:val="00EA4D57"/>
    <w:rsid w:val="00EA73BE"/>
    <w:rsid w:val="00EB052B"/>
    <w:rsid w:val="00EC617D"/>
    <w:rsid w:val="00ED08FC"/>
    <w:rsid w:val="00ED13E0"/>
    <w:rsid w:val="00ED7ED7"/>
    <w:rsid w:val="00EE5A82"/>
    <w:rsid w:val="00EF639E"/>
    <w:rsid w:val="00F00C36"/>
    <w:rsid w:val="00F06E5A"/>
    <w:rsid w:val="00F07D7C"/>
    <w:rsid w:val="00F235C6"/>
    <w:rsid w:val="00F274A6"/>
    <w:rsid w:val="00F3062E"/>
    <w:rsid w:val="00F33263"/>
    <w:rsid w:val="00F3368C"/>
    <w:rsid w:val="00F402DE"/>
    <w:rsid w:val="00F43B42"/>
    <w:rsid w:val="00F46DB5"/>
    <w:rsid w:val="00F622E2"/>
    <w:rsid w:val="00F62DE5"/>
    <w:rsid w:val="00F65151"/>
    <w:rsid w:val="00F807D2"/>
    <w:rsid w:val="00F85E34"/>
    <w:rsid w:val="00F85F54"/>
    <w:rsid w:val="00F95F6E"/>
    <w:rsid w:val="00F97B92"/>
    <w:rsid w:val="00FA3D80"/>
    <w:rsid w:val="00FA6D91"/>
    <w:rsid w:val="00FA77DE"/>
    <w:rsid w:val="00FB24E4"/>
    <w:rsid w:val="00FC1214"/>
    <w:rsid w:val="00FC15AB"/>
    <w:rsid w:val="00FC7A1F"/>
    <w:rsid w:val="00FD01D6"/>
    <w:rsid w:val="00FD27B9"/>
    <w:rsid w:val="00FD3B73"/>
    <w:rsid w:val="00FD6610"/>
    <w:rsid w:val="00FE0A8C"/>
    <w:rsid w:val="00FF0D4A"/>
    <w:rsid w:val="00FF1106"/>
    <w:rsid w:val="00FF2E96"/>
    <w:rsid w:val="00FF5563"/>
    <w:rsid w:val="00FF64D5"/>
    <w:rsid w:val="00FF7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B3B5BC"/>
  <w15:chartTrackingRefBased/>
  <w15:docId w15:val="{735AAC77-5AD1-404A-8A66-F997EEF6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21BB"/>
    <w:pPr>
      <w:numPr>
        <w:numId w:val="1"/>
      </w:numPr>
      <w:ind w:left="0" w:firstLine="0"/>
      <w:jc w:val="center"/>
      <w:outlineLvl w:val="0"/>
    </w:pPr>
    <w:rPr>
      <w:rFonts w:ascii="Copperplate Gothic Bold" w:hAnsi="Copperplate Gothic Bold" w:cs="Times New Roman"/>
      <w:i/>
      <w:noProof/>
      <w:color w:val="0070C0"/>
      <w:sz w:val="36"/>
      <w:szCs w:val="36"/>
    </w:rPr>
  </w:style>
  <w:style w:type="paragraph" w:styleId="Heading2">
    <w:name w:val="heading 2"/>
    <w:basedOn w:val="Normal"/>
    <w:next w:val="Normal"/>
    <w:link w:val="Heading2Char"/>
    <w:uiPriority w:val="9"/>
    <w:unhideWhenUsed/>
    <w:qFormat/>
    <w:rsid w:val="006931C8"/>
    <w:pPr>
      <w:keepNext/>
      <w:keepLines/>
      <w:spacing w:before="40"/>
      <w:outlineLvl w:val="1"/>
    </w:pPr>
    <w:rPr>
      <w:rFonts w:ascii="Times New Roman" w:eastAsiaTheme="majorEastAsia" w:hAnsi="Times New Roman" w:cs="Times New Roman"/>
      <w:b/>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Caption"/>
    <w:link w:val="FigureChar"/>
    <w:qFormat/>
    <w:rsid w:val="00711225"/>
    <w:pPr>
      <w:spacing w:after="0"/>
      <w:jc w:val="center"/>
    </w:pPr>
    <w:rPr>
      <w:rFonts w:ascii="Khmer UI" w:eastAsia="Times New Roman" w:hAnsi="Khmer UI" w:cs="Khmer UI"/>
      <w:b/>
      <w:iCs w:val="0"/>
      <w:color w:val="auto"/>
    </w:rPr>
  </w:style>
  <w:style w:type="character" w:customStyle="1" w:styleId="FigureChar">
    <w:name w:val="Figure Char"/>
    <w:basedOn w:val="DefaultParagraphFont"/>
    <w:link w:val="Figure"/>
    <w:rsid w:val="00711225"/>
    <w:rPr>
      <w:rFonts w:ascii="Khmer UI" w:eastAsia="Times New Roman" w:hAnsi="Khmer UI" w:cs="Khmer UI"/>
      <w:b/>
      <w:i/>
      <w:sz w:val="18"/>
      <w:szCs w:val="18"/>
    </w:rPr>
  </w:style>
  <w:style w:type="paragraph" w:styleId="Caption">
    <w:name w:val="caption"/>
    <w:basedOn w:val="Normal"/>
    <w:next w:val="Normal"/>
    <w:uiPriority w:val="35"/>
    <w:semiHidden/>
    <w:unhideWhenUsed/>
    <w:qFormat/>
    <w:rsid w:val="00711225"/>
    <w:pPr>
      <w:spacing w:after="200"/>
    </w:pPr>
    <w:rPr>
      <w:i/>
      <w:iCs/>
      <w:color w:val="44546A" w:themeColor="text2"/>
      <w:sz w:val="18"/>
      <w:szCs w:val="18"/>
    </w:rPr>
  </w:style>
  <w:style w:type="character" w:customStyle="1" w:styleId="Heading1Char">
    <w:name w:val="Heading 1 Char"/>
    <w:basedOn w:val="DefaultParagraphFont"/>
    <w:link w:val="Heading1"/>
    <w:rsid w:val="003121BB"/>
    <w:rPr>
      <w:rFonts w:ascii="Copperplate Gothic Bold" w:hAnsi="Copperplate Gothic Bold" w:cs="Times New Roman"/>
      <w:i/>
      <w:noProof/>
      <w:color w:val="0070C0"/>
      <w:sz w:val="36"/>
      <w:szCs w:val="36"/>
    </w:rPr>
  </w:style>
  <w:style w:type="character" w:styleId="IntenseReference">
    <w:name w:val="Intense Reference"/>
    <w:basedOn w:val="DefaultParagraphFont"/>
    <w:uiPriority w:val="32"/>
    <w:qFormat/>
    <w:rsid w:val="00EA479C"/>
    <w:rPr>
      <w:b/>
      <w:bCs/>
      <w:caps w:val="0"/>
      <w:smallCaps/>
      <w:color w:val="1F4E79" w:themeColor="accent1" w:themeShade="80"/>
      <w:spacing w:val="5"/>
      <w:sz w:val="28"/>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2,fn,f"/>
    <w:basedOn w:val="Normal"/>
    <w:link w:val="FootnoteTextChar"/>
    <w:qFormat/>
    <w:rsid w:val="00EA479C"/>
    <w:rPr>
      <w:rFonts w:ascii="Times New Roman" w:eastAsia="Times New Roman" w:hAnsi="Times New Roman" w:cs="Times New Roman"/>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EA479C"/>
    <w:rPr>
      <w:rFonts w:ascii="Times New Roman" w:eastAsia="Times New Roman" w:hAnsi="Times New Roman" w:cs="Times New Roman"/>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EA479C"/>
    <w:rPr>
      <w:vertAlign w:val="superscript"/>
    </w:rPr>
  </w:style>
  <w:style w:type="character" w:styleId="Hyperlink">
    <w:name w:val="Hyperlink"/>
    <w:basedOn w:val="DefaultParagraphFont"/>
    <w:unhideWhenUsed/>
    <w:rsid w:val="00EA479C"/>
    <w:rPr>
      <w:color w:val="0563C1" w:themeColor="hyperlink"/>
      <w:u w:val="single"/>
    </w:rPr>
  </w:style>
  <w:style w:type="paragraph" w:styleId="ListParagraph">
    <w:name w:val="List Paragraph"/>
    <w:basedOn w:val="Normal"/>
    <w:uiPriority w:val="34"/>
    <w:qFormat/>
    <w:rsid w:val="00EA479C"/>
    <w:pPr>
      <w:ind w:left="720"/>
      <w:contextualSpacing/>
    </w:pPr>
  </w:style>
  <w:style w:type="character" w:styleId="Emphasis">
    <w:name w:val="Emphasis"/>
    <w:basedOn w:val="DefaultParagraphFont"/>
    <w:uiPriority w:val="20"/>
    <w:qFormat/>
    <w:rsid w:val="006931C8"/>
    <w:rPr>
      <w:rFonts w:ascii="Times New Roman" w:hAnsi="Times New Roman"/>
      <w:b/>
      <w:i/>
      <w:iCs/>
      <w:color w:val="1F4E79" w:themeColor="accent1" w:themeShade="80"/>
      <w:sz w:val="24"/>
    </w:rPr>
  </w:style>
  <w:style w:type="character" w:customStyle="1" w:styleId="Heading2Char">
    <w:name w:val="Heading 2 Char"/>
    <w:basedOn w:val="DefaultParagraphFont"/>
    <w:link w:val="Heading2"/>
    <w:rsid w:val="006931C8"/>
    <w:rPr>
      <w:rFonts w:ascii="Times New Roman" w:eastAsiaTheme="majorEastAsia" w:hAnsi="Times New Roman" w:cs="Times New Roman"/>
      <w:b/>
      <w:color w:val="2E74B5" w:themeColor="accent1" w:themeShade="BF"/>
      <w:sz w:val="28"/>
      <w:szCs w:val="28"/>
    </w:rPr>
  </w:style>
  <w:style w:type="paragraph" w:styleId="TOCHeading">
    <w:name w:val="TOC Heading"/>
    <w:basedOn w:val="Heading1"/>
    <w:next w:val="Normal"/>
    <w:uiPriority w:val="39"/>
    <w:unhideWhenUsed/>
    <w:qFormat/>
    <w:rsid w:val="00DC675C"/>
    <w:pPr>
      <w:keepNext/>
      <w:keepLines/>
      <w:numPr>
        <w:numId w:val="0"/>
      </w:numPr>
      <w:spacing w:before="240"/>
      <w:jc w:val="left"/>
      <w:outlineLvl w:val="9"/>
    </w:pPr>
    <w:rPr>
      <w:rFonts w:asciiTheme="majorHAnsi" w:eastAsiaTheme="majorEastAsia" w:hAnsiTheme="majorHAnsi" w:cstheme="majorBidi"/>
      <w:i w:val="0"/>
      <w:noProof w:val="0"/>
      <w:color w:val="2E74B5" w:themeColor="accent1" w:themeShade="BF"/>
      <w:sz w:val="32"/>
      <w:szCs w:val="32"/>
    </w:rPr>
  </w:style>
  <w:style w:type="paragraph" w:styleId="TOC1">
    <w:name w:val="toc 1"/>
    <w:basedOn w:val="Normal"/>
    <w:next w:val="Normal"/>
    <w:autoRedefine/>
    <w:uiPriority w:val="39"/>
    <w:unhideWhenUsed/>
    <w:rsid w:val="00DC675C"/>
    <w:pPr>
      <w:spacing w:after="100"/>
    </w:pPr>
    <w:rPr>
      <w:sz w:val="28"/>
    </w:rPr>
  </w:style>
  <w:style w:type="paragraph" w:styleId="TOC2">
    <w:name w:val="toc 2"/>
    <w:basedOn w:val="Normal"/>
    <w:next w:val="Normal"/>
    <w:autoRedefine/>
    <w:uiPriority w:val="39"/>
    <w:unhideWhenUsed/>
    <w:rsid w:val="00DE18B7"/>
    <w:pPr>
      <w:tabs>
        <w:tab w:val="left" w:pos="720"/>
        <w:tab w:val="right" w:leader="dot" w:pos="10430"/>
      </w:tabs>
      <w:spacing w:after="100"/>
      <w:ind w:left="220"/>
    </w:pPr>
  </w:style>
  <w:style w:type="paragraph" w:styleId="Footer">
    <w:name w:val="footer"/>
    <w:basedOn w:val="Normal"/>
    <w:link w:val="FooterChar"/>
    <w:uiPriority w:val="99"/>
    <w:unhideWhenUsed/>
    <w:rsid w:val="00DC675C"/>
    <w:pPr>
      <w:tabs>
        <w:tab w:val="center" w:pos="4680"/>
        <w:tab w:val="right" w:pos="9360"/>
      </w:tabs>
    </w:pPr>
  </w:style>
  <w:style w:type="character" w:customStyle="1" w:styleId="FooterChar">
    <w:name w:val="Footer Char"/>
    <w:basedOn w:val="DefaultParagraphFont"/>
    <w:link w:val="Footer"/>
    <w:uiPriority w:val="99"/>
    <w:rsid w:val="00DC675C"/>
  </w:style>
  <w:style w:type="paragraph" w:styleId="Header">
    <w:name w:val="header"/>
    <w:basedOn w:val="Normal"/>
    <w:link w:val="HeaderChar"/>
    <w:uiPriority w:val="99"/>
    <w:unhideWhenUsed/>
    <w:rsid w:val="00DC675C"/>
    <w:pPr>
      <w:tabs>
        <w:tab w:val="center" w:pos="4680"/>
        <w:tab w:val="right" w:pos="9360"/>
      </w:tabs>
    </w:pPr>
  </w:style>
  <w:style w:type="character" w:customStyle="1" w:styleId="HeaderChar">
    <w:name w:val="Header Char"/>
    <w:basedOn w:val="DefaultParagraphFont"/>
    <w:link w:val="Header"/>
    <w:uiPriority w:val="99"/>
    <w:rsid w:val="00DC675C"/>
  </w:style>
  <w:style w:type="paragraph" w:styleId="NormalWeb">
    <w:name w:val="Normal (Web)"/>
    <w:basedOn w:val="Normal"/>
    <w:uiPriority w:val="99"/>
    <w:rsid w:val="00361850"/>
    <w:rPr>
      <w:rFonts w:eastAsia="Times New Roman" w:cs="Times New Roman"/>
      <w:sz w:val="24"/>
      <w:szCs w:val="26"/>
    </w:rPr>
  </w:style>
  <w:style w:type="paragraph" w:styleId="BalloonText">
    <w:name w:val="Balloon Text"/>
    <w:basedOn w:val="Normal"/>
    <w:link w:val="BalloonTextChar"/>
    <w:uiPriority w:val="99"/>
    <w:semiHidden/>
    <w:unhideWhenUsed/>
    <w:rsid w:val="00730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4B9"/>
    <w:rPr>
      <w:rFonts w:ascii="Segoe UI" w:hAnsi="Segoe UI" w:cs="Segoe UI"/>
      <w:sz w:val="18"/>
      <w:szCs w:val="18"/>
    </w:rPr>
  </w:style>
  <w:style w:type="paragraph" w:styleId="BodyText">
    <w:name w:val="Body Text"/>
    <w:basedOn w:val="Normal"/>
    <w:link w:val="BodyTextChar"/>
    <w:rsid w:val="002D13C9"/>
    <w:pPr>
      <w:autoSpaceDE w:val="0"/>
      <w:autoSpaceDN w:val="0"/>
      <w:spacing w:line="36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2D13C9"/>
    <w:rPr>
      <w:rFonts w:ascii="Times New Roman" w:eastAsia="Times New Roman" w:hAnsi="Times New Roman" w:cs="Times New Roman"/>
      <w:b/>
      <w:bCs/>
      <w:sz w:val="24"/>
      <w:szCs w:val="24"/>
    </w:rPr>
  </w:style>
  <w:style w:type="paragraph" w:customStyle="1" w:styleId="TestBody">
    <w:name w:val="Test Body"/>
    <w:rsid w:val="002D13C9"/>
    <w:pPr>
      <w:autoSpaceDE w:val="0"/>
      <w:autoSpaceDN w:val="0"/>
      <w:spacing w:line="480" w:lineRule="atLeast"/>
      <w:ind w:left="720" w:firstLine="1440"/>
      <w:jc w:val="both"/>
    </w:pPr>
    <w:rPr>
      <w:rFonts w:ascii="Palatino" w:eastAsia="Times New Roman" w:hAnsi="Palatino" w:cs="Palatino"/>
      <w:sz w:val="24"/>
      <w:szCs w:val="24"/>
    </w:rPr>
  </w:style>
  <w:style w:type="character" w:styleId="CommentReference">
    <w:name w:val="annotation reference"/>
    <w:basedOn w:val="DefaultParagraphFont"/>
    <w:uiPriority w:val="99"/>
    <w:semiHidden/>
    <w:unhideWhenUsed/>
    <w:rsid w:val="008068EB"/>
    <w:rPr>
      <w:sz w:val="16"/>
      <w:szCs w:val="16"/>
    </w:rPr>
  </w:style>
  <w:style w:type="paragraph" w:styleId="CommentText">
    <w:name w:val="annotation text"/>
    <w:basedOn w:val="Normal"/>
    <w:link w:val="CommentTextChar"/>
    <w:uiPriority w:val="99"/>
    <w:semiHidden/>
    <w:unhideWhenUsed/>
    <w:rsid w:val="008068EB"/>
    <w:rPr>
      <w:sz w:val="20"/>
      <w:szCs w:val="20"/>
    </w:rPr>
  </w:style>
  <w:style w:type="character" w:customStyle="1" w:styleId="CommentTextChar">
    <w:name w:val="Comment Text Char"/>
    <w:basedOn w:val="DefaultParagraphFont"/>
    <w:link w:val="CommentText"/>
    <w:uiPriority w:val="99"/>
    <w:semiHidden/>
    <w:rsid w:val="008068EB"/>
    <w:rPr>
      <w:sz w:val="20"/>
      <w:szCs w:val="20"/>
    </w:rPr>
  </w:style>
  <w:style w:type="paragraph" w:styleId="CommentSubject">
    <w:name w:val="annotation subject"/>
    <w:basedOn w:val="CommentText"/>
    <w:next w:val="CommentText"/>
    <w:link w:val="CommentSubjectChar"/>
    <w:uiPriority w:val="99"/>
    <w:semiHidden/>
    <w:unhideWhenUsed/>
    <w:rsid w:val="008068EB"/>
    <w:rPr>
      <w:b/>
      <w:bCs/>
    </w:rPr>
  </w:style>
  <w:style w:type="character" w:customStyle="1" w:styleId="CommentSubjectChar">
    <w:name w:val="Comment Subject Char"/>
    <w:basedOn w:val="CommentTextChar"/>
    <w:link w:val="CommentSubject"/>
    <w:uiPriority w:val="99"/>
    <w:semiHidden/>
    <w:rsid w:val="008068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621231">
      <w:bodyDiv w:val="1"/>
      <w:marLeft w:val="0"/>
      <w:marRight w:val="0"/>
      <w:marTop w:val="0"/>
      <w:marBottom w:val="0"/>
      <w:divBdr>
        <w:top w:val="none" w:sz="0" w:space="0" w:color="auto"/>
        <w:left w:val="none" w:sz="0" w:space="0" w:color="auto"/>
        <w:bottom w:val="none" w:sz="0" w:space="0" w:color="auto"/>
        <w:right w:val="none" w:sz="0" w:space="0" w:color="auto"/>
      </w:divBdr>
    </w:div>
    <w:div w:id="1116830513">
      <w:bodyDiv w:val="1"/>
      <w:marLeft w:val="0"/>
      <w:marRight w:val="0"/>
      <w:marTop w:val="0"/>
      <w:marBottom w:val="0"/>
      <w:divBdr>
        <w:top w:val="none" w:sz="0" w:space="0" w:color="auto"/>
        <w:left w:val="none" w:sz="0" w:space="0" w:color="auto"/>
        <w:bottom w:val="none" w:sz="0" w:space="0" w:color="auto"/>
        <w:right w:val="none" w:sz="0" w:space="0" w:color="auto"/>
      </w:divBdr>
    </w:div>
    <w:div w:id="1323848200">
      <w:bodyDiv w:val="1"/>
      <w:marLeft w:val="0"/>
      <w:marRight w:val="0"/>
      <w:marTop w:val="0"/>
      <w:marBottom w:val="0"/>
      <w:divBdr>
        <w:top w:val="none" w:sz="0" w:space="0" w:color="auto"/>
        <w:left w:val="none" w:sz="0" w:space="0" w:color="auto"/>
        <w:bottom w:val="none" w:sz="0" w:space="0" w:color="auto"/>
        <w:right w:val="none" w:sz="0" w:space="0" w:color="auto"/>
      </w:divBdr>
    </w:div>
    <w:div w:id="163698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oter" Target="footer3.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www.avistautilities.com" TargetMode="External"/><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customXml" Target="../customXml/item5.xml"/><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jpeg"/></Relationships>
</file>

<file path=word/_rels/footnotes.xml.rels><?xml version="1.0" encoding="UTF-8" standalone="yes"?>
<Relationships xmlns="http://schemas.openxmlformats.org/package/2006/relationships"><Relationship Id="rId2" Type="http://schemas.openxmlformats.org/officeDocument/2006/relationships/hyperlink" Target="http://americanhistory.si.edu/powering/past/h2main.htm" TargetMode="External"/><Relationship Id="rId1" Type="http://schemas.openxmlformats.org/officeDocument/2006/relationships/hyperlink" Target="http://osmose.com/newsletter-2015-q2-td-investment-consid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293D7BF2DB2434CBA4573E3DBB11230" ma:contentTypeVersion="104" ma:contentTypeDescription="" ma:contentTypeScope="" ma:versionID="3f6ae32ccc8da311cb75f5903f0a799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af0c028-e016-4365-948e-cc2e26d65303"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2017-05-26T07:00:00+00:00</OpenedDate>
    <Date1 xmlns="dc463f71-b30c-4ab2-9473-d307f9d35888">2017-05-26T07:00:00+00:00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170485</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A03C3E30-843E-4928-BC44-D6EDFC0E2AE7}">
  <ds:schemaRefs>
    <ds:schemaRef ds:uri="http://schemas.openxmlformats.org/officeDocument/2006/bibliography"/>
  </ds:schemaRefs>
</ds:datastoreItem>
</file>

<file path=customXml/itemProps2.xml><?xml version="1.0" encoding="utf-8"?>
<ds:datastoreItem xmlns:ds="http://schemas.openxmlformats.org/officeDocument/2006/customXml" ds:itemID="{39AAD700-7C5B-4D80-B5C0-685641263C53}"/>
</file>

<file path=customXml/itemProps3.xml><?xml version="1.0" encoding="utf-8"?>
<ds:datastoreItem xmlns:ds="http://schemas.openxmlformats.org/officeDocument/2006/customXml" ds:itemID="{0AB71D57-2F33-49D5-ADF9-79A78DF48B7E}"/>
</file>

<file path=customXml/itemProps4.xml><?xml version="1.0" encoding="utf-8"?>
<ds:datastoreItem xmlns:ds="http://schemas.openxmlformats.org/officeDocument/2006/customXml" ds:itemID="{0AE5013D-C11A-41E5-A159-35838DED0201}"/>
</file>

<file path=customXml/itemProps5.xml><?xml version="1.0" encoding="utf-8"?>
<ds:datastoreItem xmlns:ds="http://schemas.openxmlformats.org/officeDocument/2006/customXml" ds:itemID="{2044A469-FCD2-42A6-9DB8-4B3AFE34EA71}"/>
</file>

<file path=docProps/app.xml><?xml version="1.0" encoding="utf-8"?>
<Properties xmlns="http://schemas.openxmlformats.org/officeDocument/2006/extended-properties" xmlns:vt="http://schemas.openxmlformats.org/officeDocument/2006/docPropsVTypes">
  <Template>Normal.dotm</Template>
  <TotalTime>4</TotalTime>
  <Pages>40</Pages>
  <Words>10450</Words>
  <Characters>59570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Avista Corp</Company>
  <LinksUpToDate>false</LinksUpToDate>
  <CharactersWithSpaces>69881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Bolle, Lisa</dc:creator>
  <cp:keywords/>
  <dc:description/>
  <cp:lastModifiedBy>Kimball, Paul</cp:lastModifiedBy>
  <cp:revision>3</cp:revision>
  <cp:lastPrinted>2017-05-17T20:35:00Z</cp:lastPrinted>
  <dcterms:created xsi:type="dcterms:W3CDTF">2017-05-22T21:00:00Z</dcterms:created>
  <dcterms:modified xsi:type="dcterms:W3CDTF">2017-05-22T21:06:00Z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0x0101006E56B4D1795A2E4DB2F0B01679ED314A004293D7BF2DB2434CBA4573E3DBB11230</vt:lpwstr>
  </property>
  <property fmtid="{D5CDD505-2E9C-101B-9397-08002B2CF9AE}" pid="3" name="_docset_NoMedatataSyncRequired">
    <vt:lpwstr>False</vt:lpwstr>
  </property>
  <property fmtid="{D5CDD505-2E9C-101B-9397-08002B2CF9AE}" pid="4" name="IsEFSEC">
    <vt:bool>false</vt:bool>
  </property>
</Properties>
</file>