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B3" w:rsidRPr="00C4686F" w:rsidRDefault="00234947" w:rsidP="00AA3519">
      <w:pPr>
        <w:pStyle w:val="NoSpacing"/>
        <w:spacing w:line="360" w:lineRule="auto"/>
        <w:rPr>
          <w:rFonts w:ascii="Times New Roman" w:hAnsi="Times New Roman"/>
          <w:sz w:val="24"/>
          <w:szCs w:val="24"/>
        </w:rPr>
      </w:pPr>
      <w:r w:rsidRPr="00C4686F">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posOffset>-933450</wp:posOffset>
            </wp:positionH>
            <wp:positionV relativeFrom="paragraph">
              <wp:posOffset>-1047750</wp:posOffset>
            </wp:positionV>
            <wp:extent cx="7734300" cy="1724025"/>
            <wp:effectExtent l="0" t="0" r="0" b="0"/>
            <wp:wrapNone/>
            <wp:docPr id="1"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7734300" cy="1724025"/>
                    </a:xfrm>
                    <a:prstGeom prst="rect">
                      <a:avLst/>
                    </a:prstGeom>
                    <a:noFill/>
                    <a:ln w="9525">
                      <a:noFill/>
                      <a:miter lim="800000"/>
                      <a:headEnd/>
                      <a:tailEnd/>
                    </a:ln>
                  </pic:spPr>
                </pic:pic>
              </a:graphicData>
            </a:graphic>
          </wp:anchor>
        </w:drawing>
      </w:r>
    </w:p>
    <w:p w:rsidR="00C24B26" w:rsidRPr="00C4686F" w:rsidRDefault="00C24B26" w:rsidP="00AA3519">
      <w:pPr>
        <w:pStyle w:val="NoSpacing"/>
        <w:spacing w:line="360" w:lineRule="auto"/>
        <w:rPr>
          <w:rFonts w:ascii="Times New Roman" w:hAnsi="Times New Roman"/>
          <w:sz w:val="24"/>
          <w:szCs w:val="24"/>
        </w:rPr>
      </w:pPr>
    </w:p>
    <w:p w:rsidR="00C24B26" w:rsidRPr="00C4686F" w:rsidRDefault="00C24B26" w:rsidP="00AA3519">
      <w:pPr>
        <w:pStyle w:val="NoSpacing"/>
        <w:spacing w:line="360" w:lineRule="auto"/>
        <w:rPr>
          <w:rFonts w:ascii="Times New Roman" w:hAnsi="Times New Roman"/>
          <w:sz w:val="24"/>
          <w:szCs w:val="24"/>
        </w:rPr>
      </w:pPr>
    </w:p>
    <w:tbl>
      <w:tblPr>
        <w:tblW w:w="0" w:type="auto"/>
        <w:tblBorders>
          <w:insideH w:val="single" w:sz="4" w:space="0" w:color="auto"/>
        </w:tblBorders>
        <w:tblLayout w:type="fixed"/>
        <w:tblLook w:val="0000"/>
      </w:tblPr>
      <w:tblGrid>
        <w:gridCol w:w="4788"/>
      </w:tblGrid>
      <w:tr w:rsidR="005574F4" w:rsidRPr="00C4686F" w:rsidTr="004B22AF">
        <w:tc>
          <w:tcPr>
            <w:tcW w:w="4788" w:type="dxa"/>
          </w:tcPr>
          <w:p w:rsidR="005574F4" w:rsidRPr="00C4686F" w:rsidRDefault="005574F4" w:rsidP="004B22AF">
            <w:pPr>
              <w:pStyle w:val="NoSpacing"/>
              <w:rPr>
                <w:rFonts w:ascii="Times New Roman" w:hAnsi="Times New Roman"/>
                <w:sz w:val="24"/>
                <w:szCs w:val="24"/>
              </w:rPr>
            </w:pPr>
            <w:r w:rsidRPr="00C4686F">
              <w:rPr>
                <w:rFonts w:ascii="Times New Roman" w:hAnsi="Times New Roman"/>
                <w:sz w:val="24"/>
                <w:szCs w:val="24"/>
              </w:rPr>
              <w:t>Avista Corp.</w:t>
            </w:r>
          </w:p>
          <w:p w:rsidR="005574F4" w:rsidRPr="00C4686F" w:rsidRDefault="005574F4" w:rsidP="004B22AF">
            <w:pPr>
              <w:pStyle w:val="NoSpacing"/>
              <w:rPr>
                <w:rFonts w:ascii="Times New Roman" w:hAnsi="Times New Roman"/>
                <w:sz w:val="24"/>
                <w:szCs w:val="24"/>
              </w:rPr>
            </w:pPr>
            <w:r w:rsidRPr="00C4686F">
              <w:rPr>
                <w:rFonts w:ascii="Times New Roman" w:hAnsi="Times New Roman"/>
                <w:sz w:val="24"/>
                <w:szCs w:val="24"/>
              </w:rPr>
              <w:t>1411 East Mission   P.O. Box 3727</w:t>
            </w:r>
          </w:p>
          <w:p w:rsidR="005574F4" w:rsidRPr="00C4686F" w:rsidRDefault="005574F4" w:rsidP="004B22AF">
            <w:pPr>
              <w:pStyle w:val="NoSpacing"/>
              <w:rPr>
                <w:rFonts w:ascii="Times New Roman" w:hAnsi="Times New Roman"/>
                <w:sz w:val="24"/>
                <w:szCs w:val="24"/>
              </w:rPr>
            </w:pPr>
            <w:r w:rsidRPr="00C4686F">
              <w:rPr>
                <w:rFonts w:ascii="Times New Roman" w:hAnsi="Times New Roman"/>
                <w:sz w:val="24"/>
                <w:szCs w:val="24"/>
              </w:rPr>
              <w:t>Spokane. Washington  99220-0500</w:t>
            </w:r>
          </w:p>
          <w:p w:rsidR="005574F4" w:rsidRPr="00C4686F" w:rsidRDefault="005574F4" w:rsidP="004B22AF">
            <w:pPr>
              <w:pStyle w:val="NoSpacing"/>
              <w:rPr>
                <w:rFonts w:ascii="Times New Roman" w:hAnsi="Times New Roman"/>
                <w:sz w:val="24"/>
                <w:szCs w:val="24"/>
              </w:rPr>
            </w:pPr>
            <w:r w:rsidRPr="00C4686F">
              <w:rPr>
                <w:rFonts w:ascii="Times New Roman" w:hAnsi="Times New Roman"/>
                <w:sz w:val="24"/>
                <w:szCs w:val="24"/>
              </w:rPr>
              <w:t>Telephone 509-489-0500</w:t>
            </w:r>
          </w:p>
          <w:p w:rsidR="005574F4" w:rsidRPr="00C4686F" w:rsidRDefault="005574F4" w:rsidP="004B22AF">
            <w:pPr>
              <w:pStyle w:val="NoSpacing"/>
              <w:rPr>
                <w:rFonts w:ascii="Times New Roman" w:hAnsi="Times New Roman"/>
                <w:sz w:val="24"/>
                <w:szCs w:val="24"/>
              </w:rPr>
            </w:pPr>
            <w:r w:rsidRPr="00C4686F">
              <w:rPr>
                <w:rFonts w:ascii="Times New Roman" w:hAnsi="Times New Roman"/>
                <w:sz w:val="24"/>
                <w:szCs w:val="24"/>
              </w:rPr>
              <w:t>Toll Free   800-727-9170</w:t>
            </w:r>
          </w:p>
          <w:p w:rsidR="005574F4" w:rsidRPr="00C4686F" w:rsidRDefault="005574F4" w:rsidP="004B22AF">
            <w:pPr>
              <w:pStyle w:val="NoSpacing"/>
              <w:rPr>
                <w:rFonts w:ascii="Times New Roman" w:hAnsi="Times New Roman"/>
                <w:sz w:val="24"/>
                <w:szCs w:val="24"/>
              </w:rPr>
            </w:pPr>
          </w:p>
        </w:tc>
      </w:tr>
    </w:tbl>
    <w:p w:rsidR="00C24B26" w:rsidRPr="00C4686F" w:rsidRDefault="00C24B26" w:rsidP="00AA3519">
      <w:pPr>
        <w:pStyle w:val="NoSpacing"/>
        <w:jc w:val="both"/>
        <w:rPr>
          <w:rFonts w:ascii="Times New Roman" w:hAnsi="Times New Roman"/>
          <w:sz w:val="24"/>
          <w:szCs w:val="24"/>
        </w:rPr>
      </w:pPr>
    </w:p>
    <w:p w:rsidR="00C24B26" w:rsidRPr="00C4686F" w:rsidRDefault="00202C4E" w:rsidP="00AA3519">
      <w:pPr>
        <w:pStyle w:val="NoSpacing"/>
        <w:jc w:val="both"/>
        <w:rPr>
          <w:rFonts w:ascii="Times New Roman" w:hAnsi="Times New Roman"/>
          <w:sz w:val="24"/>
          <w:szCs w:val="24"/>
        </w:rPr>
      </w:pPr>
      <w:r>
        <w:rPr>
          <w:rFonts w:ascii="Times New Roman" w:hAnsi="Times New Roman"/>
          <w:sz w:val="24"/>
          <w:szCs w:val="24"/>
        </w:rPr>
        <w:t>May 17</w:t>
      </w:r>
      <w:r w:rsidR="002A0675">
        <w:rPr>
          <w:rFonts w:ascii="Times New Roman" w:hAnsi="Times New Roman"/>
          <w:sz w:val="24"/>
          <w:szCs w:val="24"/>
        </w:rPr>
        <w:t>, 2013</w:t>
      </w:r>
    </w:p>
    <w:p w:rsidR="00C24B26" w:rsidRPr="00C4686F" w:rsidRDefault="00C24B26" w:rsidP="00AA3519">
      <w:pPr>
        <w:pStyle w:val="NoSpacing"/>
        <w:jc w:val="both"/>
        <w:rPr>
          <w:rFonts w:ascii="Times New Roman" w:hAnsi="Times New Roman"/>
          <w:sz w:val="24"/>
          <w:szCs w:val="24"/>
        </w:rPr>
      </w:pPr>
    </w:p>
    <w:p w:rsidR="00C24B26" w:rsidRPr="00C4686F" w:rsidRDefault="00C24B26" w:rsidP="00AA3519">
      <w:pPr>
        <w:pStyle w:val="NoSpacing"/>
        <w:jc w:val="both"/>
        <w:rPr>
          <w:rFonts w:ascii="Times New Roman" w:hAnsi="Times New Roman"/>
          <w:sz w:val="24"/>
          <w:szCs w:val="24"/>
        </w:rPr>
      </w:pPr>
    </w:p>
    <w:p w:rsidR="00C24B26" w:rsidRPr="00C4686F" w:rsidRDefault="00C24B26" w:rsidP="00AA3519">
      <w:pPr>
        <w:pStyle w:val="NoSpacing"/>
        <w:jc w:val="both"/>
        <w:rPr>
          <w:rFonts w:ascii="Times New Roman" w:hAnsi="Times New Roman"/>
          <w:b/>
          <w:i/>
          <w:sz w:val="24"/>
          <w:szCs w:val="24"/>
        </w:rPr>
      </w:pPr>
      <w:r w:rsidRPr="00C4686F">
        <w:rPr>
          <w:rFonts w:ascii="Times New Roman" w:hAnsi="Times New Roman"/>
          <w:b/>
          <w:i/>
          <w:sz w:val="24"/>
          <w:szCs w:val="24"/>
        </w:rPr>
        <w:t>V</w:t>
      </w:r>
      <w:r w:rsidR="003C287F">
        <w:rPr>
          <w:rFonts w:ascii="Times New Roman" w:hAnsi="Times New Roman"/>
          <w:b/>
          <w:i/>
          <w:sz w:val="24"/>
          <w:szCs w:val="24"/>
        </w:rPr>
        <w:t>ia</w:t>
      </w:r>
      <w:r w:rsidRPr="00C4686F">
        <w:rPr>
          <w:rFonts w:ascii="Times New Roman" w:hAnsi="Times New Roman"/>
          <w:b/>
          <w:i/>
          <w:sz w:val="24"/>
          <w:szCs w:val="24"/>
        </w:rPr>
        <w:t xml:space="preserve"> Electronic Mail</w:t>
      </w:r>
    </w:p>
    <w:p w:rsidR="00F264A9" w:rsidRPr="00C4686F" w:rsidRDefault="00F264A9" w:rsidP="00AA3519">
      <w:pPr>
        <w:pStyle w:val="NoSpacing"/>
        <w:jc w:val="both"/>
        <w:rPr>
          <w:rFonts w:ascii="Times New Roman" w:hAnsi="Times New Roman"/>
          <w:b/>
          <w:sz w:val="24"/>
          <w:szCs w:val="24"/>
          <w:u w:val="single"/>
        </w:rPr>
      </w:pPr>
    </w:p>
    <w:p w:rsidR="00C24B26" w:rsidRPr="00C4686F" w:rsidRDefault="002A0675" w:rsidP="00AA3519">
      <w:pPr>
        <w:spacing w:after="0" w:line="240" w:lineRule="auto"/>
        <w:jc w:val="both"/>
        <w:rPr>
          <w:rFonts w:ascii="Times New Roman" w:hAnsi="Times New Roman"/>
          <w:sz w:val="24"/>
          <w:szCs w:val="24"/>
        </w:rPr>
      </w:pPr>
      <w:r>
        <w:rPr>
          <w:rFonts w:ascii="Times New Roman" w:hAnsi="Times New Roman"/>
          <w:sz w:val="24"/>
          <w:szCs w:val="24"/>
        </w:rPr>
        <w:t>Steve</w:t>
      </w:r>
      <w:r w:rsidR="00E02A01">
        <w:rPr>
          <w:rFonts w:ascii="Times New Roman" w:hAnsi="Times New Roman"/>
          <w:sz w:val="24"/>
          <w:szCs w:val="24"/>
        </w:rPr>
        <w:t>n V.</w:t>
      </w:r>
      <w:r>
        <w:rPr>
          <w:rFonts w:ascii="Times New Roman" w:hAnsi="Times New Roman"/>
          <w:sz w:val="24"/>
          <w:szCs w:val="24"/>
        </w:rPr>
        <w:t xml:space="preserve"> King</w:t>
      </w:r>
    </w:p>
    <w:p w:rsidR="00C24B26" w:rsidRPr="00C4686F" w:rsidRDefault="002A0675" w:rsidP="00AA3519">
      <w:pPr>
        <w:spacing w:after="0" w:line="240" w:lineRule="auto"/>
        <w:jc w:val="both"/>
        <w:rPr>
          <w:rFonts w:ascii="Times New Roman" w:hAnsi="Times New Roman"/>
          <w:sz w:val="24"/>
          <w:szCs w:val="24"/>
        </w:rPr>
      </w:pPr>
      <w:r>
        <w:rPr>
          <w:rFonts w:ascii="Times New Roman" w:hAnsi="Times New Roman"/>
          <w:sz w:val="24"/>
          <w:szCs w:val="24"/>
        </w:rPr>
        <w:t xml:space="preserve">Acting </w:t>
      </w:r>
      <w:r w:rsidR="00C24B26" w:rsidRPr="00C4686F">
        <w:rPr>
          <w:rFonts w:ascii="Times New Roman" w:hAnsi="Times New Roman"/>
          <w:sz w:val="24"/>
          <w:szCs w:val="24"/>
        </w:rPr>
        <w:t>Executive Director</w:t>
      </w:r>
      <w:r w:rsidR="00AB52B6" w:rsidRPr="00C4686F">
        <w:rPr>
          <w:rFonts w:ascii="Times New Roman" w:hAnsi="Times New Roman"/>
          <w:sz w:val="24"/>
          <w:szCs w:val="24"/>
        </w:rPr>
        <w:t xml:space="preserve"> and Secretary</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Washington Utilities &amp; Transportation Commission</w:t>
      </w:r>
    </w:p>
    <w:p w:rsidR="00C24B26" w:rsidRPr="00C4686F" w:rsidRDefault="00C24B26" w:rsidP="00AA3519">
      <w:pPr>
        <w:spacing w:after="0" w:line="240" w:lineRule="auto"/>
        <w:jc w:val="both"/>
        <w:rPr>
          <w:rFonts w:ascii="Times New Roman" w:hAnsi="Times New Roman"/>
          <w:sz w:val="24"/>
          <w:szCs w:val="24"/>
        </w:rPr>
      </w:pPr>
      <w:proofErr w:type="gramStart"/>
      <w:r w:rsidRPr="00C4686F">
        <w:rPr>
          <w:rFonts w:ascii="Times New Roman" w:hAnsi="Times New Roman"/>
          <w:sz w:val="24"/>
          <w:szCs w:val="24"/>
        </w:rPr>
        <w:t>1300 S. Evergreen Park Drive S. W.</w:t>
      </w:r>
      <w:proofErr w:type="gramEnd"/>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P.O. Box 47250</w:t>
      </w:r>
    </w:p>
    <w:p w:rsidR="00C24B26" w:rsidRPr="004E6D17" w:rsidRDefault="00C24B26" w:rsidP="00AA3519">
      <w:pPr>
        <w:spacing w:after="0" w:line="240" w:lineRule="auto"/>
        <w:jc w:val="both"/>
        <w:rPr>
          <w:rFonts w:ascii="Times New Roman" w:hAnsi="Times New Roman"/>
          <w:sz w:val="24"/>
          <w:szCs w:val="24"/>
        </w:rPr>
      </w:pPr>
      <w:r w:rsidRPr="004E6D17">
        <w:rPr>
          <w:rFonts w:ascii="Times New Roman" w:hAnsi="Times New Roman"/>
          <w:sz w:val="24"/>
          <w:szCs w:val="24"/>
        </w:rPr>
        <w:t>Olympia, Washington  98504-7250</w:t>
      </w:r>
    </w:p>
    <w:p w:rsidR="00F264A9" w:rsidRPr="004E6D17" w:rsidRDefault="00F264A9" w:rsidP="00AA3519">
      <w:pPr>
        <w:pStyle w:val="NoSpacing"/>
        <w:jc w:val="both"/>
        <w:rPr>
          <w:rFonts w:ascii="Times New Roman" w:hAnsi="Times New Roman"/>
          <w:b/>
          <w:sz w:val="24"/>
          <w:szCs w:val="24"/>
          <w:u w:val="single"/>
        </w:rPr>
      </w:pPr>
    </w:p>
    <w:p w:rsidR="00C24B26" w:rsidRPr="004E6D17" w:rsidRDefault="00C24B26" w:rsidP="0037534B">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CC539D" w:rsidRPr="004E6D17">
        <w:rPr>
          <w:rFonts w:ascii="Times New Roman" w:hAnsi="Times New Roman"/>
          <w:sz w:val="24"/>
          <w:szCs w:val="24"/>
        </w:rPr>
        <w:t xml:space="preserve">Comments of Avista Utilities </w:t>
      </w:r>
      <w:r w:rsidR="0037534B" w:rsidRPr="004E6D17">
        <w:rPr>
          <w:rFonts w:ascii="Times New Roman" w:hAnsi="Times New Roman"/>
          <w:sz w:val="24"/>
          <w:szCs w:val="24"/>
        </w:rPr>
        <w:t>on the “</w:t>
      </w:r>
      <w:r w:rsidR="00C731D2" w:rsidRPr="004E6D17">
        <w:rPr>
          <w:rFonts w:ascii="Times New Roman" w:hAnsi="Times New Roman"/>
          <w:sz w:val="24"/>
          <w:szCs w:val="24"/>
        </w:rPr>
        <w:t>Review Standards for Interconnection with Electric Generators</w:t>
      </w:r>
      <w:r w:rsidR="0037534B" w:rsidRPr="004E6D17">
        <w:rPr>
          <w:rFonts w:ascii="Times New Roman" w:hAnsi="Times New Roman"/>
          <w:sz w:val="24"/>
          <w:szCs w:val="24"/>
        </w:rPr>
        <w:t>”</w:t>
      </w:r>
      <w:r w:rsidR="00E306A4">
        <w:rPr>
          <w:rFonts w:ascii="Times New Roman" w:hAnsi="Times New Roman"/>
          <w:sz w:val="24"/>
          <w:szCs w:val="24"/>
        </w:rPr>
        <w:t xml:space="preserve"> </w:t>
      </w:r>
      <w:r w:rsidR="005B41B7" w:rsidRPr="004E6D17">
        <w:rPr>
          <w:rFonts w:ascii="Times New Roman" w:hAnsi="Times New Roman"/>
          <w:sz w:val="24"/>
          <w:szCs w:val="24"/>
        </w:rPr>
        <w:t xml:space="preserve">Draft Rules </w:t>
      </w:r>
      <w:r w:rsidR="00C731D2" w:rsidRPr="004E6D17">
        <w:rPr>
          <w:rFonts w:ascii="Times New Roman" w:hAnsi="Times New Roman"/>
          <w:sz w:val="24"/>
          <w:szCs w:val="24"/>
        </w:rPr>
        <w:t xml:space="preserve">- </w:t>
      </w:r>
      <w:r w:rsidR="004B22AF" w:rsidRPr="004E6D17">
        <w:rPr>
          <w:rFonts w:ascii="Times New Roman" w:hAnsi="Times New Roman"/>
          <w:sz w:val="24"/>
          <w:szCs w:val="24"/>
        </w:rPr>
        <w:t>Docket No. UE-1</w:t>
      </w:r>
      <w:r w:rsidR="00A67814" w:rsidRPr="004E6D17">
        <w:rPr>
          <w:rFonts w:ascii="Times New Roman" w:hAnsi="Times New Roman"/>
          <w:sz w:val="24"/>
          <w:szCs w:val="24"/>
        </w:rPr>
        <w:t>12133</w:t>
      </w:r>
    </w:p>
    <w:p w:rsidR="00C24B26" w:rsidRPr="004E6D17" w:rsidRDefault="00C24B26" w:rsidP="00AA3519">
      <w:pPr>
        <w:pStyle w:val="NoSpacing"/>
        <w:jc w:val="both"/>
        <w:rPr>
          <w:rFonts w:ascii="Times New Roman" w:hAnsi="Times New Roman"/>
          <w:sz w:val="24"/>
          <w:szCs w:val="24"/>
        </w:rPr>
      </w:pPr>
    </w:p>
    <w:p w:rsidR="001C619F" w:rsidRPr="004E6D17" w:rsidRDefault="00C24B26" w:rsidP="00AD75B0">
      <w:pPr>
        <w:pStyle w:val="NoSpacing"/>
        <w:spacing w:line="360" w:lineRule="auto"/>
        <w:contextualSpacing/>
        <w:jc w:val="both"/>
        <w:rPr>
          <w:rFonts w:ascii="Times New Roman" w:hAnsi="Times New Roman"/>
          <w:sz w:val="24"/>
          <w:szCs w:val="24"/>
        </w:rPr>
      </w:pPr>
      <w:r w:rsidRPr="004E6D17">
        <w:rPr>
          <w:rFonts w:ascii="Times New Roman" w:hAnsi="Times New Roman"/>
          <w:sz w:val="24"/>
          <w:szCs w:val="24"/>
        </w:rPr>
        <w:t xml:space="preserve">Dear Mr. </w:t>
      </w:r>
      <w:r w:rsidR="002A0675">
        <w:rPr>
          <w:rFonts w:ascii="Times New Roman" w:hAnsi="Times New Roman"/>
          <w:sz w:val="24"/>
          <w:szCs w:val="24"/>
        </w:rPr>
        <w:t>King</w:t>
      </w:r>
      <w:r w:rsidRPr="004E6D17">
        <w:rPr>
          <w:rFonts w:ascii="Times New Roman" w:hAnsi="Times New Roman"/>
          <w:sz w:val="24"/>
          <w:szCs w:val="24"/>
        </w:rPr>
        <w:t>,</w:t>
      </w:r>
    </w:p>
    <w:p w:rsidR="00BB38BB" w:rsidRDefault="00BB38BB" w:rsidP="00AD75B0">
      <w:pPr>
        <w:spacing w:after="0" w:line="360" w:lineRule="auto"/>
        <w:ind w:firstLine="720"/>
        <w:contextualSpacing/>
        <w:jc w:val="both"/>
        <w:rPr>
          <w:rFonts w:ascii="Times New Roman" w:hAnsi="Times New Roman"/>
          <w:sz w:val="24"/>
          <w:szCs w:val="24"/>
        </w:rPr>
      </w:pPr>
    </w:p>
    <w:p w:rsidR="001C619F" w:rsidRPr="004E35A5" w:rsidRDefault="00A67814" w:rsidP="00AD75B0">
      <w:pPr>
        <w:pStyle w:val="Default"/>
        <w:spacing w:line="360" w:lineRule="auto"/>
        <w:ind w:firstLine="720"/>
        <w:jc w:val="both"/>
        <w:rPr>
          <w:rFonts w:eastAsia="Calibri"/>
        </w:rPr>
      </w:pPr>
      <w:r w:rsidRPr="004E6D17">
        <w:t xml:space="preserve">On </w:t>
      </w:r>
      <w:r w:rsidR="00202C4E">
        <w:t>April 17</w:t>
      </w:r>
      <w:r w:rsidR="002A0675">
        <w:t>, 2013</w:t>
      </w:r>
      <w:r w:rsidRPr="004E6D17">
        <w:t xml:space="preserve"> the Washington Utilities and Transportation Commission (Commission</w:t>
      </w:r>
      <w:r w:rsidR="004E35A5">
        <w:t xml:space="preserve"> or </w:t>
      </w:r>
      <w:r w:rsidR="004E35A5" w:rsidRPr="004E35A5">
        <w:t>UTC</w:t>
      </w:r>
      <w:r w:rsidRPr="004E6D17">
        <w:t>) filed with the Code Reviser a</w:t>
      </w:r>
      <w:r w:rsidR="00202C4E">
        <w:t xml:space="preserve"> CR-102 along with a</w:t>
      </w:r>
      <w:r w:rsidRPr="004E6D17">
        <w:t xml:space="preserve"> </w:t>
      </w:r>
      <w:r w:rsidR="005B41B7" w:rsidRPr="004E6D17">
        <w:t xml:space="preserve">“Notice of Opportunity to Submit Written Comments on </w:t>
      </w:r>
      <w:r w:rsidR="00202C4E">
        <w:t xml:space="preserve">Proposed </w:t>
      </w:r>
      <w:r w:rsidR="005B41B7" w:rsidRPr="004E6D17">
        <w:t>Rules</w:t>
      </w:r>
      <w:r w:rsidR="003C287F">
        <w:t>”</w:t>
      </w:r>
      <w:r w:rsidR="005B41B7" w:rsidRPr="004E6D17">
        <w:t xml:space="preserve"> </w:t>
      </w:r>
      <w:r w:rsidR="00202C4E">
        <w:t xml:space="preserve">and “Notice of Proposed Rule Adoption Hearing” </w:t>
      </w:r>
      <w:r w:rsidR="005B41B7" w:rsidRPr="004E6D17">
        <w:t xml:space="preserve">in Docket No. </w:t>
      </w:r>
      <w:proofErr w:type="gramStart"/>
      <w:r w:rsidR="005B41B7" w:rsidRPr="004E6D17">
        <w:t>UE-112133.</w:t>
      </w:r>
      <w:proofErr w:type="gramEnd"/>
      <w:r w:rsidR="005B41B7" w:rsidRPr="004E6D17">
        <w:t xml:space="preserve">  </w:t>
      </w:r>
      <w:r w:rsidR="004E35A5">
        <w:t>The</w:t>
      </w:r>
      <w:r w:rsidR="004E35A5" w:rsidRPr="004E35A5">
        <w:t xml:space="preserve"> </w:t>
      </w:r>
      <w:r w:rsidR="004E35A5">
        <w:t>notice was intended to inform</w:t>
      </w:r>
      <w:r w:rsidR="004E35A5" w:rsidRPr="004E35A5">
        <w:t xml:space="preserve"> </w:t>
      </w:r>
      <w:r w:rsidR="004E35A5">
        <w:t>the utilities</w:t>
      </w:r>
      <w:r w:rsidR="004E35A5" w:rsidRPr="004E35A5">
        <w:t xml:space="preserve"> of the progress of the possible adoption of proposed revisions to WAC 480-108, Interconnection with Electric Generators. Th</w:t>
      </w:r>
      <w:r w:rsidR="004E35A5">
        <w:t>e</w:t>
      </w:r>
      <w:r w:rsidR="004E35A5" w:rsidRPr="004E35A5">
        <w:t xml:space="preserve"> </w:t>
      </w:r>
      <w:r w:rsidR="004E35A5">
        <w:t>notice also provided</w:t>
      </w:r>
      <w:r w:rsidR="004E35A5" w:rsidRPr="004E35A5">
        <w:t xml:space="preserve"> an</w:t>
      </w:r>
      <w:r w:rsidR="004E35A5">
        <w:t>other</w:t>
      </w:r>
      <w:r w:rsidR="004E35A5" w:rsidRPr="004E35A5">
        <w:t xml:space="preserve"> opportunity to file written comments on the proposed rule amendments and to participate in the rule adoption hearing scheduled for 1:30 p.m. on Thursday, June 13, 2013. </w:t>
      </w:r>
    </w:p>
    <w:p w:rsidR="009452E2" w:rsidRDefault="009452E2" w:rsidP="002078B8">
      <w:pPr>
        <w:spacing w:after="0" w:line="240" w:lineRule="auto"/>
        <w:ind w:firstLine="720"/>
        <w:contextualSpacing/>
        <w:jc w:val="both"/>
        <w:rPr>
          <w:rFonts w:ascii="Times New Roman" w:hAnsi="Times New Roman"/>
          <w:sz w:val="24"/>
          <w:szCs w:val="24"/>
        </w:rPr>
      </w:pPr>
    </w:p>
    <w:p w:rsidR="001C619F" w:rsidRPr="004E6D17" w:rsidRDefault="005B41B7" w:rsidP="00AD75B0">
      <w:pPr>
        <w:spacing w:after="0" w:line="360" w:lineRule="auto"/>
        <w:ind w:firstLine="720"/>
        <w:contextualSpacing/>
        <w:jc w:val="both"/>
        <w:rPr>
          <w:rFonts w:ascii="Times New Roman" w:hAnsi="Times New Roman"/>
          <w:sz w:val="24"/>
          <w:szCs w:val="24"/>
        </w:rPr>
      </w:pPr>
      <w:r w:rsidRPr="004E6D17">
        <w:rPr>
          <w:rFonts w:ascii="Times New Roman" w:hAnsi="Times New Roman"/>
          <w:sz w:val="24"/>
          <w:szCs w:val="24"/>
        </w:rPr>
        <w:t>The Commission initiated this rulemaking in December</w:t>
      </w:r>
      <w:r w:rsidR="00527ACD">
        <w:rPr>
          <w:rFonts w:ascii="Times New Roman" w:hAnsi="Times New Roman"/>
          <w:sz w:val="24"/>
          <w:szCs w:val="24"/>
        </w:rPr>
        <w:t xml:space="preserve"> of</w:t>
      </w:r>
      <w:r w:rsidRPr="004E6D17">
        <w:rPr>
          <w:rFonts w:ascii="Times New Roman" w:hAnsi="Times New Roman"/>
          <w:sz w:val="24"/>
          <w:szCs w:val="24"/>
        </w:rPr>
        <w:t xml:space="preserve"> 2011 and </w:t>
      </w:r>
      <w:r w:rsidR="002A0675">
        <w:rPr>
          <w:rFonts w:ascii="Times New Roman" w:hAnsi="Times New Roman"/>
          <w:sz w:val="24"/>
          <w:szCs w:val="24"/>
        </w:rPr>
        <w:t>since that time</w:t>
      </w:r>
      <w:r w:rsidRPr="004E6D17">
        <w:rPr>
          <w:rFonts w:ascii="Times New Roman" w:hAnsi="Times New Roman"/>
          <w:sz w:val="24"/>
          <w:szCs w:val="24"/>
        </w:rPr>
        <w:t xml:space="preserve"> there </w:t>
      </w:r>
      <w:r w:rsidR="001C619F" w:rsidRPr="004E6D17">
        <w:rPr>
          <w:rFonts w:ascii="Times New Roman" w:hAnsi="Times New Roman"/>
          <w:sz w:val="24"/>
          <w:szCs w:val="24"/>
        </w:rPr>
        <w:t>have</w:t>
      </w:r>
      <w:r w:rsidRPr="004E6D17">
        <w:rPr>
          <w:rFonts w:ascii="Times New Roman" w:hAnsi="Times New Roman"/>
          <w:sz w:val="24"/>
          <w:szCs w:val="24"/>
        </w:rPr>
        <w:t xml:space="preserve"> been </w:t>
      </w:r>
      <w:r w:rsidR="004761D2">
        <w:rPr>
          <w:rFonts w:ascii="Times New Roman" w:hAnsi="Times New Roman"/>
          <w:sz w:val="24"/>
          <w:szCs w:val="24"/>
        </w:rPr>
        <w:t>several</w:t>
      </w:r>
      <w:r w:rsidRPr="004E6D17">
        <w:rPr>
          <w:rFonts w:ascii="Times New Roman" w:hAnsi="Times New Roman"/>
          <w:sz w:val="24"/>
          <w:szCs w:val="24"/>
        </w:rPr>
        <w:t xml:space="preserve"> opportunities to submit comments and attend workshop</w:t>
      </w:r>
      <w:r w:rsidR="003C287F">
        <w:rPr>
          <w:rFonts w:ascii="Times New Roman" w:hAnsi="Times New Roman"/>
          <w:sz w:val="24"/>
          <w:szCs w:val="24"/>
        </w:rPr>
        <w:t>s</w:t>
      </w:r>
      <w:r w:rsidR="001C619F" w:rsidRPr="004E6D17">
        <w:rPr>
          <w:rFonts w:ascii="Times New Roman" w:hAnsi="Times New Roman"/>
          <w:sz w:val="24"/>
          <w:szCs w:val="24"/>
        </w:rPr>
        <w:t xml:space="preserve"> or meeting</w:t>
      </w:r>
      <w:r w:rsidR="003C287F">
        <w:rPr>
          <w:rFonts w:ascii="Times New Roman" w:hAnsi="Times New Roman"/>
          <w:sz w:val="24"/>
          <w:szCs w:val="24"/>
        </w:rPr>
        <w:t>s</w:t>
      </w:r>
      <w:r w:rsidR="001C619F" w:rsidRPr="004E6D17">
        <w:rPr>
          <w:rFonts w:ascii="Times New Roman" w:hAnsi="Times New Roman"/>
          <w:sz w:val="24"/>
          <w:szCs w:val="24"/>
        </w:rPr>
        <w:t xml:space="preserve"> to discuss potential changes to WAC 480-108</w:t>
      </w:r>
      <w:r w:rsidRPr="004E6D17">
        <w:rPr>
          <w:rFonts w:ascii="Times New Roman" w:hAnsi="Times New Roman"/>
          <w:sz w:val="24"/>
          <w:szCs w:val="24"/>
        </w:rPr>
        <w:t>.</w:t>
      </w:r>
      <w:r w:rsidR="003C287F">
        <w:rPr>
          <w:rFonts w:ascii="Times New Roman" w:hAnsi="Times New Roman"/>
          <w:sz w:val="24"/>
          <w:szCs w:val="24"/>
        </w:rPr>
        <w:t xml:space="preserve"> </w:t>
      </w:r>
      <w:r w:rsidRPr="004E6D17">
        <w:rPr>
          <w:rFonts w:ascii="Times New Roman" w:hAnsi="Times New Roman"/>
          <w:sz w:val="24"/>
          <w:szCs w:val="24"/>
        </w:rPr>
        <w:t xml:space="preserve"> Avista has </w:t>
      </w:r>
      <w:r w:rsidR="002A0675">
        <w:rPr>
          <w:rFonts w:ascii="Times New Roman" w:hAnsi="Times New Roman"/>
          <w:sz w:val="24"/>
          <w:szCs w:val="24"/>
        </w:rPr>
        <w:t xml:space="preserve">actively </w:t>
      </w:r>
      <w:r w:rsidRPr="004E6D17">
        <w:rPr>
          <w:rFonts w:ascii="Times New Roman" w:hAnsi="Times New Roman"/>
          <w:sz w:val="24"/>
          <w:szCs w:val="24"/>
        </w:rPr>
        <w:t xml:space="preserve">participated throughout </w:t>
      </w:r>
      <w:r w:rsidR="003C287F">
        <w:rPr>
          <w:rFonts w:ascii="Times New Roman" w:hAnsi="Times New Roman"/>
          <w:sz w:val="24"/>
          <w:szCs w:val="24"/>
        </w:rPr>
        <w:t xml:space="preserve">this </w:t>
      </w:r>
      <w:r w:rsidR="003C287F">
        <w:rPr>
          <w:rFonts w:ascii="Times New Roman" w:hAnsi="Times New Roman"/>
          <w:sz w:val="24"/>
          <w:szCs w:val="24"/>
        </w:rPr>
        <w:lastRenderedPageBreak/>
        <w:t>process.  Specifically, Avista</w:t>
      </w:r>
      <w:r w:rsidRPr="004E6D17">
        <w:rPr>
          <w:rFonts w:ascii="Times New Roman" w:hAnsi="Times New Roman"/>
          <w:sz w:val="24"/>
          <w:szCs w:val="24"/>
        </w:rPr>
        <w:t xml:space="preserve"> has submitted comments on </w:t>
      </w:r>
      <w:r w:rsidR="00202C4E">
        <w:rPr>
          <w:rFonts w:ascii="Times New Roman" w:hAnsi="Times New Roman"/>
          <w:sz w:val="24"/>
          <w:szCs w:val="24"/>
        </w:rPr>
        <w:t>five</w:t>
      </w:r>
      <w:r w:rsidRPr="004E6D17">
        <w:rPr>
          <w:rFonts w:ascii="Times New Roman" w:hAnsi="Times New Roman"/>
          <w:sz w:val="24"/>
          <w:szCs w:val="24"/>
        </w:rPr>
        <w:t xml:space="preserve"> separate occasions</w:t>
      </w:r>
      <w:r w:rsidR="00E306A4">
        <w:rPr>
          <w:rStyle w:val="FootnoteReference"/>
          <w:rFonts w:ascii="Times New Roman" w:hAnsi="Times New Roman"/>
          <w:sz w:val="24"/>
          <w:szCs w:val="24"/>
        </w:rPr>
        <w:footnoteReference w:id="1"/>
      </w:r>
      <w:r w:rsidR="003C287F">
        <w:rPr>
          <w:rFonts w:ascii="Times New Roman" w:hAnsi="Times New Roman"/>
          <w:sz w:val="24"/>
          <w:szCs w:val="24"/>
        </w:rPr>
        <w:t>,</w:t>
      </w:r>
      <w:r w:rsidR="00E306A4">
        <w:rPr>
          <w:rFonts w:ascii="Times New Roman" w:hAnsi="Times New Roman"/>
          <w:sz w:val="24"/>
          <w:szCs w:val="24"/>
        </w:rPr>
        <w:t xml:space="preserve"> participated in a W</w:t>
      </w:r>
      <w:r w:rsidRPr="004E6D17">
        <w:rPr>
          <w:rFonts w:ascii="Times New Roman" w:hAnsi="Times New Roman"/>
          <w:sz w:val="24"/>
          <w:szCs w:val="24"/>
        </w:rPr>
        <w:t xml:space="preserve">orkshop in </w:t>
      </w:r>
      <w:r w:rsidR="001C619F" w:rsidRPr="004E6D17">
        <w:rPr>
          <w:rFonts w:ascii="Times New Roman" w:hAnsi="Times New Roman"/>
          <w:sz w:val="24"/>
          <w:szCs w:val="24"/>
        </w:rPr>
        <w:t>March</w:t>
      </w:r>
      <w:r w:rsidR="002A0675">
        <w:rPr>
          <w:rFonts w:ascii="Times New Roman" w:hAnsi="Times New Roman"/>
          <w:sz w:val="24"/>
          <w:szCs w:val="24"/>
        </w:rPr>
        <w:t xml:space="preserve"> 2012</w:t>
      </w:r>
      <w:r w:rsidR="003C287F">
        <w:rPr>
          <w:rFonts w:ascii="Times New Roman" w:hAnsi="Times New Roman"/>
          <w:sz w:val="24"/>
          <w:szCs w:val="24"/>
        </w:rPr>
        <w:t>,</w:t>
      </w:r>
      <w:r w:rsidR="001C619F" w:rsidRPr="004E6D17">
        <w:rPr>
          <w:rFonts w:ascii="Times New Roman" w:hAnsi="Times New Roman"/>
          <w:sz w:val="24"/>
          <w:szCs w:val="24"/>
        </w:rPr>
        <w:t xml:space="preserve"> </w:t>
      </w:r>
      <w:r w:rsidR="003C287F">
        <w:rPr>
          <w:rFonts w:ascii="Times New Roman" w:hAnsi="Times New Roman"/>
          <w:sz w:val="24"/>
          <w:szCs w:val="24"/>
        </w:rPr>
        <w:t xml:space="preserve">participated in </w:t>
      </w:r>
      <w:r w:rsidR="001C619F" w:rsidRPr="004E6D17">
        <w:rPr>
          <w:rFonts w:ascii="Times New Roman" w:hAnsi="Times New Roman"/>
          <w:sz w:val="24"/>
          <w:szCs w:val="24"/>
        </w:rPr>
        <w:t>multiple Interconnection Workgroup meetings</w:t>
      </w:r>
      <w:r w:rsidR="002A0675">
        <w:rPr>
          <w:rFonts w:ascii="Times New Roman" w:hAnsi="Times New Roman"/>
          <w:sz w:val="24"/>
          <w:szCs w:val="24"/>
        </w:rPr>
        <w:t>,</w:t>
      </w:r>
      <w:r w:rsidR="005F6305">
        <w:rPr>
          <w:rFonts w:ascii="Times New Roman" w:hAnsi="Times New Roman"/>
          <w:sz w:val="24"/>
          <w:szCs w:val="24"/>
        </w:rPr>
        <w:t xml:space="preserve"> met directly with Commission Staff to discuss current practices</w:t>
      </w:r>
      <w:r w:rsidR="0063528E">
        <w:rPr>
          <w:rFonts w:ascii="Times New Roman" w:hAnsi="Times New Roman"/>
          <w:sz w:val="24"/>
          <w:szCs w:val="24"/>
        </w:rPr>
        <w:t xml:space="preserve"> in October 2012</w:t>
      </w:r>
      <w:r w:rsidR="005F6305">
        <w:rPr>
          <w:rFonts w:ascii="Times New Roman" w:hAnsi="Times New Roman"/>
          <w:sz w:val="24"/>
          <w:szCs w:val="24"/>
        </w:rPr>
        <w:t>,</w:t>
      </w:r>
      <w:r w:rsidR="002A0675">
        <w:rPr>
          <w:rFonts w:ascii="Times New Roman" w:hAnsi="Times New Roman"/>
          <w:sz w:val="24"/>
          <w:szCs w:val="24"/>
        </w:rPr>
        <w:t xml:space="preserve"> and participated in a </w:t>
      </w:r>
      <w:r w:rsidR="0028009F">
        <w:rPr>
          <w:rFonts w:ascii="Times New Roman" w:hAnsi="Times New Roman"/>
          <w:sz w:val="24"/>
          <w:szCs w:val="24"/>
        </w:rPr>
        <w:t>T</w:t>
      </w:r>
      <w:r w:rsidR="002A0675">
        <w:rPr>
          <w:rFonts w:ascii="Times New Roman" w:hAnsi="Times New Roman"/>
          <w:sz w:val="24"/>
          <w:szCs w:val="24"/>
        </w:rPr>
        <w:t xml:space="preserve">echnical </w:t>
      </w:r>
      <w:r w:rsidR="0028009F">
        <w:rPr>
          <w:rFonts w:ascii="Times New Roman" w:hAnsi="Times New Roman"/>
          <w:sz w:val="24"/>
          <w:szCs w:val="24"/>
        </w:rPr>
        <w:t>E</w:t>
      </w:r>
      <w:r w:rsidR="002A0675">
        <w:rPr>
          <w:rFonts w:ascii="Times New Roman" w:hAnsi="Times New Roman"/>
          <w:sz w:val="24"/>
          <w:szCs w:val="24"/>
        </w:rPr>
        <w:t xml:space="preserve">diting </w:t>
      </w:r>
      <w:r w:rsidR="0028009F">
        <w:rPr>
          <w:rFonts w:ascii="Times New Roman" w:hAnsi="Times New Roman"/>
          <w:sz w:val="24"/>
          <w:szCs w:val="24"/>
        </w:rPr>
        <w:t>W</w:t>
      </w:r>
      <w:r w:rsidR="002A0675">
        <w:rPr>
          <w:rFonts w:ascii="Times New Roman" w:hAnsi="Times New Roman"/>
          <w:sz w:val="24"/>
          <w:szCs w:val="24"/>
        </w:rPr>
        <w:t>orkshop on February 19, 2013</w:t>
      </w:r>
      <w:r w:rsidR="001C619F" w:rsidRPr="004E6D17">
        <w:rPr>
          <w:rFonts w:ascii="Times New Roman" w:hAnsi="Times New Roman"/>
          <w:sz w:val="24"/>
          <w:szCs w:val="24"/>
        </w:rPr>
        <w:t xml:space="preserve">. </w:t>
      </w:r>
    </w:p>
    <w:p w:rsidR="009452E2" w:rsidRDefault="009452E2" w:rsidP="00A421D4">
      <w:pPr>
        <w:spacing w:after="0" w:line="240" w:lineRule="auto"/>
        <w:ind w:firstLine="720"/>
        <w:contextualSpacing/>
        <w:jc w:val="both"/>
        <w:rPr>
          <w:rFonts w:ascii="Times New Roman" w:hAnsi="Times New Roman"/>
          <w:sz w:val="24"/>
          <w:szCs w:val="24"/>
        </w:rPr>
      </w:pPr>
    </w:p>
    <w:p w:rsidR="00DA7603" w:rsidRPr="004E6D17" w:rsidRDefault="00DA7603" w:rsidP="00A421D4">
      <w:pPr>
        <w:spacing w:after="0" w:line="360" w:lineRule="auto"/>
        <w:ind w:firstLine="720"/>
        <w:contextualSpacing/>
        <w:jc w:val="both"/>
        <w:rPr>
          <w:rFonts w:ascii="Times New Roman" w:hAnsi="Times New Roman"/>
          <w:sz w:val="24"/>
          <w:szCs w:val="24"/>
        </w:rPr>
      </w:pPr>
      <w:r w:rsidRPr="004E6D17">
        <w:rPr>
          <w:rFonts w:ascii="Times New Roman" w:hAnsi="Times New Roman"/>
          <w:sz w:val="24"/>
          <w:szCs w:val="24"/>
        </w:rPr>
        <w:t xml:space="preserve">As a result of the </w:t>
      </w:r>
      <w:r w:rsidR="001C619F" w:rsidRPr="004E6D17">
        <w:rPr>
          <w:rFonts w:ascii="Times New Roman" w:hAnsi="Times New Roman"/>
          <w:sz w:val="24"/>
          <w:szCs w:val="24"/>
        </w:rPr>
        <w:t>work done throughout the rulemaking</w:t>
      </w:r>
      <w:r w:rsidR="003C287F">
        <w:rPr>
          <w:rFonts w:ascii="Times New Roman" w:hAnsi="Times New Roman"/>
          <w:sz w:val="24"/>
          <w:szCs w:val="24"/>
        </w:rPr>
        <w:t>,</w:t>
      </w:r>
      <w:r w:rsidR="001C619F" w:rsidRPr="004E6D17">
        <w:rPr>
          <w:rFonts w:ascii="Times New Roman" w:hAnsi="Times New Roman"/>
          <w:sz w:val="24"/>
          <w:szCs w:val="24"/>
        </w:rPr>
        <w:t xml:space="preserve"> the Commission </w:t>
      </w:r>
      <w:r w:rsidR="003C287F">
        <w:rPr>
          <w:rFonts w:ascii="Times New Roman" w:hAnsi="Times New Roman"/>
          <w:sz w:val="24"/>
          <w:szCs w:val="24"/>
        </w:rPr>
        <w:t>issued</w:t>
      </w:r>
      <w:r w:rsidR="001C619F" w:rsidRPr="004E6D17">
        <w:rPr>
          <w:rFonts w:ascii="Times New Roman" w:hAnsi="Times New Roman"/>
          <w:sz w:val="24"/>
          <w:szCs w:val="24"/>
        </w:rPr>
        <w:t xml:space="preserve"> a </w:t>
      </w:r>
      <w:r w:rsidR="00202C4E">
        <w:rPr>
          <w:rFonts w:ascii="Times New Roman" w:hAnsi="Times New Roman"/>
          <w:sz w:val="24"/>
          <w:szCs w:val="24"/>
        </w:rPr>
        <w:t>proposed</w:t>
      </w:r>
      <w:r w:rsidR="002A0675">
        <w:rPr>
          <w:rFonts w:ascii="Times New Roman" w:hAnsi="Times New Roman"/>
          <w:sz w:val="24"/>
          <w:szCs w:val="24"/>
        </w:rPr>
        <w:t xml:space="preserve"> </w:t>
      </w:r>
      <w:r w:rsidR="001C619F" w:rsidRPr="004E6D17">
        <w:rPr>
          <w:rFonts w:ascii="Times New Roman" w:hAnsi="Times New Roman"/>
          <w:sz w:val="24"/>
          <w:szCs w:val="24"/>
        </w:rPr>
        <w:t xml:space="preserve">set of rules </w:t>
      </w:r>
      <w:r w:rsidR="002A0675">
        <w:rPr>
          <w:rFonts w:ascii="Times New Roman" w:hAnsi="Times New Roman"/>
          <w:sz w:val="24"/>
          <w:szCs w:val="24"/>
        </w:rPr>
        <w:t xml:space="preserve">on </w:t>
      </w:r>
      <w:r w:rsidR="00202C4E">
        <w:rPr>
          <w:rFonts w:ascii="Times New Roman" w:hAnsi="Times New Roman"/>
          <w:sz w:val="24"/>
          <w:szCs w:val="24"/>
        </w:rPr>
        <w:t>April 17</w:t>
      </w:r>
      <w:r w:rsidR="002A0675">
        <w:rPr>
          <w:rFonts w:ascii="Times New Roman" w:hAnsi="Times New Roman"/>
          <w:sz w:val="24"/>
          <w:szCs w:val="24"/>
        </w:rPr>
        <w:t xml:space="preserve">, 2013 </w:t>
      </w:r>
      <w:r w:rsidR="001C619F" w:rsidRPr="004E6D17">
        <w:rPr>
          <w:rFonts w:ascii="Times New Roman" w:hAnsi="Times New Roman"/>
          <w:sz w:val="24"/>
          <w:szCs w:val="24"/>
        </w:rPr>
        <w:t>that</w:t>
      </w:r>
      <w:r w:rsidR="003C287F">
        <w:rPr>
          <w:rFonts w:ascii="Times New Roman" w:hAnsi="Times New Roman"/>
          <w:sz w:val="24"/>
          <w:szCs w:val="24"/>
        </w:rPr>
        <w:t>, if adopted, will</w:t>
      </w:r>
      <w:r w:rsidR="001C619F" w:rsidRPr="004E6D17">
        <w:rPr>
          <w:rFonts w:ascii="Times New Roman" w:hAnsi="Times New Roman"/>
          <w:sz w:val="24"/>
          <w:szCs w:val="24"/>
        </w:rPr>
        <w:t xml:space="preserve"> amend and replace the current rules with the new model rules.  The Commission is now seeking comments on the </w:t>
      </w:r>
      <w:r w:rsidR="00202C4E">
        <w:rPr>
          <w:rFonts w:ascii="Times New Roman" w:hAnsi="Times New Roman"/>
          <w:sz w:val="24"/>
          <w:szCs w:val="24"/>
        </w:rPr>
        <w:t xml:space="preserve">proposed </w:t>
      </w:r>
      <w:r w:rsidR="001C619F" w:rsidRPr="004E6D17">
        <w:rPr>
          <w:rFonts w:ascii="Times New Roman" w:hAnsi="Times New Roman"/>
          <w:sz w:val="24"/>
          <w:szCs w:val="24"/>
        </w:rPr>
        <w:t>rules</w:t>
      </w:r>
      <w:r w:rsidR="002A0675">
        <w:rPr>
          <w:rFonts w:ascii="Times New Roman" w:hAnsi="Times New Roman"/>
          <w:sz w:val="24"/>
          <w:szCs w:val="24"/>
        </w:rPr>
        <w:t>.</w:t>
      </w:r>
      <w:r w:rsidR="001C619F" w:rsidRPr="004E6D17">
        <w:rPr>
          <w:rFonts w:ascii="Times New Roman" w:hAnsi="Times New Roman"/>
          <w:sz w:val="24"/>
          <w:szCs w:val="24"/>
        </w:rPr>
        <w:t xml:space="preserve"> </w:t>
      </w:r>
    </w:p>
    <w:p w:rsidR="009452E2" w:rsidRDefault="006C02E9" w:rsidP="00A421D4">
      <w:pPr>
        <w:spacing w:after="0" w:line="240" w:lineRule="auto"/>
        <w:jc w:val="both"/>
        <w:rPr>
          <w:rFonts w:ascii="Times New Roman" w:hAnsi="Times New Roman"/>
          <w:sz w:val="24"/>
          <w:szCs w:val="24"/>
        </w:rPr>
      </w:pPr>
      <w:r>
        <w:rPr>
          <w:rFonts w:ascii="Times New Roman" w:hAnsi="Times New Roman"/>
          <w:sz w:val="24"/>
          <w:szCs w:val="24"/>
        </w:rPr>
        <w:tab/>
      </w:r>
    </w:p>
    <w:p w:rsidR="006C02E9" w:rsidRDefault="00D84678" w:rsidP="00A421D4">
      <w:pPr>
        <w:spacing w:after="0" w:line="360" w:lineRule="auto"/>
        <w:ind w:firstLine="720"/>
        <w:jc w:val="both"/>
        <w:rPr>
          <w:rFonts w:ascii="Times New Roman" w:hAnsi="Times New Roman"/>
          <w:sz w:val="24"/>
          <w:szCs w:val="24"/>
        </w:rPr>
      </w:pPr>
      <w:r>
        <w:rPr>
          <w:rFonts w:ascii="Times New Roman" w:hAnsi="Times New Roman"/>
          <w:sz w:val="24"/>
          <w:szCs w:val="24"/>
        </w:rPr>
        <w:t>T</w:t>
      </w:r>
      <w:r w:rsidR="006C02E9">
        <w:rPr>
          <w:rFonts w:ascii="Times New Roman" w:hAnsi="Times New Roman"/>
          <w:sz w:val="24"/>
          <w:szCs w:val="24"/>
        </w:rPr>
        <w:t xml:space="preserve">he Company </w:t>
      </w:r>
      <w:r w:rsidR="004E35A5">
        <w:rPr>
          <w:rFonts w:ascii="Times New Roman" w:hAnsi="Times New Roman"/>
          <w:sz w:val="24"/>
          <w:szCs w:val="24"/>
        </w:rPr>
        <w:t xml:space="preserve">appreciates the opportunity to </w:t>
      </w:r>
      <w:r w:rsidR="0028009F">
        <w:rPr>
          <w:rFonts w:ascii="Times New Roman" w:hAnsi="Times New Roman"/>
          <w:sz w:val="24"/>
          <w:szCs w:val="24"/>
        </w:rPr>
        <w:t>provide the following additional comments and recommendations:</w:t>
      </w:r>
    </w:p>
    <w:p w:rsidR="008E03B3" w:rsidRDefault="008E03B3" w:rsidP="00A421D4">
      <w:pPr>
        <w:spacing w:after="0" w:line="240" w:lineRule="auto"/>
        <w:ind w:firstLine="720"/>
        <w:jc w:val="both"/>
        <w:rPr>
          <w:rFonts w:ascii="Times New Roman" w:hAnsi="Times New Roman"/>
          <w:sz w:val="24"/>
          <w:szCs w:val="24"/>
        </w:rPr>
      </w:pPr>
    </w:p>
    <w:p w:rsidR="00322BE7" w:rsidRDefault="00727C05" w:rsidP="00A421D4">
      <w:pPr>
        <w:tabs>
          <w:tab w:val="left" w:pos="630"/>
        </w:tabs>
        <w:spacing w:after="0" w:line="360" w:lineRule="auto"/>
        <w:contextualSpacing/>
        <w:jc w:val="both"/>
        <w:rPr>
          <w:rFonts w:ascii="Times New Roman" w:hAnsi="Times New Roman"/>
          <w:bCs/>
          <w:sz w:val="24"/>
          <w:szCs w:val="24"/>
        </w:rPr>
      </w:pPr>
      <w:r>
        <w:rPr>
          <w:rFonts w:ascii="Times New Roman" w:hAnsi="Times New Roman"/>
          <w:bCs/>
          <w:sz w:val="24"/>
          <w:szCs w:val="24"/>
        </w:rPr>
        <w:tab/>
        <w:t>In proposed WAC 480-108-</w:t>
      </w:r>
      <w:r w:rsidR="006464D6">
        <w:rPr>
          <w:rFonts w:ascii="Times New Roman" w:hAnsi="Times New Roman"/>
          <w:bCs/>
          <w:sz w:val="24"/>
          <w:szCs w:val="24"/>
        </w:rPr>
        <w:t>020, Section (2)(a)(iv)</w:t>
      </w:r>
      <w:r>
        <w:rPr>
          <w:rFonts w:ascii="Times New Roman" w:hAnsi="Times New Roman"/>
          <w:bCs/>
          <w:sz w:val="24"/>
          <w:szCs w:val="24"/>
        </w:rPr>
        <w:t xml:space="preserve">, </w:t>
      </w:r>
      <w:r w:rsidR="006464D6">
        <w:rPr>
          <w:rFonts w:ascii="Times New Roman" w:hAnsi="Times New Roman"/>
          <w:bCs/>
          <w:sz w:val="24"/>
          <w:szCs w:val="24"/>
        </w:rPr>
        <w:t xml:space="preserve">change the language to </w:t>
      </w:r>
      <w:r w:rsidR="00156552">
        <w:rPr>
          <w:rFonts w:ascii="Times New Roman" w:hAnsi="Times New Roman"/>
          <w:bCs/>
          <w:sz w:val="24"/>
          <w:szCs w:val="24"/>
        </w:rPr>
        <w:t>what</w:t>
      </w:r>
      <w:r w:rsidR="002E6AFE">
        <w:rPr>
          <w:rFonts w:ascii="Times New Roman" w:hAnsi="Times New Roman"/>
          <w:bCs/>
          <w:sz w:val="24"/>
          <w:szCs w:val="24"/>
        </w:rPr>
        <w:t xml:space="preserve"> was proposed in the February 5</w:t>
      </w:r>
      <w:r w:rsidR="006464D6">
        <w:rPr>
          <w:rFonts w:ascii="Times New Roman" w:hAnsi="Times New Roman"/>
          <w:bCs/>
          <w:sz w:val="24"/>
          <w:szCs w:val="24"/>
        </w:rPr>
        <w:t>, 2013 version of the draft rules</w:t>
      </w:r>
      <w:r w:rsidR="00156552">
        <w:rPr>
          <w:rFonts w:ascii="Times New Roman" w:hAnsi="Times New Roman"/>
          <w:bCs/>
          <w:sz w:val="24"/>
          <w:szCs w:val="24"/>
        </w:rPr>
        <w:t xml:space="preserve"> </w:t>
      </w:r>
      <w:r w:rsidR="00A539C2">
        <w:rPr>
          <w:rFonts w:ascii="Times New Roman" w:hAnsi="Times New Roman"/>
          <w:bCs/>
          <w:sz w:val="24"/>
          <w:szCs w:val="24"/>
        </w:rPr>
        <w:t>or retain the lang</w:t>
      </w:r>
      <w:r w:rsidR="00322BE7">
        <w:rPr>
          <w:rFonts w:ascii="Times New Roman" w:hAnsi="Times New Roman"/>
          <w:bCs/>
          <w:sz w:val="24"/>
          <w:szCs w:val="24"/>
        </w:rPr>
        <w:t xml:space="preserve">uage </w:t>
      </w:r>
      <w:r w:rsidR="00815ED3">
        <w:rPr>
          <w:rFonts w:ascii="Times New Roman" w:hAnsi="Times New Roman"/>
          <w:bCs/>
          <w:sz w:val="24"/>
          <w:szCs w:val="24"/>
        </w:rPr>
        <w:t>from</w:t>
      </w:r>
      <w:r w:rsidR="00322BE7">
        <w:rPr>
          <w:rFonts w:ascii="Times New Roman" w:hAnsi="Times New Roman"/>
          <w:bCs/>
          <w:sz w:val="24"/>
          <w:szCs w:val="24"/>
        </w:rPr>
        <w:t xml:space="preserve"> current WAC 480-108-020</w:t>
      </w:r>
      <w:r w:rsidR="00A539C2">
        <w:rPr>
          <w:rFonts w:ascii="Times New Roman" w:hAnsi="Times New Roman"/>
          <w:bCs/>
          <w:sz w:val="24"/>
          <w:szCs w:val="24"/>
        </w:rPr>
        <w:t>(</w:t>
      </w:r>
      <w:r w:rsidR="00322BE7">
        <w:rPr>
          <w:rFonts w:ascii="Times New Roman" w:hAnsi="Times New Roman"/>
          <w:bCs/>
          <w:sz w:val="24"/>
          <w:szCs w:val="24"/>
        </w:rPr>
        <w:t>2) as follows:</w:t>
      </w:r>
    </w:p>
    <w:p w:rsidR="00322BE7" w:rsidRDefault="00322BE7" w:rsidP="00727C05">
      <w:pPr>
        <w:tabs>
          <w:tab w:val="left" w:pos="630"/>
        </w:tabs>
        <w:spacing w:after="0" w:line="360" w:lineRule="auto"/>
        <w:contextualSpacing/>
        <w:rPr>
          <w:rFonts w:ascii="Times New Roman" w:hAnsi="Times New Roman"/>
          <w:bCs/>
          <w:sz w:val="24"/>
          <w:szCs w:val="24"/>
        </w:rPr>
      </w:pPr>
    </w:p>
    <w:p w:rsidR="00322BE7" w:rsidRPr="00A421D4" w:rsidRDefault="00322BE7" w:rsidP="00A421D4">
      <w:pPr>
        <w:tabs>
          <w:tab w:val="left" w:pos="720"/>
        </w:tabs>
        <w:spacing w:after="0" w:line="240" w:lineRule="auto"/>
        <w:ind w:right="720"/>
        <w:contextualSpacing/>
        <w:jc w:val="both"/>
        <w:rPr>
          <w:rFonts w:ascii="Times New Roman" w:hAnsi="Times New Roman"/>
          <w:b/>
          <w:sz w:val="24"/>
          <w:szCs w:val="24"/>
        </w:rPr>
      </w:pPr>
      <w:r w:rsidRPr="00322BE7">
        <w:rPr>
          <w:sz w:val="23"/>
          <w:szCs w:val="23"/>
        </w:rPr>
        <w:tab/>
      </w:r>
      <w:r w:rsidRPr="00A421D4">
        <w:rPr>
          <w:rFonts w:ascii="Times New Roman" w:hAnsi="Times New Roman"/>
          <w:b/>
          <w:sz w:val="24"/>
          <w:szCs w:val="24"/>
        </w:rPr>
        <w:t>2/5/13 Proposed Draft Rule – Section 480-108-</w:t>
      </w:r>
      <w:proofErr w:type="gramStart"/>
      <w:r w:rsidRPr="00A421D4">
        <w:rPr>
          <w:rFonts w:ascii="Times New Roman" w:hAnsi="Times New Roman"/>
          <w:b/>
          <w:sz w:val="24"/>
          <w:szCs w:val="24"/>
        </w:rPr>
        <w:t>BBB(</w:t>
      </w:r>
      <w:proofErr w:type="gramEnd"/>
      <w:r w:rsidRPr="00A421D4">
        <w:rPr>
          <w:rFonts w:ascii="Times New Roman" w:hAnsi="Times New Roman"/>
          <w:b/>
          <w:sz w:val="24"/>
          <w:szCs w:val="24"/>
        </w:rPr>
        <w:t>2)(a)(iv)</w:t>
      </w:r>
    </w:p>
    <w:p w:rsidR="008F04B9" w:rsidRPr="00A421D4" w:rsidRDefault="008F04B9" w:rsidP="00A421D4">
      <w:pPr>
        <w:pStyle w:val="ListParagraph"/>
        <w:numPr>
          <w:ilvl w:val="0"/>
          <w:numId w:val="39"/>
        </w:numPr>
        <w:autoSpaceDE w:val="0"/>
        <w:autoSpaceDN w:val="0"/>
        <w:adjustRightInd w:val="0"/>
        <w:spacing w:after="0" w:line="240" w:lineRule="auto"/>
        <w:ind w:right="720"/>
        <w:jc w:val="both"/>
        <w:rPr>
          <w:rFonts w:ascii="Times New Roman" w:hAnsi="Times New Roman"/>
          <w:sz w:val="24"/>
          <w:szCs w:val="24"/>
        </w:rPr>
      </w:pPr>
      <w:r w:rsidRPr="00A421D4">
        <w:rPr>
          <w:rFonts w:ascii="Times New Roman" w:hAnsi="Times New Roman"/>
          <w:sz w:val="24"/>
          <w:szCs w:val="24"/>
        </w:rPr>
        <w:t>Except as provided in subsections C, D, and E of this subsection, the generating facility must include a UL listed AC disconnect switch, accessible to electrical company personnel at any time of the day, that provides a visible break, is lockable in the open position, and is located between the production meter and the sub-panel or other connection to the generating facility.</w:t>
      </w:r>
    </w:p>
    <w:p w:rsidR="008F04B9" w:rsidRPr="00A421D4" w:rsidRDefault="008F04B9" w:rsidP="00A421D4">
      <w:pPr>
        <w:pStyle w:val="ListParagraph"/>
        <w:autoSpaceDE w:val="0"/>
        <w:autoSpaceDN w:val="0"/>
        <w:adjustRightInd w:val="0"/>
        <w:spacing w:after="0" w:line="240" w:lineRule="auto"/>
        <w:ind w:left="1080" w:right="720"/>
        <w:jc w:val="both"/>
        <w:rPr>
          <w:rFonts w:ascii="Times New Roman" w:hAnsi="Times New Roman"/>
          <w:sz w:val="24"/>
          <w:szCs w:val="24"/>
        </w:rPr>
      </w:pPr>
    </w:p>
    <w:p w:rsidR="008F04B9" w:rsidRPr="00A421D4" w:rsidRDefault="008F04B9" w:rsidP="00A421D4">
      <w:pPr>
        <w:pStyle w:val="ListParagraph"/>
        <w:numPr>
          <w:ilvl w:val="0"/>
          <w:numId w:val="39"/>
        </w:numPr>
        <w:autoSpaceDE w:val="0"/>
        <w:autoSpaceDN w:val="0"/>
        <w:adjustRightInd w:val="0"/>
        <w:spacing w:after="0" w:line="240" w:lineRule="auto"/>
        <w:ind w:right="720"/>
        <w:jc w:val="both"/>
        <w:rPr>
          <w:rFonts w:ascii="Times New Roman" w:hAnsi="Times New Roman"/>
          <w:sz w:val="24"/>
          <w:szCs w:val="24"/>
        </w:rPr>
      </w:pPr>
      <w:r w:rsidRPr="00A421D4">
        <w:rPr>
          <w:rFonts w:ascii="Times New Roman" w:hAnsi="Times New Roman"/>
          <w:sz w:val="24"/>
          <w:szCs w:val="24"/>
        </w:rPr>
        <w:t xml:space="preserve"> The electrical company shall have the right to disconnect the generating facility at the disconnect switch to meet electrical company operating safety requirements.</w:t>
      </w:r>
    </w:p>
    <w:p w:rsidR="008F04B9" w:rsidRPr="00A421D4" w:rsidRDefault="008F04B9" w:rsidP="00A421D4">
      <w:pPr>
        <w:pStyle w:val="ListParagraph"/>
        <w:ind w:right="720"/>
        <w:jc w:val="both"/>
        <w:rPr>
          <w:rFonts w:ascii="Times New Roman" w:hAnsi="Times New Roman"/>
          <w:sz w:val="24"/>
          <w:szCs w:val="24"/>
        </w:rPr>
      </w:pPr>
    </w:p>
    <w:p w:rsidR="008F04B9" w:rsidRPr="00A421D4" w:rsidRDefault="008F04B9" w:rsidP="00A421D4">
      <w:pPr>
        <w:pStyle w:val="ListParagraph"/>
        <w:numPr>
          <w:ilvl w:val="0"/>
          <w:numId w:val="39"/>
        </w:numPr>
        <w:autoSpaceDE w:val="0"/>
        <w:autoSpaceDN w:val="0"/>
        <w:adjustRightInd w:val="0"/>
        <w:spacing w:after="0" w:line="240" w:lineRule="auto"/>
        <w:ind w:right="720"/>
        <w:jc w:val="both"/>
        <w:rPr>
          <w:rFonts w:ascii="Times New Roman" w:hAnsi="Times New Roman"/>
          <w:sz w:val="24"/>
          <w:szCs w:val="24"/>
        </w:rPr>
      </w:pPr>
      <w:r w:rsidRPr="00A421D4">
        <w:rPr>
          <w:rFonts w:ascii="Times New Roman" w:hAnsi="Times New Roman"/>
          <w:sz w:val="24"/>
          <w:szCs w:val="24"/>
        </w:rPr>
        <w:t>At the electrical company’s sole discretion, an interconnection customer installing and operating inverter-based UL 1741 certified systems that are interconnected through a self-contained socket-based meter of 320 amps or less may not be required to install a visible, lockable AC disconnect switch.</w:t>
      </w:r>
    </w:p>
    <w:p w:rsidR="008F04B9" w:rsidRPr="00A421D4" w:rsidRDefault="008F04B9" w:rsidP="00A421D4">
      <w:pPr>
        <w:pStyle w:val="ListParagraph"/>
        <w:ind w:right="720"/>
        <w:jc w:val="both"/>
        <w:rPr>
          <w:rFonts w:ascii="Times New Roman" w:hAnsi="Times New Roman"/>
          <w:sz w:val="24"/>
          <w:szCs w:val="24"/>
        </w:rPr>
      </w:pPr>
    </w:p>
    <w:p w:rsidR="008F04B9" w:rsidRPr="00A421D4" w:rsidRDefault="008F04B9" w:rsidP="00A421D4">
      <w:pPr>
        <w:pStyle w:val="ListParagraph"/>
        <w:numPr>
          <w:ilvl w:val="0"/>
          <w:numId w:val="39"/>
        </w:numPr>
        <w:autoSpaceDE w:val="0"/>
        <w:autoSpaceDN w:val="0"/>
        <w:adjustRightInd w:val="0"/>
        <w:spacing w:after="0" w:line="240" w:lineRule="auto"/>
        <w:ind w:right="720"/>
        <w:jc w:val="both"/>
        <w:rPr>
          <w:rFonts w:ascii="Times New Roman" w:hAnsi="Times New Roman"/>
          <w:sz w:val="24"/>
          <w:szCs w:val="24"/>
        </w:rPr>
      </w:pPr>
      <w:r w:rsidRPr="00A421D4">
        <w:rPr>
          <w:rFonts w:ascii="Times New Roman" w:hAnsi="Times New Roman"/>
          <w:sz w:val="24"/>
          <w:szCs w:val="24"/>
        </w:rPr>
        <w:t xml:space="preserve">To maintain electrical company operating and personnel safety in the absence of an external disconnect switch, the interconnection customer shall agree that the electrical company has the right to disconnect electric service through other means if the generating facility must be physically disconnected for any reason, without liability to the electrical company. These actions to disconnect </w:t>
      </w:r>
      <w:r w:rsidRPr="00A421D4">
        <w:rPr>
          <w:rFonts w:ascii="Times New Roman" w:hAnsi="Times New Roman"/>
          <w:sz w:val="24"/>
          <w:szCs w:val="24"/>
        </w:rPr>
        <w:lastRenderedPageBreak/>
        <w:t xml:space="preserve">the generating facility (due to an emergency or maintenance or other condition on the electric system) will result in loss of electrical service to the customer’s facility or residence for the duration of time that work is actively in progress. The duration of outage may be longer than it would otherwise have been with an AC disconnect switch. </w:t>
      </w:r>
    </w:p>
    <w:p w:rsidR="008F04B9" w:rsidRPr="00A421D4" w:rsidRDefault="008F04B9" w:rsidP="00A421D4">
      <w:pPr>
        <w:pStyle w:val="ListParagraph"/>
        <w:ind w:right="720"/>
        <w:jc w:val="both"/>
        <w:rPr>
          <w:rFonts w:ascii="Times New Roman" w:hAnsi="Times New Roman"/>
          <w:sz w:val="24"/>
          <w:szCs w:val="24"/>
        </w:rPr>
      </w:pPr>
    </w:p>
    <w:p w:rsidR="008F04B9" w:rsidRPr="00A421D4" w:rsidRDefault="008F04B9" w:rsidP="00A421D4">
      <w:pPr>
        <w:pStyle w:val="ListParagraph"/>
        <w:numPr>
          <w:ilvl w:val="0"/>
          <w:numId w:val="39"/>
        </w:numPr>
        <w:autoSpaceDE w:val="0"/>
        <w:autoSpaceDN w:val="0"/>
        <w:adjustRightInd w:val="0"/>
        <w:spacing w:after="0" w:line="240" w:lineRule="auto"/>
        <w:ind w:right="720"/>
        <w:jc w:val="both"/>
        <w:rPr>
          <w:rFonts w:ascii="Times New Roman" w:hAnsi="Times New Roman"/>
          <w:sz w:val="24"/>
          <w:szCs w:val="24"/>
        </w:rPr>
      </w:pPr>
      <w:r w:rsidRPr="00A421D4">
        <w:rPr>
          <w:rFonts w:ascii="Times New Roman" w:hAnsi="Times New Roman"/>
          <w:sz w:val="24"/>
          <w:szCs w:val="24"/>
        </w:rPr>
        <w:t>In the absence of an external disconnect switch on inverter-based generating facilities, the interconnection customer is required to operate and maintain the inverter in accordance with the manufacturer’s guidelines, and retain documentation of commissioning in accordance with the National Electrical Code. In the absence of such documentation the electric company may, with 5 days’ notice and at the interconnection customer’s expense, test or cause to be tested the inverter to ensure its continued operating and protection capability. The person that tests the inverter shall provide documentation of the results to both the electrical company and the interconnection customer. Should the inverter fail the performance test, the electric company may disconnect the generating facility without notice, and may require the interconnection customer to repair or replace the inverter. The cost of any such repair or replacement required by the electric company shall be the sole responsibility of the interconnection customer.</w:t>
      </w:r>
    </w:p>
    <w:p w:rsidR="008F04B9" w:rsidRPr="00A421D4" w:rsidRDefault="008F04B9" w:rsidP="00A421D4">
      <w:pPr>
        <w:pStyle w:val="ListParagraph"/>
        <w:autoSpaceDE w:val="0"/>
        <w:autoSpaceDN w:val="0"/>
        <w:adjustRightInd w:val="0"/>
        <w:spacing w:after="0" w:line="240" w:lineRule="auto"/>
        <w:ind w:left="1080" w:right="720"/>
        <w:jc w:val="both"/>
        <w:rPr>
          <w:rFonts w:ascii="Times New Roman" w:hAnsi="Times New Roman"/>
          <w:sz w:val="24"/>
          <w:szCs w:val="24"/>
        </w:rPr>
      </w:pPr>
    </w:p>
    <w:p w:rsidR="008F04B9" w:rsidRPr="00A421D4" w:rsidRDefault="008F04B9" w:rsidP="00A421D4">
      <w:pPr>
        <w:tabs>
          <w:tab w:val="left" w:pos="630"/>
        </w:tabs>
        <w:spacing w:after="0" w:line="240" w:lineRule="auto"/>
        <w:ind w:left="630" w:right="720"/>
        <w:contextualSpacing/>
        <w:jc w:val="both"/>
        <w:rPr>
          <w:rFonts w:ascii="Times New Roman" w:hAnsi="Times New Roman"/>
          <w:b/>
          <w:sz w:val="24"/>
          <w:szCs w:val="24"/>
        </w:rPr>
      </w:pPr>
    </w:p>
    <w:p w:rsidR="00322BE7" w:rsidRPr="00A421D4" w:rsidRDefault="00322BE7" w:rsidP="00A421D4">
      <w:pPr>
        <w:tabs>
          <w:tab w:val="left" w:pos="720"/>
        </w:tabs>
        <w:spacing w:after="0" w:line="240" w:lineRule="auto"/>
        <w:ind w:left="720" w:right="720"/>
        <w:contextualSpacing/>
        <w:jc w:val="both"/>
        <w:rPr>
          <w:rFonts w:ascii="Times New Roman" w:hAnsi="Times New Roman"/>
          <w:b/>
          <w:sz w:val="24"/>
          <w:szCs w:val="24"/>
        </w:rPr>
      </w:pPr>
      <w:r w:rsidRPr="00A421D4">
        <w:rPr>
          <w:rFonts w:ascii="Times New Roman" w:hAnsi="Times New Roman"/>
          <w:b/>
          <w:sz w:val="24"/>
          <w:szCs w:val="24"/>
        </w:rPr>
        <w:t>Current 480-108-020(2)</w:t>
      </w:r>
    </w:p>
    <w:p w:rsidR="00322BE7" w:rsidRPr="00A421D4" w:rsidRDefault="00322BE7" w:rsidP="00A421D4">
      <w:pPr>
        <w:spacing w:after="0" w:line="240" w:lineRule="auto"/>
        <w:ind w:left="720" w:right="720"/>
        <w:contextualSpacing/>
        <w:rPr>
          <w:rFonts w:ascii="Times New Roman" w:hAnsi="Times New Roman"/>
          <w:sz w:val="24"/>
          <w:szCs w:val="24"/>
        </w:rPr>
      </w:pPr>
      <w:r w:rsidRPr="00A421D4">
        <w:rPr>
          <w:rFonts w:ascii="Times New Roman" w:hAnsi="Times New Roman"/>
          <w:sz w:val="24"/>
          <w:szCs w:val="24"/>
        </w:rPr>
        <w:t>(2) Specific interconnection requirements.</w:t>
      </w:r>
      <w:r w:rsidRPr="00A421D4">
        <w:rPr>
          <w:rFonts w:ascii="Times New Roman" w:hAnsi="Times New Roman"/>
          <w:sz w:val="24"/>
          <w:szCs w:val="24"/>
        </w:rPr>
        <w:br/>
      </w:r>
      <w:r w:rsidRPr="00A421D4">
        <w:rPr>
          <w:rFonts w:ascii="Times New Roman" w:hAnsi="Times New Roman"/>
          <w:sz w:val="24"/>
          <w:szCs w:val="24"/>
        </w:rPr>
        <w:br/>
        <w:t>(a) The electrical company must verify that the interconnection customer has furnished and installed on its side of the meter, a UL-approved safety disconnect switch that can fully disconnect the interconnection customer's generating facility from the electrical company's electric system. The disconnect switch must be located adjacent to electrical company meters and shall be of the visible break type in a metal enclosure that can be secured by a padlock. The disconnect switch must be accessible to electrical company personnel at all times.</w:t>
      </w:r>
      <w:r w:rsidRPr="00A421D4">
        <w:rPr>
          <w:rFonts w:ascii="Times New Roman" w:hAnsi="Times New Roman"/>
          <w:sz w:val="24"/>
          <w:szCs w:val="24"/>
        </w:rPr>
        <w:br/>
      </w:r>
      <w:r w:rsidRPr="00A421D4">
        <w:rPr>
          <w:rFonts w:ascii="Times New Roman" w:hAnsi="Times New Roman"/>
          <w:sz w:val="24"/>
          <w:szCs w:val="24"/>
        </w:rPr>
        <w:br/>
        <w:t>(b) The requirement in (a) of this subsection may be w</w:t>
      </w:r>
      <w:r w:rsidR="00A421D4">
        <w:rPr>
          <w:rFonts w:ascii="Times New Roman" w:hAnsi="Times New Roman"/>
          <w:sz w:val="24"/>
          <w:szCs w:val="24"/>
        </w:rPr>
        <w:t xml:space="preserve">aived by the electrical company </w:t>
      </w:r>
      <w:r w:rsidRPr="00A421D4">
        <w:rPr>
          <w:rFonts w:ascii="Times New Roman" w:hAnsi="Times New Roman"/>
          <w:sz w:val="24"/>
          <w:szCs w:val="24"/>
        </w:rPr>
        <w:t>if the interconnection customer</w:t>
      </w:r>
      <w:proofErr w:type="gramStart"/>
      <w:r w:rsidRPr="00A421D4">
        <w:rPr>
          <w:rFonts w:ascii="Times New Roman" w:hAnsi="Times New Roman"/>
          <w:sz w:val="24"/>
          <w:szCs w:val="24"/>
        </w:rPr>
        <w:t>:</w:t>
      </w:r>
      <w:proofErr w:type="gramEnd"/>
      <w:r w:rsidRPr="00A421D4">
        <w:rPr>
          <w:rFonts w:ascii="Times New Roman" w:hAnsi="Times New Roman"/>
          <w:sz w:val="24"/>
          <w:szCs w:val="24"/>
        </w:rPr>
        <w:br/>
      </w:r>
      <w:r w:rsidRPr="00A421D4">
        <w:rPr>
          <w:rFonts w:ascii="Times New Roman" w:hAnsi="Times New Roman"/>
          <w:sz w:val="24"/>
          <w:szCs w:val="24"/>
        </w:rPr>
        <w:br/>
        <w:t>(i) Provides interconnection facilities that the interconnection customer can demonstrate, to the satisfaction of electrical company, perform physical disconnection of the generating equipment supply internally; and</w:t>
      </w:r>
      <w:r w:rsidRPr="00A421D4">
        <w:rPr>
          <w:rFonts w:ascii="Times New Roman" w:hAnsi="Times New Roman"/>
          <w:sz w:val="24"/>
          <w:szCs w:val="24"/>
        </w:rPr>
        <w:br/>
      </w:r>
      <w:r w:rsidRPr="00A421D4">
        <w:rPr>
          <w:rFonts w:ascii="Times New Roman" w:hAnsi="Times New Roman"/>
          <w:sz w:val="24"/>
          <w:szCs w:val="24"/>
        </w:rPr>
        <w:br/>
        <w:t> (ii) Agrees that its service may be disconnected entirely if generating equipment must be physically disconnected for any reason.</w:t>
      </w:r>
      <w:r w:rsidRPr="00A421D4">
        <w:rPr>
          <w:rFonts w:ascii="Times New Roman" w:hAnsi="Times New Roman"/>
          <w:sz w:val="24"/>
          <w:szCs w:val="24"/>
        </w:rPr>
        <w:br/>
      </w:r>
      <w:r w:rsidRPr="00A421D4">
        <w:rPr>
          <w:rFonts w:ascii="Times New Roman" w:hAnsi="Times New Roman"/>
          <w:sz w:val="24"/>
          <w:szCs w:val="24"/>
        </w:rPr>
        <w:br/>
        <w:t>Such waiver granted by the electrical company to the interconnection customer must be explicit and in writing.</w:t>
      </w:r>
    </w:p>
    <w:p w:rsidR="00342759" w:rsidRPr="00A421D4" w:rsidRDefault="00342759" w:rsidP="00A421D4">
      <w:pPr>
        <w:tabs>
          <w:tab w:val="left" w:pos="720"/>
        </w:tabs>
        <w:spacing w:after="0" w:line="240" w:lineRule="auto"/>
        <w:ind w:left="720" w:right="720"/>
        <w:contextualSpacing/>
        <w:jc w:val="both"/>
        <w:rPr>
          <w:rFonts w:ascii="Times New Roman" w:hAnsi="Times New Roman"/>
          <w:sz w:val="24"/>
          <w:szCs w:val="24"/>
        </w:rPr>
      </w:pPr>
    </w:p>
    <w:p w:rsidR="00342759" w:rsidRDefault="00342759" w:rsidP="00A421D4">
      <w:pPr>
        <w:tabs>
          <w:tab w:val="left" w:pos="720"/>
        </w:tabs>
        <w:spacing w:after="0" w:line="240" w:lineRule="auto"/>
        <w:ind w:left="720" w:right="720"/>
        <w:contextualSpacing/>
        <w:rPr>
          <w:sz w:val="23"/>
          <w:szCs w:val="23"/>
        </w:rPr>
      </w:pPr>
      <w:r w:rsidRPr="00A421D4">
        <w:rPr>
          <w:rFonts w:ascii="Times New Roman" w:hAnsi="Times New Roman"/>
          <w:sz w:val="24"/>
          <w:szCs w:val="24"/>
        </w:rPr>
        <w:t>(c) The electrical company has the right to disconnect the generating facility at the disconnect switch</w:t>
      </w:r>
      <w:proofErr w:type="gramStart"/>
      <w:r w:rsidRPr="00A421D4">
        <w:rPr>
          <w:rFonts w:ascii="Times New Roman" w:hAnsi="Times New Roman"/>
          <w:sz w:val="24"/>
          <w:szCs w:val="24"/>
        </w:rPr>
        <w:t>:</w:t>
      </w:r>
      <w:proofErr w:type="gramEnd"/>
      <w:r w:rsidRPr="00A421D4">
        <w:rPr>
          <w:rFonts w:ascii="Times New Roman" w:hAnsi="Times New Roman"/>
          <w:sz w:val="24"/>
          <w:szCs w:val="24"/>
        </w:rPr>
        <w:br/>
      </w:r>
      <w:r w:rsidRPr="00A421D4">
        <w:rPr>
          <w:rFonts w:ascii="Times New Roman" w:hAnsi="Times New Roman"/>
          <w:sz w:val="24"/>
          <w:szCs w:val="24"/>
        </w:rPr>
        <w:br/>
        <w:t>(i) When necessary to maintain safe electrical operating conditions;</w:t>
      </w:r>
      <w:r w:rsidRPr="00A421D4">
        <w:rPr>
          <w:rFonts w:ascii="Times New Roman" w:hAnsi="Times New Roman"/>
          <w:sz w:val="24"/>
          <w:szCs w:val="24"/>
        </w:rPr>
        <w:br/>
      </w:r>
      <w:r w:rsidRPr="00A421D4">
        <w:rPr>
          <w:rFonts w:ascii="Times New Roman" w:hAnsi="Times New Roman"/>
          <w:sz w:val="24"/>
          <w:szCs w:val="24"/>
        </w:rPr>
        <w:br/>
        <w:t>(ii) If the generating facility does not meet required standards; or</w:t>
      </w:r>
      <w:r w:rsidRPr="00A421D4">
        <w:rPr>
          <w:rFonts w:ascii="Times New Roman" w:hAnsi="Times New Roman"/>
          <w:sz w:val="24"/>
          <w:szCs w:val="24"/>
        </w:rPr>
        <w:br/>
      </w:r>
      <w:r w:rsidRPr="00A421D4">
        <w:rPr>
          <w:rFonts w:ascii="Times New Roman" w:hAnsi="Times New Roman"/>
          <w:sz w:val="24"/>
          <w:szCs w:val="24"/>
        </w:rPr>
        <w:br/>
        <w:t>(iii) If the generating facility at any time adversely affects or endangers any person, the property of any person, the electrical company's operation of its electric system or the quality of electrical company's service to other customers.</w:t>
      </w:r>
    </w:p>
    <w:p w:rsidR="00322BE7" w:rsidRDefault="00322BE7" w:rsidP="00322BE7">
      <w:pPr>
        <w:tabs>
          <w:tab w:val="left" w:pos="630"/>
        </w:tabs>
        <w:spacing w:after="0" w:line="240" w:lineRule="auto"/>
        <w:ind w:left="630"/>
        <w:contextualSpacing/>
        <w:rPr>
          <w:sz w:val="23"/>
          <w:szCs w:val="23"/>
        </w:rPr>
      </w:pPr>
    </w:p>
    <w:p w:rsidR="00150B2B" w:rsidRDefault="00150B2B" w:rsidP="00AD75B0">
      <w:pPr>
        <w:spacing w:after="0" w:line="360" w:lineRule="auto"/>
        <w:ind w:firstLine="720"/>
        <w:jc w:val="both"/>
        <w:rPr>
          <w:rFonts w:ascii="Times New Roman" w:hAnsi="Times New Roman"/>
          <w:sz w:val="24"/>
          <w:szCs w:val="24"/>
        </w:rPr>
      </w:pPr>
    </w:p>
    <w:p w:rsidR="00500CF6" w:rsidRDefault="00BB2B41" w:rsidP="00AD75B0">
      <w:pPr>
        <w:spacing w:after="0" w:line="360" w:lineRule="auto"/>
        <w:ind w:firstLine="720"/>
        <w:jc w:val="both"/>
        <w:rPr>
          <w:rFonts w:ascii="Times New Roman" w:hAnsi="Times New Roman"/>
          <w:sz w:val="24"/>
          <w:szCs w:val="24"/>
        </w:rPr>
      </w:pPr>
      <w:r>
        <w:rPr>
          <w:rFonts w:ascii="Times New Roman" w:hAnsi="Times New Roman"/>
          <w:sz w:val="24"/>
          <w:szCs w:val="24"/>
        </w:rPr>
        <w:t>As previously stated in the Company’s comments</w:t>
      </w:r>
      <w:r w:rsidR="00500CF6">
        <w:rPr>
          <w:rStyle w:val="FootnoteReference"/>
          <w:rFonts w:ascii="Times New Roman" w:hAnsi="Times New Roman"/>
          <w:sz w:val="24"/>
          <w:szCs w:val="24"/>
        </w:rPr>
        <w:footnoteReference w:id="2"/>
      </w:r>
      <w:r w:rsidR="00500CF6">
        <w:rPr>
          <w:rFonts w:ascii="Times New Roman" w:hAnsi="Times New Roman"/>
          <w:sz w:val="24"/>
          <w:szCs w:val="24"/>
        </w:rPr>
        <w:t>,</w:t>
      </w:r>
      <w:r>
        <w:rPr>
          <w:rFonts w:ascii="Times New Roman" w:hAnsi="Times New Roman"/>
          <w:sz w:val="24"/>
          <w:szCs w:val="24"/>
        </w:rPr>
        <w:t xml:space="preserve"> t</w:t>
      </w:r>
      <w:r w:rsidR="008E03B3">
        <w:rPr>
          <w:rFonts w:ascii="Times New Roman" w:hAnsi="Times New Roman"/>
          <w:sz w:val="24"/>
          <w:szCs w:val="24"/>
        </w:rPr>
        <w:t>he existing interconnection rules under WAC 480-108 require an external disconnect switch. The lockable visual open blade type disconnect switch that Avista requires is in compliance with the National Electric Safety Code</w:t>
      </w:r>
      <w:r w:rsidR="00500CF6">
        <w:rPr>
          <w:rFonts w:ascii="Times New Roman" w:hAnsi="Times New Roman"/>
          <w:sz w:val="24"/>
          <w:szCs w:val="24"/>
        </w:rPr>
        <w:t xml:space="preserve"> (NESC)</w:t>
      </w:r>
      <w:r w:rsidR="008E03B3">
        <w:rPr>
          <w:rFonts w:ascii="Times New Roman" w:hAnsi="Times New Roman"/>
          <w:sz w:val="24"/>
          <w:szCs w:val="24"/>
        </w:rPr>
        <w:t xml:space="preserve"> Section 444.C</w:t>
      </w:r>
      <w:r w:rsidR="00500CF6">
        <w:rPr>
          <w:rFonts w:ascii="Times New Roman" w:hAnsi="Times New Roman"/>
          <w:sz w:val="24"/>
          <w:szCs w:val="24"/>
        </w:rPr>
        <w:t>.</w:t>
      </w:r>
      <w:r w:rsidR="008E03B3">
        <w:rPr>
          <w:rFonts w:ascii="Times New Roman" w:hAnsi="Times New Roman"/>
          <w:sz w:val="24"/>
          <w:szCs w:val="24"/>
        </w:rPr>
        <w:t xml:space="preserve"> </w:t>
      </w:r>
      <w:r w:rsidR="00500CF6">
        <w:rPr>
          <w:rFonts w:ascii="Times New Roman" w:hAnsi="Times New Roman"/>
          <w:sz w:val="24"/>
          <w:szCs w:val="24"/>
        </w:rPr>
        <w:t xml:space="preserve"> </w:t>
      </w:r>
      <w:r w:rsidR="00500CF6" w:rsidRPr="00500CF6">
        <w:rPr>
          <w:rFonts w:ascii="Times New Roman" w:hAnsi="Times New Roman"/>
          <w:sz w:val="24"/>
          <w:szCs w:val="24"/>
        </w:rPr>
        <w:t>The NESC requires a visual open point that can be tagged</w:t>
      </w:r>
      <w:r w:rsidR="00500CF6">
        <w:rPr>
          <w:rFonts w:ascii="Times New Roman" w:hAnsi="Times New Roman"/>
          <w:sz w:val="24"/>
          <w:szCs w:val="24"/>
        </w:rPr>
        <w:t>,</w:t>
      </w:r>
      <w:r w:rsidR="00500CF6" w:rsidRPr="00500CF6">
        <w:rPr>
          <w:rFonts w:ascii="Times New Roman" w:hAnsi="Times New Roman"/>
          <w:sz w:val="24"/>
          <w:szCs w:val="24"/>
        </w:rPr>
        <w:t xml:space="preserve"> isolating any source of power from work locations requiring clearances for the personnel to work a section of the electrical system.  This would have to be accessible by the utility personnel and be able to be locked open.  This is regardless of th</w:t>
      </w:r>
      <w:r w:rsidR="00500CF6">
        <w:rPr>
          <w:rFonts w:ascii="Times New Roman" w:hAnsi="Times New Roman"/>
          <w:sz w:val="24"/>
          <w:szCs w:val="24"/>
        </w:rPr>
        <w:t>e size or type of generation.  T</w:t>
      </w:r>
      <w:r w:rsidR="00500CF6" w:rsidRPr="00500CF6">
        <w:rPr>
          <w:rFonts w:ascii="Times New Roman" w:hAnsi="Times New Roman"/>
          <w:sz w:val="24"/>
          <w:szCs w:val="24"/>
        </w:rPr>
        <w:t>he generation can either be net-metered or connected directly to the electrical system in the case of PURPA.</w:t>
      </w:r>
    </w:p>
    <w:p w:rsidR="00AD75B0" w:rsidRPr="00500CF6" w:rsidRDefault="00AD75B0" w:rsidP="00A421D4">
      <w:pPr>
        <w:spacing w:after="0" w:line="240" w:lineRule="auto"/>
        <w:ind w:firstLine="720"/>
        <w:jc w:val="both"/>
        <w:rPr>
          <w:rFonts w:ascii="Times New Roman" w:hAnsi="Times New Roman"/>
          <w:sz w:val="24"/>
          <w:szCs w:val="24"/>
        </w:rPr>
      </w:pPr>
    </w:p>
    <w:p w:rsidR="00500CF6" w:rsidRDefault="00500CF6" w:rsidP="00AD75B0">
      <w:pPr>
        <w:spacing w:after="0" w:line="360" w:lineRule="auto"/>
        <w:ind w:firstLine="720"/>
        <w:jc w:val="both"/>
        <w:rPr>
          <w:rFonts w:ascii="Times New Roman" w:hAnsi="Times New Roman"/>
          <w:sz w:val="24"/>
          <w:szCs w:val="24"/>
        </w:rPr>
      </w:pPr>
      <w:r w:rsidRPr="00500CF6">
        <w:rPr>
          <w:rFonts w:ascii="Times New Roman" w:hAnsi="Times New Roman"/>
          <w:sz w:val="24"/>
          <w:szCs w:val="24"/>
        </w:rPr>
        <w:t xml:space="preserve">It has been argued that the meter can be removed to obtain the visual open point but </w:t>
      </w:r>
      <w:r>
        <w:rPr>
          <w:rFonts w:ascii="Times New Roman" w:hAnsi="Times New Roman"/>
          <w:sz w:val="24"/>
          <w:szCs w:val="24"/>
        </w:rPr>
        <w:t>the meter is</w:t>
      </w:r>
      <w:r w:rsidRPr="00500CF6">
        <w:rPr>
          <w:rFonts w:ascii="Times New Roman" w:hAnsi="Times New Roman"/>
          <w:sz w:val="24"/>
          <w:szCs w:val="24"/>
        </w:rPr>
        <w:t xml:space="preserve"> not designed to be a switching device and </w:t>
      </w:r>
      <w:r w:rsidR="001A7B9A">
        <w:rPr>
          <w:rFonts w:ascii="Times New Roman" w:hAnsi="Times New Roman"/>
          <w:sz w:val="24"/>
          <w:szCs w:val="24"/>
        </w:rPr>
        <w:t xml:space="preserve">if </w:t>
      </w:r>
      <w:r w:rsidRPr="00500CF6">
        <w:rPr>
          <w:rFonts w:ascii="Times New Roman" w:hAnsi="Times New Roman"/>
          <w:sz w:val="24"/>
          <w:szCs w:val="24"/>
        </w:rPr>
        <w:t>removed under load</w:t>
      </w:r>
      <w:r w:rsidR="001A7B9A">
        <w:rPr>
          <w:rFonts w:ascii="Times New Roman" w:hAnsi="Times New Roman"/>
          <w:sz w:val="24"/>
          <w:szCs w:val="24"/>
        </w:rPr>
        <w:t xml:space="preserve"> may</w:t>
      </w:r>
      <w:r w:rsidR="001A7B9A" w:rsidRPr="00500CF6">
        <w:rPr>
          <w:rFonts w:ascii="Times New Roman" w:hAnsi="Times New Roman"/>
          <w:sz w:val="24"/>
          <w:szCs w:val="24"/>
        </w:rPr>
        <w:t xml:space="preserve"> caus</w:t>
      </w:r>
      <w:r w:rsidR="001A7B9A">
        <w:rPr>
          <w:rFonts w:ascii="Times New Roman" w:hAnsi="Times New Roman"/>
          <w:sz w:val="24"/>
          <w:szCs w:val="24"/>
        </w:rPr>
        <w:t>e</w:t>
      </w:r>
      <w:r w:rsidR="001A7B9A" w:rsidRPr="00500CF6">
        <w:rPr>
          <w:rFonts w:ascii="Times New Roman" w:hAnsi="Times New Roman"/>
          <w:sz w:val="24"/>
          <w:szCs w:val="24"/>
        </w:rPr>
        <w:t xml:space="preserve"> </w:t>
      </w:r>
      <w:r w:rsidRPr="00500CF6">
        <w:rPr>
          <w:rFonts w:ascii="Times New Roman" w:hAnsi="Times New Roman"/>
          <w:sz w:val="24"/>
          <w:szCs w:val="24"/>
        </w:rPr>
        <w:t>a safety hazard and may damage equipment.</w:t>
      </w:r>
      <w:r>
        <w:rPr>
          <w:rFonts w:ascii="Times New Roman" w:hAnsi="Times New Roman"/>
          <w:sz w:val="24"/>
          <w:szCs w:val="24"/>
        </w:rPr>
        <w:t xml:space="preserve"> </w:t>
      </w:r>
    </w:p>
    <w:p w:rsidR="00AD75B0" w:rsidRDefault="00AD75B0" w:rsidP="00A421D4">
      <w:pPr>
        <w:spacing w:after="0" w:line="240" w:lineRule="auto"/>
        <w:ind w:firstLine="720"/>
        <w:jc w:val="both"/>
        <w:rPr>
          <w:rFonts w:ascii="Times New Roman" w:hAnsi="Times New Roman"/>
          <w:sz w:val="24"/>
          <w:szCs w:val="24"/>
        </w:rPr>
      </w:pPr>
    </w:p>
    <w:p w:rsidR="008E03B3" w:rsidRDefault="008E03B3" w:rsidP="00AD75B0">
      <w:pPr>
        <w:spacing w:after="0" w:line="360" w:lineRule="auto"/>
        <w:ind w:firstLine="720"/>
        <w:jc w:val="both"/>
        <w:rPr>
          <w:rFonts w:ascii="Times New Roman" w:hAnsi="Times New Roman"/>
          <w:sz w:val="24"/>
          <w:szCs w:val="24"/>
        </w:rPr>
      </w:pPr>
      <w:r>
        <w:rPr>
          <w:rFonts w:ascii="Times New Roman" w:hAnsi="Times New Roman"/>
          <w:sz w:val="24"/>
          <w:szCs w:val="24"/>
        </w:rPr>
        <w:t xml:space="preserve">If the disconnect switches are not required, the utility personnel would </w:t>
      </w:r>
      <w:r w:rsidR="00500CF6">
        <w:rPr>
          <w:rFonts w:ascii="Times New Roman" w:hAnsi="Times New Roman"/>
          <w:sz w:val="24"/>
          <w:szCs w:val="24"/>
        </w:rPr>
        <w:t xml:space="preserve">need to </w:t>
      </w:r>
      <w:r>
        <w:rPr>
          <w:rFonts w:ascii="Times New Roman" w:hAnsi="Times New Roman"/>
          <w:sz w:val="24"/>
          <w:szCs w:val="24"/>
        </w:rPr>
        <w:t xml:space="preserve">turn off the entire generation customer’s electrical service, and possibly all other customers on the same disconnect switch feeding a certain transformer, </w:t>
      </w:r>
      <w:r w:rsidR="001A7B9A">
        <w:rPr>
          <w:rFonts w:ascii="Times New Roman" w:hAnsi="Times New Roman"/>
          <w:sz w:val="24"/>
          <w:szCs w:val="24"/>
        </w:rPr>
        <w:t>creating a larger</w:t>
      </w:r>
      <w:r>
        <w:rPr>
          <w:rFonts w:ascii="Times New Roman" w:hAnsi="Times New Roman"/>
          <w:sz w:val="24"/>
          <w:szCs w:val="24"/>
        </w:rPr>
        <w:t xml:space="preserve"> electrical outage than otherwise needed had the Company used a simple disconnect switch to render the customer generator inoperable during electrical line repairs by Avista.</w:t>
      </w:r>
    </w:p>
    <w:p w:rsidR="00AD75B0" w:rsidRDefault="00AD75B0" w:rsidP="00AD75B0">
      <w:pPr>
        <w:spacing w:after="0" w:line="360" w:lineRule="auto"/>
        <w:ind w:firstLine="720"/>
        <w:jc w:val="both"/>
        <w:rPr>
          <w:rFonts w:ascii="Times New Roman" w:hAnsi="Times New Roman"/>
          <w:sz w:val="24"/>
          <w:szCs w:val="24"/>
        </w:rPr>
      </w:pPr>
    </w:p>
    <w:p w:rsidR="00150B2B" w:rsidRDefault="008E03B3" w:rsidP="00AD75B0">
      <w:pPr>
        <w:spacing w:after="0" w:line="360" w:lineRule="auto"/>
        <w:jc w:val="both"/>
        <w:rPr>
          <w:rFonts w:ascii="Times New Roman" w:hAnsi="Times New Roman"/>
          <w:sz w:val="24"/>
          <w:szCs w:val="24"/>
        </w:rPr>
      </w:pPr>
      <w:r>
        <w:rPr>
          <w:rFonts w:ascii="Times New Roman" w:hAnsi="Times New Roman"/>
          <w:sz w:val="24"/>
          <w:szCs w:val="24"/>
        </w:rPr>
        <w:tab/>
      </w:r>
    </w:p>
    <w:p w:rsidR="008E03B3" w:rsidRDefault="008E03B3" w:rsidP="00150B2B">
      <w:pPr>
        <w:spacing w:after="0" w:line="360" w:lineRule="auto"/>
        <w:ind w:firstLine="720"/>
        <w:jc w:val="both"/>
        <w:rPr>
          <w:rFonts w:ascii="Times New Roman" w:hAnsi="Times New Roman"/>
          <w:sz w:val="24"/>
          <w:szCs w:val="24"/>
        </w:rPr>
      </w:pPr>
      <w:r>
        <w:rPr>
          <w:rFonts w:ascii="Times New Roman" w:hAnsi="Times New Roman"/>
          <w:sz w:val="24"/>
          <w:szCs w:val="24"/>
        </w:rPr>
        <w:t xml:space="preserve">The Company has been aware of instances where customer generator inverters may be reprogrammed at the customer site or have been programmed incorrectly at the manufacturer to disable the anti-islanding protection requirement, which is part of the UL-1471 requirement, and </w:t>
      </w:r>
      <w:proofErr w:type="gramStart"/>
      <w:r>
        <w:rPr>
          <w:rFonts w:ascii="Times New Roman" w:hAnsi="Times New Roman"/>
          <w:sz w:val="24"/>
          <w:szCs w:val="24"/>
        </w:rPr>
        <w:lastRenderedPageBreak/>
        <w:t>generate</w:t>
      </w:r>
      <w:proofErr w:type="gramEnd"/>
      <w:r>
        <w:rPr>
          <w:rFonts w:ascii="Times New Roman" w:hAnsi="Times New Roman"/>
          <w:sz w:val="24"/>
          <w:szCs w:val="24"/>
        </w:rPr>
        <w:t xml:space="preserve"> back to the utility during power outages. The Company strongly recommends the use of a disconnect switch to eliminate any possibility of generation back</w:t>
      </w:r>
      <w:r w:rsidR="00727C05">
        <w:rPr>
          <w:rFonts w:ascii="Times New Roman" w:hAnsi="Times New Roman"/>
          <w:sz w:val="24"/>
          <w:szCs w:val="24"/>
        </w:rPr>
        <w:t xml:space="preserve"> </w:t>
      </w:r>
      <w:r>
        <w:rPr>
          <w:rFonts w:ascii="Times New Roman" w:hAnsi="Times New Roman"/>
          <w:sz w:val="24"/>
          <w:szCs w:val="24"/>
        </w:rPr>
        <w:t>feed.</w:t>
      </w:r>
    </w:p>
    <w:p w:rsidR="00AD75B0" w:rsidRDefault="00AD75B0" w:rsidP="00A421D4">
      <w:pPr>
        <w:spacing w:after="0" w:line="240" w:lineRule="auto"/>
        <w:jc w:val="both"/>
        <w:rPr>
          <w:rFonts w:ascii="Times New Roman" w:hAnsi="Times New Roman"/>
          <w:sz w:val="24"/>
          <w:szCs w:val="24"/>
        </w:rPr>
      </w:pPr>
    </w:p>
    <w:p w:rsidR="008E03B3" w:rsidRDefault="008E03B3" w:rsidP="00AD75B0">
      <w:pPr>
        <w:spacing w:after="0" w:line="360" w:lineRule="auto"/>
        <w:jc w:val="both"/>
        <w:rPr>
          <w:rFonts w:ascii="Times New Roman" w:hAnsi="Times New Roman"/>
          <w:sz w:val="24"/>
          <w:szCs w:val="24"/>
        </w:rPr>
      </w:pPr>
      <w:r>
        <w:rPr>
          <w:rFonts w:ascii="Times New Roman" w:hAnsi="Times New Roman"/>
          <w:sz w:val="24"/>
          <w:szCs w:val="24"/>
        </w:rPr>
        <w:tab/>
        <w:t xml:space="preserve">Based on current practices and the concern mentioned above, the Company recommends </w:t>
      </w:r>
      <w:r w:rsidR="005D7590">
        <w:rPr>
          <w:rFonts w:ascii="Times New Roman" w:hAnsi="Times New Roman"/>
          <w:sz w:val="24"/>
          <w:szCs w:val="24"/>
        </w:rPr>
        <w:t>the Commission retain the language in the rules that give the utility the option to require a disconnect switch for all systems, regardless of size.  By giving the Company the option of requiring the switch</w:t>
      </w:r>
      <w:r w:rsidR="00727C05">
        <w:rPr>
          <w:rFonts w:ascii="Times New Roman" w:hAnsi="Times New Roman"/>
          <w:sz w:val="24"/>
          <w:szCs w:val="24"/>
        </w:rPr>
        <w:t>,</w:t>
      </w:r>
      <w:r w:rsidR="005D7590">
        <w:rPr>
          <w:rFonts w:ascii="Times New Roman" w:hAnsi="Times New Roman"/>
          <w:sz w:val="24"/>
          <w:szCs w:val="24"/>
        </w:rPr>
        <w:t xml:space="preserve"> it would alleviate safety concerns raised by our employees who work on the electric system.</w:t>
      </w:r>
      <w:r w:rsidR="00E65147">
        <w:rPr>
          <w:rFonts w:ascii="Times New Roman" w:hAnsi="Times New Roman"/>
          <w:sz w:val="24"/>
          <w:szCs w:val="24"/>
        </w:rPr>
        <w:t xml:space="preserve"> </w:t>
      </w:r>
    </w:p>
    <w:p w:rsidR="00E65147" w:rsidRPr="00E65147" w:rsidRDefault="00E65147" w:rsidP="00A421D4">
      <w:pPr>
        <w:spacing w:after="0" w:line="240" w:lineRule="auto"/>
        <w:jc w:val="both"/>
        <w:rPr>
          <w:rFonts w:ascii="Times New Roman" w:hAnsi="Times New Roman"/>
          <w:sz w:val="24"/>
          <w:szCs w:val="24"/>
        </w:rPr>
      </w:pPr>
    </w:p>
    <w:p w:rsidR="00154DB3" w:rsidRDefault="007A2334" w:rsidP="00AD75B0">
      <w:pPr>
        <w:tabs>
          <w:tab w:val="left" w:pos="720"/>
        </w:tabs>
        <w:spacing w:after="0" w:line="360" w:lineRule="auto"/>
        <w:contextualSpacing/>
        <w:rPr>
          <w:rFonts w:ascii="Times New Roman" w:hAnsi="Times New Roman"/>
          <w:i/>
          <w:sz w:val="24"/>
          <w:szCs w:val="24"/>
        </w:rPr>
      </w:pPr>
      <w:r>
        <w:rPr>
          <w:rFonts w:ascii="Times New Roman" w:hAnsi="Times New Roman"/>
          <w:bCs/>
          <w:sz w:val="24"/>
          <w:szCs w:val="24"/>
        </w:rPr>
        <w:tab/>
      </w:r>
      <w:r w:rsidR="0028009F" w:rsidRPr="00880411">
        <w:rPr>
          <w:rFonts w:ascii="Times New Roman" w:hAnsi="Times New Roman"/>
          <w:bCs/>
          <w:sz w:val="24"/>
          <w:szCs w:val="24"/>
        </w:rPr>
        <w:t xml:space="preserve">In </w:t>
      </w:r>
      <w:r>
        <w:rPr>
          <w:rFonts w:ascii="Times New Roman" w:hAnsi="Times New Roman"/>
          <w:bCs/>
          <w:sz w:val="24"/>
          <w:szCs w:val="24"/>
        </w:rPr>
        <w:t>p</w:t>
      </w:r>
      <w:r w:rsidR="0028009F" w:rsidRPr="00880411">
        <w:rPr>
          <w:rFonts w:ascii="Times New Roman" w:hAnsi="Times New Roman"/>
          <w:bCs/>
          <w:sz w:val="24"/>
          <w:szCs w:val="24"/>
        </w:rPr>
        <w:t>roposed</w:t>
      </w:r>
      <w:r w:rsidR="0028009F" w:rsidRPr="00880411">
        <w:rPr>
          <w:rFonts w:ascii="Times New Roman" w:hAnsi="Times New Roman"/>
          <w:b/>
          <w:bCs/>
          <w:sz w:val="24"/>
          <w:szCs w:val="24"/>
        </w:rPr>
        <w:t xml:space="preserve"> </w:t>
      </w:r>
      <w:r w:rsidR="0028009F" w:rsidRPr="007A2334">
        <w:rPr>
          <w:rFonts w:ascii="Times New Roman" w:hAnsi="Times New Roman"/>
          <w:bCs/>
          <w:sz w:val="24"/>
          <w:szCs w:val="24"/>
        </w:rPr>
        <w:t>WAC 480-108-</w:t>
      </w:r>
      <w:r w:rsidR="00D84678">
        <w:rPr>
          <w:rFonts w:ascii="Times New Roman" w:hAnsi="Times New Roman"/>
          <w:bCs/>
          <w:sz w:val="24"/>
          <w:szCs w:val="24"/>
        </w:rPr>
        <w:t>030</w:t>
      </w:r>
      <w:r>
        <w:rPr>
          <w:rFonts w:ascii="Times New Roman" w:hAnsi="Times New Roman"/>
          <w:bCs/>
          <w:sz w:val="24"/>
          <w:szCs w:val="24"/>
        </w:rPr>
        <w:t>,</w:t>
      </w:r>
      <w:r w:rsidR="0028009F" w:rsidRPr="007A2334">
        <w:rPr>
          <w:rFonts w:ascii="Times New Roman" w:hAnsi="Times New Roman"/>
          <w:bCs/>
          <w:sz w:val="24"/>
          <w:szCs w:val="24"/>
        </w:rPr>
        <w:t xml:space="preserve"> Section (</w:t>
      </w:r>
      <w:r w:rsidR="00D84678">
        <w:rPr>
          <w:rFonts w:ascii="Times New Roman" w:hAnsi="Times New Roman"/>
          <w:bCs/>
          <w:sz w:val="24"/>
          <w:szCs w:val="24"/>
        </w:rPr>
        <w:t>10</w:t>
      </w:r>
      <w:proofErr w:type="gramStart"/>
      <w:r w:rsidR="0028009F" w:rsidRPr="007A2334">
        <w:rPr>
          <w:rFonts w:ascii="Times New Roman" w:hAnsi="Times New Roman"/>
          <w:bCs/>
          <w:sz w:val="24"/>
          <w:szCs w:val="24"/>
        </w:rPr>
        <w:t>)(</w:t>
      </w:r>
      <w:proofErr w:type="gramEnd"/>
      <w:r w:rsidR="0028009F" w:rsidRPr="007A2334">
        <w:rPr>
          <w:rFonts w:ascii="Times New Roman" w:hAnsi="Times New Roman"/>
          <w:bCs/>
          <w:sz w:val="24"/>
          <w:szCs w:val="24"/>
        </w:rPr>
        <w:t>c)(iii)(A)</w:t>
      </w:r>
      <w:r w:rsidR="00727C05">
        <w:rPr>
          <w:rFonts w:ascii="Times New Roman" w:hAnsi="Times New Roman"/>
          <w:bCs/>
          <w:sz w:val="24"/>
          <w:szCs w:val="24"/>
        </w:rPr>
        <w:t xml:space="preserve">, </w:t>
      </w:r>
      <w:r w:rsidR="00D84678">
        <w:rPr>
          <w:rFonts w:ascii="Times New Roman" w:hAnsi="Times New Roman"/>
          <w:bCs/>
          <w:sz w:val="24"/>
          <w:szCs w:val="24"/>
        </w:rPr>
        <w:t xml:space="preserve">modify </w:t>
      </w:r>
      <w:r w:rsidR="0028009F" w:rsidRPr="00880411">
        <w:rPr>
          <w:rFonts w:ascii="Times New Roman" w:hAnsi="Times New Roman"/>
          <w:bCs/>
          <w:sz w:val="24"/>
          <w:szCs w:val="24"/>
        </w:rPr>
        <w:t xml:space="preserve">the following language </w:t>
      </w:r>
      <w:r w:rsidR="00D84678">
        <w:rPr>
          <w:rFonts w:ascii="Times New Roman" w:hAnsi="Times New Roman"/>
          <w:bCs/>
          <w:sz w:val="24"/>
          <w:szCs w:val="24"/>
        </w:rPr>
        <w:t>at the</w:t>
      </w:r>
      <w:r w:rsidR="0028009F" w:rsidRPr="00880411">
        <w:rPr>
          <w:rFonts w:ascii="Times New Roman" w:hAnsi="Times New Roman"/>
          <w:bCs/>
          <w:sz w:val="24"/>
          <w:szCs w:val="24"/>
        </w:rPr>
        <w:t xml:space="preserve"> end of the paragraph. </w:t>
      </w:r>
      <w:r w:rsidR="0028009F" w:rsidRPr="00880411">
        <w:rPr>
          <w:rFonts w:ascii="Times New Roman" w:hAnsi="Times New Roman"/>
          <w:b/>
          <w:bCs/>
          <w:sz w:val="24"/>
          <w:szCs w:val="24"/>
        </w:rPr>
        <w:t xml:space="preserve">   </w:t>
      </w:r>
    </w:p>
    <w:p w:rsidR="0028009F" w:rsidRPr="00880411" w:rsidRDefault="0028009F" w:rsidP="00041DA6">
      <w:pPr>
        <w:tabs>
          <w:tab w:val="left" w:pos="1800"/>
        </w:tabs>
        <w:spacing w:after="0" w:line="23" w:lineRule="atLeast"/>
        <w:ind w:left="720"/>
        <w:contextualSpacing/>
        <w:rPr>
          <w:rFonts w:ascii="Times New Roman" w:hAnsi="Times New Roman"/>
          <w:i/>
          <w:sz w:val="24"/>
          <w:szCs w:val="24"/>
        </w:rPr>
      </w:pPr>
      <w:r w:rsidRPr="00880411">
        <w:rPr>
          <w:rFonts w:ascii="Times New Roman" w:hAnsi="Times New Roman"/>
          <w:i/>
          <w:sz w:val="24"/>
          <w:szCs w:val="24"/>
        </w:rPr>
        <w:t>The interconnection customer is responsible for all reasonable annual or monthly ongoing operation</w:t>
      </w:r>
      <w:r w:rsidR="00D84678">
        <w:rPr>
          <w:rFonts w:ascii="Times New Roman" w:hAnsi="Times New Roman"/>
          <w:i/>
          <w:sz w:val="24"/>
          <w:szCs w:val="24"/>
        </w:rPr>
        <w:t>,</w:t>
      </w:r>
      <w:r w:rsidRPr="00D84678">
        <w:rPr>
          <w:rFonts w:ascii="Times New Roman" w:hAnsi="Times New Roman"/>
          <w:i/>
          <w:strike/>
          <w:sz w:val="24"/>
          <w:szCs w:val="24"/>
        </w:rPr>
        <w:t xml:space="preserve"> and </w:t>
      </w:r>
      <w:r w:rsidRPr="00880411">
        <w:rPr>
          <w:rFonts w:ascii="Times New Roman" w:hAnsi="Times New Roman"/>
          <w:i/>
          <w:sz w:val="24"/>
          <w:szCs w:val="24"/>
        </w:rPr>
        <w:t>maintenance</w:t>
      </w:r>
      <w:r w:rsidR="00D84678">
        <w:rPr>
          <w:rFonts w:ascii="Times New Roman" w:hAnsi="Times New Roman"/>
          <w:b/>
          <w:i/>
          <w:sz w:val="24"/>
          <w:szCs w:val="24"/>
        </w:rPr>
        <w:t>, and replacement</w:t>
      </w:r>
      <w:r w:rsidRPr="00880411">
        <w:rPr>
          <w:rFonts w:ascii="Times New Roman" w:hAnsi="Times New Roman"/>
          <w:i/>
          <w:sz w:val="24"/>
          <w:szCs w:val="24"/>
        </w:rPr>
        <w:t xml:space="preserve"> costs associated with the interconnection facilities.</w:t>
      </w:r>
    </w:p>
    <w:p w:rsidR="00154DB3" w:rsidRDefault="00154DB3" w:rsidP="00FF68C6">
      <w:pPr>
        <w:tabs>
          <w:tab w:val="left" w:pos="1800"/>
        </w:tabs>
        <w:spacing w:after="0" w:line="240" w:lineRule="auto"/>
        <w:contextualSpacing/>
        <w:rPr>
          <w:rFonts w:ascii="Times New Roman" w:hAnsi="Times New Roman"/>
          <w:bCs/>
          <w:sz w:val="24"/>
          <w:szCs w:val="24"/>
        </w:rPr>
      </w:pPr>
    </w:p>
    <w:p w:rsidR="00150B2B" w:rsidRDefault="0087743D" w:rsidP="00727C05">
      <w:pPr>
        <w:tabs>
          <w:tab w:val="left" w:pos="0"/>
        </w:tabs>
        <w:spacing w:after="0" w:line="360" w:lineRule="auto"/>
        <w:contextualSpacing/>
        <w:jc w:val="both"/>
        <w:rPr>
          <w:rFonts w:ascii="Times New Roman" w:hAnsi="Times New Roman"/>
          <w:bCs/>
          <w:sz w:val="24"/>
          <w:szCs w:val="24"/>
        </w:rPr>
      </w:pPr>
      <w:r>
        <w:rPr>
          <w:rFonts w:ascii="Times New Roman" w:hAnsi="Times New Roman"/>
          <w:bCs/>
          <w:sz w:val="24"/>
          <w:szCs w:val="24"/>
        </w:rPr>
        <w:tab/>
      </w:r>
    </w:p>
    <w:p w:rsidR="000760A1" w:rsidRDefault="00150B2B" w:rsidP="00727C05">
      <w:pPr>
        <w:tabs>
          <w:tab w:val="left" w:pos="0"/>
        </w:tabs>
        <w:spacing w:after="0" w:line="360" w:lineRule="auto"/>
        <w:contextualSpacing/>
        <w:jc w:val="both"/>
        <w:rPr>
          <w:rFonts w:ascii="Times New Roman" w:hAnsi="Times New Roman"/>
          <w:bCs/>
          <w:sz w:val="24"/>
          <w:szCs w:val="24"/>
        </w:rPr>
      </w:pPr>
      <w:r>
        <w:rPr>
          <w:rFonts w:ascii="Times New Roman" w:hAnsi="Times New Roman"/>
          <w:bCs/>
          <w:sz w:val="24"/>
          <w:szCs w:val="24"/>
        </w:rPr>
        <w:tab/>
      </w:r>
      <w:r w:rsidR="00AD7232" w:rsidRPr="00AD7232">
        <w:rPr>
          <w:rFonts w:ascii="Times New Roman" w:hAnsi="Times New Roman"/>
          <w:bCs/>
          <w:sz w:val="24"/>
          <w:szCs w:val="24"/>
        </w:rPr>
        <w:t xml:space="preserve">The </w:t>
      </w:r>
      <w:r w:rsidR="00D84678">
        <w:rPr>
          <w:rFonts w:ascii="Times New Roman" w:hAnsi="Times New Roman"/>
          <w:bCs/>
          <w:sz w:val="24"/>
          <w:szCs w:val="24"/>
        </w:rPr>
        <w:t xml:space="preserve">Company </w:t>
      </w:r>
      <w:r w:rsidR="00727C05">
        <w:rPr>
          <w:rFonts w:ascii="Times New Roman" w:hAnsi="Times New Roman"/>
          <w:bCs/>
          <w:sz w:val="24"/>
          <w:szCs w:val="24"/>
        </w:rPr>
        <w:t>would like to include</w:t>
      </w:r>
      <w:r w:rsidR="00D84678">
        <w:rPr>
          <w:rFonts w:ascii="Times New Roman" w:hAnsi="Times New Roman"/>
          <w:bCs/>
          <w:sz w:val="24"/>
          <w:szCs w:val="24"/>
        </w:rPr>
        <w:t xml:space="preserve"> “and replacement” </w:t>
      </w:r>
      <w:r w:rsidR="00727C05">
        <w:rPr>
          <w:rFonts w:ascii="Times New Roman" w:hAnsi="Times New Roman"/>
          <w:bCs/>
          <w:sz w:val="24"/>
          <w:szCs w:val="24"/>
        </w:rPr>
        <w:t xml:space="preserve">to the language </w:t>
      </w:r>
      <w:r w:rsidR="00D84678">
        <w:rPr>
          <w:rFonts w:ascii="Times New Roman" w:hAnsi="Times New Roman"/>
          <w:bCs/>
          <w:sz w:val="24"/>
          <w:szCs w:val="24"/>
        </w:rPr>
        <w:t xml:space="preserve">as the interconnection customer should be </w:t>
      </w:r>
      <w:r w:rsidR="00D96637">
        <w:rPr>
          <w:rFonts w:ascii="Times New Roman" w:hAnsi="Times New Roman"/>
          <w:bCs/>
          <w:sz w:val="24"/>
          <w:szCs w:val="24"/>
        </w:rPr>
        <w:t>responsible</w:t>
      </w:r>
      <w:r w:rsidR="00D84678">
        <w:rPr>
          <w:rFonts w:ascii="Times New Roman" w:hAnsi="Times New Roman"/>
          <w:bCs/>
          <w:sz w:val="24"/>
          <w:szCs w:val="24"/>
        </w:rPr>
        <w:t xml:space="preserve"> for replacement costs </w:t>
      </w:r>
      <w:r w:rsidR="00D96637">
        <w:rPr>
          <w:rFonts w:ascii="Times New Roman" w:hAnsi="Times New Roman"/>
          <w:bCs/>
          <w:sz w:val="24"/>
          <w:szCs w:val="24"/>
        </w:rPr>
        <w:t>in addition to ongoing operation and maintenance costs.</w:t>
      </w:r>
    </w:p>
    <w:p w:rsidR="00737031" w:rsidRDefault="00737031" w:rsidP="00727C05">
      <w:pPr>
        <w:tabs>
          <w:tab w:val="left" w:pos="0"/>
        </w:tabs>
        <w:spacing w:after="0" w:line="240" w:lineRule="auto"/>
        <w:contextualSpacing/>
        <w:jc w:val="both"/>
        <w:rPr>
          <w:rFonts w:ascii="Times New Roman" w:hAnsi="Times New Roman"/>
          <w:bCs/>
          <w:sz w:val="24"/>
          <w:szCs w:val="24"/>
        </w:rPr>
      </w:pPr>
    </w:p>
    <w:p w:rsidR="00737031" w:rsidRDefault="00737031" w:rsidP="00727C05">
      <w:pPr>
        <w:tabs>
          <w:tab w:val="left" w:pos="0"/>
        </w:tabs>
        <w:spacing w:after="0" w:line="360" w:lineRule="auto"/>
        <w:contextualSpacing/>
        <w:jc w:val="both"/>
        <w:rPr>
          <w:rFonts w:ascii="Times New Roman" w:hAnsi="Times New Roman"/>
          <w:bCs/>
          <w:sz w:val="24"/>
          <w:szCs w:val="24"/>
        </w:rPr>
      </w:pPr>
      <w:r>
        <w:rPr>
          <w:rFonts w:ascii="Times New Roman" w:hAnsi="Times New Roman"/>
          <w:bCs/>
          <w:sz w:val="24"/>
          <w:szCs w:val="24"/>
        </w:rPr>
        <w:tab/>
        <w:t xml:space="preserve">Lastly, the Company would like to express its continued concern regarding third party ownership of interconnection facilities.  The Company believes that this very complex </w:t>
      </w:r>
      <w:r w:rsidR="00727C05">
        <w:rPr>
          <w:rFonts w:ascii="Times New Roman" w:hAnsi="Times New Roman"/>
          <w:bCs/>
          <w:sz w:val="24"/>
          <w:szCs w:val="24"/>
        </w:rPr>
        <w:t xml:space="preserve">issue </w:t>
      </w:r>
      <w:r>
        <w:rPr>
          <w:rFonts w:ascii="Times New Roman" w:hAnsi="Times New Roman"/>
          <w:bCs/>
          <w:sz w:val="24"/>
          <w:szCs w:val="24"/>
        </w:rPr>
        <w:t>warrants further discussion and proper vetting through the legislative process before any changes are made through the rulemaking</w:t>
      </w:r>
      <w:r w:rsidR="00727C05">
        <w:rPr>
          <w:rFonts w:ascii="Times New Roman" w:hAnsi="Times New Roman"/>
          <w:bCs/>
          <w:sz w:val="24"/>
          <w:szCs w:val="24"/>
        </w:rPr>
        <w:t xml:space="preserve"> process</w:t>
      </w:r>
      <w:r>
        <w:rPr>
          <w:rFonts w:ascii="Times New Roman" w:hAnsi="Times New Roman"/>
          <w:bCs/>
          <w:sz w:val="24"/>
          <w:szCs w:val="24"/>
        </w:rPr>
        <w:t>.</w:t>
      </w:r>
    </w:p>
    <w:p w:rsidR="00AA10C9" w:rsidRDefault="00AA10C9" w:rsidP="00727C05">
      <w:pPr>
        <w:tabs>
          <w:tab w:val="left" w:pos="1800"/>
        </w:tabs>
        <w:spacing w:after="0" w:line="240" w:lineRule="auto"/>
        <w:contextualSpacing/>
        <w:rPr>
          <w:rFonts w:ascii="Times New Roman" w:hAnsi="Times New Roman"/>
          <w:bCs/>
          <w:sz w:val="24"/>
          <w:szCs w:val="24"/>
        </w:rPr>
      </w:pPr>
    </w:p>
    <w:p w:rsidR="00E17E9A" w:rsidRPr="00117F22" w:rsidRDefault="00F3498D" w:rsidP="00FF68C6">
      <w:pPr>
        <w:tabs>
          <w:tab w:val="left" w:pos="720"/>
        </w:tabs>
        <w:spacing w:after="0" w:line="360" w:lineRule="auto"/>
        <w:contextualSpacing/>
        <w:jc w:val="both"/>
        <w:rPr>
          <w:rFonts w:ascii="Times New Roman" w:hAnsi="Times New Roman"/>
          <w:sz w:val="24"/>
          <w:szCs w:val="24"/>
        </w:rPr>
      </w:pPr>
      <w:r>
        <w:rPr>
          <w:rFonts w:ascii="Times New Roman" w:hAnsi="Times New Roman"/>
          <w:bCs/>
          <w:sz w:val="24"/>
          <w:szCs w:val="24"/>
        </w:rPr>
        <w:tab/>
      </w:r>
      <w:r w:rsidR="0000592E">
        <w:rPr>
          <w:rFonts w:ascii="Times New Roman" w:hAnsi="Times New Roman"/>
          <w:sz w:val="24"/>
          <w:szCs w:val="24"/>
        </w:rPr>
        <w:t xml:space="preserve"> </w:t>
      </w:r>
      <w:r w:rsidR="0052022E" w:rsidRPr="00117F22">
        <w:rPr>
          <w:rFonts w:ascii="Times New Roman" w:hAnsi="Times New Roman"/>
          <w:sz w:val="24"/>
          <w:szCs w:val="24"/>
        </w:rPr>
        <w:t xml:space="preserve">Avista </w:t>
      </w:r>
      <w:r w:rsidR="00C731D2" w:rsidRPr="00117F22">
        <w:rPr>
          <w:rFonts w:ascii="Times New Roman" w:hAnsi="Times New Roman"/>
          <w:sz w:val="24"/>
          <w:szCs w:val="24"/>
        </w:rPr>
        <w:t>appreciates</w:t>
      </w:r>
      <w:r w:rsidR="0052022E" w:rsidRPr="00117F22">
        <w:rPr>
          <w:rFonts w:ascii="Times New Roman" w:hAnsi="Times New Roman"/>
          <w:sz w:val="24"/>
          <w:szCs w:val="24"/>
        </w:rPr>
        <w:t xml:space="preserve"> </w:t>
      </w:r>
      <w:r w:rsidR="00624FE6" w:rsidRPr="00117F22">
        <w:rPr>
          <w:rFonts w:ascii="Times New Roman" w:hAnsi="Times New Roman"/>
          <w:sz w:val="24"/>
          <w:szCs w:val="24"/>
        </w:rPr>
        <w:t>the opportunity to comment</w:t>
      </w:r>
      <w:r w:rsidR="009B3974" w:rsidRPr="00117F22">
        <w:rPr>
          <w:rFonts w:ascii="Times New Roman" w:hAnsi="Times New Roman"/>
          <w:sz w:val="24"/>
          <w:szCs w:val="24"/>
        </w:rPr>
        <w:t xml:space="preserve"> </w:t>
      </w:r>
      <w:r w:rsidR="00C731D2" w:rsidRPr="00117F22">
        <w:rPr>
          <w:rFonts w:ascii="Times New Roman" w:hAnsi="Times New Roman"/>
          <w:sz w:val="24"/>
          <w:szCs w:val="24"/>
        </w:rPr>
        <w:t xml:space="preserve">on the </w:t>
      </w:r>
      <w:r w:rsidR="00C3358F" w:rsidRPr="00117F22">
        <w:rPr>
          <w:rFonts w:ascii="Times New Roman" w:hAnsi="Times New Roman"/>
          <w:sz w:val="24"/>
          <w:szCs w:val="24"/>
        </w:rPr>
        <w:t xml:space="preserve">draft rules </w:t>
      </w:r>
      <w:r w:rsidR="009B3974" w:rsidRPr="00117F22">
        <w:rPr>
          <w:rFonts w:ascii="Times New Roman" w:hAnsi="Times New Roman"/>
          <w:sz w:val="24"/>
          <w:szCs w:val="24"/>
        </w:rPr>
        <w:t>and</w:t>
      </w:r>
      <w:r w:rsidR="00624FE6" w:rsidRPr="00117F22">
        <w:rPr>
          <w:rFonts w:ascii="Times New Roman" w:hAnsi="Times New Roman"/>
          <w:sz w:val="24"/>
          <w:szCs w:val="24"/>
        </w:rPr>
        <w:t xml:space="preserve"> </w:t>
      </w:r>
      <w:r w:rsidR="0052022E" w:rsidRPr="00117F22">
        <w:rPr>
          <w:rFonts w:ascii="Times New Roman" w:hAnsi="Times New Roman"/>
          <w:sz w:val="24"/>
          <w:szCs w:val="24"/>
        </w:rPr>
        <w:t xml:space="preserve">supports the Commission’s desire to make the interconnection process safe, reliable and not overly burdensome for </w:t>
      </w:r>
      <w:r w:rsidR="00624FE6" w:rsidRPr="00117F22">
        <w:rPr>
          <w:rFonts w:ascii="Times New Roman" w:hAnsi="Times New Roman"/>
          <w:sz w:val="24"/>
          <w:szCs w:val="24"/>
        </w:rPr>
        <w:t>the Company</w:t>
      </w:r>
      <w:r w:rsidR="0052022E" w:rsidRPr="00117F22">
        <w:rPr>
          <w:rFonts w:ascii="Times New Roman" w:hAnsi="Times New Roman"/>
          <w:sz w:val="24"/>
          <w:szCs w:val="24"/>
        </w:rPr>
        <w:t xml:space="preserve"> and </w:t>
      </w:r>
      <w:r w:rsidR="00624FE6" w:rsidRPr="00117F22">
        <w:rPr>
          <w:rFonts w:ascii="Times New Roman" w:hAnsi="Times New Roman"/>
          <w:sz w:val="24"/>
          <w:szCs w:val="24"/>
        </w:rPr>
        <w:t>Avista</w:t>
      </w:r>
      <w:r w:rsidR="0052022E" w:rsidRPr="00117F22">
        <w:rPr>
          <w:rFonts w:ascii="Times New Roman" w:hAnsi="Times New Roman"/>
          <w:sz w:val="24"/>
          <w:szCs w:val="24"/>
        </w:rPr>
        <w:t xml:space="preserve"> customers</w:t>
      </w:r>
      <w:r w:rsidR="00727C05">
        <w:rPr>
          <w:rFonts w:ascii="Times New Roman" w:hAnsi="Times New Roman"/>
          <w:sz w:val="24"/>
          <w:szCs w:val="24"/>
        </w:rPr>
        <w:t xml:space="preserve"> and looks forward to participating in the Workshop </w:t>
      </w:r>
      <w:r w:rsidR="00727C05" w:rsidRPr="00727C05">
        <w:rPr>
          <w:rFonts w:ascii="Times New Roman" w:hAnsi="Times New Roman"/>
          <w:sz w:val="24"/>
          <w:szCs w:val="24"/>
        </w:rPr>
        <w:t>scheduled on Thursday, June 13, 2013</w:t>
      </w:r>
      <w:r w:rsidR="0052022E" w:rsidRPr="00727C05">
        <w:rPr>
          <w:rFonts w:ascii="Times New Roman" w:hAnsi="Times New Roman"/>
          <w:sz w:val="24"/>
          <w:szCs w:val="24"/>
        </w:rPr>
        <w:t>.</w:t>
      </w:r>
      <w:r w:rsidR="00154CD5" w:rsidRPr="00117F22">
        <w:rPr>
          <w:rFonts w:ascii="Times New Roman" w:hAnsi="Times New Roman"/>
          <w:sz w:val="24"/>
          <w:szCs w:val="24"/>
        </w:rPr>
        <w:t xml:space="preserve">  </w:t>
      </w:r>
    </w:p>
    <w:p w:rsidR="00C3358F" w:rsidRPr="00117F22" w:rsidRDefault="00C3358F" w:rsidP="00FF68C6">
      <w:pPr>
        <w:spacing w:after="0" w:line="240" w:lineRule="auto"/>
        <w:ind w:firstLine="720"/>
        <w:contextualSpacing/>
        <w:jc w:val="both"/>
        <w:rPr>
          <w:rFonts w:ascii="Times New Roman" w:hAnsi="Times New Roman"/>
          <w:sz w:val="24"/>
          <w:szCs w:val="24"/>
        </w:rPr>
      </w:pPr>
    </w:p>
    <w:p w:rsidR="00C24B26" w:rsidRPr="00117F22" w:rsidRDefault="00C06FD2" w:rsidP="00FF68C6">
      <w:pPr>
        <w:spacing w:after="0" w:line="360" w:lineRule="auto"/>
        <w:ind w:firstLine="720"/>
        <w:contextualSpacing/>
        <w:jc w:val="both"/>
        <w:rPr>
          <w:rFonts w:ascii="Times New Roman" w:hAnsi="Times New Roman"/>
          <w:sz w:val="24"/>
          <w:szCs w:val="24"/>
        </w:rPr>
      </w:pPr>
      <w:r w:rsidRPr="00117F22">
        <w:rPr>
          <w:rFonts w:ascii="Times New Roman" w:hAnsi="Times New Roman"/>
          <w:sz w:val="24"/>
          <w:szCs w:val="24"/>
        </w:rPr>
        <w:t>I</w:t>
      </w:r>
      <w:r w:rsidR="00C24B26" w:rsidRPr="00117F22">
        <w:rPr>
          <w:rFonts w:ascii="Times New Roman" w:hAnsi="Times New Roman"/>
          <w:sz w:val="24"/>
          <w:szCs w:val="24"/>
        </w:rPr>
        <w:t>f you have any questions</w:t>
      </w:r>
      <w:r w:rsidRPr="00117F22">
        <w:rPr>
          <w:rFonts w:ascii="Times New Roman" w:hAnsi="Times New Roman"/>
          <w:sz w:val="24"/>
          <w:szCs w:val="24"/>
        </w:rPr>
        <w:t xml:space="preserve"> regarding these </w:t>
      </w:r>
      <w:r w:rsidR="009C32DF" w:rsidRPr="00117F22">
        <w:rPr>
          <w:rFonts w:ascii="Times New Roman" w:hAnsi="Times New Roman"/>
          <w:sz w:val="24"/>
          <w:szCs w:val="24"/>
        </w:rPr>
        <w:t>comments</w:t>
      </w:r>
      <w:r w:rsidR="00C24B26" w:rsidRPr="00117F22">
        <w:rPr>
          <w:rFonts w:ascii="Times New Roman" w:hAnsi="Times New Roman"/>
          <w:sz w:val="24"/>
          <w:szCs w:val="24"/>
        </w:rPr>
        <w:t xml:space="preserve">, please </w:t>
      </w:r>
      <w:r w:rsidRPr="00117F22">
        <w:rPr>
          <w:rFonts w:ascii="Times New Roman" w:hAnsi="Times New Roman"/>
          <w:sz w:val="24"/>
          <w:szCs w:val="24"/>
        </w:rPr>
        <w:t xml:space="preserve">contact </w:t>
      </w:r>
      <w:r w:rsidR="001C619F" w:rsidRPr="00117F22">
        <w:rPr>
          <w:rFonts w:ascii="Times New Roman" w:hAnsi="Times New Roman"/>
          <w:sz w:val="24"/>
          <w:szCs w:val="24"/>
        </w:rPr>
        <w:t>Warren Clark</w:t>
      </w:r>
      <w:r w:rsidR="00311CD9" w:rsidRPr="00117F22">
        <w:rPr>
          <w:rFonts w:ascii="Times New Roman" w:hAnsi="Times New Roman"/>
          <w:sz w:val="24"/>
          <w:szCs w:val="24"/>
        </w:rPr>
        <w:t xml:space="preserve"> at 509-495-4</w:t>
      </w:r>
      <w:r w:rsidR="001C619F" w:rsidRPr="00117F22">
        <w:rPr>
          <w:rFonts w:ascii="Times New Roman" w:hAnsi="Times New Roman"/>
          <w:sz w:val="24"/>
          <w:szCs w:val="24"/>
        </w:rPr>
        <w:t>186</w:t>
      </w:r>
      <w:r w:rsidR="009C32DF" w:rsidRPr="00117F22">
        <w:rPr>
          <w:rFonts w:ascii="Times New Roman" w:hAnsi="Times New Roman"/>
          <w:sz w:val="24"/>
          <w:szCs w:val="24"/>
        </w:rPr>
        <w:t xml:space="preserve"> or myself </w:t>
      </w:r>
      <w:r w:rsidR="002471FF" w:rsidRPr="00117F22">
        <w:rPr>
          <w:rFonts w:ascii="Times New Roman" w:hAnsi="Times New Roman"/>
          <w:sz w:val="24"/>
          <w:szCs w:val="24"/>
        </w:rPr>
        <w:t>at 509-495-4975</w:t>
      </w:r>
      <w:r w:rsidRPr="00117F22">
        <w:rPr>
          <w:rFonts w:ascii="Times New Roman" w:hAnsi="Times New Roman"/>
          <w:sz w:val="24"/>
          <w:szCs w:val="24"/>
        </w:rPr>
        <w:t>.</w:t>
      </w:r>
    </w:p>
    <w:p w:rsidR="004C7B76" w:rsidRDefault="004C7B76" w:rsidP="00AA3519">
      <w:pPr>
        <w:pStyle w:val="NoSpacing"/>
        <w:jc w:val="both"/>
        <w:rPr>
          <w:rFonts w:ascii="Times New Roman" w:hAnsi="Times New Roman"/>
          <w:sz w:val="24"/>
          <w:szCs w:val="24"/>
        </w:rPr>
      </w:pPr>
    </w:p>
    <w:p w:rsidR="00C06FD2" w:rsidRPr="00C4686F" w:rsidRDefault="00C06FD2" w:rsidP="00AA3519">
      <w:pPr>
        <w:pStyle w:val="NoSpacing"/>
        <w:jc w:val="both"/>
        <w:rPr>
          <w:rFonts w:ascii="Times New Roman" w:hAnsi="Times New Roman"/>
          <w:sz w:val="24"/>
          <w:szCs w:val="24"/>
        </w:rPr>
      </w:pPr>
      <w:r w:rsidRPr="00C4686F">
        <w:rPr>
          <w:rFonts w:ascii="Times New Roman" w:hAnsi="Times New Roman"/>
          <w:sz w:val="24"/>
          <w:szCs w:val="24"/>
        </w:rPr>
        <w:t>Sincerely,</w:t>
      </w:r>
    </w:p>
    <w:p w:rsidR="008E4931" w:rsidRPr="00C4686F" w:rsidRDefault="008E4931" w:rsidP="00AA3519">
      <w:pPr>
        <w:pStyle w:val="NoSpacing"/>
        <w:jc w:val="both"/>
        <w:rPr>
          <w:rFonts w:ascii="Times New Roman" w:hAnsi="Times New Roman"/>
          <w:sz w:val="24"/>
          <w:szCs w:val="24"/>
        </w:rPr>
      </w:pPr>
    </w:p>
    <w:p w:rsidR="009A5758" w:rsidRPr="00584293" w:rsidRDefault="009A5758" w:rsidP="00AA3519">
      <w:pPr>
        <w:pStyle w:val="NoSpacing"/>
        <w:jc w:val="both"/>
        <w:rPr>
          <w:rFonts w:ascii="Lucida Handwriting" w:hAnsi="Lucida Handwriting"/>
          <w:sz w:val="24"/>
          <w:szCs w:val="24"/>
        </w:rPr>
      </w:pPr>
      <w:r w:rsidRPr="00584293">
        <w:rPr>
          <w:rFonts w:ascii="Lucida Handwriting" w:hAnsi="Lucida Handwriting"/>
          <w:sz w:val="24"/>
          <w:szCs w:val="24"/>
        </w:rPr>
        <w:lastRenderedPageBreak/>
        <w:t>/s/Linda Gervais</w:t>
      </w:r>
    </w:p>
    <w:p w:rsidR="009A5758" w:rsidRPr="00C4686F" w:rsidRDefault="009A5758" w:rsidP="00AA3519">
      <w:pPr>
        <w:pStyle w:val="NoSpacing"/>
        <w:jc w:val="both"/>
        <w:rPr>
          <w:rFonts w:ascii="Times New Roman" w:hAnsi="Times New Roman"/>
          <w:sz w:val="24"/>
          <w:szCs w:val="24"/>
        </w:rPr>
      </w:pPr>
    </w:p>
    <w:p w:rsidR="00C06FD2" w:rsidRPr="00C4686F" w:rsidRDefault="002471FF" w:rsidP="00AA3519">
      <w:pPr>
        <w:pStyle w:val="NoSpacing"/>
        <w:jc w:val="both"/>
        <w:rPr>
          <w:rFonts w:ascii="Times New Roman" w:hAnsi="Times New Roman"/>
          <w:sz w:val="24"/>
          <w:szCs w:val="24"/>
        </w:rPr>
      </w:pPr>
      <w:r w:rsidRPr="00C4686F">
        <w:rPr>
          <w:rFonts w:ascii="Times New Roman" w:hAnsi="Times New Roman"/>
          <w:sz w:val="24"/>
          <w:szCs w:val="24"/>
        </w:rPr>
        <w:t>Linda Gervais</w:t>
      </w:r>
    </w:p>
    <w:p w:rsidR="002471FF" w:rsidRPr="00C4686F" w:rsidRDefault="002471FF" w:rsidP="00AA3519">
      <w:pPr>
        <w:pStyle w:val="NoSpacing"/>
        <w:jc w:val="both"/>
        <w:rPr>
          <w:rFonts w:ascii="Times New Roman" w:hAnsi="Times New Roman"/>
          <w:sz w:val="24"/>
          <w:szCs w:val="24"/>
        </w:rPr>
      </w:pPr>
      <w:r w:rsidRPr="00C4686F">
        <w:rPr>
          <w:rFonts w:ascii="Times New Roman" w:hAnsi="Times New Roman"/>
          <w:sz w:val="24"/>
          <w:szCs w:val="24"/>
        </w:rPr>
        <w:t>Manager, Regulatory Policy</w:t>
      </w:r>
    </w:p>
    <w:p w:rsidR="00B901BD" w:rsidRPr="00A2026E" w:rsidRDefault="00B901BD" w:rsidP="00AA3519">
      <w:pPr>
        <w:pStyle w:val="NoSpacing"/>
        <w:jc w:val="both"/>
        <w:rPr>
          <w:rFonts w:ascii="Times New Roman" w:hAnsi="Times New Roman"/>
          <w:sz w:val="24"/>
          <w:szCs w:val="24"/>
        </w:rPr>
      </w:pPr>
      <w:r w:rsidRPr="00A2026E">
        <w:rPr>
          <w:rFonts w:ascii="Times New Roman" w:hAnsi="Times New Roman"/>
          <w:sz w:val="24"/>
          <w:szCs w:val="24"/>
        </w:rPr>
        <w:t>Avista Utilities</w:t>
      </w:r>
    </w:p>
    <w:p w:rsidR="00B901BD" w:rsidRPr="00A2026E" w:rsidRDefault="00B901BD" w:rsidP="00AA3519">
      <w:pPr>
        <w:pStyle w:val="NoSpacing"/>
        <w:jc w:val="both"/>
        <w:rPr>
          <w:rFonts w:ascii="Times New Roman" w:hAnsi="Times New Roman"/>
          <w:sz w:val="24"/>
          <w:szCs w:val="24"/>
        </w:rPr>
      </w:pPr>
      <w:r w:rsidRPr="00A2026E">
        <w:rPr>
          <w:rFonts w:ascii="Times New Roman" w:hAnsi="Times New Roman"/>
          <w:sz w:val="24"/>
          <w:szCs w:val="24"/>
        </w:rPr>
        <w:t>509-495-4975</w:t>
      </w:r>
    </w:p>
    <w:p w:rsidR="00B901BD" w:rsidRPr="00B901BD" w:rsidRDefault="002C1A6C" w:rsidP="00AA3519">
      <w:pPr>
        <w:pStyle w:val="NoSpacing"/>
        <w:jc w:val="both"/>
        <w:rPr>
          <w:rFonts w:ascii="Times New Roman" w:hAnsi="Times New Roman"/>
          <w:sz w:val="24"/>
          <w:szCs w:val="24"/>
          <w:lang w:val="fr-FR"/>
        </w:rPr>
      </w:pPr>
      <w:hyperlink r:id="rId9" w:history="1">
        <w:r w:rsidR="00B901BD" w:rsidRPr="00B901BD">
          <w:rPr>
            <w:rStyle w:val="Hyperlink"/>
            <w:rFonts w:ascii="Times New Roman" w:hAnsi="Times New Roman"/>
            <w:sz w:val="24"/>
            <w:szCs w:val="24"/>
            <w:lang w:val="fr-FR"/>
          </w:rPr>
          <w:t>linda.gervais@avistacorp.com</w:t>
        </w:r>
      </w:hyperlink>
    </w:p>
    <w:sectPr w:rsidR="00B901BD" w:rsidRPr="00B901BD" w:rsidSect="00F116F5">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ED3" w:rsidRDefault="00815ED3" w:rsidP="00C06FD2">
      <w:pPr>
        <w:spacing w:after="0" w:line="240" w:lineRule="auto"/>
      </w:pPr>
      <w:r>
        <w:separator/>
      </w:r>
    </w:p>
  </w:endnote>
  <w:endnote w:type="continuationSeparator" w:id="0">
    <w:p w:rsidR="00815ED3" w:rsidRDefault="00815ED3" w:rsidP="00C06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D3" w:rsidRDefault="002C1A6C">
    <w:pPr>
      <w:pStyle w:val="Footer"/>
      <w:pBdr>
        <w:top w:val="single" w:sz="4" w:space="1" w:color="D9D9D9" w:themeColor="background1" w:themeShade="D9"/>
      </w:pBdr>
      <w:jc w:val="right"/>
    </w:pPr>
    <w:fldSimple w:instr=" PAGE   \* MERGEFORMAT ">
      <w:r w:rsidR="00150B2B">
        <w:rPr>
          <w:noProof/>
        </w:rPr>
        <w:t>6</w:t>
      </w:r>
    </w:fldSimple>
    <w:r w:rsidR="00815ED3">
      <w:t xml:space="preserve"> | </w:t>
    </w:r>
    <w:r w:rsidR="00815ED3">
      <w:rPr>
        <w:color w:val="7F7F7F" w:themeColor="background1" w:themeShade="7F"/>
        <w:spacing w:val="60"/>
      </w:rPr>
      <w:t>Page</w:t>
    </w:r>
  </w:p>
  <w:p w:rsidR="00815ED3" w:rsidRDefault="00815E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ED3" w:rsidRDefault="00815ED3" w:rsidP="00C06FD2">
      <w:pPr>
        <w:spacing w:after="0" w:line="240" w:lineRule="auto"/>
      </w:pPr>
      <w:r>
        <w:separator/>
      </w:r>
    </w:p>
  </w:footnote>
  <w:footnote w:type="continuationSeparator" w:id="0">
    <w:p w:rsidR="00815ED3" w:rsidRDefault="00815ED3" w:rsidP="00C06FD2">
      <w:pPr>
        <w:spacing w:after="0" w:line="240" w:lineRule="auto"/>
      </w:pPr>
      <w:r>
        <w:continuationSeparator/>
      </w:r>
    </w:p>
  </w:footnote>
  <w:footnote w:id="1">
    <w:p w:rsidR="00815ED3" w:rsidRPr="006C02E9" w:rsidRDefault="00815ED3">
      <w:pPr>
        <w:pStyle w:val="FootnoteText"/>
        <w:rPr>
          <w:rFonts w:ascii="Times New Roman" w:hAnsi="Times New Roman" w:cs="Times New Roman"/>
        </w:rPr>
      </w:pPr>
      <w:r w:rsidRPr="006C02E9">
        <w:rPr>
          <w:rStyle w:val="FootnoteReference"/>
          <w:rFonts w:ascii="Times New Roman" w:hAnsi="Times New Roman" w:cs="Times New Roman"/>
        </w:rPr>
        <w:footnoteRef/>
      </w:r>
      <w:r w:rsidRPr="006C02E9">
        <w:rPr>
          <w:rFonts w:ascii="Times New Roman" w:hAnsi="Times New Roman" w:cs="Times New Roman"/>
        </w:rPr>
        <w:t xml:space="preserve"> January 30,</w:t>
      </w:r>
      <w:r w:rsidR="004761D2">
        <w:rPr>
          <w:rFonts w:ascii="Times New Roman" w:hAnsi="Times New Roman" w:cs="Times New Roman"/>
        </w:rPr>
        <w:t xml:space="preserve"> </w:t>
      </w:r>
      <w:r w:rsidRPr="006C02E9">
        <w:rPr>
          <w:rFonts w:ascii="Times New Roman" w:hAnsi="Times New Roman" w:cs="Times New Roman"/>
        </w:rPr>
        <w:t>2012,  May 14, 2012, September 7, 2012</w:t>
      </w:r>
      <w:r>
        <w:rPr>
          <w:rFonts w:ascii="Times New Roman" w:hAnsi="Times New Roman" w:cs="Times New Roman"/>
        </w:rPr>
        <w:t>, December 21, 2012, and March 6, 2013</w:t>
      </w:r>
    </w:p>
  </w:footnote>
  <w:footnote w:id="2">
    <w:p w:rsidR="00815ED3" w:rsidRDefault="00815ED3">
      <w:pPr>
        <w:pStyle w:val="FootnoteText"/>
      </w:pPr>
      <w:r w:rsidRPr="00FF68C6">
        <w:rPr>
          <w:rStyle w:val="FootnoteReference"/>
          <w:rFonts w:ascii="Times New Roman" w:hAnsi="Times New Roman" w:cs="Times New Roman"/>
        </w:rPr>
        <w:footnoteRef/>
      </w:r>
      <w:r w:rsidRPr="00FF68C6">
        <w:rPr>
          <w:rFonts w:ascii="Times New Roman" w:hAnsi="Times New Roman" w:cs="Times New Roman"/>
        </w:rPr>
        <w:t xml:space="preserve"> </w:t>
      </w:r>
      <w:r w:rsidRPr="00500CF6">
        <w:rPr>
          <w:rFonts w:ascii="Times New Roman" w:hAnsi="Times New Roman" w:cs="Times New Roman"/>
        </w:rPr>
        <w:t>March 6,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9A54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733CC"/>
    <w:multiLevelType w:val="hybridMultilevel"/>
    <w:tmpl w:val="C5D659DA"/>
    <w:lvl w:ilvl="0" w:tplc="4A366C0E">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930B15"/>
    <w:multiLevelType w:val="hybridMultilevel"/>
    <w:tmpl w:val="AF18A3D8"/>
    <w:lvl w:ilvl="0" w:tplc="E646A914">
      <w:start w:val="7"/>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3015B"/>
    <w:multiLevelType w:val="hybridMultilevel"/>
    <w:tmpl w:val="44D052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D2164F6"/>
    <w:multiLevelType w:val="hybridMultilevel"/>
    <w:tmpl w:val="63088EDC"/>
    <w:lvl w:ilvl="0" w:tplc="A75C01DA">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86925"/>
    <w:multiLevelType w:val="hybridMultilevel"/>
    <w:tmpl w:val="F10E3A1E"/>
    <w:lvl w:ilvl="0" w:tplc="5FFE2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051427"/>
    <w:multiLevelType w:val="hybridMultilevel"/>
    <w:tmpl w:val="78AA92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1033A"/>
    <w:multiLevelType w:val="hybridMultilevel"/>
    <w:tmpl w:val="1D20B90A"/>
    <w:lvl w:ilvl="0" w:tplc="F85A27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595AA3"/>
    <w:multiLevelType w:val="hybridMultilevel"/>
    <w:tmpl w:val="C18CB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DD5263"/>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9532F"/>
    <w:multiLevelType w:val="hybridMultilevel"/>
    <w:tmpl w:val="F75AFD3E"/>
    <w:lvl w:ilvl="0" w:tplc="4B80E4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B2094"/>
    <w:multiLevelType w:val="hybridMultilevel"/>
    <w:tmpl w:val="15C0E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4A2220"/>
    <w:multiLevelType w:val="hybridMultilevel"/>
    <w:tmpl w:val="52E8FE08"/>
    <w:lvl w:ilvl="0" w:tplc="3FD2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014D5C"/>
    <w:multiLevelType w:val="hybridMultilevel"/>
    <w:tmpl w:val="5EECF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56796E"/>
    <w:multiLevelType w:val="hybridMultilevel"/>
    <w:tmpl w:val="66F0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180781"/>
    <w:multiLevelType w:val="hybridMultilevel"/>
    <w:tmpl w:val="5088CA42"/>
    <w:lvl w:ilvl="0" w:tplc="E7C85F66">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80731D"/>
    <w:multiLevelType w:val="hybridMultilevel"/>
    <w:tmpl w:val="01521B12"/>
    <w:lvl w:ilvl="0" w:tplc="9190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944480"/>
    <w:multiLevelType w:val="hybridMultilevel"/>
    <w:tmpl w:val="CFE880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FB2FC6"/>
    <w:multiLevelType w:val="hybridMultilevel"/>
    <w:tmpl w:val="E086FCC4"/>
    <w:lvl w:ilvl="0" w:tplc="79181D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B47B19"/>
    <w:multiLevelType w:val="hybridMultilevel"/>
    <w:tmpl w:val="1D9402C6"/>
    <w:lvl w:ilvl="0" w:tplc="5CF22B16">
      <w:start w:val="1"/>
      <w:numFmt w:val="lowerLetter"/>
      <w:lvlText w:val="%1."/>
      <w:lvlJc w:val="left"/>
      <w:pPr>
        <w:ind w:left="2160" w:hanging="360"/>
      </w:pPr>
      <w:rPr>
        <w:rFonts w:hint="default"/>
      </w:rPr>
    </w:lvl>
    <w:lvl w:ilvl="1" w:tplc="D848CA14">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1482318"/>
    <w:multiLevelType w:val="hybridMultilevel"/>
    <w:tmpl w:val="22B02670"/>
    <w:lvl w:ilvl="0" w:tplc="32E4E5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16328C5"/>
    <w:multiLevelType w:val="hybridMultilevel"/>
    <w:tmpl w:val="8904DA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AF2C93"/>
    <w:multiLevelType w:val="hybridMultilevel"/>
    <w:tmpl w:val="BFB6556A"/>
    <w:lvl w:ilvl="0" w:tplc="BD76DE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A76E1F"/>
    <w:multiLevelType w:val="hybridMultilevel"/>
    <w:tmpl w:val="B9463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0CA1063"/>
    <w:multiLevelType w:val="hybridMultilevel"/>
    <w:tmpl w:val="12B4C7D6"/>
    <w:lvl w:ilvl="0" w:tplc="3216D42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AE566E"/>
    <w:multiLevelType w:val="hybridMultilevel"/>
    <w:tmpl w:val="14960ABA"/>
    <w:lvl w:ilvl="0" w:tplc="7F6CBD2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5D21730"/>
    <w:multiLevelType w:val="hybridMultilevel"/>
    <w:tmpl w:val="7B641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FE24B6"/>
    <w:multiLevelType w:val="hybridMultilevel"/>
    <w:tmpl w:val="2F8EAD78"/>
    <w:lvl w:ilvl="0" w:tplc="6D68C0F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A0D22"/>
    <w:multiLevelType w:val="hybridMultilevel"/>
    <w:tmpl w:val="EC8C6A42"/>
    <w:lvl w:ilvl="0" w:tplc="04090017">
      <w:start w:val="1"/>
      <w:numFmt w:val="lowerLetter"/>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014FC9"/>
    <w:multiLevelType w:val="hybridMultilevel"/>
    <w:tmpl w:val="E1C498FE"/>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7E10F5"/>
    <w:multiLevelType w:val="hybridMultilevel"/>
    <w:tmpl w:val="53205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4D55EC"/>
    <w:multiLevelType w:val="hybridMultilevel"/>
    <w:tmpl w:val="39D6171A"/>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51B0DC0"/>
    <w:multiLevelType w:val="hybridMultilevel"/>
    <w:tmpl w:val="6ECC07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C8E6316"/>
    <w:multiLevelType w:val="hybridMultilevel"/>
    <w:tmpl w:val="9992DF56"/>
    <w:lvl w:ilvl="0" w:tplc="2AE264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8535B7"/>
    <w:multiLevelType w:val="hybridMultilevel"/>
    <w:tmpl w:val="C0D062E0"/>
    <w:lvl w:ilvl="0" w:tplc="13D4FE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9B01AD"/>
    <w:multiLevelType w:val="hybridMultilevel"/>
    <w:tmpl w:val="1286E84E"/>
    <w:lvl w:ilvl="0" w:tplc="6DC47D50">
      <w:start w:val="35"/>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635286E"/>
    <w:multiLevelType w:val="hybridMultilevel"/>
    <w:tmpl w:val="9E246F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896E24"/>
    <w:multiLevelType w:val="hybridMultilevel"/>
    <w:tmpl w:val="4AEE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255334"/>
    <w:multiLevelType w:val="hybridMultilevel"/>
    <w:tmpl w:val="E67A60A4"/>
    <w:lvl w:ilvl="0" w:tplc="0652F9FC">
      <w:start w:val="6"/>
      <w:numFmt w:val="bullet"/>
      <w:lvlText w:val=""/>
      <w:lvlJc w:val="left"/>
      <w:pPr>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5"/>
  </w:num>
  <w:num w:numId="4">
    <w:abstractNumId w:val="6"/>
  </w:num>
  <w:num w:numId="5">
    <w:abstractNumId w:val="3"/>
  </w:num>
  <w:num w:numId="6">
    <w:abstractNumId w:val="27"/>
  </w:num>
  <w:num w:numId="7">
    <w:abstractNumId w:val="16"/>
  </w:num>
  <w:num w:numId="8">
    <w:abstractNumId w:val="22"/>
  </w:num>
  <w:num w:numId="9">
    <w:abstractNumId w:val="9"/>
  </w:num>
  <w:num w:numId="10">
    <w:abstractNumId w:val="5"/>
  </w:num>
  <w:num w:numId="11">
    <w:abstractNumId w:val="38"/>
  </w:num>
  <w:num w:numId="12">
    <w:abstractNumId w:val="19"/>
  </w:num>
  <w:num w:numId="13">
    <w:abstractNumId w:val="18"/>
  </w:num>
  <w:num w:numId="14">
    <w:abstractNumId w:val="21"/>
  </w:num>
  <w:num w:numId="15">
    <w:abstractNumId w:val="28"/>
  </w:num>
  <w:num w:numId="16">
    <w:abstractNumId w:val="30"/>
  </w:num>
  <w:num w:numId="17">
    <w:abstractNumId w:val="2"/>
  </w:num>
  <w:num w:numId="18">
    <w:abstractNumId w:val="32"/>
  </w:num>
  <w:num w:numId="19">
    <w:abstractNumId w:val="35"/>
  </w:num>
  <w:num w:numId="20">
    <w:abstractNumId w:val="0"/>
  </w:num>
  <w:num w:numId="21">
    <w:abstractNumId w:val="7"/>
  </w:num>
  <w:num w:numId="22">
    <w:abstractNumId w:val="17"/>
  </w:num>
  <w:num w:numId="23">
    <w:abstractNumId w:val="36"/>
  </w:num>
  <w:num w:numId="24">
    <w:abstractNumId w:val="14"/>
  </w:num>
  <w:num w:numId="25">
    <w:abstractNumId w:val="12"/>
  </w:num>
  <w:num w:numId="26">
    <w:abstractNumId w:val="24"/>
  </w:num>
  <w:num w:numId="27">
    <w:abstractNumId w:val="29"/>
  </w:num>
  <w:num w:numId="28">
    <w:abstractNumId w:val="8"/>
  </w:num>
  <w:num w:numId="29">
    <w:abstractNumId w:val="11"/>
  </w:num>
  <w:num w:numId="30">
    <w:abstractNumId w:val="34"/>
  </w:num>
  <w:num w:numId="31">
    <w:abstractNumId w:val="10"/>
  </w:num>
  <w:num w:numId="32">
    <w:abstractNumId w:val="26"/>
  </w:num>
  <w:num w:numId="33">
    <w:abstractNumId w:val="37"/>
  </w:num>
  <w:num w:numId="34">
    <w:abstractNumId w:val="25"/>
  </w:num>
  <w:num w:numId="35">
    <w:abstractNumId w:val="31"/>
  </w:num>
  <w:num w:numId="36">
    <w:abstractNumId w:val="20"/>
  </w:num>
  <w:num w:numId="37">
    <w:abstractNumId w:val="23"/>
  </w:num>
  <w:num w:numId="38">
    <w:abstractNumId w:val="13"/>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rsids>
    <w:rsidRoot w:val="00F264A9"/>
    <w:rsid w:val="0000592E"/>
    <w:rsid w:val="000068E0"/>
    <w:rsid w:val="00026617"/>
    <w:rsid w:val="00041DA6"/>
    <w:rsid w:val="00056A3C"/>
    <w:rsid w:val="0006200B"/>
    <w:rsid w:val="000712DF"/>
    <w:rsid w:val="00071304"/>
    <w:rsid w:val="00073943"/>
    <w:rsid w:val="000760A1"/>
    <w:rsid w:val="00076847"/>
    <w:rsid w:val="0007784E"/>
    <w:rsid w:val="000A25D2"/>
    <w:rsid w:val="000A28FE"/>
    <w:rsid w:val="000B73CA"/>
    <w:rsid w:val="000C1D40"/>
    <w:rsid w:val="000C3206"/>
    <w:rsid w:val="000C4CE7"/>
    <w:rsid w:val="000D0769"/>
    <w:rsid w:val="000D7D25"/>
    <w:rsid w:val="000E40AB"/>
    <w:rsid w:val="000E64DB"/>
    <w:rsid w:val="000E6C58"/>
    <w:rsid w:val="000E770E"/>
    <w:rsid w:val="00103509"/>
    <w:rsid w:val="00103C2B"/>
    <w:rsid w:val="001101A1"/>
    <w:rsid w:val="00117F22"/>
    <w:rsid w:val="00137CEA"/>
    <w:rsid w:val="00143208"/>
    <w:rsid w:val="001475A4"/>
    <w:rsid w:val="00150B2B"/>
    <w:rsid w:val="00154CD5"/>
    <w:rsid w:val="00154DB3"/>
    <w:rsid w:val="00156552"/>
    <w:rsid w:val="001578E2"/>
    <w:rsid w:val="0016106B"/>
    <w:rsid w:val="001625E5"/>
    <w:rsid w:val="001640A8"/>
    <w:rsid w:val="00165152"/>
    <w:rsid w:val="00177A4B"/>
    <w:rsid w:val="001832F7"/>
    <w:rsid w:val="001833BA"/>
    <w:rsid w:val="00183E69"/>
    <w:rsid w:val="00185999"/>
    <w:rsid w:val="00187AA6"/>
    <w:rsid w:val="00187D89"/>
    <w:rsid w:val="00191054"/>
    <w:rsid w:val="001A3C96"/>
    <w:rsid w:val="001A62CB"/>
    <w:rsid w:val="001A73AF"/>
    <w:rsid w:val="001A7B9A"/>
    <w:rsid w:val="001B1790"/>
    <w:rsid w:val="001B743B"/>
    <w:rsid w:val="001C312A"/>
    <w:rsid w:val="001C619F"/>
    <w:rsid w:val="001D178E"/>
    <w:rsid w:val="001D2789"/>
    <w:rsid w:val="001D77CC"/>
    <w:rsid w:val="001F1B6B"/>
    <w:rsid w:val="001F2C99"/>
    <w:rsid w:val="001F3E5D"/>
    <w:rsid w:val="001F5806"/>
    <w:rsid w:val="00202C4E"/>
    <w:rsid w:val="002078B8"/>
    <w:rsid w:val="00234947"/>
    <w:rsid w:val="00236069"/>
    <w:rsid w:val="002441E4"/>
    <w:rsid w:val="002471FF"/>
    <w:rsid w:val="002578C2"/>
    <w:rsid w:val="00263590"/>
    <w:rsid w:val="00264A01"/>
    <w:rsid w:val="002653A0"/>
    <w:rsid w:val="0028009F"/>
    <w:rsid w:val="00281BD5"/>
    <w:rsid w:val="002940D4"/>
    <w:rsid w:val="00294DA4"/>
    <w:rsid w:val="002A0675"/>
    <w:rsid w:val="002A146A"/>
    <w:rsid w:val="002A1C52"/>
    <w:rsid w:val="002A6D30"/>
    <w:rsid w:val="002B2258"/>
    <w:rsid w:val="002B7061"/>
    <w:rsid w:val="002C1A6C"/>
    <w:rsid w:val="002C5401"/>
    <w:rsid w:val="002D3366"/>
    <w:rsid w:val="002D6F47"/>
    <w:rsid w:val="002D7944"/>
    <w:rsid w:val="002E6AFE"/>
    <w:rsid w:val="002E74E1"/>
    <w:rsid w:val="002F5BEB"/>
    <w:rsid w:val="003007FB"/>
    <w:rsid w:val="003017DB"/>
    <w:rsid w:val="00305C76"/>
    <w:rsid w:val="00311CD9"/>
    <w:rsid w:val="00311E31"/>
    <w:rsid w:val="00321636"/>
    <w:rsid w:val="00322BE7"/>
    <w:rsid w:val="00332E9D"/>
    <w:rsid w:val="00340BA7"/>
    <w:rsid w:val="003426DE"/>
    <w:rsid w:val="00342759"/>
    <w:rsid w:val="00347BB1"/>
    <w:rsid w:val="003516BE"/>
    <w:rsid w:val="00361EB2"/>
    <w:rsid w:val="003746D7"/>
    <w:rsid w:val="0037534B"/>
    <w:rsid w:val="003840DD"/>
    <w:rsid w:val="00384873"/>
    <w:rsid w:val="0039004B"/>
    <w:rsid w:val="00390B3F"/>
    <w:rsid w:val="00391B23"/>
    <w:rsid w:val="003A5207"/>
    <w:rsid w:val="003B1156"/>
    <w:rsid w:val="003B40CC"/>
    <w:rsid w:val="003B44C9"/>
    <w:rsid w:val="003B5060"/>
    <w:rsid w:val="003C0BB6"/>
    <w:rsid w:val="003C287F"/>
    <w:rsid w:val="003C347F"/>
    <w:rsid w:val="003C44BC"/>
    <w:rsid w:val="003C45B2"/>
    <w:rsid w:val="003E059B"/>
    <w:rsid w:val="003E2FEB"/>
    <w:rsid w:val="003F6837"/>
    <w:rsid w:val="003F7F5B"/>
    <w:rsid w:val="00403243"/>
    <w:rsid w:val="00407066"/>
    <w:rsid w:val="00415F33"/>
    <w:rsid w:val="004247C8"/>
    <w:rsid w:val="00425E04"/>
    <w:rsid w:val="00431101"/>
    <w:rsid w:val="0043638E"/>
    <w:rsid w:val="00437D5C"/>
    <w:rsid w:val="0044044F"/>
    <w:rsid w:val="00454165"/>
    <w:rsid w:val="00455CFD"/>
    <w:rsid w:val="00461D6D"/>
    <w:rsid w:val="004621FE"/>
    <w:rsid w:val="004741F8"/>
    <w:rsid w:val="004761D2"/>
    <w:rsid w:val="00480F46"/>
    <w:rsid w:val="004838C3"/>
    <w:rsid w:val="0048664D"/>
    <w:rsid w:val="00487DD4"/>
    <w:rsid w:val="0049142E"/>
    <w:rsid w:val="004A0514"/>
    <w:rsid w:val="004A34E4"/>
    <w:rsid w:val="004A7B60"/>
    <w:rsid w:val="004B0C88"/>
    <w:rsid w:val="004B1A9E"/>
    <w:rsid w:val="004B22AF"/>
    <w:rsid w:val="004B6DA7"/>
    <w:rsid w:val="004C40E1"/>
    <w:rsid w:val="004C5199"/>
    <w:rsid w:val="004C55D0"/>
    <w:rsid w:val="004C60AC"/>
    <w:rsid w:val="004C7B76"/>
    <w:rsid w:val="004D4BEE"/>
    <w:rsid w:val="004D5223"/>
    <w:rsid w:val="004E35A5"/>
    <w:rsid w:val="004E3E87"/>
    <w:rsid w:val="004E44D3"/>
    <w:rsid w:val="004E507A"/>
    <w:rsid w:val="004E6D17"/>
    <w:rsid w:val="00500CF6"/>
    <w:rsid w:val="00502988"/>
    <w:rsid w:val="00502B05"/>
    <w:rsid w:val="00504976"/>
    <w:rsid w:val="0051780E"/>
    <w:rsid w:val="0052022E"/>
    <w:rsid w:val="00527ACD"/>
    <w:rsid w:val="00530313"/>
    <w:rsid w:val="0053209E"/>
    <w:rsid w:val="00532628"/>
    <w:rsid w:val="00535663"/>
    <w:rsid w:val="00550C31"/>
    <w:rsid w:val="00554989"/>
    <w:rsid w:val="005569BE"/>
    <w:rsid w:val="005574F4"/>
    <w:rsid w:val="00561C57"/>
    <w:rsid w:val="00561EE5"/>
    <w:rsid w:val="005661BC"/>
    <w:rsid w:val="005706EC"/>
    <w:rsid w:val="005755CC"/>
    <w:rsid w:val="00577E6D"/>
    <w:rsid w:val="00581406"/>
    <w:rsid w:val="00584293"/>
    <w:rsid w:val="00597124"/>
    <w:rsid w:val="005A25B8"/>
    <w:rsid w:val="005A79D5"/>
    <w:rsid w:val="005B41B7"/>
    <w:rsid w:val="005B5040"/>
    <w:rsid w:val="005D7590"/>
    <w:rsid w:val="005E3F6F"/>
    <w:rsid w:val="005F5695"/>
    <w:rsid w:val="005F6305"/>
    <w:rsid w:val="005F717E"/>
    <w:rsid w:val="00601D8B"/>
    <w:rsid w:val="00610627"/>
    <w:rsid w:val="0061602D"/>
    <w:rsid w:val="00616725"/>
    <w:rsid w:val="00620953"/>
    <w:rsid w:val="006213AE"/>
    <w:rsid w:val="00623A24"/>
    <w:rsid w:val="00624337"/>
    <w:rsid w:val="00624567"/>
    <w:rsid w:val="00624FE6"/>
    <w:rsid w:val="00631B82"/>
    <w:rsid w:val="0063528E"/>
    <w:rsid w:val="00641396"/>
    <w:rsid w:val="006457FF"/>
    <w:rsid w:val="006464D6"/>
    <w:rsid w:val="00650C3A"/>
    <w:rsid w:val="00652FC7"/>
    <w:rsid w:val="0066068D"/>
    <w:rsid w:val="0067448F"/>
    <w:rsid w:val="00675048"/>
    <w:rsid w:val="00675577"/>
    <w:rsid w:val="00684165"/>
    <w:rsid w:val="006915BB"/>
    <w:rsid w:val="0069576F"/>
    <w:rsid w:val="006976D2"/>
    <w:rsid w:val="006A751F"/>
    <w:rsid w:val="006A76ED"/>
    <w:rsid w:val="006B35D2"/>
    <w:rsid w:val="006B4464"/>
    <w:rsid w:val="006C02E9"/>
    <w:rsid w:val="006C7CD5"/>
    <w:rsid w:val="006D0DB9"/>
    <w:rsid w:val="006E57DC"/>
    <w:rsid w:val="006E6763"/>
    <w:rsid w:val="006F08E5"/>
    <w:rsid w:val="006F2EB0"/>
    <w:rsid w:val="006F3524"/>
    <w:rsid w:val="006F4602"/>
    <w:rsid w:val="006F538A"/>
    <w:rsid w:val="006F7245"/>
    <w:rsid w:val="007018AB"/>
    <w:rsid w:val="0070479A"/>
    <w:rsid w:val="00707990"/>
    <w:rsid w:val="00707BA6"/>
    <w:rsid w:val="00716144"/>
    <w:rsid w:val="0071634F"/>
    <w:rsid w:val="0071714D"/>
    <w:rsid w:val="007212EC"/>
    <w:rsid w:val="00727C05"/>
    <w:rsid w:val="00727D30"/>
    <w:rsid w:val="007347FE"/>
    <w:rsid w:val="00734E90"/>
    <w:rsid w:val="00737031"/>
    <w:rsid w:val="00747D79"/>
    <w:rsid w:val="00764E93"/>
    <w:rsid w:val="00771CA0"/>
    <w:rsid w:val="0077734F"/>
    <w:rsid w:val="00781434"/>
    <w:rsid w:val="007971F7"/>
    <w:rsid w:val="007A2334"/>
    <w:rsid w:val="007A4C78"/>
    <w:rsid w:val="007A6DE6"/>
    <w:rsid w:val="007B3554"/>
    <w:rsid w:val="007B50A3"/>
    <w:rsid w:val="007B7871"/>
    <w:rsid w:val="007C0273"/>
    <w:rsid w:val="007C25B1"/>
    <w:rsid w:val="007C2E5C"/>
    <w:rsid w:val="007C629C"/>
    <w:rsid w:val="007D596F"/>
    <w:rsid w:val="007E0CC4"/>
    <w:rsid w:val="007E1A15"/>
    <w:rsid w:val="007F0BD8"/>
    <w:rsid w:val="007F2459"/>
    <w:rsid w:val="007F2643"/>
    <w:rsid w:val="00801555"/>
    <w:rsid w:val="008018DE"/>
    <w:rsid w:val="00811596"/>
    <w:rsid w:val="008141A2"/>
    <w:rsid w:val="00815ED3"/>
    <w:rsid w:val="00815FF9"/>
    <w:rsid w:val="008202FD"/>
    <w:rsid w:val="008203A4"/>
    <w:rsid w:val="00823CA0"/>
    <w:rsid w:val="00834560"/>
    <w:rsid w:val="00836A0D"/>
    <w:rsid w:val="00844FEC"/>
    <w:rsid w:val="0084630D"/>
    <w:rsid w:val="008610A7"/>
    <w:rsid w:val="00865BD6"/>
    <w:rsid w:val="00872EBB"/>
    <w:rsid w:val="00873D56"/>
    <w:rsid w:val="0087743D"/>
    <w:rsid w:val="00880D3F"/>
    <w:rsid w:val="00881F42"/>
    <w:rsid w:val="00884D95"/>
    <w:rsid w:val="00887CFA"/>
    <w:rsid w:val="00890104"/>
    <w:rsid w:val="00890F2B"/>
    <w:rsid w:val="008915FE"/>
    <w:rsid w:val="00892634"/>
    <w:rsid w:val="008A12F6"/>
    <w:rsid w:val="008A2E9C"/>
    <w:rsid w:val="008B0FAB"/>
    <w:rsid w:val="008C396A"/>
    <w:rsid w:val="008D1A3B"/>
    <w:rsid w:val="008D3578"/>
    <w:rsid w:val="008E03B3"/>
    <w:rsid w:val="008E164B"/>
    <w:rsid w:val="008E19A2"/>
    <w:rsid w:val="008E4931"/>
    <w:rsid w:val="008F04B9"/>
    <w:rsid w:val="008F0AEF"/>
    <w:rsid w:val="008F2FAF"/>
    <w:rsid w:val="009014E3"/>
    <w:rsid w:val="009019AF"/>
    <w:rsid w:val="009026F2"/>
    <w:rsid w:val="0091621B"/>
    <w:rsid w:val="009212E0"/>
    <w:rsid w:val="009250F9"/>
    <w:rsid w:val="0092725E"/>
    <w:rsid w:val="00935F94"/>
    <w:rsid w:val="009378C2"/>
    <w:rsid w:val="0094342D"/>
    <w:rsid w:val="009452E2"/>
    <w:rsid w:val="00946D61"/>
    <w:rsid w:val="00953BCE"/>
    <w:rsid w:val="0095521D"/>
    <w:rsid w:val="00960938"/>
    <w:rsid w:val="00965601"/>
    <w:rsid w:val="00965A76"/>
    <w:rsid w:val="0096631E"/>
    <w:rsid w:val="00974D97"/>
    <w:rsid w:val="0098013B"/>
    <w:rsid w:val="009809CF"/>
    <w:rsid w:val="00983525"/>
    <w:rsid w:val="009849EA"/>
    <w:rsid w:val="0098584C"/>
    <w:rsid w:val="00997274"/>
    <w:rsid w:val="009A5758"/>
    <w:rsid w:val="009B3974"/>
    <w:rsid w:val="009B5143"/>
    <w:rsid w:val="009B6107"/>
    <w:rsid w:val="009B6A0B"/>
    <w:rsid w:val="009C32DF"/>
    <w:rsid w:val="009C514A"/>
    <w:rsid w:val="009C5A6C"/>
    <w:rsid w:val="009C775B"/>
    <w:rsid w:val="009D1057"/>
    <w:rsid w:val="009D4ED8"/>
    <w:rsid w:val="00A03A30"/>
    <w:rsid w:val="00A2026E"/>
    <w:rsid w:val="00A20EC8"/>
    <w:rsid w:val="00A31177"/>
    <w:rsid w:val="00A31E84"/>
    <w:rsid w:val="00A3562D"/>
    <w:rsid w:val="00A410B7"/>
    <w:rsid w:val="00A41FDA"/>
    <w:rsid w:val="00A421D4"/>
    <w:rsid w:val="00A456A8"/>
    <w:rsid w:val="00A46B02"/>
    <w:rsid w:val="00A47048"/>
    <w:rsid w:val="00A53691"/>
    <w:rsid w:val="00A539C2"/>
    <w:rsid w:val="00A65A5F"/>
    <w:rsid w:val="00A67814"/>
    <w:rsid w:val="00A76674"/>
    <w:rsid w:val="00A771D4"/>
    <w:rsid w:val="00A81F0F"/>
    <w:rsid w:val="00A8510B"/>
    <w:rsid w:val="00A876F0"/>
    <w:rsid w:val="00A95E18"/>
    <w:rsid w:val="00A961E7"/>
    <w:rsid w:val="00A96A1B"/>
    <w:rsid w:val="00A97A1B"/>
    <w:rsid w:val="00AA10C9"/>
    <w:rsid w:val="00AA3519"/>
    <w:rsid w:val="00AA7C1F"/>
    <w:rsid w:val="00AB13E8"/>
    <w:rsid w:val="00AB52B6"/>
    <w:rsid w:val="00AB6F43"/>
    <w:rsid w:val="00AB6FC8"/>
    <w:rsid w:val="00AC1262"/>
    <w:rsid w:val="00AC4BAE"/>
    <w:rsid w:val="00AD1628"/>
    <w:rsid w:val="00AD7232"/>
    <w:rsid w:val="00AD75B0"/>
    <w:rsid w:val="00AE3059"/>
    <w:rsid w:val="00AE546A"/>
    <w:rsid w:val="00AE6228"/>
    <w:rsid w:val="00AF69B0"/>
    <w:rsid w:val="00AF6C13"/>
    <w:rsid w:val="00AF735B"/>
    <w:rsid w:val="00B04E32"/>
    <w:rsid w:val="00B20B6F"/>
    <w:rsid w:val="00B21E4B"/>
    <w:rsid w:val="00B22563"/>
    <w:rsid w:val="00B23058"/>
    <w:rsid w:val="00B233A4"/>
    <w:rsid w:val="00B23AB3"/>
    <w:rsid w:val="00B35AF3"/>
    <w:rsid w:val="00B41B38"/>
    <w:rsid w:val="00B4631E"/>
    <w:rsid w:val="00B74518"/>
    <w:rsid w:val="00B837AA"/>
    <w:rsid w:val="00B900AD"/>
    <w:rsid w:val="00B901BD"/>
    <w:rsid w:val="00B914A9"/>
    <w:rsid w:val="00B918EA"/>
    <w:rsid w:val="00B945B5"/>
    <w:rsid w:val="00B94F10"/>
    <w:rsid w:val="00BA0B65"/>
    <w:rsid w:val="00BA53F9"/>
    <w:rsid w:val="00BB2B41"/>
    <w:rsid w:val="00BB38BB"/>
    <w:rsid w:val="00BC151A"/>
    <w:rsid w:val="00BC19C3"/>
    <w:rsid w:val="00BC2F47"/>
    <w:rsid w:val="00BC6123"/>
    <w:rsid w:val="00BC626D"/>
    <w:rsid w:val="00BC6E4F"/>
    <w:rsid w:val="00BD0498"/>
    <w:rsid w:val="00BD215D"/>
    <w:rsid w:val="00BD7BF4"/>
    <w:rsid w:val="00BE0E94"/>
    <w:rsid w:val="00BF1274"/>
    <w:rsid w:val="00BF278E"/>
    <w:rsid w:val="00BF29CD"/>
    <w:rsid w:val="00BF4406"/>
    <w:rsid w:val="00BF4D6D"/>
    <w:rsid w:val="00C01CEF"/>
    <w:rsid w:val="00C025D9"/>
    <w:rsid w:val="00C06FD2"/>
    <w:rsid w:val="00C1417C"/>
    <w:rsid w:val="00C174B0"/>
    <w:rsid w:val="00C1776C"/>
    <w:rsid w:val="00C24B26"/>
    <w:rsid w:val="00C312E3"/>
    <w:rsid w:val="00C3358F"/>
    <w:rsid w:val="00C3512F"/>
    <w:rsid w:val="00C42E65"/>
    <w:rsid w:val="00C4686F"/>
    <w:rsid w:val="00C47F5C"/>
    <w:rsid w:val="00C55138"/>
    <w:rsid w:val="00C55972"/>
    <w:rsid w:val="00C6152F"/>
    <w:rsid w:val="00C62550"/>
    <w:rsid w:val="00C72300"/>
    <w:rsid w:val="00C731D2"/>
    <w:rsid w:val="00C732E8"/>
    <w:rsid w:val="00C777CF"/>
    <w:rsid w:val="00C8161B"/>
    <w:rsid w:val="00C86DFC"/>
    <w:rsid w:val="00C87DC3"/>
    <w:rsid w:val="00C95383"/>
    <w:rsid w:val="00CA3288"/>
    <w:rsid w:val="00CA4EAE"/>
    <w:rsid w:val="00CA60FC"/>
    <w:rsid w:val="00CB025D"/>
    <w:rsid w:val="00CB389C"/>
    <w:rsid w:val="00CB495A"/>
    <w:rsid w:val="00CB6994"/>
    <w:rsid w:val="00CC539D"/>
    <w:rsid w:val="00CD0609"/>
    <w:rsid w:val="00CD2D98"/>
    <w:rsid w:val="00CD3309"/>
    <w:rsid w:val="00CD5BD6"/>
    <w:rsid w:val="00CF1850"/>
    <w:rsid w:val="00CF3A77"/>
    <w:rsid w:val="00CF6194"/>
    <w:rsid w:val="00D06F2B"/>
    <w:rsid w:val="00D10774"/>
    <w:rsid w:val="00D1394F"/>
    <w:rsid w:val="00D15CF7"/>
    <w:rsid w:val="00D17B7A"/>
    <w:rsid w:val="00D22EFA"/>
    <w:rsid w:val="00D23807"/>
    <w:rsid w:val="00D248AB"/>
    <w:rsid w:val="00D25C7C"/>
    <w:rsid w:val="00D35E04"/>
    <w:rsid w:val="00D35E65"/>
    <w:rsid w:val="00D440B3"/>
    <w:rsid w:val="00D44A31"/>
    <w:rsid w:val="00D61F29"/>
    <w:rsid w:val="00D6382B"/>
    <w:rsid w:val="00D64843"/>
    <w:rsid w:val="00D6680C"/>
    <w:rsid w:val="00D7107A"/>
    <w:rsid w:val="00D7633A"/>
    <w:rsid w:val="00D84678"/>
    <w:rsid w:val="00D902E7"/>
    <w:rsid w:val="00D91328"/>
    <w:rsid w:val="00D923FF"/>
    <w:rsid w:val="00D957E4"/>
    <w:rsid w:val="00D96637"/>
    <w:rsid w:val="00D97479"/>
    <w:rsid w:val="00DA234F"/>
    <w:rsid w:val="00DA476F"/>
    <w:rsid w:val="00DA7603"/>
    <w:rsid w:val="00DB41D4"/>
    <w:rsid w:val="00DB7099"/>
    <w:rsid w:val="00DC1762"/>
    <w:rsid w:val="00DD21A9"/>
    <w:rsid w:val="00DD3A87"/>
    <w:rsid w:val="00DE3A86"/>
    <w:rsid w:val="00DE480A"/>
    <w:rsid w:val="00DE7DB1"/>
    <w:rsid w:val="00E02A01"/>
    <w:rsid w:val="00E06BAB"/>
    <w:rsid w:val="00E17E9A"/>
    <w:rsid w:val="00E21F17"/>
    <w:rsid w:val="00E306A4"/>
    <w:rsid w:val="00E46C5D"/>
    <w:rsid w:val="00E50918"/>
    <w:rsid w:val="00E54976"/>
    <w:rsid w:val="00E60E64"/>
    <w:rsid w:val="00E65147"/>
    <w:rsid w:val="00E711AC"/>
    <w:rsid w:val="00E712F3"/>
    <w:rsid w:val="00E7423E"/>
    <w:rsid w:val="00E920E5"/>
    <w:rsid w:val="00E92E56"/>
    <w:rsid w:val="00E94F65"/>
    <w:rsid w:val="00E96F65"/>
    <w:rsid w:val="00EA0430"/>
    <w:rsid w:val="00EA12A5"/>
    <w:rsid w:val="00EA1BE0"/>
    <w:rsid w:val="00EB1C79"/>
    <w:rsid w:val="00EC0448"/>
    <w:rsid w:val="00EC0C69"/>
    <w:rsid w:val="00EC1D6D"/>
    <w:rsid w:val="00EC64C7"/>
    <w:rsid w:val="00ED01CF"/>
    <w:rsid w:val="00ED0306"/>
    <w:rsid w:val="00ED315C"/>
    <w:rsid w:val="00ED4AE2"/>
    <w:rsid w:val="00EF608B"/>
    <w:rsid w:val="00EF7F47"/>
    <w:rsid w:val="00F0342F"/>
    <w:rsid w:val="00F11362"/>
    <w:rsid w:val="00F116F5"/>
    <w:rsid w:val="00F13AB1"/>
    <w:rsid w:val="00F147D0"/>
    <w:rsid w:val="00F22837"/>
    <w:rsid w:val="00F23693"/>
    <w:rsid w:val="00F264A9"/>
    <w:rsid w:val="00F31D78"/>
    <w:rsid w:val="00F3498D"/>
    <w:rsid w:val="00F4671A"/>
    <w:rsid w:val="00F53A7E"/>
    <w:rsid w:val="00F57AA1"/>
    <w:rsid w:val="00F6369F"/>
    <w:rsid w:val="00F63EC9"/>
    <w:rsid w:val="00F64E11"/>
    <w:rsid w:val="00F653C2"/>
    <w:rsid w:val="00F74607"/>
    <w:rsid w:val="00F771FF"/>
    <w:rsid w:val="00F81BCC"/>
    <w:rsid w:val="00F85852"/>
    <w:rsid w:val="00F90049"/>
    <w:rsid w:val="00F90A03"/>
    <w:rsid w:val="00F90DA5"/>
    <w:rsid w:val="00FA0D8F"/>
    <w:rsid w:val="00FA7043"/>
    <w:rsid w:val="00FB313C"/>
    <w:rsid w:val="00FB6DEE"/>
    <w:rsid w:val="00FC31F6"/>
    <w:rsid w:val="00FD2385"/>
    <w:rsid w:val="00FE7769"/>
    <w:rsid w:val="00FF2A5B"/>
    <w:rsid w:val="00FF68C6"/>
    <w:rsid w:val="00FF7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4A9"/>
    <w:rPr>
      <w:sz w:val="22"/>
      <w:szCs w:val="22"/>
    </w:rPr>
  </w:style>
  <w:style w:type="paragraph" w:styleId="BalloonText">
    <w:name w:val="Balloon Text"/>
    <w:basedOn w:val="Normal"/>
    <w:link w:val="BalloonTextChar"/>
    <w:uiPriority w:val="99"/>
    <w:semiHidden/>
    <w:unhideWhenUsed/>
    <w:rsid w:val="002D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7"/>
    <w:rPr>
      <w:rFonts w:ascii="Tahoma" w:hAnsi="Tahoma" w:cs="Tahoma"/>
      <w:sz w:val="16"/>
      <w:szCs w:val="16"/>
    </w:rPr>
  </w:style>
  <w:style w:type="paragraph" w:styleId="Header">
    <w:name w:val="header"/>
    <w:basedOn w:val="Normal"/>
    <w:link w:val="HeaderChar"/>
    <w:uiPriority w:val="99"/>
    <w:unhideWhenUsed/>
    <w:rsid w:val="00C06FD2"/>
    <w:pPr>
      <w:tabs>
        <w:tab w:val="center" w:pos="4680"/>
        <w:tab w:val="right" w:pos="9360"/>
      </w:tabs>
    </w:pPr>
  </w:style>
  <w:style w:type="character" w:customStyle="1" w:styleId="HeaderChar">
    <w:name w:val="Header Char"/>
    <w:basedOn w:val="DefaultParagraphFont"/>
    <w:link w:val="Header"/>
    <w:uiPriority w:val="99"/>
    <w:rsid w:val="00C06FD2"/>
    <w:rPr>
      <w:sz w:val="22"/>
      <w:szCs w:val="22"/>
    </w:rPr>
  </w:style>
  <w:style w:type="paragraph" w:styleId="Footer">
    <w:name w:val="footer"/>
    <w:basedOn w:val="Normal"/>
    <w:link w:val="FooterChar"/>
    <w:uiPriority w:val="99"/>
    <w:unhideWhenUsed/>
    <w:rsid w:val="00C06FD2"/>
    <w:pPr>
      <w:tabs>
        <w:tab w:val="center" w:pos="4680"/>
        <w:tab w:val="right" w:pos="9360"/>
      </w:tabs>
    </w:pPr>
  </w:style>
  <w:style w:type="character" w:customStyle="1" w:styleId="FooterChar">
    <w:name w:val="Footer Char"/>
    <w:basedOn w:val="DefaultParagraphFont"/>
    <w:link w:val="Footer"/>
    <w:uiPriority w:val="99"/>
    <w:rsid w:val="00C06FD2"/>
    <w:rPr>
      <w:sz w:val="22"/>
      <w:szCs w:val="22"/>
    </w:rPr>
  </w:style>
  <w:style w:type="paragraph" w:styleId="ListParagraph">
    <w:name w:val="List Paragraph"/>
    <w:basedOn w:val="Normal"/>
    <w:uiPriority w:val="34"/>
    <w:qFormat/>
    <w:rsid w:val="00BA0B65"/>
    <w:pPr>
      <w:ind w:left="720"/>
      <w:contextualSpacing/>
    </w:pPr>
  </w:style>
  <w:style w:type="paragraph" w:styleId="BodyText2">
    <w:name w:val="Body Text 2"/>
    <w:basedOn w:val="Normal"/>
    <w:link w:val="BodyText2Char"/>
    <w:rsid w:val="001B1790"/>
    <w:pPr>
      <w:autoSpaceDE w:val="0"/>
      <w:autoSpaceDN w:val="0"/>
      <w:adjustRightInd w:val="0"/>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1B179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A4C7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C7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A4C78"/>
    <w:rPr>
      <w:vertAlign w:val="superscript"/>
    </w:rPr>
  </w:style>
  <w:style w:type="paragraph" w:styleId="ListBullet">
    <w:name w:val="List Bullet"/>
    <w:basedOn w:val="Normal"/>
    <w:uiPriority w:val="99"/>
    <w:unhideWhenUsed/>
    <w:rsid w:val="00D22EFA"/>
    <w:pPr>
      <w:numPr>
        <w:numId w:val="20"/>
      </w:numPr>
      <w:contextualSpacing/>
    </w:pPr>
  </w:style>
  <w:style w:type="paragraph" w:styleId="NormalWeb">
    <w:name w:val="Normal (Web)"/>
    <w:basedOn w:val="Normal"/>
    <w:uiPriority w:val="99"/>
    <w:semiHidden/>
    <w:unhideWhenUsed/>
    <w:rsid w:val="00716144"/>
    <w:pPr>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B901BD"/>
    <w:rPr>
      <w:color w:val="0000FF" w:themeColor="hyperlink"/>
      <w:u w:val="single"/>
    </w:rPr>
  </w:style>
  <w:style w:type="character" w:styleId="CommentReference">
    <w:name w:val="annotation reference"/>
    <w:basedOn w:val="DefaultParagraphFont"/>
    <w:uiPriority w:val="99"/>
    <w:semiHidden/>
    <w:unhideWhenUsed/>
    <w:rsid w:val="00264A01"/>
    <w:rPr>
      <w:sz w:val="16"/>
      <w:szCs w:val="16"/>
    </w:rPr>
  </w:style>
  <w:style w:type="paragraph" w:styleId="CommentText">
    <w:name w:val="annotation text"/>
    <w:basedOn w:val="Normal"/>
    <w:link w:val="CommentTextChar"/>
    <w:uiPriority w:val="99"/>
    <w:unhideWhenUsed/>
    <w:rsid w:val="00264A01"/>
    <w:pPr>
      <w:spacing w:line="240" w:lineRule="auto"/>
    </w:pPr>
    <w:rPr>
      <w:sz w:val="20"/>
      <w:szCs w:val="20"/>
    </w:rPr>
  </w:style>
  <w:style w:type="character" w:customStyle="1" w:styleId="CommentTextChar">
    <w:name w:val="Comment Text Char"/>
    <w:basedOn w:val="DefaultParagraphFont"/>
    <w:link w:val="CommentText"/>
    <w:uiPriority w:val="99"/>
    <w:rsid w:val="00264A01"/>
  </w:style>
  <w:style w:type="paragraph" w:styleId="CommentSubject">
    <w:name w:val="annotation subject"/>
    <w:basedOn w:val="CommentText"/>
    <w:next w:val="CommentText"/>
    <w:link w:val="CommentSubjectChar"/>
    <w:uiPriority w:val="99"/>
    <w:semiHidden/>
    <w:unhideWhenUsed/>
    <w:rsid w:val="00264A01"/>
    <w:rPr>
      <w:b/>
      <w:bCs/>
    </w:rPr>
  </w:style>
  <w:style w:type="character" w:customStyle="1" w:styleId="CommentSubjectChar">
    <w:name w:val="Comment Subject Char"/>
    <w:basedOn w:val="CommentTextChar"/>
    <w:link w:val="CommentSubject"/>
    <w:uiPriority w:val="99"/>
    <w:semiHidden/>
    <w:rsid w:val="00264A01"/>
    <w:rPr>
      <w:b/>
      <w:bCs/>
    </w:rPr>
  </w:style>
  <w:style w:type="paragraph" w:customStyle="1" w:styleId="Default">
    <w:name w:val="Default"/>
    <w:rsid w:val="00892634"/>
    <w:pPr>
      <w:autoSpaceDE w:val="0"/>
      <w:autoSpaceDN w:val="0"/>
      <w:adjustRightInd w:val="0"/>
    </w:pPr>
    <w:rPr>
      <w:rFonts w:ascii="Times New Roman" w:eastAsiaTheme="minorHAnsi" w:hAnsi="Times New Roman"/>
      <w:color w:val="000000"/>
      <w:sz w:val="24"/>
      <w:szCs w:val="24"/>
    </w:rPr>
  </w:style>
  <w:style w:type="paragraph" w:styleId="BodyTextIndent2">
    <w:name w:val="Body Text Indent 2"/>
    <w:basedOn w:val="Normal"/>
    <w:link w:val="BodyTextIndent2Char"/>
    <w:uiPriority w:val="99"/>
    <w:semiHidden/>
    <w:unhideWhenUsed/>
    <w:rsid w:val="00A67814"/>
    <w:pPr>
      <w:spacing w:after="120" w:line="480" w:lineRule="auto"/>
      <w:ind w:left="360"/>
    </w:pPr>
  </w:style>
  <w:style w:type="character" w:customStyle="1" w:styleId="BodyTextIndent2Char">
    <w:name w:val="Body Text Indent 2 Char"/>
    <w:basedOn w:val="DefaultParagraphFont"/>
    <w:link w:val="BodyTextIndent2"/>
    <w:uiPriority w:val="99"/>
    <w:semiHidden/>
    <w:rsid w:val="00A67814"/>
    <w:rPr>
      <w:sz w:val="22"/>
      <w:szCs w:val="22"/>
    </w:rPr>
  </w:style>
  <w:style w:type="character" w:styleId="Emphasis">
    <w:name w:val="Emphasis"/>
    <w:basedOn w:val="DefaultParagraphFont"/>
    <w:uiPriority w:val="20"/>
    <w:qFormat/>
    <w:rsid w:val="00E06BAB"/>
    <w:rPr>
      <w:i/>
      <w:iCs/>
    </w:rPr>
  </w:style>
  <w:style w:type="character" w:styleId="Strong">
    <w:name w:val="Strong"/>
    <w:basedOn w:val="DefaultParagraphFont"/>
    <w:uiPriority w:val="22"/>
    <w:qFormat/>
    <w:rsid w:val="00E06B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526332">
      <w:bodyDiv w:val="1"/>
      <w:marLeft w:val="0"/>
      <w:marRight w:val="0"/>
      <w:marTop w:val="0"/>
      <w:marBottom w:val="0"/>
      <w:divBdr>
        <w:top w:val="none" w:sz="0" w:space="0" w:color="auto"/>
        <w:left w:val="none" w:sz="0" w:space="0" w:color="auto"/>
        <w:bottom w:val="none" w:sz="0" w:space="0" w:color="auto"/>
        <w:right w:val="none" w:sz="0" w:space="0" w:color="auto"/>
      </w:divBdr>
    </w:div>
    <w:div w:id="645857391">
      <w:bodyDiv w:val="1"/>
      <w:marLeft w:val="0"/>
      <w:marRight w:val="0"/>
      <w:marTop w:val="0"/>
      <w:marBottom w:val="0"/>
      <w:divBdr>
        <w:top w:val="none" w:sz="0" w:space="0" w:color="auto"/>
        <w:left w:val="none" w:sz="0" w:space="0" w:color="auto"/>
        <w:bottom w:val="none" w:sz="0" w:space="0" w:color="auto"/>
        <w:right w:val="none" w:sz="0" w:space="0" w:color="auto"/>
      </w:divBdr>
    </w:div>
    <w:div w:id="770124292">
      <w:bodyDiv w:val="1"/>
      <w:marLeft w:val="0"/>
      <w:marRight w:val="0"/>
      <w:marTop w:val="0"/>
      <w:marBottom w:val="0"/>
      <w:divBdr>
        <w:top w:val="none" w:sz="0" w:space="0" w:color="auto"/>
        <w:left w:val="none" w:sz="0" w:space="0" w:color="auto"/>
        <w:bottom w:val="none" w:sz="0" w:space="0" w:color="auto"/>
        <w:right w:val="none" w:sz="0" w:space="0" w:color="auto"/>
      </w:divBdr>
    </w:div>
    <w:div w:id="786894698">
      <w:bodyDiv w:val="1"/>
      <w:marLeft w:val="0"/>
      <w:marRight w:val="0"/>
      <w:marTop w:val="0"/>
      <w:marBottom w:val="0"/>
      <w:divBdr>
        <w:top w:val="none" w:sz="0" w:space="0" w:color="auto"/>
        <w:left w:val="none" w:sz="0" w:space="0" w:color="auto"/>
        <w:bottom w:val="none" w:sz="0" w:space="0" w:color="auto"/>
        <w:right w:val="none" w:sz="0" w:space="0" w:color="auto"/>
      </w:divBdr>
    </w:div>
    <w:div w:id="965700148">
      <w:bodyDiv w:val="1"/>
      <w:marLeft w:val="0"/>
      <w:marRight w:val="0"/>
      <w:marTop w:val="0"/>
      <w:marBottom w:val="0"/>
      <w:divBdr>
        <w:top w:val="none" w:sz="0" w:space="0" w:color="auto"/>
        <w:left w:val="none" w:sz="0" w:space="0" w:color="auto"/>
        <w:bottom w:val="none" w:sz="0" w:space="0" w:color="auto"/>
        <w:right w:val="none" w:sz="0" w:space="0" w:color="auto"/>
      </w:divBdr>
    </w:div>
    <w:div w:id="993610375">
      <w:bodyDiv w:val="1"/>
      <w:marLeft w:val="0"/>
      <w:marRight w:val="0"/>
      <w:marTop w:val="0"/>
      <w:marBottom w:val="0"/>
      <w:divBdr>
        <w:top w:val="none" w:sz="0" w:space="0" w:color="auto"/>
        <w:left w:val="none" w:sz="0" w:space="0" w:color="auto"/>
        <w:bottom w:val="none" w:sz="0" w:space="0" w:color="auto"/>
        <w:right w:val="none" w:sz="0" w:space="0" w:color="auto"/>
      </w:divBdr>
    </w:div>
    <w:div w:id="1216160696">
      <w:bodyDiv w:val="1"/>
      <w:marLeft w:val="0"/>
      <w:marRight w:val="0"/>
      <w:marTop w:val="0"/>
      <w:marBottom w:val="0"/>
      <w:divBdr>
        <w:top w:val="none" w:sz="0" w:space="0" w:color="auto"/>
        <w:left w:val="none" w:sz="0" w:space="0" w:color="auto"/>
        <w:bottom w:val="none" w:sz="0" w:space="0" w:color="auto"/>
        <w:right w:val="none" w:sz="0" w:space="0" w:color="auto"/>
      </w:divBdr>
    </w:div>
    <w:div w:id="1230841884">
      <w:bodyDiv w:val="1"/>
      <w:marLeft w:val="0"/>
      <w:marRight w:val="0"/>
      <w:marTop w:val="0"/>
      <w:marBottom w:val="0"/>
      <w:divBdr>
        <w:top w:val="none" w:sz="0" w:space="0" w:color="auto"/>
        <w:left w:val="none" w:sz="0" w:space="0" w:color="auto"/>
        <w:bottom w:val="none" w:sz="0" w:space="0" w:color="auto"/>
        <w:right w:val="none" w:sz="0" w:space="0" w:color="auto"/>
      </w:divBdr>
    </w:div>
    <w:div w:id="1989094140">
      <w:bodyDiv w:val="1"/>
      <w:marLeft w:val="0"/>
      <w:marRight w:val="0"/>
      <w:marTop w:val="0"/>
      <w:marBottom w:val="0"/>
      <w:divBdr>
        <w:top w:val="none" w:sz="0" w:space="0" w:color="auto"/>
        <w:left w:val="none" w:sz="0" w:space="0" w:color="auto"/>
        <w:bottom w:val="none" w:sz="0" w:space="0" w:color="auto"/>
        <w:right w:val="none" w:sz="0" w:space="0" w:color="auto"/>
      </w:divBdr>
    </w:div>
    <w:div w:id="2113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nda.gervais@avistacorp.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2013-05-17T07:00:00+00:00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9469A0-23D2-42A8-B978-6AD3DB66A897}"/>
</file>

<file path=customXml/itemProps2.xml><?xml version="1.0" encoding="utf-8"?>
<ds:datastoreItem xmlns:ds="http://schemas.openxmlformats.org/officeDocument/2006/customXml" ds:itemID="{6CC76A76-27BF-4A0B-9BE5-3376458E02E1}"/>
</file>

<file path=customXml/itemProps3.xml><?xml version="1.0" encoding="utf-8"?>
<ds:datastoreItem xmlns:ds="http://schemas.openxmlformats.org/officeDocument/2006/customXml" ds:itemID="{DEDE34A8-E455-4412-A5BE-FAB8A9C3041D}"/>
</file>

<file path=customXml/itemProps4.xml><?xml version="1.0" encoding="utf-8"?>
<ds:datastoreItem xmlns:ds="http://schemas.openxmlformats.org/officeDocument/2006/customXml" ds:itemID="{ACE68AC3-32EE-4959-91DC-74ADBA2A8AB4}"/>
</file>

<file path=customXml/itemProps5.xml><?xml version="1.0" encoding="utf-8"?>
<ds:datastoreItem xmlns:ds="http://schemas.openxmlformats.org/officeDocument/2006/customXml" ds:itemID="{501D2A22-3670-49A9-8EEC-9AE0A9200995}"/>
</file>

<file path=docProps/app.xml><?xml version="1.0" encoding="utf-8"?>
<Properties xmlns="http://schemas.openxmlformats.org/officeDocument/2006/extended-properties" xmlns:vt="http://schemas.openxmlformats.org/officeDocument/2006/docPropsVTypes">
  <Template>Normal.dotm</Template>
  <TotalTime>11</TotalTime>
  <Pages>6</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nzjfcj</dc:creator>
  <cp:keywords/>
  <dc:description/>
  <cp:lastModifiedBy>Linda Gervais</cp:lastModifiedBy>
  <cp:revision>4</cp:revision>
  <cp:lastPrinted>2013-05-17T17:06:00Z</cp:lastPrinted>
  <dcterms:created xsi:type="dcterms:W3CDTF">2013-05-17T16:57:00Z</dcterms:created>
  <dcterms:modified xsi:type="dcterms:W3CDTF">2013-05-17T17:06:00Z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