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9A" w:rsidRDefault="00D8219A" w:rsidP="00D8219A">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Jeanette H </w:t>
      </w:r>
      <w:bookmarkStart w:id="1" w:name="_GoBack"/>
      <w:bookmarkEnd w:id="1"/>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November 14, 2012 9:40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Docket UT- 120451 - White Pages</w:t>
      </w:r>
    </w:p>
    <w:p w:rsidR="00D8219A" w:rsidRDefault="00D8219A" w:rsidP="00D8219A"/>
    <w:p w:rsidR="00D8219A" w:rsidRDefault="00D8219A" w:rsidP="00D8219A">
      <w:pPr>
        <w:ind w:left="-630"/>
      </w:pPr>
    </w:p>
    <w:p w:rsidR="00D8219A" w:rsidRDefault="00D8219A" w:rsidP="00D8219A">
      <w:pPr>
        <w:ind w:left="-630"/>
      </w:pPr>
      <w:r>
        <w:rPr>
          <w:rFonts w:ascii="Arial" w:hAnsi="Arial" w:cs="Arial"/>
          <w:sz w:val="20"/>
          <w:szCs w:val="20"/>
        </w:rPr>
        <w:t>November 14, 2012</w:t>
      </w:r>
    </w:p>
    <w:p w:rsidR="00D8219A" w:rsidRDefault="00D8219A" w:rsidP="00D8219A">
      <w:pPr>
        <w:ind w:left="-630"/>
      </w:pPr>
      <w:r>
        <w:rPr>
          <w:rFonts w:ascii="Arial" w:hAnsi="Arial" w:cs="Arial"/>
          <w:sz w:val="20"/>
          <w:szCs w:val="20"/>
        </w:rPr>
        <w:t> </w:t>
      </w:r>
    </w:p>
    <w:p w:rsidR="00D8219A" w:rsidRDefault="00D8219A" w:rsidP="00D8219A">
      <w:pPr>
        <w:ind w:left="-630"/>
      </w:pPr>
      <w:r>
        <w:rPr>
          <w:rFonts w:ascii="Arial" w:hAnsi="Arial" w:cs="Arial"/>
          <w:sz w:val="20"/>
          <w:szCs w:val="20"/>
        </w:rPr>
        <w:t>Washington Utilities and Transportation Commission</w:t>
      </w:r>
    </w:p>
    <w:p w:rsidR="00D8219A" w:rsidRDefault="00D8219A" w:rsidP="00D8219A">
      <w:pPr>
        <w:ind w:left="-630"/>
      </w:pPr>
      <w:r>
        <w:rPr>
          <w:rFonts w:ascii="Arial" w:hAnsi="Arial" w:cs="Arial"/>
          <w:sz w:val="20"/>
          <w:szCs w:val="20"/>
        </w:rPr>
        <w:t xml:space="preserve">1300 South Evergreen Park </w:t>
      </w:r>
      <w:proofErr w:type="spellStart"/>
      <w:r>
        <w:rPr>
          <w:rFonts w:ascii="Arial" w:hAnsi="Arial" w:cs="Arial"/>
          <w:sz w:val="20"/>
          <w:szCs w:val="20"/>
        </w:rPr>
        <w:t>Dr</w:t>
      </w:r>
      <w:proofErr w:type="spellEnd"/>
      <w:r>
        <w:rPr>
          <w:rFonts w:ascii="Arial" w:hAnsi="Arial" w:cs="Arial"/>
          <w:sz w:val="20"/>
          <w:szCs w:val="20"/>
        </w:rPr>
        <w:t xml:space="preserve"> SW</w:t>
      </w:r>
    </w:p>
    <w:p w:rsidR="00D8219A" w:rsidRDefault="00D8219A" w:rsidP="00D8219A">
      <w:pPr>
        <w:ind w:left="-630"/>
      </w:pPr>
      <w:r>
        <w:rPr>
          <w:rFonts w:ascii="Arial" w:hAnsi="Arial" w:cs="Arial"/>
          <w:sz w:val="20"/>
          <w:szCs w:val="20"/>
        </w:rPr>
        <w:t>PO Box 47250</w:t>
      </w:r>
    </w:p>
    <w:p w:rsidR="00D8219A" w:rsidRDefault="00D8219A" w:rsidP="00D8219A">
      <w:pPr>
        <w:ind w:left="-630"/>
      </w:pPr>
      <w:r>
        <w:rPr>
          <w:rFonts w:ascii="Arial" w:hAnsi="Arial" w:cs="Arial"/>
          <w:sz w:val="20"/>
          <w:szCs w:val="20"/>
        </w:rPr>
        <w:t>Olympia, WA 98504-7250</w:t>
      </w:r>
    </w:p>
    <w:p w:rsidR="00D8219A" w:rsidRDefault="00D8219A" w:rsidP="00D8219A">
      <w:pPr>
        <w:ind w:left="-630"/>
      </w:pPr>
      <w:hyperlink r:id="rId5" w:history="1">
        <w:r>
          <w:rPr>
            <w:rStyle w:val="Hyperlink"/>
            <w:rFonts w:ascii="Arial" w:hAnsi="Arial" w:cs="Arial"/>
            <w:sz w:val="20"/>
            <w:szCs w:val="20"/>
          </w:rPr>
          <w:t>records@utc.wa.gov</w:t>
        </w:r>
      </w:hyperlink>
    </w:p>
    <w:p w:rsidR="00D8219A" w:rsidRDefault="00D8219A" w:rsidP="00D8219A">
      <w:pPr>
        <w:ind w:left="-630"/>
      </w:pPr>
      <w:r>
        <w:rPr>
          <w:rFonts w:ascii="Arial" w:hAnsi="Arial" w:cs="Arial"/>
          <w:sz w:val="20"/>
          <w:szCs w:val="20"/>
        </w:rPr>
        <w:t> </w:t>
      </w:r>
    </w:p>
    <w:p w:rsidR="00D8219A" w:rsidRDefault="00D8219A" w:rsidP="00D8219A">
      <w:pPr>
        <w:ind w:left="-630"/>
      </w:pPr>
      <w:r>
        <w:rPr>
          <w:rFonts w:ascii="Arial" w:hAnsi="Arial" w:cs="Arial"/>
          <w:sz w:val="20"/>
          <w:szCs w:val="20"/>
        </w:rPr>
        <w:t>Re: UT-120451, White Pages Directory Rulemaking</w:t>
      </w:r>
    </w:p>
    <w:p w:rsidR="00D8219A" w:rsidRDefault="00D8219A" w:rsidP="00D8219A">
      <w:pPr>
        <w:ind w:left="-630"/>
      </w:pPr>
      <w:r>
        <w:rPr>
          <w:rFonts w:ascii="Arial" w:hAnsi="Arial" w:cs="Arial"/>
          <w:sz w:val="20"/>
          <w:szCs w:val="20"/>
        </w:rPr>
        <w:t> </w:t>
      </w:r>
    </w:p>
    <w:p w:rsidR="00D8219A" w:rsidRDefault="00D8219A" w:rsidP="00D8219A">
      <w:pPr>
        <w:ind w:left="-630"/>
      </w:pPr>
      <w:r>
        <w:rPr>
          <w:rFonts w:ascii="Arial" w:hAnsi="Arial" w:cs="Arial"/>
          <w:sz w:val="20"/>
          <w:szCs w:val="20"/>
        </w:rPr>
        <w:t>This email is submitted as a comment on the draft rule, proposed on October 31, which allows LECs to choose whether to public directories electronically or in hard copy.</w:t>
      </w:r>
    </w:p>
    <w:p w:rsidR="00D8219A" w:rsidRDefault="00D8219A" w:rsidP="00D8219A">
      <w:pPr>
        <w:ind w:left="-630"/>
      </w:pPr>
    </w:p>
    <w:p w:rsidR="00D8219A" w:rsidRDefault="00D8219A" w:rsidP="00D8219A">
      <w:pPr>
        <w:ind w:left="-630"/>
      </w:pPr>
      <w:r>
        <w:t>The proposed rule would be improved if subsections 2 (a) and (b) both referred to delivery of hard copy printed directories to customers who request them.  This would be an "Opt In" program that would best serve Washington residents, the vast majority of whom do not want to receive these directories (studies show only 11-30% of people use the white pages).</w:t>
      </w:r>
    </w:p>
    <w:p w:rsidR="00D8219A" w:rsidRDefault="00D8219A" w:rsidP="00D8219A">
      <w:pPr>
        <w:ind w:left="-630"/>
      </w:pPr>
    </w:p>
    <w:p w:rsidR="00D8219A" w:rsidRDefault="00D8219A" w:rsidP="00D8219A">
      <w:pPr>
        <w:ind w:left="-630"/>
      </w:pPr>
      <w:r>
        <w:rPr>
          <w:rFonts w:ascii="Arial" w:hAnsi="Arial" w:cs="Arial"/>
          <w:sz w:val="20"/>
          <w:szCs w:val="20"/>
        </w:rPr>
        <w:t>Thank you for the opportunity to comment.</w:t>
      </w:r>
    </w:p>
    <w:p w:rsidR="00D8219A" w:rsidRDefault="00D8219A" w:rsidP="00D8219A">
      <w:pPr>
        <w:rPr>
          <w:rFonts w:ascii="Arial" w:eastAsia="Times New Roman" w:hAnsi="Arial" w:cs="Arial"/>
          <w:sz w:val="20"/>
          <w:szCs w:val="20"/>
        </w:rPr>
      </w:pPr>
    </w:p>
    <w:p w:rsidR="00D8219A" w:rsidRDefault="00D8219A" w:rsidP="00D8219A">
      <w:pPr>
        <w:rPr>
          <w:rFonts w:ascii="Tahoma" w:eastAsia="Times New Roman" w:hAnsi="Tahoma" w:cs="Tahoma"/>
          <w:sz w:val="20"/>
          <w:szCs w:val="20"/>
        </w:rPr>
      </w:pPr>
      <w:r>
        <w:rPr>
          <w:rFonts w:ascii="Arial" w:eastAsia="Times New Roman" w:hAnsi="Arial" w:cs="Arial"/>
          <w:sz w:val="20"/>
          <w:szCs w:val="20"/>
        </w:rPr>
        <w:t>Jeanette Henderson</w:t>
      </w:r>
      <w:bookmarkEnd w:id="0"/>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9A"/>
    <w:rsid w:val="0076786B"/>
    <w:rsid w:val="00D8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1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records@utc.wa.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2012-11-15T08:00:00+00:00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B7CF3-3A78-4670-A79C-E294286E8DBC}"/>
</file>

<file path=customXml/itemProps2.xml><?xml version="1.0" encoding="utf-8"?>
<ds:datastoreItem xmlns:ds="http://schemas.openxmlformats.org/officeDocument/2006/customXml" ds:itemID="{28C12D91-9B4C-40D2-B93C-003989189759}"/>
</file>

<file path=customXml/itemProps3.xml><?xml version="1.0" encoding="utf-8"?>
<ds:datastoreItem xmlns:ds="http://schemas.openxmlformats.org/officeDocument/2006/customXml" ds:itemID="{5A013658-F006-48C6-AF7A-BA757A928BC0}"/>
</file>

<file path=customXml/itemProps4.xml><?xml version="1.0" encoding="utf-8"?>
<ds:datastoreItem xmlns:ds="http://schemas.openxmlformats.org/officeDocument/2006/customXml" ds:itemID="{32C735C5-F4D0-4421-9E25-D6017758A3C7}"/>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dcterms:created xsi:type="dcterms:W3CDTF">2012-11-15T16:42:00Z</dcterms:created>
  <dcterms:modified xsi:type="dcterms:W3CDTF">2012-11-15T16:42:00Z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