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 xml:space="preserve">AX (503) 241-8160     ●    </w:t>
      </w:r>
      <w:r w:rsidR="00410D03">
        <w:rPr>
          <w:sz w:val="20"/>
        </w:rPr>
        <w:t>jog</w:t>
      </w:r>
      <w:bookmarkStart w:id="0" w:name="_GoBack"/>
      <w:bookmarkEnd w:id="0"/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863FA9" w:rsidP="00703CFF">
      <w:pPr>
        <w:jc w:val="center"/>
      </w:pPr>
      <w:r>
        <w:t>October 17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FF2558" w:rsidRDefault="00703CFF" w:rsidP="00703CFF">
      <w:pPr>
        <w:pStyle w:val="BodyText"/>
      </w:pPr>
      <w:r>
        <w:tab/>
      </w:r>
      <w:r>
        <w:tab/>
      </w:r>
      <w:r w:rsidRPr="001D0ED4">
        <w:t xml:space="preserve">Enclosed </w:t>
      </w:r>
      <w:r w:rsidR="00043DBB" w:rsidRPr="001D0ED4">
        <w:t>for filing in the above-referenced</w:t>
      </w:r>
      <w:r w:rsidR="00F158BA" w:rsidRPr="001D0ED4">
        <w:t xml:space="preserve"> docket</w:t>
      </w:r>
      <w:r w:rsidR="00FB0DAC" w:rsidRPr="001D0ED4">
        <w:t>s</w:t>
      </w:r>
      <w:r w:rsidR="00F158BA" w:rsidRPr="001D0ED4">
        <w:t xml:space="preserve">, </w:t>
      </w:r>
      <w:r w:rsidR="00350C51" w:rsidRPr="001D0ED4">
        <w:t>please find</w:t>
      </w:r>
      <w:r w:rsidR="00FB0DAC" w:rsidRPr="001D0ED4">
        <w:t xml:space="preserve"> </w:t>
      </w:r>
      <w:r w:rsidR="008D1810">
        <w:t xml:space="preserve">six (6) copies of the </w:t>
      </w:r>
      <w:r w:rsidR="001D0ED4" w:rsidRPr="001D0ED4">
        <w:t xml:space="preserve">Response to Bench Request No. </w:t>
      </w:r>
      <w:r w:rsidR="00863FA9">
        <w:t>9, including Confidential Attachment A,</w:t>
      </w:r>
      <w:r w:rsidR="00CB4409">
        <w:t xml:space="preserve"> </w:t>
      </w:r>
      <w:r w:rsidR="001D0ED4" w:rsidRPr="001D0ED4">
        <w:t xml:space="preserve">on behalf of the </w:t>
      </w:r>
      <w:r w:rsidR="00D77514" w:rsidRPr="001D0ED4">
        <w:t>Industrial Customers of Northwest Utilities</w:t>
      </w:r>
      <w:r w:rsidR="001E7971">
        <w:t xml:space="preserve"> (“ICNU”).</w:t>
      </w:r>
      <w:r w:rsidR="00FB0DAC" w:rsidRPr="001D0ED4">
        <w:t xml:space="preserve"> </w:t>
      </w:r>
      <w:r w:rsidR="008D1810">
        <w:t xml:space="preserve"> Also enclosed is one (1) copy of the redacted version of same.</w:t>
      </w:r>
    </w:p>
    <w:p w:rsidR="001E7971" w:rsidRDefault="001E7971" w:rsidP="00703CFF">
      <w:pPr>
        <w:pStyle w:val="BodyText"/>
      </w:pPr>
    </w:p>
    <w:p w:rsidR="001E7971" w:rsidRPr="001D0ED4" w:rsidRDefault="001E7971" w:rsidP="00703CFF">
      <w:pPr>
        <w:pStyle w:val="BodyText"/>
      </w:pPr>
      <w:r>
        <w:tab/>
      </w:r>
      <w:r>
        <w:tab/>
        <w:t xml:space="preserve">Please note that the report contained within Confidential Attachment A was originally included within the confidential workpapers of ICNU Witness Michael P. Gorman, pursuant to </w:t>
      </w:r>
      <w:r w:rsidRPr="003712B8">
        <w:t>the protective order issued i</w:t>
      </w:r>
      <w:r>
        <w:t xml:space="preserve">n Dockets UE-160228 and </w:t>
      </w:r>
      <w:r w:rsidRPr="003712B8">
        <w:t>UG-160229</w:t>
      </w:r>
      <w:r>
        <w:t xml:space="preserve">, due to the proprietary and commercially sensitive nature of the Moody’s report.  Accordingly, </w:t>
      </w:r>
      <w:r w:rsidRPr="00AD1899">
        <w:t xml:space="preserve">Confidential Attachment A </w:t>
      </w:r>
      <w:r>
        <w:t xml:space="preserve">is also being filed on a confidential basis under the protective order in these consolidated dockets, as well as under </w:t>
      </w:r>
      <w:r w:rsidRPr="00DE14F4">
        <w:t>WAC § 480-07-160.</w:t>
      </w:r>
    </w:p>
    <w:p w:rsidR="00703CFF" w:rsidRPr="001D0ED4" w:rsidRDefault="00703CFF" w:rsidP="004418F5">
      <w:pPr>
        <w:pStyle w:val="BodyText"/>
      </w:pPr>
    </w:p>
    <w:p w:rsidR="00703CFF" w:rsidRDefault="00703CFF" w:rsidP="00703CFF">
      <w:pPr>
        <w:pStyle w:val="BodyText"/>
      </w:pPr>
      <w:r w:rsidRPr="001D0ED4">
        <w:tab/>
      </w:r>
      <w:r w:rsidRPr="001D0ED4">
        <w:tab/>
        <w:t>Thank you for your assistance</w:t>
      </w:r>
      <w:r w:rsidR="00AA4780" w:rsidRPr="001D0ED4">
        <w:t>.  If you have any questions, please do not</w:t>
      </w:r>
      <w:r w:rsidRPr="001D0ED4">
        <w:t xml:space="preserve"> hesitate to </w:t>
      </w:r>
      <w:r w:rsidR="004418F5" w:rsidRPr="001D0ED4">
        <w:t>call</w:t>
      </w:r>
      <w:r w:rsidR="00AA4780" w:rsidRPr="001D0ED4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E7971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971">
        <w:t>Jesse O. Gorsuch</w:t>
      </w:r>
    </w:p>
    <w:p w:rsidR="00703CFF" w:rsidRDefault="00CB4409" w:rsidP="00703CFF">
      <w:pPr>
        <w:pStyle w:val="BodyText"/>
      </w:pPr>
      <w:r>
        <w:t>Enclosure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Pr="001D0ED4" w:rsidRDefault="00703CFF" w:rsidP="00703CFF">
      <w:pPr>
        <w:pStyle w:val="BodyTextIndent"/>
        <w:widowControl/>
        <w:spacing w:line="480" w:lineRule="auto"/>
      </w:pPr>
      <w:r w:rsidRPr="001D0ED4">
        <w:t xml:space="preserve">I hereby certify that I have this day served the </w:t>
      </w:r>
      <w:r w:rsidR="00A35C00" w:rsidRPr="001D0ED4">
        <w:t xml:space="preserve">attached </w:t>
      </w:r>
      <w:r w:rsidR="00CB4409">
        <w:rPr>
          <w:b/>
        </w:rPr>
        <w:t xml:space="preserve">ICNU </w:t>
      </w:r>
      <w:r w:rsidR="001D0ED4" w:rsidRPr="001D0ED4">
        <w:rPr>
          <w:b/>
        </w:rPr>
        <w:t xml:space="preserve">Response to Bench Request No. </w:t>
      </w:r>
      <w:r w:rsidR="00863FA9">
        <w:rPr>
          <w:b/>
        </w:rPr>
        <w:t>9,</w:t>
      </w:r>
      <w:r w:rsidR="00863FA9" w:rsidRPr="00863FA9">
        <w:rPr>
          <w:szCs w:val="24"/>
        </w:rPr>
        <w:t xml:space="preserve"> </w:t>
      </w:r>
      <w:r w:rsidR="00863FA9" w:rsidRPr="00863FA9">
        <w:rPr>
          <w:b/>
        </w:rPr>
        <w:t>including Confidential Attachment A</w:t>
      </w:r>
      <w:r w:rsidR="00863FA9">
        <w:rPr>
          <w:b/>
        </w:rPr>
        <w:t>,</w:t>
      </w:r>
      <w:r w:rsidR="001D0ED4">
        <w:rPr>
          <w:b/>
        </w:rPr>
        <w:t xml:space="preserve"> </w:t>
      </w:r>
      <w:r w:rsidR="008E636B" w:rsidRPr="001D0ED4">
        <w:t>upon</w:t>
      </w:r>
      <w:r w:rsidRPr="001D0ED4">
        <w:t xml:space="preserve"> </w:t>
      </w:r>
      <w:r w:rsidR="008E636B" w:rsidRPr="001D0ED4">
        <w:t>the parties</w:t>
      </w:r>
      <w:r w:rsidR="00AA4780" w:rsidRPr="001D0ED4">
        <w:t xml:space="preserve"> </w:t>
      </w:r>
      <w:r w:rsidR="008E636B" w:rsidRPr="001D0ED4">
        <w:t>below</w:t>
      </w:r>
      <w:r w:rsidR="00AA4780" w:rsidRPr="001D0ED4">
        <w:t xml:space="preserve"> </w:t>
      </w:r>
      <w:r w:rsidRPr="001D0ED4">
        <w:t xml:space="preserve">via electronic mail </w:t>
      </w:r>
      <w:r w:rsidR="00F158BA" w:rsidRPr="001D0ED4">
        <w:t xml:space="preserve">and </w:t>
      </w:r>
      <w:r w:rsidR="00F3770A" w:rsidRPr="001D0ED4">
        <w:t xml:space="preserve">by mailing </w:t>
      </w:r>
      <w:r w:rsidR="008E636B" w:rsidRPr="001D0ED4">
        <w:t>copies</w:t>
      </w:r>
      <w:r w:rsidR="00F3770A" w:rsidRPr="001D0ED4">
        <w:t xml:space="preserve"> </w:t>
      </w:r>
      <w:r w:rsidR="00F158BA" w:rsidRPr="001D0ED4">
        <w:t xml:space="preserve">via </w:t>
      </w:r>
      <w:r w:rsidRPr="001D0ED4">
        <w:t>U.S. Mail, postage prepaid</w:t>
      </w:r>
      <w:r w:rsidR="00AA4780" w:rsidRPr="001D0ED4">
        <w:t>.</w:t>
      </w:r>
    </w:p>
    <w:p w:rsidR="00703CFF" w:rsidRDefault="00703CFF" w:rsidP="00703CFF">
      <w:pPr>
        <w:spacing w:line="480" w:lineRule="auto"/>
        <w:ind w:firstLine="1440"/>
      </w:pPr>
      <w:r w:rsidRPr="001D0ED4">
        <w:t xml:space="preserve">DATED this </w:t>
      </w:r>
      <w:r w:rsidR="00863FA9" w:rsidRPr="00863FA9">
        <w:t>17</w:t>
      </w:r>
      <w:r w:rsidR="00CB4409" w:rsidRPr="00863FA9">
        <w:t>th</w:t>
      </w:r>
      <w:r w:rsidRPr="001D0ED4">
        <w:t xml:space="preserve"> </w:t>
      </w:r>
      <w:r w:rsidR="00DB42BC" w:rsidRPr="001D0ED4">
        <w:t xml:space="preserve">day </w:t>
      </w:r>
      <w:r w:rsidRPr="001D0ED4">
        <w:t xml:space="preserve">of </w:t>
      </w:r>
      <w:r w:rsidR="00CB4409">
        <w:t>October</w:t>
      </w:r>
      <w:r w:rsidR="00EA544E" w:rsidRPr="001D0ED4">
        <w:t>, 2016</w:t>
      </w:r>
      <w:r w:rsidRPr="001D0ED4"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410D03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D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1D0ED4"/>
    <w:rsid w:val="001E7971"/>
    <w:rsid w:val="00287CF6"/>
    <w:rsid w:val="002B0138"/>
    <w:rsid w:val="002D2CB6"/>
    <w:rsid w:val="002D61F5"/>
    <w:rsid w:val="00314481"/>
    <w:rsid w:val="00350C51"/>
    <w:rsid w:val="00360CDA"/>
    <w:rsid w:val="00385436"/>
    <w:rsid w:val="004062E0"/>
    <w:rsid w:val="00410D03"/>
    <w:rsid w:val="004418F5"/>
    <w:rsid w:val="004A323C"/>
    <w:rsid w:val="004F147B"/>
    <w:rsid w:val="005428BA"/>
    <w:rsid w:val="0054409C"/>
    <w:rsid w:val="00552400"/>
    <w:rsid w:val="005C1281"/>
    <w:rsid w:val="005C1ED0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3FA9"/>
    <w:rsid w:val="008648EA"/>
    <w:rsid w:val="00896CF2"/>
    <w:rsid w:val="008A4A39"/>
    <w:rsid w:val="008B090A"/>
    <w:rsid w:val="008C2A74"/>
    <w:rsid w:val="008D1810"/>
    <w:rsid w:val="008E636B"/>
    <w:rsid w:val="008F42D7"/>
    <w:rsid w:val="0093504E"/>
    <w:rsid w:val="00946FAB"/>
    <w:rsid w:val="0098084B"/>
    <w:rsid w:val="00980A66"/>
    <w:rsid w:val="009A3C23"/>
    <w:rsid w:val="009A71CE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5777D"/>
    <w:rsid w:val="00B81DC3"/>
    <w:rsid w:val="00B9548B"/>
    <w:rsid w:val="00BA29FA"/>
    <w:rsid w:val="00BB3269"/>
    <w:rsid w:val="00C10609"/>
    <w:rsid w:val="00C17086"/>
    <w:rsid w:val="00C65C97"/>
    <w:rsid w:val="00C7558C"/>
    <w:rsid w:val="00C9797A"/>
    <w:rsid w:val="00CA56AC"/>
    <w:rsid w:val="00CB4409"/>
    <w:rsid w:val="00CC52D6"/>
    <w:rsid w:val="00CF4140"/>
    <w:rsid w:val="00D0216A"/>
    <w:rsid w:val="00D36B38"/>
    <w:rsid w:val="00D56CAE"/>
    <w:rsid w:val="00D64F29"/>
    <w:rsid w:val="00D77514"/>
    <w:rsid w:val="00D928A7"/>
    <w:rsid w:val="00DB42BC"/>
    <w:rsid w:val="00DC7180"/>
    <w:rsid w:val="00E013C7"/>
    <w:rsid w:val="00E14234"/>
    <w:rsid w:val="00E53E5A"/>
    <w:rsid w:val="00E62960"/>
    <w:rsid w:val="00E755C8"/>
    <w:rsid w:val="00E9394B"/>
    <w:rsid w:val="00EA544E"/>
    <w:rsid w:val="00EB5FC3"/>
    <w:rsid w:val="00ED0EF7"/>
    <w:rsid w:val="00F158BA"/>
    <w:rsid w:val="00F3770A"/>
    <w:rsid w:val="00FB0DAC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."/>
  <w:listSeparator w:val=","/>
  <w14:docId w14:val="5193C500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2944C77-2BB2-42C5-971D-19F3F8C3E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333CF-C6B1-48A1-A45D-F08D49CAFF36}"/>
</file>

<file path=customXml/itemProps3.xml><?xml version="1.0" encoding="utf-8"?>
<ds:datastoreItem xmlns:ds="http://schemas.openxmlformats.org/officeDocument/2006/customXml" ds:itemID="{4FC984B5-9AD6-4680-9E4D-70057967E71B}"/>
</file>

<file path=customXml/itemProps4.xml><?xml version="1.0" encoding="utf-8"?>
<ds:datastoreItem xmlns:ds="http://schemas.openxmlformats.org/officeDocument/2006/customXml" ds:itemID="{5B42C2E3-3C66-4E01-8116-F82A3080D0E6}"/>
</file>

<file path=customXml/itemProps5.xml><?xml version="1.0" encoding="utf-8"?>
<ds:datastoreItem xmlns:ds="http://schemas.openxmlformats.org/officeDocument/2006/customXml" ds:itemID="{51B25FEF-E096-4C1C-A2CA-5F095A95F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E. Cowell</cp:lastModifiedBy>
  <cp:revision>43</cp:revision>
  <dcterms:created xsi:type="dcterms:W3CDTF">2015-02-06T22:15:00Z</dcterms:created>
  <dcterms:modified xsi:type="dcterms:W3CDTF">2016-10-17T16:34:00Z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