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CE3" w:rsidRPr="0020019F" w:rsidRDefault="00431CE3" w:rsidP="00431CE3">
      <w:pPr>
        <w:rPr>
          <w:sz w:val="24"/>
          <w:szCs w:val="24"/>
        </w:rPr>
      </w:pPr>
      <w:r w:rsidRPr="0020019F">
        <w:rPr>
          <w:noProof/>
          <w:sz w:val="24"/>
          <w:szCs w:val="24"/>
        </w:rPr>
        <w:drawing>
          <wp:anchor distT="0" distB="0" distL="114300" distR="114300" simplePos="0" relativeHeight="251659264" behindDoc="0" locked="0" layoutInCell="1" allowOverlap="1" wp14:anchorId="4410D253" wp14:editId="546195B7">
            <wp:simplePos x="0" y="0"/>
            <wp:positionH relativeFrom="column">
              <wp:posOffset>-76200</wp:posOffset>
            </wp:positionH>
            <wp:positionV relativeFrom="paragraph">
              <wp:posOffset>-30480</wp:posOffset>
            </wp:positionV>
            <wp:extent cx="2705100" cy="1028700"/>
            <wp:effectExtent l="0" t="0" r="0" b="0"/>
            <wp:wrapNone/>
            <wp:docPr id="3"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CE3" w:rsidRPr="0020019F" w:rsidRDefault="00431CE3" w:rsidP="00431CE3">
      <w:pPr>
        <w:rPr>
          <w:sz w:val="24"/>
          <w:szCs w:val="24"/>
        </w:rPr>
      </w:pPr>
    </w:p>
    <w:p w:rsidR="00431CE3" w:rsidRPr="0020019F" w:rsidRDefault="00431CE3" w:rsidP="00431CE3">
      <w:pPr>
        <w:rPr>
          <w:sz w:val="24"/>
          <w:szCs w:val="24"/>
        </w:rPr>
      </w:pPr>
    </w:p>
    <w:p w:rsidR="00431CE3" w:rsidRPr="00431CE3" w:rsidRDefault="00431CE3" w:rsidP="00431CE3">
      <w:pPr>
        <w:rPr>
          <w:rFonts w:ascii="Times New Roman" w:hAnsi="Times New Roman" w:cs="Times New Roman"/>
          <w:sz w:val="24"/>
          <w:szCs w:val="24"/>
        </w:rPr>
      </w:pPr>
    </w:p>
    <w:p w:rsidR="00431CE3" w:rsidRPr="00431CE3" w:rsidRDefault="00431CE3" w:rsidP="00431CE3">
      <w:pPr>
        <w:spacing w:after="0"/>
        <w:ind w:left="3600" w:firstLine="720"/>
        <w:rPr>
          <w:rFonts w:ascii="Times New Roman" w:hAnsi="Times New Roman" w:cs="Times New Roman"/>
          <w:sz w:val="24"/>
          <w:szCs w:val="24"/>
        </w:rPr>
      </w:pPr>
      <w:r w:rsidRPr="00431CE3">
        <w:rPr>
          <w:rFonts w:ascii="Times New Roman" w:hAnsi="Times New Roman" w:cs="Times New Roman"/>
          <w:sz w:val="24"/>
          <w:szCs w:val="24"/>
        </w:rPr>
        <w:t>February 27, 2015</w:t>
      </w:r>
    </w:p>
    <w:p w:rsidR="00431CE3" w:rsidRPr="00431CE3" w:rsidRDefault="00431CE3" w:rsidP="00431CE3">
      <w:pPr>
        <w:spacing w:after="0"/>
        <w:rPr>
          <w:rFonts w:ascii="Times New Roman" w:hAnsi="Times New Roman" w:cs="Times New Roman"/>
          <w:sz w:val="24"/>
          <w:szCs w:val="24"/>
        </w:rPr>
      </w:pPr>
    </w:p>
    <w:p w:rsidR="00431CE3" w:rsidRPr="00431CE3" w:rsidRDefault="00431CE3" w:rsidP="00431CE3">
      <w:pPr>
        <w:spacing w:after="0"/>
        <w:rPr>
          <w:rFonts w:ascii="Times New Roman" w:hAnsi="Times New Roman" w:cs="Times New Roman"/>
          <w:sz w:val="24"/>
          <w:szCs w:val="24"/>
        </w:rPr>
      </w:pPr>
    </w:p>
    <w:p w:rsidR="00431CE3" w:rsidRPr="00431CE3" w:rsidRDefault="00431CE3" w:rsidP="00431CE3">
      <w:pPr>
        <w:spacing w:after="0"/>
        <w:rPr>
          <w:rFonts w:ascii="Times New Roman" w:hAnsi="Times New Roman" w:cs="Times New Roman"/>
          <w:b/>
          <w:sz w:val="24"/>
          <w:szCs w:val="24"/>
        </w:rPr>
      </w:pPr>
      <w:r w:rsidRPr="00431CE3">
        <w:rPr>
          <w:rFonts w:ascii="Times New Roman" w:hAnsi="Times New Roman" w:cs="Times New Roman"/>
          <w:b/>
          <w:sz w:val="24"/>
          <w:szCs w:val="24"/>
        </w:rPr>
        <w:t>Filed via WUTC Web Portal</w:t>
      </w:r>
    </w:p>
    <w:p w:rsidR="00431CE3" w:rsidRPr="00431CE3" w:rsidRDefault="00431CE3" w:rsidP="00431CE3">
      <w:pPr>
        <w:spacing w:after="0"/>
        <w:rPr>
          <w:rFonts w:ascii="Times New Roman" w:hAnsi="Times New Roman" w:cs="Times New Roman"/>
          <w:sz w:val="24"/>
          <w:szCs w:val="24"/>
        </w:rPr>
      </w:pPr>
    </w:p>
    <w:p w:rsidR="00431CE3" w:rsidRPr="00431CE3" w:rsidRDefault="00431CE3" w:rsidP="00431CE3">
      <w:pPr>
        <w:spacing w:after="0"/>
        <w:rPr>
          <w:rFonts w:ascii="Times New Roman" w:hAnsi="Times New Roman" w:cs="Times New Roman"/>
          <w:sz w:val="24"/>
          <w:szCs w:val="24"/>
        </w:rPr>
      </w:pPr>
      <w:r w:rsidRPr="00431CE3">
        <w:rPr>
          <w:rFonts w:ascii="Times New Roman" w:hAnsi="Times New Roman" w:cs="Times New Roman"/>
          <w:sz w:val="24"/>
          <w:szCs w:val="24"/>
        </w:rPr>
        <w:t>Mr. Steven V. King</w:t>
      </w:r>
    </w:p>
    <w:p w:rsidR="00431CE3" w:rsidRPr="00431CE3" w:rsidRDefault="00431CE3" w:rsidP="00431CE3">
      <w:pPr>
        <w:spacing w:after="0"/>
        <w:rPr>
          <w:rFonts w:ascii="Times New Roman" w:hAnsi="Times New Roman" w:cs="Times New Roman"/>
          <w:sz w:val="24"/>
          <w:szCs w:val="24"/>
        </w:rPr>
      </w:pPr>
      <w:r w:rsidRPr="00431CE3">
        <w:rPr>
          <w:rFonts w:ascii="Times New Roman" w:hAnsi="Times New Roman" w:cs="Times New Roman"/>
          <w:sz w:val="24"/>
          <w:szCs w:val="24"/>
        </w:rPr>
        <w:t xml:space="preserve">Executive Director and Secretary </w:t>
      </w:r>
    </w:p>
    <w:p w:rsidR="00431CE3" w:rsidRPr="00431CE3" w:rsidRDefault="00431CE3" w:rsidP="00431CE3">
      <w:pPr>
        <w:spacing w:after="0"/>
        <w:rPr>
          <w:rFonts w:ascii="Times New Roman" w:hAnsi="Times New Roman" w:cs="Times New Roman"/>
          <w:sz w:val="24"/>
          <w:szCs w:val="24"/>
        </w:rPr>
      </w:pPr>
      <w:r w:rsidRPr="00431CE3">
        <w:rPr>
          <w:rFonts w:ascii="Times New Roman" w:hAnsi="Times New Roman" w:cs="Times New Roman"/>
          <w:sz w:val="24"/>
          <w:szCs w:val="24"/>
        </w:rPr>
        <w:t xml:space="preserve">Washington Utilities and Transportation Commission </w:t>
      </w:r>
    </w:p>
    <w:p w:rsidR="00431CE3" w:rsidRPr="00431CE3" w:rsidRDefault="00431CE3" w:rsidP="00431CE3">
      <w:pPr>
        <w:spacing w:after="0"/>
        <w:rPr>
          <w:rFonts w:ascii="Times New Roman" w:hAnsi="Times New Roman" w:cs="Times New Roman"/>
          <w:sz w:val="24"/>
          <w:szCs w:val="24"/>
        </w:rPr>
      </w:pPr>
      <w:r w:rsidRPr="00431CE3">
        <w:rPr>
          <w:rFonts w:ascii="Times New Roman" w:hAnsi="Times New Roman" w:cs="Times New Roman"/>
          <w:sz w:val="24"/>
          <w:szCs w:val="24"/>
        </w:rPr>
        <w:t>P.O. Box 47250</w:t>
      </w:r>
    </w:p>
    <w:p w:rsidR="00431CE3" w:rsidRPr="00431CE3" w:rsidRDefault="00431CE3" w:rsidP="00431CE3">
      <w:pPr>
        <w:spacing w:after="0"/>
        <w:rPr>
          <w:rFonts w:ascii="Times New Roman" w:hAnsi="Times New Roman" w:cs="Times New Roman"/>
          <w:sz w:val="24"/>
          <w:szCs w:val="24"/>
        </w:rPr>
      </w:pPr>
      <w:r w:rsidRPr="00431CE3">
        <w:rPr>
          <w:rFonts w:ascii="Times New Roman" w:hAnsi="Times New Roman" w:cs="Times New Roman"/>
          <w:sz w:val="24"/>
          <w:szCs w:val="24"/>
        </w:rPr>
        <w:t>Olympia, Washington 98504-7250</w:t>
      </w:r>
    </w:p>
    <w:p w:rsidR="00431CE3" w:rsidRPr="00431CE3" w:rsidRDefault="00431CE3" w:rsidP="00431CE3">
      <w:pPr>
        <w:spacing w:after="0"/>
        <w:rPr>
          <w:rFonts w:ascii="Times New Roman" w:hAnsi="Times New Roman" w:cs="Times New Roman"/>
          <w:sz w:val="24"/>
          <w:szCs w:val="24"/>
        </w:rPr>
      </w:pPr>
    </w:p>
    <w:p w:rsidR="00431CE3" w:rsidRPr="00431CE3" w:rsidRDefault="00431CE3" w:rsidP="00431CE3">
      <w:pPr>
        <w:spacing w:after="0"/>
        <w:rPr>
          <w:rFonts w:ascii="Times New Roman" w:hAnsi="Times New Roman" w:cs="Times New Roman"/>
          <w:b/>
          <w:bCs/>
          <w:sz w:val="24"/>
          <w:szCs w:val="24"/>
        </w:rPr>
      </w:pPr>
      <w:r w:rsidRPr="00431CE3">
        <w:rPr>
          <w:rFonts w:ascii="Times New Roman" w:hAnsi="Times New Roman" w:cs="Times New Roman"/>
          <w:b/>
          <w:bCs/>
          <w:sz w:val="24"/>
          <w:szCs w:val="24"/>
        </w:rPr>
        <w:t>Re:</w:t>
      </w:r>
      <w:r w:rsidRPr="00431CE3">
        <w:rPr>
          <w:rFonts w:ascii="Times New Roman" w:hAnsi="Times New Roman" w:cs="Times New Roman"/>
          <w:b/>
          <w:bCs/>
          <w:sz w:val="24"/>
          <w:szCs w:val="24"/>
        </w:rPr>
        <w:tab/>
        <w:t>Comments of Puget Sound Energy, Inc. on Proposed Rules</w:t>
      </w:r>
    </w:p>
    <w:p w:rsidR="00431CE3" w:rsidRPr="00431CE3" w:rsidRDefault="00431CE3" w:rsidP="00431CE3">
      <w:pPr>
        <w:spacing w:after="0"/>
        <w:rPr>
          <w:rFonts w:ascii="Times New Roman" w:hAnsi="Times New Roman" w:cs="Times New Roman"/>
          <w:b/>
          <w:bCs/>
          <w:sz w:val="24"/>
          <w:szCs w:val="24"/>
        </w:rPr>
      </w:pPr>
      <w:r w:rsidRPr="00431CE3">
        <w:rPr>
          <w:rFonts w:ascii="Times New Roman" w:hAnsi="Times New Roman" w:cs="Times New Roman"/>
          <w:b/>
          <w:bCs/>
          <w:sz w:val="24"/>
          <w:szCs w:val="24"/>
        </w:rPr>
        <w:tab/>
        <w:t>Rulemaking Relating to Attachments to Transmission Facilities</w:t>
      </w:r>
      <w:r w:rsidRPr="00431CE3">
        <w:rPr>
          <w:rFonts w:ascii="Times New Roman" w:hAnsi="Times New Roman" w:cs="Times New Roman"/>
          <w:b/>
          <w:bCs/>
          <w:sz w:val="24"/>
          <w:szCs w:val="24"/>
        </w:rPr>
        <w:br/>
      </w:r>
      <w:r w:rsidRPr="00431CE3">
        <w:rPr>
          <w:rFonts w:ascii="Times New Roman" w:hAnsi="Times New Roman" w:cs="Times New Roman"/>
          <w:b/>
          <w:bCs/>
          <w:sz w:val="24"/>
          <w:szCs w:val="24"/>
        </w:rPr>
        <w:tab/>
        <w:t>Docket No. U-140621</w:t>
      </w:r>
    </w:p>
    <w:p w:rsidR="00431CE3" w:rsidRPr="00431CE3" w:rsidRDefault="00431CE3" w:rsidP="00431CE3">
      <w:pPr>
        <w:spacing w:after="0"/>
        <w:rPr>
          <w:rFonts w:ascii="Times New Roman" w:hAnsi="Times New Roman" w:cs="Times New Roman"/>
          <w:sz w:val="24"/>
          <w:szCs w:val="24"/>
        </w:rPr>
      </w:pPr>
    </w:p>
    <w:p w:rsidR="00431CE3" w:rsidRPr="001042BC" w:rsidRDefault="00431CE3" w:rsidP="00431CE3">
      <w:pPr>
        <w:spacing w:after="0"/>
        <w:rPr>
          <w:rFonts w:ascii="Times New Roman" w:hAnsi="Times New Roman" w:cs="Times New Roman"/>
          <w:sz w:val="24"/>
          <w:szCs w:val="24"/>
        </w:rPr>
      </w:pPr>
      <w:r w:rsidRPr="001042BC">
        <w:rPr>
          <w:rFonts w:ascii="Times New Roman" w:hAnsi="Times New Roman" w:cs="Times New Roman"/>
          <w:sz w:val="24"/>
          <w:szCs w:val="24"/>
        </w:rPr>
        <w:t>Dear Mr. King:</w:t>
      </w:r>
    </w:p>
    <w:p w:rsidR="00431CE3" w:rsidRPr="001042BC" w:rsidRDefault="00431CE3" w:rsidP="00431CE3">
      <w:pPr>
        <w:spacing w:after="0"/>
        <w:rPr>
          <w:rFonts w:ascii="Times New Roman" w:hAnsi="Times New Roman" w:cs="Times New Roman"/>
          <w:sz w:val="24"/>
          <w:szCs w:val="24"/>
        </w:rPr>
      </w:pPr>
    </w:p>
    <w:p w:rsidR="00431CE3" w:rsidRPr="001042BC" w:rsidRDefault="00431CE3" w:rsidP="00431CE3">
      <w:pPr>
        <w:pStyle w:val="Header"/>
        <w:tabs>
          <w:tab w:val="clear" w:pos="9360"/>
          <w:tab w:val="right" w:pos="8370"/>
        </w:tabs>
        <w:rPr>
          <w:sz w:val="24"/>
          <w:szCs w:val="24"/>
        </w:rPr>
      </w:pPr>
      <w:r w:rsidRPr="001042BC">
        <w:rPr>
          <w:sz w:val="24"/>
          <w:szCs w:val="24"/>
        </w:rPr>
        <w:t xml:space="preserve">Puget Sound Energy, Inc. (“PSE”) thanks the Washington Utilities and Transportation </w:t>
      </w:r>
    </w:p>
    <w:p w:rsidR="00431CE3" w:rsidRPr="001042BC" w:rsidRDefault="00431CE3" w:rsidP="00431CE3">
      <w:pPr>
        <w:spacing w:after="0"/>
        <w:rPr>
          <w:rFonts w:ascii="Times New Roman" w:hAnsi="Times New Roman" w:cs="Times New Roman"/>
          <w:sz w:val="24"/>
          <w:szCs w:val="24"/>
        </w:rPr>
      </w:pPr>
      <w:r w:rsidRPr="001042BC">
        <w:rPr>
          <w:rFonts w:ascii="Times New Roman" w:hAnsi="Times New Roman" w:cs="Times New Roman"/>
          <w:sz w:val="24"/>
          <w:szCs w:val="24"/>
        </w:rPr>
        <w:t xml:space="preserve">Commission (“Commission” or “WUTC”) for the opportunity to provide comments on the comments filed by other parties on February 6, 2015, relating to </w:t>
      </w:r>
      <w:r w:rsidR="00544213" w:rsidRPr="001042BC">
        <w:rPr>
          <w:rFonts w:ascii="Times New Roman" w:hAnsi="Times New Roman" w:cs="Times New Roman"/>
          <w:sz w:val="24"/>
          <w:szCs w:val="24"/>
        </w:rPr>
        <w:t>the Commission’s revised draft rules issued January 6, 2015, (“Revised Draft R</w:t>
      </w:r>
      <w:r w:rsidRPr="001042BC">
        <w:rPr>
          <w:rFonts w:ascii="Times New Roman" w:hAnsi="Times New Roman" w:cs="Times New Roman"/>
          <w:sz w:val="24"/>
          <w:szCs w:val="24"/>
        </w:rPr>
        <w:t>ules</w:t>
      </w:r>
      <w:r w:rsidR="00544213" w:rsidRPr="001042BC">
        <w:rPr>
          <w:rFonts w:ascii="Times New Roman" w:hAnsi="Times New Roman" w:cs="Times New Roman"/>
          <w:sz w:val="24"/>
          <w:szCs w:val="24"/>
        </w:rPr>
        <w:t>”)</w:t>
      </w:r>
      <w:r w:rsidRPr="001042BC">
        <w:rPr>
          <w:rFonts w:ascii="Times New Roman" w:hAnsi="Times New Roman" w:cs="Times New Roman"/>
          <w:sz w:val="24"/>
          <w:szCs w:val="24"/>
        </w:rPr>
        <w:t xml:space="preserve"> regarding attachments to transmission facilities.  </w:t>
      </w:r>
      <w:r w:rsidR="001235D1" w:rsidRPr="001042BC">
        <w:rPr>
          <w:rFonts w:ascii="Times New Roman" w:hAnsi="Times New Roman" w:cs="Times New Roman"/>
          <w:sz w:val="24"/>
          <w:szCs w:val="24"/>
        </w:rPr>
        <w:t>All section numbers in PSE’s comments below refer to the Revised Draft Rules.</w:t>
      </w:r>
    </w:p>
    <w:p w:rsidR="00431CE3" w:rsidRPr="001042BC" w:rsidRDefault="00431CE3" w:rsidP="00431CE3">
      <w:pPr>
        <w:spacing w:after="0"/>
        <w:rPr>
          <w:rFonts w:ascii="Times New Roman" w:hAnsi="Times New Roman" w:cs="Times New Roman"/>
          <w:sz w:val="24"/>
          <w:szCs w:val="24"/>
        </w:rPr>
      </w:pPr>
    </w:p>
    <w:p w:rsidR="003278FF" w:rsidRPr="001042BC" w:rsidRDefault="003278FF" w:rsidP="00431CE3">
      <w:pPr>
        <w:spacing w:after="0"/>
        <w:rPr>
          <w:rFonts w:ascii="Times New Roman" w:hAnsi="Times New Roman" w:cs="Times New Roman"/>
          <w:b/>
          <w:sz w:val="24"/>
          <w:szCs w:val="24"/>
        </w:rPr>
      </w:pPr>
      <w:r w:rsidRPr="001042BC">
        <w:rPr>
          <w:rFonts w:ascii="Times New Roman" w:hAnsi="Times New Roman" w:cs="Times New Roman"/>
          <w:b/>
          <w:sz w:val="24"/>
          <w:szCs w:val="24"/>
        </w:rPr>
        <w:t xml:space="preserve">Comments by Frontier Communications Northwest Inc. – </w:t>
      </w:r>
    </w:p>
    <w:p w:rsidR="003278FF" w:rsidRPr="001042BC" w:rsidRDefault="003278FF" w:rsidP="00431CE3">
      <w:pPr>
        <w:spacing w:after="0"/>
        <w:rPr>
          <w:rFonts w:ascii="Times New Roman" w:hAnsi="Times New Roman" w:cs="Times New Roman"/>
          <w:b/>
          <w:sz w:val="24"/>
          <w:szCs w:val="24"/>
        </w:rPr>
      </w:pPr>
    </w:p>
    <w:p w:rsidR="00A0773E" w:rsidRPr="001042BC" w:rsidRDefault="00A243DD" w:rsidP="00A0773E">
      <w:pPr>
        <w:rPr>
          <w:rFonts w:ascii="Times New Roman" w:hAnsi="Times New Roman" w:cs="Times New Roman"/>
          <w:sz w:val="24"/>
          <w:szCs w:val="24"/>
        </w:rPr>
      </w:pPr>
      <w:r w:rsidRPr="001042BC">
        <w:rPr>
          <w:rFonts w:ascii="Times New Roman" w:hAnsi="Times New Roman" w:cs="Times New Roman"/>
          <w:sz w:val="24"/>
          <w:szCs w:val="24"/>
        </w:rPr>
        <w:t xml:space="preserve">In regards to Frontier’s comments regarding </w:t>
      </w:r>
      <w:r w:rsidRPr="001042BC">
        <w:rPr>
          <w:rFonts w:ascii="Times New Roman" w:hAnsi="Times New Roman" w:cs="Times New Roman"/>
          <w:b/>
          <w:sz w:val="24"/>
          <w:szCs w:val="24"/>
        </w:rPr>
        <w:t xml:space="preserve">WAC 480-54-020 (2) </w:t>
      </w:r>
      <w:r w:rsidRPr="001042BC">
        <w:rPr>
          <w:rFonts w:ascii="Times New Roman" w:hAnsi="Times New Roman" w:cs="Times New Roman"/>
          <w:sz w:val="24"/>
          <w:szCs w:val="24"/>
        </w:rPr>
        <w:t xml:space="preserve">– </w:t>
      </w:r>
      <w:r w:rsidR="00E323DA" w:rsidRPr="001042BC">
        <w:rPr>
          <w:rFonts w:ascii="Times New Roman" w:hAnsi="Times New Roman" w:cs="Times New Roman"/>
          <w:sz w:val="24"/>
          <w:szCs w:val="24"/>
        </w:rPr>
        <w:t xml:space="preserve">Frontier </w:t>
      </w:r>
      <w:r w:rsidR="00145363">
        <w:rPr>
          <w:rFonts w:ascii="Times New Roman" w:hAnsi="Times New Roman" w:cs="Times New Roman"/>
          <w:sz w:val="24"/>
          <w:szCs w:val="24"/>
        </w:rPr>
        <w:t xml:space="preserve">and BCAW both </w:t>
      </w:r>
      <w:r w:rsidR="00E323DA" w:rsidRPr="001042BC">
        <w:rPr>
          <w:rFonts w:ascii="Times New Roman" w:hAnsi="Times New Roman" w:cs="Times New Roman"/>
          <w:sz w:val="24"/>
          <w:szCs w:val="24"/>
        </w:rPr>
        <w:t xml:space="preserve">propose to </w:t>
      </w:r>
      <w:r w:rsidR="00145363">
        <w:rPr>
          <w:rFonts w:ascii="Times New Roman" w:hAnsi="Times New Roman" w:cs="Times New Roman"/>
          <w:sz w:val="24"/>
          <w:szCs w:val="24"/>
        </w:rPr>
        <w:t>delete</w:t>
      </w:r>
      <w:r w:rsidR="00E323DA" w:rsidRPr="001042BC">
        <w:rPr>
          <w:rFonts w:ascii="Times New Roman" w:hAnsi="Times New Roman" w:cs="Times New Roman"/>
          <w:sz w:val="24"/>
          <w:szCs w:val="24"/>
        </w:rPr>
        <w:t xml:space="preserve"> </w:t>
      </w:r>
      <w:r w:rsidR="00A0773E" w:rsidRPr="001042BC">
        <w:rPr>
          <w:rFonts w:ascii="Times New Roman" w:hAnsi="Times New Roman" w:cs="Times New Roman"/>
          <w:sz w:val="24"/>
          <w:szCs w:val="24"/>
        </w:rPr>
        <w:t>the term “</w:t>
      </w:r>
      <w:r w:rsidR="00A0773E" w:rsidRPr="001042BC">
        <w:rPr>
          <w:rFonts w:ascii="Times New Roman" w:hAnsi="Times New Roman" w:cs="Times New Roman"/>
          <w:i/>
          <w:iCs/>
          <w:sz w:val="24"/>
          <w:szCs w:val="24"/>
        </w:rPr>
        <w:t>including</w:t>
      </w:r>
      <w:r w:rsidR="00A0773E" w:rsidRPr="001042BC">
        <w:rPr>
          <w:rFonts w:ascii="Times New Roman" w:hAnsi="Times New Roman" w:cs="Times New Roman"/>
          <w:sz w:val="24"/>
          <w:szCs w:val="24"/>
        </w:rPr>
        <w:t>” in the definition of “Carrying Charge</w:t>
      </w:r>
      <w:r w:rsidR="00E323DA" w:rsidRPr="001042BC">
        <w:rPr>
          <w:rFonts w:ascii="Times New Roman" w:hAnsi="Times New Roman" w:cs="Times New Roman"/>
          <w:sz w:val="24"/>
          <w:szCs w:val="24"/>
        </w:rPr>
        <w:t>.</w:t>
      </w:r>
      <w:r w:rsidR="00A0773E" w:rsidRPr="001042BC">
        <w:rPr>
          <w:rFonts w:ascii="Times New Roman" w:hAnsi="Times New Roman" w:cs="Times New Roman"/>
          <w:sz w:val="24"/>
          <w:szCs w:val="24"/>
        </w:rPr>
        <w:t>”</w:t>
      </w:r>
      <w:r w:rsidR="00E323DA" w:rsidRPr="001042BC">
        <w:rPr>
          <w:rFonts w:ascii="Times New Roman" w:hAnsi="Times New Roman" w:cs="Times New Roman"/>
          <w:sz w:val="24"/>
          <w:szCs w:val="24"/>
        </w:rPr>
        <w:t xml:space="preserve">  </w:t>
      </w:r>
      <w:r w:rsidR="00145363">
        <w:rPr>
          <w:rFonts w:ascii="Times New Roman" w:hAnsi="Times New Roman" w:cs="Times New Roman"/>
          <w:sz w:val="24"/>
          <w:szCs w:val="24"/>
        </w:rPr>
        <w:t xml:space="preserve">Frontier proposes to add in its place “which are limited to” while </w:t>
      </w:r>
      <w:r w:rsidR="00E323DA" w:rsidRPr="001042BC">
        <w:rPr>
          <w:rFonts w:ascii="Times New Roman" w:hAnsi="Times New Roman" w:cs="Times New Roman"/>
          <w:sz w:val="24"/>
          <w:szCs w:val="24"/>
        </w:rPr>
        <w:t>BCAW proposes to add the similar phrase “</w:t>
      </w:r>
      <w:r w:rsidR="00145363">
        <w:rPr>
          <w:rFonts w:ascii="Times New Roman" w:hAnsi="Times New Roman" w:cs="Times New Roman"/>
          <w:sz w:val="24"/>
          <w:szCs w:val="24"/>
        </w:rPr>
        <w:t>and are comprised of</w:t>
      </w:r>
      <w:r w:rsidR="00E323DA" w:rsidRPr="001042BC">
        <w:rPr>
          <w:rFonts w:ascii="Times New Roman" w:hAnsi="Times New Roman" w:cs="Times New Roman"/>
          <w:sz w:val="24"/>
          <w:szCs w:val="24"/>
        </w:rPr>
        <w:t xml:space="preserve">.”  It is conceivable that some attachers down the road might try to argue that these limitations on the definition of “carrying charge” were intended to put a cap on the amount of costs of any kind that pole owners can recover from attaching entities. </w:t>
      </w:r>
      <w:r w:rsidR="00A0773E" w:rsidRPr="001042BC">
        <w:rPr>
          <w:rFonts w:ascii="Times New Roman" w:hAnsi="Times New Roman" w:cs="Times New Roman"/>
          <w:sz w:val="24"/>
          <w:szCs w:val="24"/>
        </w:rPr>
        <w:t xml:space="preserve"> However</w:t>
      </w:r>
      <w:r w:rsidR="00E323DA" w:rsidRPr="001042BC">
        <w:rPr>
          <w:rFonts w:ascii="Times New Roman" w:hAnsi="Times New Roman" w:cs="Times New Roman"/>
          <w:sz w:val="24"/>
          <w:szCs w:val="24"/>
        </w:rPr>
        <w:t>,</w:t>
      </w:r>
      <w:r w:rsidR="00A0773E" w:rsidRPr="001042BC">
        <w:rPr>
          <w:rFonts w:ascii="Times New Roman" w:hAnsi="Times New Roman" w:cs="Times New Roman"/>
          <w:sz w:val="24"/>
          <w:szCs w:val="24"/>
        </w:rPr>
        <w:t xml:space="preserve"> the five categories listed in the definition are </w:t>
      </w:r>
      <w:r w:rsidR="00E323DA" w:rsidRPr="001042BC">
        <w:rPr>
          <w:rFonts w:ascii="Times New Roman" w:hAnsi="Times New Roman" w:cs="Times New Roman"/>
          <w:sz w:val="24"/>
          <w:szCs w:val="24"/>
        </w:rPr>
        <w:t xml:space="preserve">intended </w:t>
      </w:r>
      <w:r w:rsidR="00A0773E" w:rsidRPr="001042BC">
        <w:rPr>
          <w:rFonts w:ascii="Times New Roman" w:hAnsi="Times New Roman" w:cs="Times New Roman"/>
          <w:sz w:val="24"/>
          <w:szCs w:val="24"/>
        </w:rPr>
        <w:t>only</w:t>
      </w:r>
      <w:r w:rsidR="00E323DA" w:rsidRPr="001042BC">
        <w:rPr>
          <w:rFonts w:ascii="Times New Roman" w:hAnsi="Times New Roman" w:cs="Times New Roman"/>
          <w:sz w:val="24"/>
          <w:szCs w:val="24"/>
        </w:rPr>
        <w:t xml:space="preserve"> to help define </w:t>
      </w:r>
      <w:r w:rsidR="00A0773E" w:rsidRPr="001042BC">
        <w:rPr>
          <w:rFonts w:ascii="Times New Roman" w:hAnsi="Times New Roman" w:cs="Times New Roman"/>
          <w:sz w:val="24"/>
          <w:szCs w:val="24"/>
        </w:rPr>
        <w:t xml:space="preserve">the FCC annual attachment rate formula.  </w:t>
      </w:r>
      <w:r w:rsidR="00E323DA" w:rsidRPr="001042BC">
        <w:rPr>
          <w:rFonts w:ascii="Times New Roman" w:hAnsi="Times New Roman" w:cs="Times New Roman"/>
          <w:sz w:val="24"/>
          <w:szCs w:val="24"/>
        </w:rPr>
        <w:t xml:space="preserve">In addition to the annual attachment rate, the FCC also allows pole owners to recover all of their out-of-pocket expenses incurred to evaluate and accommodate attachment requests.  </w:t>
      </w:r>
      <w:r w:rsidR="00E323DA" w:rsidRPr="001042BC">
        <w:rPr>
          <w:rFonts w:ascii="Times New Roman" w:hAnsi="Times New Roman" w:cs="Times New Roman"/>
          <w:sz w:val="24"/>
          <w:szCs w:val="24"/>
        </w:rPr>
        <w:lastRenderedPageBreak/>
        <w:t>These include all costs that pole owners would not be forced to incur except for the attachment request,</w:t>
      </w:r>
      <w:r w:rsidR="00A0773E" w:rsidRPr="001042BC">
        <w:rPr>
          <w:rFonts w:ascii="Times New Roman" w:hAnsi="Times New Roman" w:cs="Times New Roman"/>
          <w:sz w:val="24"/>
          <w:szCs w:val="24"/>
        </w:rPr>
        <w:t xml:space="preserve"> such as application processing, make-ready work a</w:t>
      </w:r>
      <w:r w:rsidR="00E323DA" w:rsidRPr="001042BC">
        <w:rPr>
          <w:rFonts w:ascii="Times New Roman" w:hAnsi="Times New Roman" w:cs="Times New Roman"/>
          <w:sz w:val="24"/>
          <w:szCs w:val="24"/>
        </w:rPr>
        <w:t>nd engineering review.   PSE therefore</w:t>
      </w:r>
      <w:r w:rsidR="00A0773E" w:rsidRPr="001042BC">
        <w:rPr>
          <w:rFonts w:ascii="Times New Roman" w:hAnsi="Times New Roman" w:cs="Times New Roman"/>
          <w:sz w:val="24"/>
          <w:szCs w:val="24"/>
        </w:rPr>
        <w:t xml:space="preserve"> requests that the Frontier </w:t>
      </w:r>
      <w:r w:rsidR="00E323DA" w:rsidRPr="001042BC">
        <w:rPr>
          <w:rFonts w:ascii="Times New Roman" w:hAnsi="Times New Roman" w:cs="Times New Roman"/>
          <w:sz w:val="24"/>
          <w:szCs w:val="24"/>
        </w:rPr>
        <w:t xml:space="preserve">and BACW </w:t>
      </w:r>
      <w:r w:rsidR="00A0773E" w:rsidRPr="001042BC">
        <w:rPr>
          <w:rFonts w:ascii="Times New Roman" w:hAnsi="Times New Roman" w:cs="Times New Roman"/>
          <w:sz w:val="24"/>
          <w:szCs w:val="24"/>
        </w:rPr>
        <w:t>addition</w:t>
      </w:r>
      <w:r w:rsidR="00E323DA" w:rsidRPr="001042BC">
        <w:rPr>
          <w:rFonts w:ascii="Times New Roman" w:hAnsi="Times New Roman" w:cs="Times New Roman"/>
          <w:sz w:val="24"/>
          <w:szCs w:val="24"/>
        </w:rPr>
        <w:t>s</w:t>
      </w:r>
      <w:r w:rsidR="00A0773E" w:rsidRPr="001042BC">
        <w:rPr>
          <w:rFonts w:ascii="Times New Roman" w:hAnsi="Times New Roman" w:cs="Times New Roman"/>
          <w:sz w:val="24"/>
          <w:szCs w:val="24"/>
        </w:rPr>
        <w:t xml:space="preserve"> be deleted</w:t>
      </w:r>
      <w:r w:rsidR="00E323DA" w:rsidRPr="001042BC">
        <w:rPr>
          <w:rFonts w:ascii="Times New Roman" w:hAnsi="Times New Roman" w:cs="Times New Roman"/>
          <w:sz w:val="24"/>
          <w:szCs w:val="24"/>
        </w:rPr>
        <w:t xml:space="preserve">, and </w:t>
      </w:r>
      <w:r w:rsidR="00A0773E" w:rsidRPr="001042BC">
        <w:rPr>
          <w:rFonts w:ascii="Times New Roman" w:hAnsi="Times New Roman" w:cs="Times New Roman"/>
          <w:sz w:val="24"/>
          <w:szCs w:val="24"/>
        </w:rPr>
        <w:t>PSE recommends adding a section to the proposed rules that covers recovery of costs not associated with the annual attachment rate.</w:t>
      </w:r>
    </w:p>
    <w:p w:rsidR="00316701" w:rsidRDefault="00A243DD" w:rsidP="00A243DD">
      <w:pPr>
        <w:spacing w:after="0"/>
        <w:rPr>
          <w:rFonts w:ascii="Times New Roman" w:hAnsi="Times New Roman" w:cs="Times New Roman"/>
          <w:sz w:val="24"/>
          <w:szCs w:val="24"/>
        </w:rPr>
      </w:pPr>
      <w:r w:rsidRPr="001042BC">
        <w:rPr>
          <w:rFonts w:ascii="Times New Roman" w:hAnsi="Times New Roman" w:cs="Times New Roman"/>
          <w:sz w:val="24"/>
          <w:szCs w:val="24"/>
        </w:rPr>
        <w:t xml:space="preserve">In regards to Frontier’s comments regarding </w:t>
      </w:r>
      <w:r w:rsidRPr="001042BC">
        <w:rPr>
          <w:rFonts w:ascii="Times New Roman" w:hAnsi="Times New Roman" w:cs="Times New Roman"/>
          <w:b/>
          <w:sz w:val="24"/>
          <w:szCs w:val="24"/>
        </w:rPr>
        <w:t xml:space="preserve">WAC 480-54-020 (10) </w:t>
      </w:r>
      <w:r w:rsidRPr="001042BC">
        <w:rPr>
          <w:rFonts w:ascii="Times New Roman" w:hAnsi="Times New Roman" w:cs="Times New Roman"/>
          <w:sz w:val="24"/>
          <w:szCs w:val="24"/>
        </w:rPr>
        <w:t>–</w:t>
      </w:r>
      <w:r w:rsidR="00316701">
        <w:rPr>
          <w:rFonts w:ascii="Times New Roman" w:hAnsi="Times New Roman" w:cs="Times New Roman"/>
          <w:sz w:val="24"/>
          <w:szCs w:val="24"/>
        </w:rPr>
        <w:t xml:space="preserve"> </w:t>
      </w:r>
      <w:r w:rsidR="00E323DA" w:rsidRPr="001042BC">
        <w:rPr>
          <w:rFonts w:ascii="Times New Roman" w:hAnsi="Times New Roman" w:cs="Times New Roman"/>
          <w:sz w:val="24"/>
          <w:szCs w:val="24"/>
        </w:rPr>
        <w:t xml:space="preserve">PSE does not </w:t>
      </w:r>
      <w:r w:rsidR="00316701">
        <w:rPr>
          <w:rFonts w:ascii="Times New Roman" w:hAnsi="Times New Roman" w:cs="Times New Roman"/>
          <w:sz w:val="24"/>
          <w:szCs w:val="24"/>
        </w:rPr>
        <w:t>agree with</w:t>
      </w:r>
      <w:r w:rsidR="00E323DA" w:rsidRPr="001042BC">
        <w:rPr>
          <w:rFonts w:ascii="Times New Roman" w:hAnsi="Times New Roman" w:cs="Times New Roman"/>
          <w:sz w:val="24"/>
          <w:szCs w:val="24"/>
        </w:rPr>
        <w:t xml:space="preserve"> Frontier’s</w:t>
      </w:r>
      <w:r w:rsidR="00A0773E" w:rsidRPr="001042BC">
        <w:rPr>
          <w:rFonts w:ascii="Times New Roman" w:hAnsi="Times New Roman" w:cs="Times New Roman"/>
          <w:sz w:val="24"/>
          <w:szCs w:val="24"/>
        </w:rPr>
        <w:t xml:space="preserve"> proposed additions to the definition of “Net cost of a bare pole”.  There is no dispute or question regarding the applicable accounts used to provide cost data.  It should be noted that the referenced </w:t>
      </w:r>
      <w:r w:rsidR="00E323DA" w:rsidRPr="001042BC">
        <w:rPr>
          <w:rFonts w:ascii="Times New Roman" w:hAnsi="Times New Roman" w:cs="Times New Roman"/>
          <w:sz w:val="24"/>
          <w:szCs w:val="24"/>
        </w:rPr>
        <w:t xml:space="preserve">accounts include cross-arms and </w:t>
      </w:r>
      <w:r w:rsidR="00A0773E" w:rsidRPr="001042BC">
        <w:rPr>
          <w:rFonts w:ascii="Times New Roman" w:hAnsi="Times New Roman" w:cs="Times New Roman"/>
          <w:sz w:val="24"/>
          <w:szCs w:val="24"/>
        </w:rPr>
        <w:t xml:space="preserve">appurtenances.  Frontier’s </w:t>
      </w:r>
      <w:r w:rsidR="00316701">
        <w:rPr>
          <w:rFonts w:ascii="Times New Roman" w:hAnsi="Times New Roman" w:cs="Times New Roman"/>
          <w:sz w:val="24"/>
          <w:szCs w:val="24"/>
        </w:rPr>
        <w:t xml:space="preserve">first proposed </w:t>
      </w:r>
      <w:r w:rsidR="00A0773E" w:rsidRPr="001042BC">
        <w:rPr>
          <w:rFonts w:ascii="Times New Roman" w:hAnsi="Times New Roman" w:cs="Times New Roman"/>
          <w:sz w:val="24"/>
          <w:szCs w:val="24"/>
        </w:rPr>
        <w:t xml:space="preserve">addition introduces confusion without </w:t>
      </w:r>
      <w:r w:rsidRPr="001042BC">
        <w:rPr>
          <w:rFonts w:ascii="Times New Roman" w:hAnsi="Times New Roman" w:cs="Times New Roman"/>
          <w:sz w:val="24"/>
          <w:szCs w:val="24"/>
        </w:rPr>
        <w:t xml:space="preserve">providing any obvious benefit and </w:t>
      </w:r>
      <w:r w:rsidR="00316701">
        <w:rPr>
          <w:rFonts w:ascii="Times New Roman" w:hAnsi="Times New Roman" w:cs="Times New Roman"/>
          <w:sz w:val="24"/>
          <w:szCs w:val="24"/>
        </w:rPr>
        <w:t xml:space="preserve">both of </w:t>
      </w:r>
      <w:r w:rsidRPr="001042BC">
        <w:rPr>
          <w:rFonts w:ascii="Times New Roman" w:hAnsi="Times New Roman" w:cs="Times New Roman"/>
          <w:sz w:val="24"/>
          <w:szCs w:val="24"/>
        </w:rPr>
        <w:t xml:space="preserve">the changes Frontier is proposing in this section get to a level of </w:t>
      </w:r>
      <w:r w:rsidR="00316701">
        <w:rPr>
          <w:rFonts w:ascii="Times New Roman" w:hAnsi="Times New Roman" w:cs="Times New Roman"/>
          <w:sz w:val="24"/>
          <w:szCs w:val="24"/>
        </w:rPr>
        <w:t xml:space="preserve">implementation </w:t>
      </w:r>
      <w:r w:rsidRPr="001042BC">
        <w:rPr>
          <w:rFonts w:ascii="Times New Roman" w:hAnsi="Times New Roman" w:cs="Times New Roman"/>
          <w:sz w:val="24"/>
          <w:szCs w:val="24"/>
        </w:rPr>
        <w:t xml:space="preserve">detail that is not appropriate for the proposed </w:t>
      </w:r>
      <w:r w:rsidR="00316701">
        <w:rPr>
          <w:rFonts w:ascii="Times New Roman" w:hAnsi="Times New Roman" w:cs="Times New Roman"/>
          <w:sz w:val="24"/>
          <w:szCs w:val="24"/>
        </w:rPr>
        <w:t>Draft</w:t>
      </w:r>
      <w:r w:rsidR="006C43CB">
        <w:rPr>
          <w:rFonts w:ascii="Times New Roman" w:hAnsi="Times New Roman" w:cs="Times New Roman"/>
          <w:sz w:val="24"/>
          <w:szCs w:val="24"/>
        </w:rPr>
        <w:t xml:space="preserve"> </w:t>
      </w:r>
      <w:r w:rsidR="00316701">
        <w:rPr>
          <w:rFonts w:ascii="Times New Roman" w:hAnsi="Times New Roman" w:cs="Times New Roman"/>
          <w:sz w:val="24"/>
          <w:szCs w:val="24"/>
        </w:rPr>
        <w:t>R</w:t>
      </w:r>
      <w:r w:rsidRPr="001042BC">
        <w:rPr>
          <w:rFonts w:ascii="Times New Roman" w:hAnsi="Times New Roman" w:cs="Times New Roman"/>
          <w:sz w:val="24"/>
          <w:szCs w:val="24"/>
        </w:rPr>
        <w:t>ules</w:t>
      </w:r>
      <w:r w:rsidR="00316701">
        <w:rPr>
          <w:rFonts w:ascii="Times New Roman" w:hAnsi="Times New Roman" w:cs="Times New Roman"/>
          <w:sz w:val="24"/>
          <w:szCs w:val="24"/>
        </w:rPr>
        <w:t>, particularly within what is otherwise a straightforward definition.  These proposed additions deal with matters that are better addressed by the WUTC outside of the Draft Rules if and when an issue is presented to the WUTC (similar to the approach PSE understands is taken at the federal level), and PSE requests that these additions be deleted</w:t>
      </w:r>
      <w:r w:rsidRPr="001042BC">
        <w:rPr>
          <w:rFonts w:ascii="Times New Roman" w:hAnsi="Times New Roman" w:cs="Times New Roman"/>
          <w:sz w:val="24"/>
          <w:szCs w:val="24"/>
        </w:rPr>
        <w:t xml:space="preserve">.  </w:t>
      </w:r>
    </w:p>
    <w:p w:rsidR="00316701" w:rsidRPr="001042BC" w:rsidRDefault="00316701" w:rsidP="00A243DD">
      <w:pPr>
        <w:spacing w:after="0"/>
        <w:rPr>
          <w:rFonts w:ascii="Times New Roman" w:hAnsi="Times New Roman" w:cs="Times New Roman"/>
          <w:sz w:val="24"/>
          <w:szCs w:val="24"/>
        </w:rPr>
      </w:pPr>
    </w:p>
    <w:p w:rsidR="00544213" w:rsidRPr="001042BC" w:rsidRDefault="005B4F93">
      <w:pPr>
        <w:spacing w:after="0"/>
        <w:rPr>
          <w:rFonts w:ascii="Times New Roman" w:hAnsi="Times New Roman" w:cs="Times New Roman"/>
          <w:b/>
          <w:sz w:val="24"/>
          <w:szCs w:val="24"/>
        </w:rPr>
      </w:pPr>
      <w:r w:rsidRPr="001042BC">
        <w:rPr>
          <w:rFonts w:ascii="Times New Roman" w:hAnsi="Times New Roman" w:cs="Times New Roman"/>
          <w:b/>
          <w:sz w:val="24"/>
          <w:szCs w:val="24"/>
        </w:rPr>
        <w:t xml:space="preserve">Comments by PCIA – The Wireless Infrastructure Association – </w:t>
      </w:r>
    </w:p>
    <w:p w:rsidR="00544213" w:rsidRPr="001042BC" w:rsidRDefault="00544213" w:rsidP="00431CE3">
      <w:pPr>
        <w:spacing w:after="0"/>
        <w:rPr>
          <w:rFonts w:ascii="Times New Roman" w:hAnsi="Times New Roman" w:cs="Times New Roman"/>
          <w:b/>
          <w:sz w:val="24"/>
          <w:szCs w:val="24"/>
        </w:rPr>
      </w:pPr>
    </w:p>
    <w:p w:rsidR="005B4F93" w:rsidRPr="001042BC" w:rsidRDefault="005B4F93" w:rsidP="00431CE3">
      <w:pPr>
        <w:spacing w:after="0"/>
        <w:rPr>
          <w:rFonts w:ascii="Times New Roman" w:hAnsi="Times New Roman" w:cs="Times New Roman"/>
          <w:sz w:val="24"/>
          <w:szCs w:val="24"/>
        </w:rPr>
      </w:pPr>
      <w:r w:rsidRPr="001042BC">
        <w:rPr>
          <w:rFonts w:ascii="Times New Roman" w:hAnsi="Times New Roman" w:cs="Times New Roman"/>
          <w:sz w:val="24"/>
          <w:szCs w:val="24"/>
        </w:rPr>
        <w:t xml:space="preserve">In response to </w:t>
      </w:r>
      <w:r w:rsidR="0074716F" w:rsidRPr="001042BC">
        <w:rPr>
          <w:rFonts w:ascii="Times New Roman" w:hAnsi="Times New Roman" w:cs="Times New Roman"/>
          <w:sz w:val="24"/>
          <w:szCs w:val="24"/>
        </w:rPr>
        <w:t xml:space="preserve">PCIA’s </w:t>
      </w:r>
      <w:r w:rsidRPr="001042BC">
        <w:rPr>
          <w:rFonts w:ascii="Times New Roman" w:hAnsi="Times New Roman" w:cs="Times New Roman"/>
          <w:sz w:val="24"/>
          <w:szCs w:val="24"/>
        </w:rPr>
        <w:t xml:space="preserve">comment regarding the </w:t>
      </w:r>
      <w:r w:rsidRPr="001042BC">
        <w:rPr>
          <w:rFonts w:ascii="Times New Roman" w:hAnsi="Times New Roman" w:cs="Times New Roman"/>
          <w:b/>
          <w:sz w:val="24"/>
          <w:szCs w:val="24"/>
        </w:rPr>
        <w:t>deletion of right-of-way from all rules</w:t>
      </w:r>
      <w:r w:rsidRPr="001042BC">
        <w:rPr>
          <w:rFonts w:ascii="Times New Roman" w:hAnsi="Times New Roman" w:cs="Times New Roman"/>
          <w:sz w:val="24"/>
          <w:szCs w:val="24"/>
        </w:rPr>
        <w:t xml:space="preserve"> –</w:t>
      </w:r>
      <w:r w:rsidR="007A04D4" w:rsidRPr="001042BC">
        <w:rPr>
          <w:rFonts w:ascii="Times New Roman" w:hAnsi="Times New Roman" w:cs="Times New Roman"/>
          <w:sz w:val="24"/>
          <w:szCs w:val="24"/>
        </w:rPr>
        <w:t xml:space="preserve"> during the October 28, 2014, workshop several parties explained that pole owners cannot, by the terms of their franchises and easements, extend those rights to t</w:t>
      </w:r>
      <w:r w:rsidR="007618BC">
        <w:rPr>
          <w:rFonts w:ascii="Times New Roman" w:hAnsi="Times New Roman" w:cs="Times New Roman"/>
          <w:sz w:val="24"/>
          <w:szCs w:val="24"/>
        </w:rPr>
        <w:t xml:space="preserve">hird parties.  </w:t>
      </w:r>
      <w:r w:rsidR="007A04D4" w:rsidRPr="001042BC">
        <w:rPr>
          <w:rFonts w:ascii="Times New Roman" w:hAnsi="Times New Roman" w:cs="Times New Roman"/>
          <w:sz w:val="24"/>
          <w:szCs w:val="24"/>
        </w:rPr>
        <w:t xml:space="preserve">PCIA comments </w:t>
      </w:r>
      <w:r w:rsidR="007618BC">
        <w:rPr>
          <w:rFonts w:ascii="Times New Roman" w:hAnsi="Times New Roman" w:cs="Times New Roman"/>
          <w:sz w:val="24"/>
          <w:szCs w:val="24"/>
        </w:rPr>
        <w:t xml:space="preserve">that the RCW 80.54.010(1) </w:t>
      </w:r>
      <w:r w:rsidR="007A04D4" w:rsidRPr="001042BC">
        <w:rPr>
          <w:rFonts w:ascii="Times New Roman" w:hAnsi="Times New Roman" w:cs="Times New Roman"/>
          <w:sz w:val="24"/>
          <w:szCs w:val="24"/>
        </w:rPr>
        <w:t>definition of “attachment”</w:t>
      </w:r>
      <w:r w:rsidR="007618BC">
        <w:rPr>
          <w:rFonts w:ascii="Times New Roman" w:hAnsi="Times New Roman" w:cs="Times New Roman"/>
          <w:sz w:val="24"/>
          <w:szCs w:val="24"/>
        </w:rPr>
        <w:t xml:space="preserve"> includes “communications right-of-way,” but fails to notice that it includes such right-of-way only </w:t>
      </w:r>
      <w:r w:rsidR="007A04D4" w:rsidRPr="001042BC">
        <w:rPr>
          <w:rFonts w:ascii="Times New Roman" w:hAnsi="Times New Roman" w:cs="Times New Roman"/>
          <w:sz w:val="24"/>
          <w:szCs w:val="24"/>
        </w:rPr>
        <w:t xml:space="preserve">where the </w:t>
      </w:r>
      <w:r w:rsidR="007618BC">
        <w:rPr>
          <w:rFonts w:ascii="Times New Roman" w:hAnsi="Times New Roman" w:cs="Times New Roman"/>
          <w:sz w:val="24"/>
          <w:szCs w:val="24"/>
        </w:rPr>
        <w:t>installation has been made</w:t>
      </w:r>
      <w:r w:rsidR="007A04D4" w:rsidRPr="001042BC">
        <w:rPr>
          <w:rFonts w:ascii="Times New Roman" w:hAnsi="Times New Roman" w:cs="Times New Roman"/>
          <w:sz w:val="24"/>
          <w:szCs w:val="24"/>
        </w:rPr>
        <w:t xml:space="preserve"> with the “consent of one or more utilities</w:t>
      </w:r>
      <w:r w:rsidR="007618BC">
        <w:rPr>
          <w:rFonts w:ascii="Times New Roman" w:hAnsi="Times New Roman" w:cs="Times New Roman"/>
          <w:sz w:val="24"/>
          <w:szCs w:val="24"/>
        </w:rPr>
        <w:t xml:space="preserve">.”  Moreover, RCW 80.54.010(1) </w:t>
      </w:r>
      <w:r w:rsidR="007A04D4" w:rsidRPr="001042BC">
        <w:rPr>
          <w:rFonts w:ascii="Times New Roman" w:hAnsi="Times New Roman" w:cs="Times New Roman"/>
          <w:sz w:val="24"/>
          <w:szCs w:val="24"/>
        </w:rPr>
        <w:t xml:space="preserve">is simply a definition of “attachment” and does not grant any rights or </w:t>
      </w:r>
      <w:r w:rsidR="009D23D2" w:rsidRPr="001042BC">
        <w:rPr>
          <w:rFonts w:ascii="Times New Roman" w:hAnsi="Times New Roman" w:cs="Times New Roman"/>
          <w:sz w:val="24"/>
          <w:szCs w:val="24"/>
        </w:rPr>
        <w:t>privileges</w:t>
      </w:r>
      <w:r w:rsidR="007A04D4" w:rsidRPr="001042BC">
        <w:rPr>
          <w:rFonts w:ascii="Times New Roman" w:hAnsi="Times New Roman" w:cs="Times New Roman"/>
          <w:sz w:val="24"/>
          <w:szCs w:val="24"/>
        </w:rPr>
        <w:t>.</w:t>
      </w:r>
    </w:p>
    <w:p w:rsidR="007A04D4" w:rsidRPr="001042BC" w:rsidRDefault="007A04D4" w:rsidP="00431CE3">
      <w:pPr>
        <w:spacing w:after="0"/>
        <w:rPr>
          <w:rFonts w:ascii="Times New Roman" w:hAnsi="Times New Roman" w:cs="Times New Roman"/>
          <w:sz w:val="24"/>
          <w:szCs w:val="24"/>
        </w:rPr>
      </w:pPr>
    </w:p>
    <w:p w:rsidR="007A04D4" w:rsidRPr="001042BC" w:rsidRDefault="007A04D4" w:rsidP="00431CE3">
      <w:pPr>
        <w:spacing w:after="0"/>
        <w:rPr>
          <w:rFonts w:ascii="Times New Roman" w:hAnsi="Times New Roman" w:cs="Times New Roman"/>
          <w:sz w:val="24"/>
          <w:szCs w:val="24"/>
        </w:rPr>
      </w:pPr>
      <w:r w:rsidRPr="001042BC">
        <w:rPr>
          <w:rFonts w:ascii="Times New Roman" w:hAnsi="Times New Roman" w:cs="Times New Roman"/>
          <w:sz w:val="24"/>
          <w:szCs w:val="24"/>
        </w:rPr>
        <w:t xml:space="preserve">In regards to PCIA’s comments regarding </w:t>
      </w:r>
      <w:r w:rsidRPr="001042BC">
        <w:rPr>
          <w:rFonts w:ascii="Times New Roman" w:hAnsi="Times New Roman" w:cs="Times New Roman"/>
          <w:b/>
          <w:sz w:val="24"/>
          <w:szCs w:val="24"/>
        </w:rPr>
        <w:t xml:space="preserve">WAC 480-54-020 (15) </w:t>
      </w:r>
      <w:r w:rsidR="00544213" w:rsidRPr="001042BC">
        <w:rPr>
          <w:rFonts w:ascii="Times New Roman" w:hAnsi="Times New Roman" w:cs="Times New Roman"/>
          <w:sz w:val="24"/>
          <w:szCs w:val="24"/>
        </w:rPr>
        <w:t>– PSE feels that the Revised Draft Rules are sufficiently clear and that poles with a combination of distribution and transmission lines should not be eligible for inclusion in these rules due to concerns for safety of non-qualified workers making attachments or overlashing existing attachments, the time required to calculate stresses on those poles, along with the extended time required to engineer, obtain and replace poles that support high voltage transmission conductors.</w:t>
      </w:r>
    </w:p>
    <w:p w:rsidR="00200035" w:rsidRPr="001042BC" w:rsidRDefault="008757EF" w:rsidP="00431CE3">
      <w:pPr>
        <w:spacing w:after="0"/>
        <w:rPr>
          <w:rFonts w:ascii="Times New Roman" w:hAnsi="Times New Roman" w:cs="Times New Roman"/>
          <w:sz w:val="24"/>
          <w:szCs w:val="24"/>
        </w:rPr>
      </w:pPr>
    </w:p>
    <w:p w:rsidR="00544213" w:rsidRPr="001042BC" w:rsidRDefault="00544213" w:rsidP="00431CE3">
      <w:pPr>
        <w:spacing w:after="0"/>
        <w:rPr>
          <w:rFonts w:ascii="Times New Roman" w:hAnsi="Times New Roman" w:cs="Times New Roman"/>
          <w:sz w:val="24"/>
          <w:szCs w:val="24"/>
        </w:rPr>
      </w:pPr>
      <w:r w:rsidRPr="001042BC">
        <w:rPr>
          <w:rFonts w:ascii="Times New Roman" w:hAnsi="Times New Roman" w:cs="Times New Roman"/>
          <w:sz w:val="24"/>
          <w:szCs w:val="24"/>
        </w:rPr>
        <w:t xml:space="preserve">In regards to PCIA’s comments regarding </w:t>
      </w:r>
      <w:r w:rsidRPr="001042BC">
        <w:rPr>
          <w:rFonts w:ascii="Times New Roman" w:hAnsi="Times New Roman" w:cs="Times New Roman"/>
          <w:b/>
          <w:sz w:val="24"/>
          <w:szCs w:val="24"/>
        </w:rPr>
        <w:t>WAC 480-54-010(7)</w:t>
      </w:r>
      <w:r w:rsidRPr="001042BC">
        <w:rPr>
          <w:rFonts w:ascii="Times New Roman" w:hAnsi="Times New Roman" w:cs="Times New Roman"/>
          <w:sz w:val="24"/>
          <w:szCs w:val="24"/>
        </w:rPr>
        <w:t xml:space="preserve"> – </w:t>
      </w:r>
      <w:r w:rsidR="007C4990" w:rsidRPr="001042BC">
        <w:rPr>
          <w:rFonts w:ascii="Times New Roman" w:hAnsi="Times New Roman" w:cs="Times New Roman"/>
          <w:sz w:val="24"/>
          <w:szCs w:val="24"/>
        </w:rPr>
        <w:t xml:space="preserve">PSE believes that PCIA meant this comment to be in regards to WAC 480-54-030(7) </w:t>
      </w:r>
      <w:r w:rsidRPr="001042BC">
        <w:rPr>
          <w:rFonts w:ascii="Times New Roman" w:hAnsi="Times New Roman" w:cs="Times New Roman"/>
          <w:sz w:val="24"/>
          <w:szCs w:val="24"/>
        </w:rPr>
        <w:t xml:space="preserve">while the number of poles is more manageable, this reduction is extremely necessary due to the inclusion of pole replacement in </w:t>
      </w:r>
      <w:r w:rsidR="007C4990" w:rsidRPr="001042BC">
        <w:rPr>
          <w:rFonts w:ascii="Times New Roman" w:hAnsi="Times New Roman" w:cs="Times New Roman"/>
          <w:sz w:val="24"/>
          <w:szCs w:val="24"/>
        </w:rPr>
        <w:lastRenderedPageBreak/>
        <w:t xml:space="preserve">make ready work.  Even with the reduction to 100 poles, the costs for make ready work will still increase due to the need to obtain and qualified contractors on short notice to perform make ready work within the prescribed time lines.  While the FCC may have decided that 300 poles are appropriate, </w:t>
      </w:r>
      <w:r w:rsidR="007C4990" w:rsidRPr="001042BC">
        <w:rPr>
          <w:rFonts w:ascii="Times New Roman" w:hAnsi="Times New Roman" w:cs="Times New Roman"/>
          <w:i/>
          <w:sz w:val="24"/>
          <w:szCs w:val="24"/>
        </w:rPr>
        <w:t xml:space="preserve">the FCC does not include pole replacement in make-ready work. </w:t>
      </w:r>
      <w:r w:rsidR="007C4990" w:rsidRPr="001042BC">
        <w:rPr>
          <w:rFonts w:ascii="Times New Roman" w:hAnsi="Times New Roman" w:cs="Times New Roman"/>
          <w:sz w:val="24"/>
          <w:szCs w:val="24"/>
        </w:rPr>
        <w:t>That difference should support a number even lower than 100</w:t>
      </w:r>
      <w:r w:rsidR="004C5736">
        <w:rPr>
          <w:rFonts w:ascii="Times New Roman" w:hAnsi="Times New Roman" w:cs="Times New Roman"/>
          <w:sz w:val="24"/>
          <w:szCs w:val="24"/>
        </w:rPr>
        <w:t>.  PSE notes that</w:t>
      </w:r>
      <w:r w:rsidR="00BB50BE">
        <w:rPr>
          <w:rFonts w:ascii="Times New Roman" w:hAnsi="Times New Roman" w:cs="Times New Roman"/>
          <w:sz w:val="24"/>
          <w:szCs w:val="24"/>
        </w:rPr>
        <w:t xml:space="preserve"> in Oregon the parties must negotiate make-ready work deadli</w:t>
      </w:r>
      <w:r w:rsidR="004C5736">
        <w:rPr>
          <w:rFonts w:ascii="Times New Roman" w:hAnsi="Times New Roman" w:cs="Times New Roman"/>
          <w:sz w:val="24"/>
          <w:szCs w:val="24"/>
        </w:rPr>
        <w:t>nes for work requiring more than</w:t>
      </w:r>
      <w:r w:rsidR="00BB50BE">
        <w:rPr>
          <w:rFonts w:ascii="Times New Roman" w:hAnsi="Times New Roman" w:cs="Times New Roman"/>
          <w:sz w:val="24"/>
          <w:szCs w:val="24"/>
        </w:rPr>
        <w:t xml:space="preserve"> 45 days to complete (Oregon Administrative Rules </w:t>
      </w:r>
      <w:r w:rsidR="004C5736">
        <w:rPr>
          <w:rFonts w:ascii="Times New Roman" w:hAnsi="Times New Roman" w:cs="Times New Roman"/>
          <w:sz w:val="24"/>
          <w:szCs w:val="24"/>
        </w:rPr>
        <w:t>§ 860-028-0100(5))</w:t>
      </w:r>
      <w:r w:rsidR="007C4990" w:rsidRPr="001042BC">
        <w:rPr>
          <w:rFonts w:ascii="Times New Roman" w:hAnsi="Times New Roman" w:cs="Times New Roman"/>
          <w:sz w:val="24"/>
          <w:szCs w:val="24"/>
        </w:rPr>
        <w:t>.</w:t>
      </w:r>
      <w:r w:rsidR="00994524" w:rsidRPr="001042BC">
        <w:rPr>
          <w:rFonts w:ascii="Times New Roman" w:hAnsi="Times New Roman" w:cs="Times New Roman"/>
          <w:sz w:val="24"/>
          <w:szCs w:val="24"/>
        </w:rPr>
        <w:t xml:space="preserve">  PSE also notes that PCIA states that the reduction from 300 to 100 poles “will have a serious negative operational impact on deployment.”  PCIA and others have made repeated claims about deployment of communication infrastructure, however they have not provided any information, detailed plans, or financial commitments in support of that deployment.  While PSE encourages the deployment of communication infrastructure through its present pole attachment polices, it feels that these claims should be supported by a firm commitment prior to making PSE’s customers responsible for much of the cost of that deployment.</w:t>
      </w:r>
    </w:p>
    <w:p w:rsidR="007C4990" w:rsidRPr="001042BC" w:rsidRDefault="007C4990" w:rsidP="00431CE3">
      <w:pPr>
        <w:spacing w:after="0"/>
        <w:rPr>
          <w:rFonts w:ascii="Times New Roman" w:hAnsi="Times New Roman" w:cs="Times New Roman"/>
          <w:sz w:val="24"/>
          <w:szCs w:val="24"/>
        </w:rPr>
      </w:pPr>
    </w:p>
    <w:p w:rsidR="007F4A51" w:rsidRPr="001042BC" w:rsidRDefault="007C4990" w:rsidP="00431CE3">
      <w:pPr>
        <w:spacing w:after="0"/>
        <w:rPr>
          <w:rFonts w:ascii="Times New Roman" w:hAnsi="Times New Roman" w:cs="Times New Roman"/>
          <w:sz w:val="24"/>
          <w:szCs w:val="24"/>
        </w:rPr>
      </w:pPr>
      <w:r w:rsidRPr="001042BC">
        <w:rPr>
          <w:rFonts w:ascii="Times New Roman" w:hAnsi="Times New Roman" w:cs="Times New Roman"/>
          <w:sz w:val="24"/>
          <w:szCs w:val="24"/>
        </w:rPr>
        <w:t xml:space="preserve">In regards to PCIA’s comments regarding </w:t>
      </w:r>
      <w:r w:rsidRPr="001042BC">
        <w:rPr>
          <w:rFonts w:ascii="Times New Roman" w:hAnsi="Times New Roman" w:cs="Times New Roman"/>
          <w:b/>
          <w:sz w:val="24"/>
          <w:szCs w:val="24"/>
        </w:rPr>
        <w:t>WAC 480-54-070(4)</w:t>
      </w:r>
      <w:r w:rsidRPr="001042BC">
        <w:rPr>
          <w:rFonts w:ascii="Times New Roman" w:hAnsi="Times New Roman" w:cs="Times New Roman"/>
          <w:sz w:val="24"/>
          <w:szCs w:val="24"/>
        </w:rPr>
        <w:t xml:space="preserve"> – This change is appropriate as it is conditioned upon execution of an agreement where the parties were aware of the dispute at the t</w:t>
      </w:r>
      <w:r w:rsidR="00507DDA" w:rsidRPr="001042BC">
        <w:rPr>
          <w:rFonts w:ascii="Times New Roman" w:hAnsi="Times New Roman" w:cs="Times New Roman"/>
          <w:sz w:val="24"/>
          <w:szCs w:val="24"/>
        </w:rPr>
        <w:t>ime they executed the agreement.  Since the dispute already exists there is no need to delay the filing of a complaint with the Commission.</w:t>
      </w:r>
      <w:r w:rsidRPr="001042BC">
        <w:rPr>
          <w:rFonts w:ascii="Times New Roman" w:hAnsi="Times New Roman" w:cs="Times New Roman"/>
          <w:sz w:val="24"/>
          <w:szCs w:val="24"/>
        </w:rPr>
        <w:t xml:space="preserve"> </w:t>
      </w:r>
      <w:r w:rsidR="00507DDA" w:rsidRPr="001042BC">
        <w:rPr>
          <w:rFonts w:ascii="Times New Roman" w:hAnsi="Times New Roman" w:cs="Times New Roman"/>
          <w:sz w:val="24"/>
          <w:szCs w:val="24"/>
        </w:rPr>
        <w:t xml:space="preserve">  This provision gives the parties an incentive to resolve differences prior to entering into an agreement.</w:t>
      </w:r>
      <w:r w:rsidR="007F4A51" w:rsidRPr="001042BC">
        <w:rPr>
          <w:rFonts w:ascii="Times New Roman" w:hAnsi="Times New Roman" w:cs="Times New Roman"/>
          <w:sz w:val="24"/>
          <w:szCs w:val="24"/>
        </w:rPr>
        <w:t xml:space="preserve">  </w:t>
      </w:r>
    </w:p>
    <w:p w:rsidR="007F4A51" w:rsidRPr="001042BC" w:rsidRDefault="007F4A51" w:rsidP="00431CE3">
      <w:pPr>
        <w:spacing w:after="0"/>
        <w:rPr>
          <w:rFonts w:ascii="Times New Roman" w:hAnsi="Times New Roman" w:cs="Times New Roman"/>
          <w:sz w:val="24"/>
          <w:szCs w:val="24"/>
        </w:rPr>
      </w:pPr>
    </w:p>
    <w:p w:rsidR="007C4990" w:rsidRPr="001042BC" w:rsidRDefault="007F4A51" w:rsidP="00431CE3">
      <w:pPr>
        <w:spacing w:after="0"/>
        <w:rPr>
          <w:rFonts w:ascii="Times New Roman" w:hAnsi="Times New Roman" w:cs="Times New Roman"/>
          <w:sz w:val="24"/>
          <w:szCs w:val="24"/>
        </w:rPr>
      </w:pPr>
      <w:r w:rsidRPr="001042BC">
        <w:rPr>
          <w:rFonts w:ascii="Times New Roman" w:hAnsi="Times New Roman" w:cs="Times New Roman"/>
          <w:sz w:val="24"/>
          <w:szCs w:val="24"/>
        </w:rPr>
        <w:t xml:space="preserve">In regards to PCIA’s comments regarding </w:t>
      </w:r>
      <w:r w:rsidRPr="001042BC">
        <w:rPr>
          <w:rFonts w:ascii="Times New Roman" w:hAnsi="Times New Roman" w:cs="Times New Roman"/>
          <w:b/>
          <w:sz w:val="24"/>
          <w:szCs w:val="24"/>
        </w:rPr>
        <w:t>WAC 480-54-070(6)</w:t>
      </w:r>
      <w:r w:rsidRPr="001042BC">
        <w:rPr>
          <w:rFonts w:ascii="Times New Roman" w:hAnsi="Times New Roman" w:cs="Times New Roman"/>
          <w:sz w:val="24"/>
          <w:szCs w:val="24"/>
        </w:rPr>
        <w:t xml:space="preserve"> –</w:t>
      </w:r>
      <w:r w:rsidR="00507DDA" w:rsidRPr="001042BC">
        <w:rPr>
          <w:rFonts w:ascii="Times New Roman" w:hAnsi="Times New Roman" w:cs="Times New Roman"/>
          <w:sz w:val="24"/>
          <w:szCs w:val="24"/>
        </w:rPr>
        <w:t xml:space="preserve"> PSE wonders why specific detailed rules for complaints are required for large </w:t>
      </w:r>
      <w:r w:rsidRPr="001042BC">
        <w:rPr>
          <w:rFonts w:ascii="Times New Roman" w:hAnsi="Times New Roman" w:cs="Times New Roman"/>
          <w:sz w:val="24"/>
          <w:szCs w:val="24"/>
        </w:rPr>
        <w:t xml:space="preserve">for-profit </w:t>
      </w:r>
      <w:r w:rsidR="00507DDA" w:rsidRPr="001042BC">
        <w:rPr>
          <w:rFonts w:ascii="Times New Roman" w:hAnsi="Times New Roman" w:cs="Times New Roman"/>
          <w:sz w:val="24"/>
          <w:szCs w:val="24"/>
        </w:rPr>
        <w:t xml:space="preserve">business entities that wish to make attachments when electric and natural gas customers </w:t>
      </w:r>
      <w:r w:rsidRPr="001042BC">
        <w:rPr>
          <w:rFonts w:ascii="Times New Roman" w:hAnsi="Times New Roman" w:cs="Times New Roman"/>
          <w:sz w:val="24"/>
          <w:szCs w:val="24"/>
        </w:rPr>
        <w:t xml:space="preserve">(including residential customers) </w:t>
      </w:r>
      <w:r w:rsidR="00507DDA" w:rsidRPr="001042BC">
        <w:rPr>
          <w:rFonts w:ascii="Times New Roman" w:hAnsi="Times New Roman" w:cs="Times New Roman"/>
          <w:sz w:val="24"/>
          <w:szCs w:val="24"/>
        </w:rPr>
        <w:t>simply are given the right to file “(a) An informal complaint as described in WAC 480-07-910, Informal complaints; or (b) a formal complaint against the utility as described in WAC 480-07-370, Pleadings-General.”  (</w:t>
      </w:r>
      <w:r w:rsidR="00730863" w:rsidRPr="001042BC">
        <w:rPr>
          <w:rFonts w:ascii="Times New Roman" w:hAnsi="Times New Roman" w:cs="Times New Roman"/>
          <w:sz w:val="24"/>
          <w:szCs w:val="24"/>
        </w:rPr>
        <w:t>Quote</w:t>
      </w:r>
      <w:r w:rsidR="00507DDA" w:rsidRPr="001042BC">
        <w:rPr>
          <w:rFonts w:ascii="Times New Roman" w:hAnsi="Times New Roman" w:cs="Times New Roman"/>
          <w:sz w:val="24"/>
          <w:szCs w:val="24"/>
        </w:rPr>
        <w:t xml:space="preserve"> from WAC 480-100-173(2) (a) and (b))</w:t>
      </w:r>
      <w:r w:rsidRPr="001042BC">
        <w:rPr>
          <w:rFonts w:ascii="Times New Roman" w:hAnsi="Times New Roman" w:cs="Times New Roman"/>
          <w:sz w:val="24"/>
          <w:szCs w:val="24"/>
        </w:rPr>
        <w:t>.</w:t>
      </w:r>
    </w:p>
    <w:p w:rsidR="00431CE3" w:rsidRPr="001042BC" w:rsidRDefault="00431CE3" w:rsidP="00431CE3">
      <w:pPr>
        <w:spacing w:after="0"/>
        <w:rPr>
          <w:rFonts w:ascii="Times New Roman" w:hAnsi="Times New Roman" w:cs="Times New Roman"/>
          <w:sz w:val="24"/>
          <w:szCs w:val="24"/>
        </w:rPr>
      </w:pPr>
    </w:p>
    <w:p w:rsidR="00C0697E" w:rsidRPr="001042BC" w:rsidRDefault="00C0697E" w:rsidP="00C0697E">
      <w:pPr>
        <w:spacing w:after="0"/>
        <w:rPr>
          <w:rFonts w:ascii="Times New Roman" w:hAnsi="Times New Roman" w:cs="Times New Roman"/>
          <w:b/>
          <w:sz w:val="24"/>
          <w:szCs w:val="24"/>
        </w:rPr>
      </w:pPr>
      <w:r w:rsidRPr="001042BC">
        <w:rPr>
          <w:rFonts w:ascii="Times New Roman" w:hAnsi="Times New Roman" w:cs="Times New Roman"/>
          <w:b/>
          <w:sz w:val="24"/>
          <w:szCs w:val="24"/>
        </w:rPr>
        <w:t xml:space="preserve">Comments by BCAW – The Broadband Communications Association of Washington – </w:t>
      </w:r>
    </w:p>
    <w:p w:rsidR="00C0697E" w:rsidRPr="001042BC" w:rsidRDefault="00C0697E" w:rsidP="00431CE3">
      <w:pPr>
        <w:spacing w:after="0"/>
        <w:rPr>
          <w:rFonts w:ascii="Times New Roman" w:hAnsi="Times New Roman" w:cs="Times New Roman"/>
          <w:sz w:val="24"/>
          <w:szCs w:val="24"/>
        </w:rPr>
      </w:pPr>
    </w:p>
    <w:p w:rsidR="00C0697E" w:rsidRPr="001042BC" w:rsidRDefault="00C0697E" w:rsidP="00431CE3">
      <w:pPr>
        <w:spacing w:after="0"/>
        <w:rPr>
          <w:rFonts w:ascii="Times New Roman" w:hAnsi="Times New Roman" w:cs="Times New Roman"/>
          <w:sz w:val="24"/>
          <w:szCs w:val="24"/>
        </w:rPr>
      </w:pPr>
      <w:r w:rsidRPr="001042BC">
        <w:rPr>
          <w:rFonts w:ascii="Times New Roman" w:hAnsi="Times New Roman" w:cs="Times New Roman"/>
          <w:sz w:val="24"/>
          <w:szCs w:val="24"/>
        </w:rPr>
        <w:t xml:space="preserve">In regards to BCAW’s comments regarding </w:t>
      </w:r>
      <w:r w:rsidRPr="001042BC">
        <w:rPr>
          <w:rFonts w:ascii="Times New Roman" w:hAnsi="Times New Roman" w:cs="Times New Roman"/>
          <w:b/>
          <w:sz w:val="24"/>
          <w:szCs w:val="24"/>
        </w:rPr>
        <w:t>WAC 480-54-010(2)</w:t>
      </w:r>
      <w:r w:rsidRPr="001042BC">
        <w:rPr>
          <w:rFonts w:ascii="Times New Roman" w:hAnsi="Times New Roman" w:cs="Times New Roman"/>
          <w:sz w:val="24"/>
          <w:szCs w:val="24"/>
        </w:rPr>
        <w:t xml:space="preserve"> – PSE </w:t>
      </w:r>
      <w:r w:rsidR="00551599">
        <w:rPr>
          <w:rFonts w:ascii="Times New Roman" w:hAnsi="Times New Roman" w:cs="Times New Roman"/>
          <w:sz w:val="24"/>
          <w:szCs w:val="24"/>
        </w:rPr>
        <w:t xml:space="preserve">notes that BACW’s proposed change to “Carrying charge” to replace the word “including” with the phrase “and are comprised of” could be confusing for the same reason as Frontier’s similar change discussed above.  </w:t>
      </w:r>
      <w:r w:rsidR="006E288F" w:rsidRPr="001042BC">
        <w:rPr>
          <w:rFonts w:ascii="Times New Roman" w:hAnsi="Times New Roman" w:cs="Times New Roman"/>
          <w:sz w:val="24"/>
          <w:szCs w:val="24"/>
        </w:rPr>
        <w:t xml:space="preserve">  PSE made numerous comments regarding recovery of </w:t>
      </w:r>
      <w:r w:rsidR="00551599">
        <w:rPr>
          <w:rFonts w:ascii="Times New Roman" w:hAnsi="Times New Roman" w:cs="Times New Roman"/>
          <w:sz w:val="24"/>
          <w:szCs w:val="24"/>
        </w:rPr>
        <w:t xml:space="preserve">additional </w:t>
      </w:r>
      <w:r w:rsidR="006E288F" w:rsidRPr="001042BC">
        <w:rPr>
          <w:rFonts w:ascii="Times New Roman" w:hAnsi="Times New Roman" w:cs="Times New Roman"/>
          <w:sz w:val="24"/>
          <w:szCs w:val="24"/>
        </w:rPr>
        <w:t>costs from the entities causing those costs to be incurred</w:t>
      </w:r>
      <w:r w:rsidR="00551599">
        <w:rPr>
          <w:rFonts w:ascii="Times New Roman" w:hAnsi="Times New Roman" w:cs="Times New Roman"/>
          <w:sz w:val="24"/>
          <w:szCs w:val="24"/>
        </w:rPr>
        <w:t>.  Consistent with those comments as explained above, PSE</w:t>
      </w:r>
      <w:r w:rsidR="006E288F" w:rsidRPr="001042BC">
        <w:rPr>
          <w:rFonts w:ascii="Times New Roman" w:hAnsi="Times New Roman" w:cs="Times New Roman"/>
          <w:sz w:val="24"/>
          <w:szCs w:val="24"/>
        </w:rPr>
        <w:t xml:space="preserve"> feels that an addition</w:t>
      </w:r>
      <w:r w:rsidR="00551599">
        <w:rPr>
          <w:rFonts w:ascii="Times New Roman" w:hAnsi="Times New Roman" w:cs="Times New Roman"/>
          <w:sz w:val="24"/>
          <w:szCs w:val="24"/>
        </w:rPr>
        <w:t xml:space="preserve">al section should be added to clarify that, apart from the annual rental, owners are also entitled to collect the considerable additional out-of-pocket </w:t>
      </w:r>
      <w:r w:rsidR="006E288F" w:rsidRPr="001042BC">
        <w:rPr>
          <w:rFonts w:ascii="Times New Roman" w:hAnsi="Times New Roman" w:cs="Times New Roman"/>
          <w:sz w:val="24"/>
          <w:szCs w:val="24"/>
        </w:rPr>
        <w:t xml:space="preserve">costs </w:t>
      </w:r>
      <w:r w:rsidR="00551599">
        <w:rPr>
          <w:rFonts w:ascii="Times New Roman" w:hAnsi="Times New Roman" w:cs="Times New Roman"/>
          <w:sz w:val="24"/>
          <w:szCs w:val="24"/>
        </w:rPr>
        <w:t xml:space="preserve">they incur </w:t>
      </w:r>
      <w:r w:rsidR="006E288F" w:rsidRPr="001042BC">
        <w:rPr>
          <w:rFonts w:ascii="Times New Roman" w:hAnsi="Times New Roman" w:cs="Times New Roman"/>
          <w:sz w:val="24"/>
          <w:szCs w:val="24"/>
        </w:rPr>
        <w:t xml:space="preserve">due </w:t>
      </w:r>
      <w:r w:rsidR="006E288F" w:rsidRPr="001042BC">
        <w:rPr>
          <w:rFonts w:ascii="Times New Roman" w:hAnsi="Times New Roman" w:cs="Times New Roman"/>
          <w:sz w:val="24"/>
          <w:szCs w:val="24"/>
        </w:rPr>
        <w:lastRenderedPageBreak/>
        <w:t xml:space="preserve">to pole attachments from the Licensee, Occupant, or Requester as appropriate.  </w:t>
      </w:r>
      <w:r w:rsidR="00551599">
        <w:rPr>
          <w:rFonts w:ascii="Times New Roman" w:hAnsi="Times New Roman" w:cs="Times New Roman"/>
          <w:sz w:val="24"/>
          <w:szCs w:val="24"/>
        </w:rPr>
        <w:t>If such an additional provision is added, then it might also be appropriate to add in the “Purpose and Interpretation” section 480-54-010 some clear affirmation that the purpose of the rules is to allow for the recovery of all pole attachment-related costs, s</w:t>
      </w:r>
      <w:r w:rsidR="006E288F" w:rsidRPr="001042BC">
        <w:rPr>
          <w:rFonts w:ascii="Times New Roman" w:hAnsi="Times New Roman" w:cs="Times New Roman"/>
          <w:sz w:val="24"/>
          <w:szCs w:val="24"/>
        </w:rPr>
        <w:t>uch as:  “</w:t>
      </w:r>
      <w:r w:rsidR="006E288F" w:rsidRPr="001042BC">
        <w:rPr>
          <w:rFonts w:ascii="Times New Roman" w:hAnsi="Times New Roman" w:cs="Times New Roman"/>
          <w:i/>
          <w:sz w:val="24"/>
          <w:szCs w:val="24"/>
        </w:rPr>
        <w:t xml:space="preserve">The purpose of this chapter is to provide for the pass-through of </w:t>
      </w:r>
      <w:r w:rsidR="00551599">
        <w:rPr>
          <w:rFonts w:ascii="Times New Roman" w:hAnsi="Times New Roman" w:cs="Times New Roman"/>
          <w:i/>
          <w:sz w:val="24"/>
          <w:szCs w:val="24"/>
        </w:rPr>
        <w:t xml:space="preserve">all </w:t>
      </w:r>
      <w:r w:rsidR="006E288F" w:rsidRPr="001042BC">
        <w:rPr>
          <w:rFonts w:ascii="Times New Roman" w:hAnsi="Times New Roman" w:cs="Times New Roman"/>
          <w:i/>
          <w:sz w:val="24"/>
          <w:szCs w:val="24"/>
        </w:rPr>
        <w:t xml:space="preserve">costs </w:t>
      </w:r>
      <w:r w:rsidR="00551599">
        <w:rPr>
          <w:rFonts w:ascii="Times New Roman" w:hAnsi="Times New Roman" w:cs="Times New Roman"/>
          <w:i/>
          <w:sz w:val="24"/>
          <w:szCs w:val="24"/>
        </w:rPr>
        <w:t xml:space="preserve">related to pole attachments </w:t>
      </w:r>
      <w:r w:rsidR="006E288F" w:rsidRPr="001042BC">
        <w:rPr>
          <w:rFonts w:ascii="Times New Roman" w:hAnsi="Times New Roman" w:cs="Times New Roman"/>
          <w:i/>
          <w:sz w:val="24"/>
          <w:szCs w:val="24"/>
        </w:rPr>
        <w:t>to the Licensee, Occupant, or Requester, as appropriate.”</w:t>
      </w:r>
    </w:p>
    <w:p w:rsidR="00C0697E" w:rsidRPr="001042BC" w:rsidRDefault="00C0697E" w:rsidP="00431CE3">
      <w:pPr>
        <w:spacing w:after="0"/>
        <w:rPr>
          <w:rFonts w:ascii="Times New Roman" w:hAnsi="Times New Roman" w:cs="Times New Roman"/>
          <w:sz w:val="24"/>
          <w:szCs w:val="24"/>
        </w:rPr>
      </w:pPr>
    </w:p>
    <w:p w:rsidR="006E288F" w:rsidRDefault="006E288F" w:rsidP="00316701">
      <w:pPr>
        <w:spacing w:after="0"/>
        <w:rPr>
          <w:rFonts w:ascii="Times New Roman" w:hAnsi="Times New Roman" w:cs="Times New Roman"/>
          <w:sz w:val="24"/>
          <w:szCs w:val="24"/>
        </w:rPr>
      </w:pPr>
      <w:r w:rsidRPr="001042BC">
        <w:rPr>
          <w:rFonts w:ascii="Times New Roman" w:hAnsi="Times New Roman" w:cs="Times New Roman"/>
          <w:sz w:val="24"/>
          <w:szCs w:val="24"/>
        </w:rPr>
        <w:t xml:space="preserve">In regards to BCAW’s comments regarding </w:t>
      </w:r>
      <w:r w:rsidRPr="001042BC">
        <w:rPr>
          <w:rFonts w:ascii="Times New Roman" w:hAnsi="Times New Roman" w:cs="Times New Roman"/>
          <w:b/>
          <w:sz w:val="24"/>
          <w:szCs w:val="24"/>
        </w:rPr>
        <w:t>WAC 480-54-020(1)</w:t>
      </w:r>
      <w:r w:rsidRPr="001042BC">
        <w:rPr>
          <w:rFonts w:ascii="Times New Roman" w:hAnsi="Times New Roman" w:cs="Times New Roman"/>
          <w:sz w:val="24"/>
          <w:szCs w:val="24"/>
        </w:rPr>
        <w:t xml:space="preserve"> – please see PSE’s comments regarding PCIA’s comments regarding the deletion of right-of-way from all rules.  PSE’s response to BCAW’s comments is the same as to PCIA’s comments and to emphasize the RCW 80.54.010(1) is limited to “communications right-of-way”.  PSE’s rights-of-way for its electric and natural gas systems are not “communications right-of-way”.</w:t>
      </w:r>
      <w:r w:rsidR="003E0E8C" w:rsidRPr="001042BC">
        <w:rPr>
          <w:rFonts w:ascii="Times New Roman" w:hAnsi="Times New Roman" w:cs="Times New Roman"/>
          <w:sz w:val="24"/>
          <w:szCs w:val="24"/>
        </w:rPr>
        <w:t xml:space="preserve">  The assertion by BCAW (and PCIA) that inclusion of the term “right of way” to the definition of an attachment is crucial is not supported by facts.  Almost all utility poles occupy jurisdictional rights of way or, when on private property, easements.  In either case, the utility does not “own or control” the underlying ground space.  The only exceptions are transmission corridors where, in addition to occupation by easement, a utility may own the underlying property.  Transmission infrastructure is outside the purview of the FCC. </w:t>
      </w:r>
    </w:p>
    <w:p w:rsidR="006C43CB" w:rsidRPr="001042BC" w:rsidRDefault="006C43CB" w:rsidP="00316701">
      <w:pPr>
        <w:spacing w:after="0"/>
        <w:rPr>
          <w:rFonts w:ascii="Times New Roman" w:hAnsi="Times New Roman" w:cs="Times New Roman"/>
          <w:sz w:val="24"/>
          <w:szCs w:val="24"/>
        </w:rPr>
      </w:pPr>
    </w:p>
    <w:p w:rsidR="00DA21EC" w:rsidRPr="001042BC" w:rsidRDefault="00DA21EC" w:rsidP="00316701">
      <w:pPr>
        <w:spacing w:after="0"/>
        <w:rPr>
          <w:rFonts w:ascii="Times New Roman" w:hAnsi="Times New Roman" w:cs="Times New Roman"/>
          <w:sz w:val="24"/>
          <w:szCs w:val="24"/>
        </w:rPr>
      </w:pPr>
      <w:r w:rsidRPr="001042BC">
        <w:rPr>
          <w:rFonts w:ascii="Times New Roman" w:hAnsi="Times New Roman" w:cs="Times New Roman"/>
          <w:sz w:val="24"/>
          <w:szCs w:val="24"/>
        </w:rPr>
        <w:t xml:space="preserve">In regards to BCAW’s comments regarding </w:t>
      </w:r>
      <w:r w:rsidRPr="001042BC">
        <w:rPr>
          <w:rFonts w:ascii="Times New Roman" w:hAnsi="Times New Roman" w:cs="Times New Roman"/>
          <w:b/>
          <w:sz w:val="24"/>
          <w:szCs w:val="24"/>
        </w:rPr>
        <w:t>WAC 480-54-020(2)</w:t>
      </w:r>
      <w:r w:rsidRPr="001042BC">
        <w:rPr>
          <w:rFonts w:ascii="Times New Roman" w:hAnsi="Times New Roman" w:cs="Times New Roman"/>
          <w:sz w:val="24"/>
          <w:szCs w:val="24"/>
        </w:rPr>
        <w:t xml:space="preserve"> –</w:t>
      </w:r>
      <w:r w:rsidR="00316701">
        <w:rPr>
          <w:rFonts w:ascii="Times New Roman" w:hAnsi="Times New Roman" w:cs="Times New Roman"/>
          <w:sz w:val="24"/>
          <w:szCs w:val="24"/>
        </w:rPr>
        <w:t xml:space="preserve"> </w:t>
      </w:r>
      <w:r w:rsidRPr="001042BC">
        <w:rPr>
          <w:rFonts w:ascii="Times New Roman" w:hAnsi="Times New Roman" w:cs="Times New Roman"/>
          <w:sz w:val="24"/>
          <w:szCs w:val="24"/>
        </w:rPr>
        <w:t>RCW 80.54.020 provides that “The commission shall have the authority to regulate in the public interest the rates, terms, and conditions for attachments by licensees or utilities.  All rates, terms and conditions made, demanded, or received by any utility for any attachment by a licensee or by a utility must be just fair, reasonable and sufficient.”   This creates certain obligations for the Commission which may not be able to be met by strict adherence to BCAW’s interpretation of the FCC rules.</w:t>
      </w:r>
      <w:r w:rsidR="00B33D3A" w:rsidRPr="001042BC">
        <w:rPr>
          <w:rFonts w:ascii="Times New Roman" w:hAnsi="Times New Roman" w:cs="Times New Roman"/>
          <w:sz w:val="24"/>
          <w:szCs w:val="24"/>
        </w:rPr>
        <w:t xml:space="preserve">  Therefore, the suggested change should not be accepted.</w:t>
      </w:r>
    </w:p>
    <w:p w:rsidR="00B33D3A" w:rsidRPr="001042BC" w:rsidRDefault="00B33D3A" w:rsidP="00431CE3">
      <w:pPr>
        <w:spacing w:after="0"/>
        <w:rPr>
          <w:rFonts w:ascii="Times New Roman" w:hAnsi="Times New Roman" w:cs="Times New Roman"/>
          <w:sz w:val="24"/>
          <w:szCs w:val="24"/>
        </w:rPr>
      </w:pPr>
    </w:p>
    <w:p w:rsidR="00B33D3A" w:rsidRPr="001042BC" w:rsidRDefault="00B33D3A" w:rsidP="00431CE3">
      <w:pPr>
        <w:spacing w:after="0"/>
        <w:rPr>
          <w:rFonts w:ascii="Times New Roman" w:hAnsi="Times New Roman" w:cs="Times New Roman"/>
          <w:sz w:val="24"/>
          <w:szCs w:val="24"/>
        </w:rPr>
      </w:pPr>
      <w:r w:rsidRPr="001042BC">
        <w:rPr>
          <w:rFonts w:ascii="Times New Roman" w:hAnsi="Times New Roman" w:cs="Times New Roman"/>
          <w:sz w:val="24"/>
          <w:szCs w:val="24"/>
        </w:rPr>
        <w:t xml:space="preserve">In regards to BCAW’s comments regarding </w:t>
      </w:r>
      <w:r w:rsidRPr="001042BC">
        <w:rPr>
          <w:rFonts w:ascii="Times New Roman" w:hAnsi="Times New Roman" w:cs="Times New Roman"/>
          <w:b/>
          <w:sz w:val="24"/>
          <w:szCs w:val="24"/>
        </w:rPr>
        <w:t>WAC 480-54-020(</w:t>
      </w:r>
      <w:r w:rsidR="00421931">
        <w:rPr>
          <w:rFonts w:ascii="Times New Roman" w:hAnsi="Times New Roman" w:cs="Times New Roman"/>
          <w:b/>
          <w:sz w:val="24"/>
          <w:szCs w:val="24"/>
        </w:rPr>
        <w:t>15</w:t>
      </w:r>
      <w:r w:rsidRPr="001042BC">
        <w:rPr>
          <w:rFonts w:ascii="Times New Roman" w:hAnsi="Times New Roman" w:cs="Times New Roman"/>
          <w:b/>
          <w:sz w:val="24"/>
          <w:szCs w:val="24"/>
        </w:rPr>
        <w:t>)</w:t>
      </w:r>
      <w:r w:rsidRPr="001042BC">
        <w:rPr>
          <w:rFonts w:ascii="Times New Roman" w:hAnsi="Times New Roman" w:cs="Times New Roman"/>
          <w:sz w:val="24"/>
          <w:szCs w:val="24"/>
        </w:rPr>
        <w:t xml:space="preserve"> – PSE supports BCAW’s suggested additional second sentence to the definition of “pole”.</w:t>
      </w:r>
    </w:p>
    <w:p w:rsidR="00B33D3A" w:rsidRPr="001042BC" w:rsidRDefault="00B33D3A" w:rsidP="00431CE3">
      <w:pPr>
        <w:spacing w:after="0"/>
        <w:rPr>
          <w:rFonts w:ascii="Times New Roman" w:hAnsi="Times New Roman" w:cs="Times New Roman"/>
          <w:sz w:val="24"/>
          <w:szCs w:val="24"/>
        </w:rPr>
      </w:pPr>
    </w:p>
    <w:p w:rsidR="00B33D3A" w:rsidRPr="001042BC" w:rsidRDefault="00B33D3A" w:rsidP="00431CE3">
      <w:pPr>
        <w:spacing w:after="0"/>
        <w:rPr>
          <w:rFonts w:ascii="Times New Roman" w:hAnsi="Times New Roman" w:cs="Times New Roman"/>
          <w:sz w:val="24"/>
          <w:szCs w:val="24"/>
        </w:rPr>
      </w:pPr>
      <w:r w:rsidRPr="001042BC">
        <w:rPr>
          <w:rFonts w:ascii="Times New Roman" w:hAnsi="Times New Roman" w:cs="Times New Roman"/>
          <w:sz w:val="24"/>
          <w:szCs w:val="24"/>
        </w:rPr>
        <w:t xml:space="preserve">In regards to BCAW’s comments regarding </w:t>
      </w:r>
      <w:r w:rsidRPr="001042BC">
        <w:rPr>
          <w:rFonts w:ascii="Times New Roman" w:hAnsi="Times New Roman" w:cs="Times New Roman"/>
          <w:b/>
          <w:sz w:val="24"/>
          <w:szCs w:val="24"/>
        </w:rPr>
        <w:t>WAC 480-54-030(</w:t>
      </w:r>
      <w:r w:rsidR="00421931">
        <w:rPr>
          <w:rFonts w:ascii="Times New Roman" w:hAnsi="Times New Roman" w:cs="Times New Roman"/>
          <w:b/>
          <w:sz w:val="24"/>
          <w:szCs w:val="24"/>
        </w:rPr>
        <w:t>1</w:t>
      </w:r>
      <w:r w:rsidRPr="001042BC">
        <w:rPr>
          <w:rFonts w:ascii="Times New Roman" w:hAnsi="Times New Roman" w:cs="Times New Roman"/>
          <w:b/>
          <w:sz w:val="24"/>
          <w:szCs w:val="24"/>
        </w:rPr>
        <w:t>1)</w:t>
      </w:r>
      <w:r w:rsidRPr="001042BC">
        <w:rPr>
          <w:rFonts w:ascii="Times New Roman" w:hAnsi="Times New Roman" w:cs="Times New Roman"/>
          <w:sz w:val="24"/>
          <w:szCs w:val="24"/>
        </w:rPr>
        <w:t xml:space="preserve"> and BCAW’</w:t>
      </w:r>
      <w:r w:rsidR="00424114" w:rsidRPr="001042BC">
        <w:rPr>
          <w:rFonts w:ascii="Times New Roman" w:hAnsi="Times New Roman" w:cs="Times New Roman"/>
          <w:sz w:val="24"/>
          <w:szCs w:val="24"/>
        </w:rPr>
        <w:t>s proposed revision</w:t>
      </w:r>
      <w:r w:rsidRPr="001042BC">
        <w:rPr>
          <w:rFonts w:ascii="Times New Roman" w:hAnsi="Times New Roman" w:cs="Times New Roman"/>
          <w:sz w:val="24"/>
          <w:szCs w:val="24"/>
        </w:rPr>
        <w:t xml:space="preserve"> of </w:t>
      </w:r>
      <w:r w:rsidRPr="001042BC">
        <w:rPr>
          <w:rFonts w:ascii="Times New Roman" w:hAnsi="Times New Roman" w:cs="Times New Roman"/>
          <w:b/>
          <w:sz w:val="24"/>
          <w:szCs w:val="24"/>
        </w:rPr>
        <w:t>WAC 480-54-030(11)</w:t>
      </w:r>
      <w:r w:rsidRPr="001042BC">
        <w:rPr>
          <w:rFonts w:ascii="Times New Roman" w:hAnsi="Times New Roman" w:cs="Times New Roman"/>
          <w:sz w:val="24"/>
          <w:szCs w:val="24"/>
        </w:rPr>
        <w:t xml:space="preserve"> – PSE is concerned </w:t>
      </w:r>
      <w:r w:rsidR="007618BC">
        <w:rPr>
          <w:rFonts w:ascii="Times New Roman" w:hAnsi="Times New Roman" w:cs="Times New Roman"/>
          <w:sz w:val="24"/>
          <w:szCs w:val="24"/>
        </w:rPr>
        <w:t>about the safety of workers who</w:t>
      </w:r>
      <w:r w:rsidRPr="001042BC">
        <w:rPr>
          <w:rFonts w:ascii="Times New Roman" w:hAnsi="Times New Roman" w:cs="Times New Roman"/>
          <w:sz w:val="24"/>
          <w:szCs w:val="24"/>
        </w:rPr>
        <w:t xml:space="preserve"> are not qualified as electrical workers that are typically utilized by communication companies.  PSE is also concerned by the </w:t>
      </w:r>
      <w:r w:rsidR="00424114" w:rsidRPr="001042BC">
        <w:rPr>
          <w:rFonts w:ascii="Times New Roman" w:hAnsi="Times New Roman" w:cs="Times New Roman"/>
          <w:sz w:val="24"/>
          <w:szCs w:val="24"/>
        </w:rPr>
        <w:t>comments by BCAW that explicitly propose</w:t>
      </w:r>
      <w:r w:rsidRPr="001042BC">
        <w:rPr>
          <w:rFonts w:ascii="Times New Roman" w:hAnsi="Times New Roman" w:cs="Times New Roman"/>
          <w:sz w:val="24"/>
          <w:szCs w:val="24"/>
        </w:rPr>
        <w:t xml:space="preserve"> cost shifting to PSE’s electric and natural gas </w:t>
      </w:r>
      <w:r w:rsidR="00424114" w:rsidRPr="001042BC">
        <w:rPr>
          <w:rFonts w:ascii="Times New Roman" w:hAnsi="Times New Roman" w:cs="Times New Roman"/>
          <w:sz w:val="24"/>
          <w:szCs w:val="24"/>
        </w:rPr>
        <w:t xml:space="preserve">customers: “Therefore, BCAW proposes language that would require the responsible party </w:t>
      </w:r>
      <w:r w:rsidR="00424114" w:rsidRPr="001042BC">
        <w:rPr>
          <w:rFonts w:ascii="Times New Roman" w:hAnsi="Times New Roman" w:cs="Times New Roman"/>
          <w:i/>
          <w:sz w:val="24"/>
          <w:szCs w:val="24"/>
        </w:rPr>
        <w:t>(including the pole owner)</w:t>
      </w:r>
      <w:r w:rsidR="00424114" w:rsidRPr="001042BC">
        <w:rPr>
          <w:rFonts w:ascii="Times New Roman" w:hAnsi="Times New Roman" w:cs="Times New Roman"/>
          <w:sz w:val="24"/>
          <w:szCs w:val="24"/>
        </w:rPr>
        <w:t xml:space="preserve"> to pay for any make ready work (including pole change-outs) necessary to correct pre-existing non-compliant plant to accommodate the </w:t>
      </w:r>
      <w:r w:rsidR="00424114" w:rsidRPr="001042BC">
        <w:rPr>
          <w:rFonts w:ascii="Times New Roman" w:hAnsi="Times New Roman" w:cs="Times New Roman"/>
          <w:sz w:val="24"/>
          <w:szCs w:val="24"/>
        </w:rPr>
        <w:lastRenderedPageBreak/>
        <w:t xml:space="preserve">overlashing and prevent unnecessary delays.”  PSE asks why its customers should pay for correction of non-compliant attachments.  The changes proposed by BCAW make it impossible for the pole owner to obtain sufficient information to determine if the overlashing will impact the safety, </w:t>
      </w:r>
      <w:r w:rsidR="002612D7" w:rsidRPr="001042BC">
        <w:rPr>
          <w:rFonts w:ascii="Times New Roman" w:hAnsi="Times New Roman" w:cs="Times New Roman"/>
          <w:sz w:val="24"/>
          <w:szCs w:val="24"/>
        </w:rPr>
        <w:t xml:space="preserve">adequacy, efficiency, </w:t>
      </w:r>
      <w:r w:rsidR="00424114" w:rsidRPr="001042BC">
        <w:rPr>
          <w:rFonts w:ascii="Times New Roman" w:hAnsi="Times New Roman" w:cs="Times New Roman"/>
          <w:sz w:val="24"/>
          <w:szCs w:val="24"/>
        </w:rPr>
        <w:t>integrity or reliability of its electric distribution system as it is required to do by WAC 480-100-</w:t>
      </w:r>
      <w:r w:rsidR="002612D7" w:rsidRPr="001042BC">
        <w:rPr>
          <w:rFonts w:ascii="Times New Roman" w:hAnsi="Times New Roman" w:cs="Times New Roman"/>
          <w:sz w:val="24"/>
          <w:szCs w:val="24"/>
        </w:rPr>
        <w:t>148.</w:t>
      </w:r>
      <w:r w:rsidR="003E0E8C" w:rsidRPr="001042BC">
        <w:rPr>
          <w:rFonts w:ascii="Times New Roman" w:hAnsi="Times New Roman" w:cs="Times New Roman"/>
          <w:sz w:val="24"/>
          <w:szCs w:val="24"/>
        </w:rPr>
        <w:t xml:space="preserve">  </w:t>
      </w:r>
    </w:p>
    <w:p w:rsidR="003E0E8C" w:rsidRPr="001042BC" w:rsidRDefault="003E0E8C" w:rsidP="00431CE3">
      <w:pPr>
        <w:spacing w:after="0"/>
        <w:rPr>
          <w:rFonts w:ascii="Times New Roman" w:hAnsi="Times New Roman" w:cs="Times New Roman"/>
          <w:sz w:val="24"/>
          <w:szCs w:val="24"/>
        </w:rPr>
      </w:pPr>
    </w:p>
    <w:p w:rsidR="002612D7" w:rsidRDefault="003E0E8C" w:rsidP="003E0E8C">
      <w:pPr>
        <w:spacing w:after="0"/>
        <w:rPr>
          <w:rFonts w:ascii="Times New Roman" w:hAnsi="Times New Roman" w:cs="Times New Roman"/>
          <w:sz w:val="24"/>
          <w:szCs w:val="24"/>
        </w:rPr>
      </w:pPr>
      <w:r w:rsidRPr="001042BC">
        <w:rPr>
          <w:rFonts w:ascii="Times New Roman" w:hAnsi="Times New Roman" w:cs="Times New Roman"/>
          <w:sz w:val="24"/>
          <w:szCs w:val="24"/>
        </w:rPr>
        <w:t>The assertion by BCAW that a pole owner “</w:t>
      </w:r>
      <w:r w:rsidRPr="001042BC">
        <w:rPr>
          <w:rFonts w:ascii="Times New Roman" w:hAnsi="Times New Roman" w:cs="Times New Roman"/>
          <w:i/>
          <w:iCs/>
          <w:sz w:val="24"/>
          <w:szCs w:val="24"/>
        </w:rPr>
        <w:t>should already be in possession of any other information necessary</w:t>
      </w:r>
      <w:r w:rsidRPr="001042BC">
        <w:rPr>
          <w:rFonts w:ascii="Times New Roman" w:hAnsi="Times New Roman" w:cs="Times New Roman"/>
          <w:sz w:val="24"/>
          <w:szCs w:val="24"/>
        </w:rPr>
        <w:t>”, while at the same time insisting that the informatio</w:t>
      </w:r>
      <w:r w:rsidR="000661FF">
        <w:rPr>
          <w:rFonts w:ascii="Times New Roman" w:hAnsi="Times New Roman" w:cs="Times New Roman"/>
          <w:sz w:val="24"/>
          <w:szCs w:val="24"/>
        </w:rPr>
        <w:t>n they be required to provide be</w:t>
      </w:r>
      <w:r w:rsidRPr="001042BC">
        <w:rPr>
          <w:rFonts w:ascii="Times New Roman" w:hAnsi="Times New Roman" w:cs="Times New Roman"/>
          <w:sz w:val="24"/>
          <w:szCs w:val="24"/>
        </w:rPr>
        <w:t xml:space="preserve"> limited to pole location and a description of wire or cable to be over lashed, all within a 7 day eva</w:t>
      </w:r>
      <w:r w:rsidR="006539E3" w:rsidRPr="001042BC">
        <w:rPr>
          <w:rFonts w:ascii="Times New Roman" w:hAnsi="Times New Roman" w:cs="Times New Roman"/>
          <w:sz w:val="24"/>
          <w:szCs w:val="24"/>
        </w:rPr>
        <w:t>luation period, is far from correct</w:t>
      </w:r>
      <w:r w:rsidRPr="001042BC">
        <w:rPr>
          <w:rFonts w:ascii="Times New Roman" w:hAnsi="Times New Roman" w:cs="Times New Roman"/>
          <w:sz w:val="24"/>
          <w:szCs w:val="24"/>
        </w:rPr>
        <w:t xml:space="preserve">.  </w:t>
      </w:r>
      <w:r w:rsidR="004052A4" w:rsidRPr="001042BC">
        <w:rPr>
          <w:rFonts w:ascii="Times New Roman" w:hAnsi="Times New Roman" w:cs="Times New Roman"/>
          <w:sz w:val="24"/>
          <w:szCs w:val="24"/>
        </w:rPr>
        <w:t>Overlashing requests raise the same ice and wind loading and mid-span sag issues that other attachment requests raise.  Pre-existing safety violations may exist on poles subject to overlashing to the same extent as with new attachment requests.  In all cases, pole owners need to identify and correct safety violations that may already exist on the pole, and an analysis must be made to avoid (or correct) loading and mid-span sag issues.  Sufficient time must be available to inspect the facilities and to complete this work.  For these reasons, requests to overlash must go through the same application process as other attachment requests.</w:t>
      </w:r>
      <w:r w:rsidRPr="001042BC">
        <w:rPr>
          <w:rFonts w:ascii="Times New Roman" w:hAnsi="Times New Roman" w:cs="Times New Roman"/>
          <w:sz w:val="24"/>
          <w:szCs w:val="24"/>
        </w:rPr>
        <w:t>  There is also the issue of unpermitted attachments.  As BCAW commented at the workshop, they do not support the pole inspection and audit requirements, as found in the Oregon rules</w:t>
      </w:r>
      <w:r w:rsidR="000661FF">
        <w:rPr>
          <w:rFonts w:ascii="Times New Roman" w:hAnsi="Times New Roman" w:cs="Times New Roman"/>
          <w:sz w:val="24"/>
          <w:szCs w:val="24"/>
        </w:rPr>
        <w:t>,</w:t>
      </w:r>
      <w:r w:rsidRPr="001042BC">
        <w:rPr>
          <w:rFonts w:ascii="Times New Roman" w:hAnsi="Times New Roman" w:cs="Times New Roman"/>
          <w:sz w:val="24"/>
          <w:szCs w:val="24"/>
        </w:rPr>
        <w:t xml:space="preserve"> and getting attaching parties to agree to attachment audits is nearly impossible without the pole owner picking up the entire cost.  Finally, there is the issue of non-compliance to applicable safety code</w:t>
      </w:r>
      <w:r w:rsidR="000661FF">
        <w:rPr>
          <w:rFonts w:ascii="Times New Roman" w:hAnsi="Times New Roman" w:cs="Times New Roman"/>
          <w:sz w:val="24"/>
          <w:szCs w:val="24"/>
        </w:rPr>
        <w:t>s</w:t>
      </w:r>
      <w:r w:rsidRPr="001042BC">
        <w:rPr>
          <w:rFonts w:ascii="Times New Roman" w:hAnsi="Times New Roman" w:cs="Times New Roman"/>
          <w:sz w:val="24"/>
          <w:szCs w:val="24"/>
        </w:rPr>
        <w:t xml:space="preserve">.  As documented in the February </w:t>
      </w:r>
      <w:r w:rsidR="000661FF">
        <w:rPr>
          <w:rFonts w:ascii="Times New Roman" w:hAnsi="Times New Roman" w:cs="Times New Roman"/>
          <w:sz w:val="24"/>
          <w:szCs w:val="24"/>
        </w:rPr>
        <w:t>6, 2015,</w:t>
      </w:r>
      <w:r w:rsidRPr="001042BC">
        <w:rPr>
          <w:rFonts w:ascii="Times New Roman" w:hAnsi="Times New Roman" w:cs="Times New Roman"/>
          <w:sz w:val="24"/>
          <w:szCs w:val="24"/>
        </w:rPr>
        <w:t xml:space="preserve"> comment</w:t>
      </w:r>
      <w:r w:rsidR="000661FF">
        <w:rPr>
          <w:rFonts w:ascii="Times New Roman" w:hAnsi="Times New Roman" w:cs="Times New Roman"/>
          <w:sz w:val="24"/>
          <w:szCs w:val="24"/>
        </w:rPr>
        <w:t>s</w:t>
      </w:r>
      <w:r w:rsidRPr="001042BC">
        <w:rPr>
          <w:rFonts w:ascii="Times New Roman" w:hAnsi="Times New Roman" w:cs="Times New Roman"/>
          <w:sz w:val="24"/>
          <w:szCs w:val="24"/>
        </w:rPr>
        <w:t xml:space="preserve"> of PSE and Avista, non-compliant installations are found on a regular basis.  With speed of deployment the primary driver for communications service providers and based on their past performance, there is little reason for confidence on the part of PSE that attaching parties will not continue to ignore compliance to applicable code</w:t>
      </w:r>
      <w:r w:rsidR="000661FF">
        <w:rPr>
          <w:rFonts w:ascii="Times New Roman" w:hAnsi="Times New Roman" w:cs="Times New Roman"/>
          <w:sz w:val="24"/>
          <w:szCs w:val="24"/>
        </w:rPr>
        <w:t>s</w:t>
      </w:r>
      <w:r w:rsidRPr="001042BC">
        <w:rPr>
          <w:rFonts w:ascii="Times New Roman" w:hAnsi="Times New Roman" w:cs="Times New Roman"/>
          <w:sz w:val="24"/>
          <w:szCs w:val="24"/>
        </w:rPr>
        <w:t xml:space="preserve"> and design requirements when overlashing.</w:t>
      </w:r>
    </w:p>
    <w:p w:rsidR="001A3B34" w:rsidRPr="001042BC" w:rsidRDefault="001A3B34" w:rsidP="003E0E8C">
      <w:pPr>
        <w:spacing w:after="0"/>
        <w:rPr>
          <w:rFonts w:ascii="Times New Roman" w:hAnsi="Times New Roman" w:cs="Times New Roman"/>
          <w:sz w:val="24"/>
          <w:szCs w:val="24"/>
        </w:rPr>
      </w:pPr>
    </w:p>
    <w:p w:rsidR="002612D7" w:rsidRPr="001042BC" w:rsidRDefault="002612D7">
      <w:pPr>
        <w:spacing w:after="0"/>
        <w:rPr>
          <w:rFonts w:ascii="Times New Roman" w:hAnsi="Times New Roman" w:cs="Times New Roman"/>
          <w:sz w:val="24"/>
          <w:szCs w:val="24"/>
        </w:rPr>
      </w:pPr>
      <w:r w:rsidRPr="001042BC">
        <w:rPr>
          <w:rFonts w:ascii="Times New Roman" w:hAnsi="Times New Roman" w:cs="Times New Roman"/>
          <w:sz w:val="24"/>
          <w:szCs w:val="24"/>
        </w:rPr>
        <w:t xml:space="preserve">In regards to BCAW’s comments regarding </w:t>
      </w:r>
      <w:r w:rsidRPr="001042BC">
        <w:rPr>
          <w:rFonts w:ascii="Times New Roman" w:hAnsi="Times New Roman" w:cs="Times New Roman"/>
          <w:b/>
          <w:sz w:val="24"/>
          <w:szCs w:val="24"/>
        </w:rPr>
        <w:t>WAC 480-54-050(2)</w:t>
      </w:r>
      <w:r w:rsidRPr="001042BC">
        <w:rPr>
          <w:rFonts w:ascii="Times New Roman" w:hAnsi="Times New Roman" w:cs="Times New Roman"/>
          <w:sz w:val="24"/>
          <w:szCs w:val="24"/>
        </w:rPr>
        <w:t xml:space="preserve"> – PSE appreciates BCAW’s comment that a pole owner that is an electric utility, such as PSE, does not perform rearrangement or replacement of attachments.  PSE’s worker</w:t>
      </w:r>
      <w:r w:rsidR="00984348" w:rsidRPr="001042BC">
        <w:rPr>
          <w:rFonts w:ascii="Times New Roman" w:hAnsi="Times New Roman" w:cs="Times New Roman"/>
          <w:sz w:val="24"/>
          <w:szCs w:val="24"/>
        </w:rPr>
        <w:t>s</w:t>
      </w:r>
      <w:r w:rsidRPr="001042BC">
        <w:rPr>
          <w:rFonts w:ascii="Times New Roman" w:hAnsi="Times New Roman" w:cs="Times New Roman"/>
          <w:sz w:val="24"/>
          <w:szCs w:val="24"/>
        </w:rPr>
        <w:t xml:space="preserve"> are not qualified to perform such communication related work, nor is PSE sufficiently reimbursed for pole attachments to incur the liability of performing such work.  Therefore, the deletion of “the owner incurs to” is appropriate since PSE does not incur these costs.  Relocation, rearrangement or replacement of pole attachments is accomplished through a joint use notification system.</w:t>
      </w:r>
      <w:r w:rsidR="002F128F" w:rsidRPr="001042BC">
        <w:rPr>
          <w:rFonts w:ascii="Times New Roman" w:hAnsi="Times New Roman" w:cs="Times New Roman"/>
          <w:sz w:val="24"/>
          <w:szCs w:val="24"/>
        </w:rPr>
        <w:t xml:space="preserve">  PSE also agrees with BCAW’s suggested revisions, with the exception of “or right-of-way” that are shown in italics on page 8 of their comments.</w:t>
      </w:r>
    </w:p>
    <w:p w:rsidR="002F128F" w:rsidRPr="001042BC" w:rsidRDefault="002F128F" w:rsidP="00431CE3">
      <w:pPr>
        <w:spacing w:after="0"/>
        <w:rPr>
          <w:rFonts w:ascii="Times New Roman" w:hAnsi="Times New Roman" w:cs="Times New Roman"/>
          <w:sz w:val="24"/>
          <w:szCs w:val="24"/>
        </w:rPr>
      </w:pPr>
    </w:p>
    <w:p w:rsidR="002F128F" w:rsidRPr="001042BC" w:rsidRDefault="002F128F" w:rsidP="00431CE3">
      <w:pPr>
        <w:spacing w:after="0"/>
        <w:rPr>
          <w:rFonts w:ascii="Times New Roman" w:hAnsi="Times New Roman" w:cs="Times New Roman"/>
          <w:sz w:val="24"/>
          <w:szCs w:val="24"/>
        </w:rPr>
      </w:pPr>
      <w:r w:rsidRPr="001042BC">
        <w:rPr>
          <w:rFonts w:ascii="Times New Roman" w:hAnsi="Times New Roman" w:cs="Times New Roman"/>
          <w:sz w:val="24"/>
          <w:szCs w:val="24"/>
        </w:rPr>
        <w:lastRenderedPageBreak/>
        <w:t xml:space="preserve">In regards to BCAW’s comments regarding </w:t>
      </w:r>
      <w:r w:rsidRPr="001042BC">
        <w:rPr>
          <w:rFonts w:ascii="Times New Roman" w:hAnsi="Times New Roman" w:cs="Times New Roman"/>
          <w:b/>
          <w:sz w:val="24"/>
          <w:szCs w:val="24"/>
        </w:rPr>
        <w:t>WAC 480-54-070</w:t>
      </w:r>
      <w:r w:rsidRPr="001042BC">
        <w:rPr>
          <w:rFonts w:ascii="Times New Roman" w:hAnsi="Times New Roman" w:cs="Times New Roman"/>
          <w:sz w:val="24"/>
          <w:szCs w:val="24"/>
        </w:rPr>
        <w:t xml:space="preserve"> – Please see PSE’s comments in response to PCIA’s comments regarding this section.  This section could be simplified to read in the same manner as WAC 480-100-173(2) (a) and (b).</w:t>
      </w:r>
    </w:p>
    <w:p w:rsidR="002C1C21" w:rsidRDefault="002C1C21" w:rsidP="001235D1">
      <w:pPr>
        <w:spacing w:after="0"/>
        <w:rPr>
          <w:rFonts w:ascii="Times New Roman" w:hAnsi="Times New Roman" w:cs="Times New Roman"/>
          <w:sz w:val="24"/>
          <w:szCs w:val="24"/>
        </w:rPr>
      </w:pPr>
    </w:p>
    <w:p w:rsidR="001235D1" w:rsidRPr="001042BC" w:rsidRDefault="001235D1" w:rsidP="001235D1">
      <w:pPr>
        <w:spacing w:after="0"/>
        <w:rPr>
          <w:rFonts w:ascii="Times New Roman" w:hAnsi="Times New Roman" w:cs="Times New Roman"/>
          <w:b/>
          <w:sz w:val="24"/>
          <w:szCs w:val="24"/>
        </w:rPr>
      </w:pPr>
      <w:r w:rsidRPr="001042BC">
        <w:rPr>
          <w:rFonts w:ascii="Times New Roman" w:hAnsi="Times New Roman" w:cs="Times New Roman"/>
          <w:b/>
          <w:sz w:val="24"/>
          <w:szCs w:val="24"/>
        </w:rPr>
        <w:t xml:space="preserve">Comments by Avista Corp. – </w:t>
      </w:r>
    </w:p>
    <w:p w:rsidR="00DA21EC" w:rsidRPr="001042BC" w:rsidRDefault="00DA21EC" w:rsidP="00431CE3">
      <w:pPr>
        <w:spacing w:after="0"/>
        <w:rPr>
          <w:rFonts w:ascii="Times New Roman" w:hAnsi="Times New Roman" w:cs="Times New Roman"/>
          <w:sz w:val="24"/>
          <w:szCs w:val="24"/>
        </w:rPr>
      </w:pPr>
    </w:p>
    <w:p w:rsidR="00DA21EC" w:rsidRPr="001042BC" w:rsidRDefault="001235D1" w:rsidP="00431CE3">
      <w:pPr>
        <w:spacing w:after="0"/>
        <w:rPr>
          <w:rFonts w:ascii="Times New Roman" w:hAnsi="Times New Roman" w:cs="Times New Roman"/>
          <w:sz w:val="24"/>
          <w:szCs w:val="24"/>
        </w:rPr>
      </w:pPr>
      <w:r w:rsidRPr="001042BC">
        <w:rPr>
          <w:rFonts w:ascii="Times New Roman" w:hAnsi="Times New Roman" w:cs="Times New Roman"/>
          <w:sz w:val="24"/>
          <w:szCs w:val="24"/>
        </w:rPr>
        <w:t xml:space="preserve">In regards to Avista’s comments regarding </w:t>
      </w:r>
      <w:r w:rsidRPr="001042BC">
        <w:rPr>
          <w:rFonts w:ascii="Times New Roman" w:hAnsi="Times New Roman" w:cs="Times New Roman"/>
          <w:b/>
          <w:sz w:val="24"/>
          <w:szCs w:val="24"/>
        </w:rPr>
        <w:t>WAC 480-54-020(1)</w:t>
      </w:r>
      <w:r w:rsidRPr="001042BC">
        <w:rPr>
          <w:rFonts w:ascii="Times New Roman" w:hAnsi="Times New Roman" w:cs="Times New Roman"/>
          <w:sz w:val="24"/>
          <w:szCs w:val="24"/>
        </w:rPr>
        <w:t xml:space="preserve"> </w:t>
      </w:r>
      <w:r w:rsidR="00257D4B" w:rsidRPr="001042BC">
        <w:rPr>
          <w:rFonts w:ascii="Times New Roman" w:hAnsi="Times New Roman" w:cs="Times New Roman"/>
          <w:sz w:val="24"/>
          <w:szCs w:val="24"/>
        </w:rPr>
        <w:t>-</w:t>
      </w:r>
      <w:r w:rsidR="001A3B34">
        <w:rPr>
          <w:rFonts w:ascii="Times New Roman" w:hAnsi="Times New Roman" w:cs="Times New Roman"/>
          <w:sz w:val="24"/>
          <w:szCs w:val="24"/>
        </w:rPr>
        <w:t xml:space="preserve"> </w:t>
      </w:r>
      <w:r w:rsidRPr="001042BC">
        <w:rPr>
          <w:rFonts w:ascii="Times New Roman" w:hAnsi="Times New Roman" w:cs="Times New Roman"/>
          <w:sz w:val="24"/>
          <w:szCs w:val="24"/>
        </w:rPr>
        <w:t>PSE</w:t>
      </w:r>
      <w:r w:rsidR="001A3B34">
        <w:rPr>
          <w:rFonts w:ascii="Times New Roman" w:hAnsi="Times New Roman" w:cs="Times New Roman"/>
          <w:sz w:val="24"/>
          <w:szCs w:val="24"/>
        </w:rPr>
        <w:t xml:space="preserve"> </w:t>
      </w:r>
      <w:r w:rsidRPr="001042BC">
        <w:rPr>
          <w:rFonts w:ascii="Times New Roman" w:hAnsi="Times New Roman" w:cs="Times New Roman"/>
          <w:sz w:val="24"/>
          <w:szCs w:val="24"/>
        </w:rPr>
        <w:t xml:space="preserve">concurs that the definition of “Attachment” is problematic, especially when used in </w:t>
      </w:r>
      <w:r w:rsidR="009D23D2" w:rsidRPr="001042BC">
        <w:rPr>
          <w:rFonts w:ascii="Times New Roman" w:hAnsi="Times New Roman" w:cs="Times New Roman"/>
          <w:sz w:val="24"/>
          <w:szCs w:val="24"/>
        </w:rPr>
        <w:t>in WAC 480-54-060</w:t>
      </w:r>
      <w:r w:rsidR="00257D4B" w:rsidRPr="001042BC">
        <w:rPr>
          <w:rFonts w:ascii="Times New Roman" w:hAnsi="Times New Roman" w:cs="Times New Roman"/>
          <w:sz w:val="24"/>
          <w:szCs w:val="24"/>
        </w:rPr>
        <w:t xml:space="preserve"> and agrees that the phrase “, where the installation has been made with the consent of the one or more owners consistent with these rules.</w:t>
      </w:r>
      <w:r w:rsidR="00C557C0">
        <w:rPr>
          <w:rFonts w:ascii="Times New Roman" w:hAnsi="Times New Roman" w:cs="Times New Roman"/>
          <w:sz w:val="24"/>
          <w:szCs w:val="24"/>
        </w:rPr>
        <w:t>” should be removed.</w:t>
      </w:r>
      <w:bookmarkStart w:id="0" w:name="_GoBack"/>
      <w:bookmarkEnd w:id="0"/>
    </w:p>
    <w:p w:rsidR="00257D4B" w:rsidRPr="001042BC" w:rsidRDefault="00257D4B" w:rsidP="00431CE3">
      <w:pPr>
        <w:spacing w:after="0"/>
        <w:rPr>
          <w:rFonts w:ascii="Times New Roman" w:hAnsi="Times New Roman" w:cs="Times New Roman"/>
          <w:sz w:val="24"/>
          <w:szCs w:val="24"/>
        </w:rPr>
      </w:pPr>
    </w:p>
    <w:p w:rsidR="00257D4B" w:rsidRPr="001042BC" w:rsidRDefault="00257D4B" w:rsidP="00431CE3">
      <w:pPr>
        <w:spacing w:after="0"/>
        <w:rPr>
          <w:rFonts w:ascii="Times New Roman" w:hAnsi="Times New Roman" w:cs="Times New Roman"/>
          <w:sz w:val="24"/>
          <w:szCs w:val="24"/>
        </w:rPr>
      </w:pPr>
      <w:r w:rsidRPr="001042BC">
        <w:rPr>
          <w:rFonts w:ascii="Times New Roman" w:hAnsi="Times New Roman" w:cs="Times New Roman"/>
          <w:sz w:val="24"/>
          <w:szCs w:val="24"/>
        </w:rPr>
        <w:t xml:space="preserve">In regards to Avista’s comments regarding </w:t>
      </w:r>
      <w:r w:rsidRPr="001042BC">
        <w:rPr>
          <w:rFonts w:ascii="Times New Roman" w:hAnsi="Times New Roman" w:cs="Times New Roman"/>
          <w:b/>
          <w:sz w:val="24"/>
          <w:szCs w:val="24"/>
        </w:rPr>
        <w:t>WAC 480-54-020(8)</w:t>
      </w:r>
      <w:r w:rsidRPr="001042BC">
        <w:rPr>
          <w:rFonts w:ascii="Times New Roman" w:hAnsi="Times New Roman" w:cs="Times New Roman"/>
          <w:sz w:val="24"/>
          <w:szCs w:val="24"/>
        </w:rPr>
        <w:t xml:space="preserve"> – PSE agrees that the expanded universe is problematic as mirrored in PSE’s February 6, 2015, comments.   Absent any</w:t>
      </w:r>
      <w:r w:rsidR="00B37223" w:rsidRPr="001042BC">
        <w:rPr>
          <w:rFonts w:ascii="Times New Roman" w:hAnsi="Times New Roman" w:cs="Times New Roman"/>
          <w:sz w:val="24"/>
          <w:szCs w:val="24"/>
        </w:rPr>
        <w:t xml:space="preserve"> rule</w:t>
      </w:r>
      <w:r w:rsidRPr="001042BC">
        <w:rPr>
          <w:rFonts w:ascii="Times New Roman" w:hAnsi="Times New Roman" w:cs="Times New Roman"/>
          <w:sz w:val="24"/>
          <w:szCs w:val="24"/>
        </w:rPr>
        <w:t xml:space="preserve"> provision which allows for collection of deposits sufficient to defray the cost of removal and </w:t>
      </w:r>
      <w:r w:rsidR="00B37223" w:rsidRPr="001042BC">
        <w:rPr>
          <w:rFonts w:ascii="Times New Roman" w:hAnsi="Times New Roman" w:cs="Times New Roman"/>
          <w:sz w:val="24"/>
          <w:szCs w:val="24"/>
        </w:rPr>
        <w:t xml:space="preserve">for </w:t>
      </w:r>
      <w:r w:rsidRPr="001042BC">
        <w:rPr>
          <w:rFonts w:ascii="Times New Roman" w:hAnsi="Times New Roman" w:cs="Times New Roman"/>
          <w:sz w:val="24"/>
          <w:szCs w:val="24"/>
        </w:rPr>
        <w:t xml:space="preserve">unpaid electric service </w:t>
      </w:r>
      <w:r w:rsidR="00B37223" w:rsidRPr="001042BC">
        <w:rPr>
          <w:rFonts w:ascii="Times New Roman" w:hAnsi="Times New Roman" w:cs="Times New Roman"/>
          <w:sz w:val="24"/>
          <w:szCs w:val="24"/>
        </w:rPr>
        <w:t>used, allowing any entity access to poles will be detrimental to other licensees and degrade the safe access to poles.</w:t>
      </w:r>
    </w:p>
    <w:p w:rsidR="00B37223" w:rsidRPr="001042BC" w:rsidRDefault="00B37223" w:rsidP="00431CE3">
      <w:pPr>
        <w:spacing w:after="0"/>
        <w:rPr>
          <w:rFonts w:ascii="Times New Roman" w:hAnsi="Times New Roman" w:cs="Times New Roman"/>
          <w:sz w:val="24"/>
          <w:szCs w:val="24"/>
        </w:rPr>
      </w:pPr>
    </w:p>
    <w:p w:rsidR="00B37223" w:rsidRPr="001042BC" w:rsidRDefault="00B37223" w:rsidP="00431CE3">
      <w:pPr>
        <w:spacing w:after="0"/>
        <w:rPr>
          <w:rFonts w:ascii="Times New Roman" w:hAnsi="Times New Roman" w:cs="Times New Roman"/>
          <w:sz w:val="24"/>
          <w:szCs w:val="24"/>
        </w:rPr>
      </w:pPr>
      <w:r w:rsidRPr="001042BC">
        <w:rPr>
          <w:rFonts w:ascii="Times New Roman" w:hAnsi="Times New Roman" w:cs="Times New Roman"/>
          <w:sz w:val="24"/>
          <w:szCs w:val="24"/>
        </w:rPr>
        <w:t xml:space="preserve">In regards to Avista’s comments regarding </w:t>
      </w:r>
      <w:r w:rsidRPr="001042BC">
        <w:rPr>
          <w:rFonts w:ascii="Times New Roman" w:hAnsi="Times New Roman" w:cs="Times New Roman"/>
          <w:b/>
          <w:sz w:val="24"/>
          <w:szCs w:val="24"/>
        </w:rPr>
        <w:t>WAC 480-54-020(15)</w:t>
      </w:r>
      <w:r w:rsidRPr="001042BC">
        <w:rPr>
          <w:rFonts w:ascii="Times New Roman" w:hAnsi="Times New Roman" w:cs="Times New Roman"/>
          <w:sz w:val="24"/>
          <w:szCs w:val="24"/>
        </w:rPr>
        <w:t xml:space="preserve"> and </w:t>
      </w:r>
      <w:r w:rsidRPr="001042BC">
        <w:rPr>
          <w:rFonts w:ascii="Times New Roman" w:hAnsi="Times New Roman" w:cs="Times New Roman"/>
          <w:b/>
          <w:sz w:val="24"/>
          <w:szCs w:val="24"/>
        </w:rPr>
        <w:t>WAC 480-54-010</w:t>
      </w:r>
      <w:r w:rsidR="001549BD">
        <w:rPr>
          <w:rFonts w:ascii="Times New Roman" w:hAnsi="Times New Roman" w:cs="Times New Roman"/>
          <w:b/>
          <w:sz w:val="24"/>
          <w:szCs w:val="24"/>
        </w:rPr>
        <w:t xml:space="preserve"> </w:t>
      </w:r>
      <w:r w:rsidRPr="001042BC">
        <w:rPr>
          <w:rFonts w:ascii="Times New Roman" w:hAnsi="Times New Roman" w:cs="Times New Roman"/>
          <w:sz w:val="24"/>
          <w:szCs w:val="24"/>
        </w:rPr>
        <w:t>– PSE concurs with the clarification that these Revised Draft Rules do not apply to poles which carry conductors above 50,000 volts for the reasons enumerated by Avis</w:t>
      </w:r>
      <w:r w:rsidR="001549BD">
        <w:rPr>
          <w:rFonts w:ascii="Times New Roman" w:hAnsi="Times New Roman" w:cs="Times New Roman"/>
          <w:sz w:val="24"/>
          <w:szCs w:val="24"/>
        </w:rPr>
        <w:t>t</w:t>
      </w:r>
      <w:r w:rsidRPr="001042BC">
        <w:rPr>
          <w:rFonts w:ascii="Times New Roman" w:hAnsi="Times New Roman" w:cs="Times New Roman"/>
          <w:sz w:val="24"/>
          <w:szCs w:val="24"/>
        </w:rPr>
        <w:t>a and by PSE in its comments regarding the comments of PCIA and BCAW above.</w:t>
      </w:r>
    </w:p>
    <w:p w:rsidR="00B37223" w:rsidRPr="001042BC" w:rsidRDefault="00B37223" w:rsidP="00431CE3">
      <w:pPr>
        <w:spacing w:after="0"/>
        <w:rPr>
          <w:rFonts w:ascii="Times New Roman" w:hAnsi="Times New Roman" w:cs="Times New Roman"/>
          <w:sz w:val="24"/>
          <w:szCs w:val="24"/>
        </w:rPr>
      </w:pPr>
    </w:p>
    <w:p w:rsidR="00B37223" w:rsidRPr="001042BC" w:rsidRDefault="00B37223" w:rsidP="00431CE3">
      <w:pPr>
        <w:spacing w:after="0"/>
        <w:rPr>
          <w:rFonts w:ascii="Times New Roman" w:hAnsi="Times New Roman" w:cs="Times New Roman"/>
          <w:sz w:val="24"/>
          <w:szCs w:val="24"/>
        </w:rPr>
      </w:pPr>
      <w:r w:rsidRPr="001042BC">
        <w:rPr>
          <w:rFonts w:ascii="Times New Roman" w:hAnsi="Times New Roman" w:cs="Times New Roman"/>
          <w:sz w:val="24"/>
          <w:szCs w:val="24"/>
        </w:rPr>
        <w:t xml:space="preserve">In regards to Avista’s comments regarding </w:t>
      </w:r>
      <w:r w:rsidRPr="001042BC">
        <w:rPr>
          <w:rFonts w:ascii="Times New Roman" w:hAnsi="Times New Roman" w:cs="Times New Roman"/>
          <w:b/>
          <w:sz w:val="24"/>
          <w:szCs w:val="24"/>
        </w:rPr>
        <w:t>WAC 480-54-020(18)</w:t>
      </w:r>
      <w:r w:rsidRPr="001042BC">
        <w:rPr>
          <w:rFonts w:ascii="Times New Roman" w:hAnsi="Times New Roman" w:cs="Times New Roman"/>
          <w:sz w:val="24"/>
          <w:szCs w:val="24"/>
        </w:rPr>
        <w:t xml:space="preserve"> – </w:t>
      </w:r>
      <w:r w:rsidR="00D83D8D" w:rsidRPr="001042BC">
        <w:rPr>
          <w:rFonts w:ascii="Times New Roman" w:hAnsi="Times New Roman" w:cs="Times New Roman"/>
          <w:sz w:val="24"/>
          <w:szCs w:val="24"/>
        </w:rPr>
        <w:t>PSE agrees with Avista’s comments regarding “usable space” for the reasons given by Avista and for the reasons reflected in PSE’s February 6, 2015, comments.</w:t>
      </w:r>
    </w:p>
    <w:p w:rsidR="00DA21EC" w:rsidRPr="001042BC" w:rsidRDefault="00DA21EC" w:rsidP="00431CE3">
      <w:pPr>
        <w:spacing w:after="0"/>
        <w:rPr>
          <w:rFonts w:ascii="Times New Roman" w:hAnsi="Times New Roman" w:cs="Times New Roman"/>
          <w:sz w:val="24"/>
          <w:szCs w:val="24"/>
        </w:rPr>
      </w:pPr>
    </w:p>
    <w:p w:rsidR="00D617E5" w:rsidRPr="001042BC" w:rsidRDefault="00D83D8D" w:rsidP="00431CE3">
      <w:pPr>
        <w:spacing w:after="0"/>
        <w:rPr>
          <w:rFonts w:ascii="Times New Roman" w:hAnsi="Times New Roman" w:cs="Times New Roman"/>
          <w:sz w:val="24"/>
          <w:szCs w:val="24"/>
        </w:rPr>
      </w:pPr>
      <w:r w:rsidRPr="001042BC">
        <w:rPr>
          <w:rFonts w:ascii="Times New Roman" w:hAnsi="Times New Roman" w:cs="Times New Roman"/>
          <w:sz w:val="24"/>
          <w:szCs w:val="24"/>
        </w:rPr>
        <w:t xml:space="preserve">In regards to Avista’s comments regarding </w:t>
      </w:r>
      <w:r w:rsidR="00D617E5" w:rsidRPr="001042BC">
        <w:rPr>
          <w:rFonts w:ascii="Times New Roman" w:hAnsi="Times New Roman" w:cs="Times New Roman"/>
          <w:b/>
          <w:sz w:val="24"/>
          <w:szCs w:val="24"/>
        </w:rPr>
        <w:t xml:space="preserve">pole replacement </w:t>
      </w:r>
      <w:r w:rsidR="00D617E5" w:rsidRPr="001042BC">
        <w:rPr>
          <w:rFonts w:ascii="Times New Roman" w:hAnsi="Times New Roman" w:cs="Times New Roman"/>
          <w:sz w:val="24"/>
          <w:szCs w:val="24"/>
        </w:rPr>
        <w:t xml:space="preserve">and </w:t>
      </w:r>
      <w:r w:rsidRPr="001042BC">
        <w:rPr>
          <w:rFonts w:ascii="Times New Roman" w:hAnsi="Times New Roman" w:cs="Times New Roman"/>
          <w:b/>
          <w:sz w:val="24"/>
          <w:szCs w:val="24"/>
        </w:rPr>
        <w:t>WAC 480-54-030(1)</w:t>
      </w:r>
      <w:r w:rsidRPr="001042BC">
        <w:rPr>
          <w:rFonts w:ascii="Times New Roman" w:hAnsi="Times New Roman" w:cs="Times New Roman"/>
          <w:sz w:val="24"/>
          <w:szCs w:val="24"/>
        </w:rPr>
        <w:t xml:space="preserve"> – PSE fully agrees with Avista’s comments r</w:t>
      </w:r>
      <w:r w:rsidR="00D617E5" w:rsidRPr="001042BC">
        <w:rPr>
          <w:rFonts w:ascii="Times New Roman" w:hAnsi="Times New Roman" w:cs="Times New Roman"/>
          <w:sz w:val="24"/>
          <w:szCs w:val="24"/>
        </w:rPr>
        <w:t>egarding make-</w:t>
      </w:r>
      <w:r w:rsidRPr="001042BC">
        <w:rPr>
          <w:rFonts w:ascii="Times New Roman" w:hAnsi="Times New Roman" w:cs="Times New Roman"/>
          <w:sz w:val="24"/>
          <w:szCs w:val="24"/>
        </w:rPr>
        <w:t>ready work as reflected in PSE’s February 6, 2015, comments.  PSE calls attention to the recent case recently upheld by the U.S Court of Appeals for the 11</w:t>
      </w:r>
      <w:r w:rsidRPr="001042BC">
        <w:rPr>
          <w:rFonts w:ascii="Times New Roman" w:hAnsi="Times New Roman" w:cs="Times New Roman"/>
          <w:sz w:val="24"/>
          <w:szCs w:val="24"/>
          <w:vertAlign w:val="superscript"/>
        </w:rPr>
        <w:t>th</w:t>
      </w:r>
      <w:r w:rsidRPr="001042BC">
        <w:rPr>
          <w:rFonts w:ascii="Times New Roman" w:hAnsi="Times New Roman" w:cs="Times New Roman"/>
          <w:sz w:val="24"/>
          <w:szCs w:val="24"/>
        </w:rPr>
        <w:t xml:space="preserve"> Circuit that Avista cites in its February 6, 2015, comments that clarify that pole replacements should not be included make-ready work to expand capacity.  </w:t>
      </w:r>
      <w:r w:rsidR="00D617E5" w:rsidRPr="001042BC">
        <w:rPr>
          <w:rFonts w:ascii="Times New Roman" w:hAnsi="Times New Roman" w:cs="Times New Roman"/>
          <w:sz w:val="24"/>
          <w:szCs w:val="24"/>
        </w:rPr>
        <w:t>PSE also concurs with Avista’s point that requiring pole replacement as a part of make-ready work will unre</w:t>
      </w:r>
      <w:r w:rsidR="00DB03BD" w:rsidRPr="001042BC">
        <w:rPr>
          <w:rFonts w:ascii="Times New Roman" w:hAnsi="Times New Roman" w:cs="Times New Roman"/>
          <w:sz w:val="24"/>
          <w:szCs w:val="24"/>
        </w:rPr>
        <w:t>asonably</w:t>
      </w:r>
      <w:r w:rsidR="00D617E5" w:rsidRPr="001042BC">
        <w:rPr>
          <w:rFonts w:ascii="Times New Roman" w:hAnsi="Times New Roman" w:cs="Times New Roman"/>
          <w:sz w:val="24"/>
          <w:szCs w:val="24"/>
        </w:rPr>
        <w:t xml:space="preserve"> detract from the ability of the electric utility to perform its obligation of providing safe, adequate, efficient and reliable service as required by WAC 480-100-148.  The conflict created between including pole replacement in make-ready work and WAC 480-100-148 needs to be resolved.  Finally, PSE agrees with Avista’s comment that entities seeking attachment to poles have alternatives, such as placing their facilities underground or installing their own poles.</w:t>
      </w:r>
    </w:p>
    <w:p w:rsidR="00D617E5" w:rsidRPr="001042BC" w:rsidRDefault="00D617E5" w:rsidP="00431CE3">
      <w:pPr>
        <w:spacing w:after="0"/>
        <w:rPr>
          <w:rFonts w:ascii="Times New Roman" w:hAnsi="Times New Roman" w:cs="Times New Roman"/>
          <w:sz w:val="24"/>
          <w:szCs w:val="24"/>
        </w:rPr>
      </w:pPr>
    </w:p>
    <w:p w:rsidR="00D83D8D" w:rsidRPr="001042BC" w:rsidRDefault="00D617E5" w:rsidP="00431CE3">
      <w:pPr>
        <w:spacing w:after="0"/>
        <w:rPr>
          <w:rFonts w:ascii="Times New Roman" w:hAnsi="Times New Roman" w:cs="Times New Roman"/>
          <w:sz w:val="24"/>
          <w:szCs w:val="24"/>
        </w:rPr>
      </w:pPr>
      <w:r w:rsidRPr="001042BC">
        <w:rPr>
          <w:rFonts w:ascii="Times New Roman" w:hAnsi="Times New Roman" w:cs="Times New Roman"/>
          <w:sz w:val="24"/>
          <w:szCs w:val="24"/>
        </w:rPr>
        <w:t xml:space="preserve">In regards to Avista’s comments regarding </w:t>
      </w:r>
      <w:r w:rsidRPr="001042BC">
        <w:rPr>
          <w:rFonts w:ascii="Times New Roman" w:hAnsi="Times New Roman" w:cs="Times New Roman"/>
          <w:b/>
          <w:sz w:val="24"/>
          <w:szCs w:val="24"/>
        </w:rPr>
        <w:t xml:space="preserve">communication space </w:t>
      </w:r>
      <w:r w:rsidRPr="001042BC">
        <w:rPr>
          <w:rFonts w:ascii="Times New Roman" w:hAnsi="Times New Roman" w:cs="Times New Roman"/>
          <w:sz w:val="24"/>
          <w:szCs w:val="24"/>
        </w:rPr>
        <w:t xml:space="preserve">– </w:t>
      </w:r>
      <w:r w:rsidR="00553442" w:rsidRPr="001042BC">
        <w:rPr>
          <w:rFonts w:ascii="Times New Roman" w:hAnsi="Times New Roman" w:cs="Times New Roman"/>
          <w:sz w:val="24"/>
          <w:szCs w:val="24"/>
        </w:rPr>
        <w:t xml:space="preserve">PSE is totally aligned with Avista’s comments regarding safety concern for communication and other workers if they are allowed to work outside the relative safety of the communication space.  Additionally, PSE agrees that the list of authorized </w:t>
      </w:r>
      <w:r w:rsidR="001549BD" w:rsidRPr="001042BC">
        <w:rPr>
          <w:rFonts w:ascii="Times New Roman" w:hAnsi="Times New Roman" w:cs="Times New Roman"/>
          <w:sz w:val="24"/>
          <w:szCs w:val="24"/>
        </w:rPr>
        <w:t>contractors</w:t>
      </w:r>
      <w:r w:rsidR="00553442" w:rsidRPr="001042BC">
        <w:rPr>
          <w:rFonts w:ascii="Times New Roman" w:hAnsi="Times New Roman" w:cs="Times New Roman"/>
          <w:sz w:val="24"/>
          <w:szCs w:val="24"/>
        </w:rPr>
        <w:t xml:space="preserve"> should be authorized by the occupant, not the pole owner, since the pole owner is not able to approve contractors for work that is the responsibility of the occupant.   PSE concurs with Avista’s request to clarify the rule to add a provision specifying that the requester, not the pole owner, is responsible for any actions or inactions of any contractor hired by the requester, regardless of whether the owner has authorized the contractor to work on its poles and the following request for clarification of the Revised Draft Rules to allow the requester to </w:t>
      </w:r>
      <w:r w:rsidR="001E4ABB" w:rsidRPr="001042BC">
        <w:rPr>
          <w:rFonts w:ascii="Times New Roman" w:hAnsi="Times New Roman" w:cs="Times New Roman"/>
          <w:sz w:val="24"/>
          <w:szCs w:val="24"/>
        </w:rPr>
        <w:t>notify the owner and hire a contractor to work within the communication space to perform make-ready work.</w:t>
      </w:r>
    </w:p>
    <w:p w:rsidR="001E4ABB" w:rsidRPr="001042BC" w:rsidRDefault="001E4ABB" w:rsidP="00431CE3">
      <w:pPr>
        <w:spacing w:after="0"/>
        <w:rPr>
          <w:rFonts w:ascii="Times New Roman" w:hAnsi="Times New Roman" w:cs="Times New Roman"/>
          <w:sz w:val="24"/>
          <w:szCs w:val="24"/>
        </w:rPr>
      </w:pPr>
    </w:p>
    <w:p w:rsidR="001E4ABB" w:rsidRPr="001042BC" w:rsidRDefault="001E4ABB" w:rsidP="00431CE3">
      <w:pPr>
        <w:spacing w:after="0"/>
        <w:rPr>
          <w:rFonts w:ascii="Times New Roman" w:hAnsi="Times New Roman" w:cs="Times New Roman"/>
          <w:sz w:val="24"/>
          <w:szCs w:val="24"/>
        </w:rPr>
      </w:pPr>
      <w:r w:rsidRPr="001042BC">
        <w:rPr>
          <w:rFonts w:ascii="Times New Roman" w:hAnsi="Times New Roman" w:cs="Times New Roman"/>
          <w:sz w:val="24"/>
          <w:szCs w:val="24"/>
        </w:rPr>
        <w:t xml:space="preserve">In regards to Avista’s comments regarding </w:t>
      </w:r>
      <w:r w:rsidRPr="001042BC">
        <w:rPr>
          <w:rFonts w:ascii="Times New Roman" w:hAnsi="Times New Roman" w:cs="Times New Roman"/>
          <w:b/>
          <w:sz w:val="24"/>
          <w:szCs w:val="24"/>
        </w:rPr>
        <w:t xml:space="preserve">modification costs </w:t>
      </w:r>
      <w:r w:rsidRPr="001042BC">
        <w:rPr>
          <w:rFonts w:ascii="Times New Roman" w:hAnsi="Times New Roman" w:cs="Times New Roman"/>
          <w:sz w:val="24"/>
          <w:szCs w:val="24"/>
        </w:rPr>
        <w:t xml:space="preserve">– PSE concurs and supports adoption of Avista’s suggested changes to WAC 480-54-060(6) as requiring PSE’s electric customers to pay for work requested by a requester does not follow the Commission’s long standing position that cost causers should bear the cost.  PSE also concurs and supports changes suggested by Avista which will allow the pole owner to collect make-ready costs in advance.  Should PSE perform make-ready work and not be paid for such work the cost of that work would likely fall on PSE’s customers with no benefit to those customers.  </w:t>
      </w:r>
    </w:p>
    <w:p w:rsidR="0074716F" w:rsidRPr="001042BC" w:rsidRDefault="0074716F" w:rsidP="00431CE3">
      <w:pPr>
        <w:spacing w:after="0"/>
        <w:rPr>
          <w:rFonts w:ascii="Times New Roman" w:hAnsi="Times New Roman" w:cs="Times New Roman"/>
          <w:sz w:val="24"/>
          <w:szCs w:val="24"/>
        </w:rPr>
      </w:pPr>
    </w:p>
    <w:p w:rsidR="0074716F" w:rsidRPr="001042BC" w:rsidRDefault="0074716F" w:rsidP="00431CE3">
      <w:pPr>
        <w:spacing w:after="0"/>
        <w:rPr>
          <w:rFonts w:ascii="Times New Roman" w:hAnsi="Times New Roman" w:cs="Times New Roman"/>
          <w:sz w:val="24"/>
          <w:szCs w:val="24"/>
        </w:rPr>
      </w:pPr>
      <w:r w:rsidRPr="001042BC">
        <w:rPr>
          <w:rFonts w:ascii="Times New Roman" w:hAnsi="Times New Roman" w:cs="Times New Roman"/>
          <w:sz w:val="24"/>
          <w:szCs w:val="24"/>
        </w:rPr>
        <w:t>In regards to Avista’s comments regarding</w:t>
      </w:r>
      <w:r w:rsidRPr="001042BC">
        <w:rPr>
          <w:rFonts w:ascii="Times New Roman" w:hAnsi="Times New Roman" w:cs="Times New Roman"/>
          <w:b/>
          <w:sz w:val="24"/>
          <w:szCs w:val="24"/>
        </w:rPr>
        <w:t xml:space="preserve"> overlashing</w:t>
      </w:r>
      <w:r w:rsidRPr="001042BC">
        <w:rPr>
          <w:rFonts w:ascii="Times New Roman" w:hAnsi="Times New Roman" w:cs="Times New Roman"/>
          <w:sz w:val="24"/>
          <w:szCs w:val="24"/>
        </w:rPr>
        <w:t xml:space="preserve"> – PSE, in its February 6, 2015, comments, included pictures and explained why overlashing should not be allowed following only a permit and why additional information is necessary in order to allow PSE to comply with WAC 480-100-148.  PSE is in agreement with Avista’s comments of February 6, 2015, which are similar but include information regarding their experiences and their </w:t>
      </w:r>
      <w:r w:rsidR="0092681D" w:rsidRPr="001042BC">
        <w:rPr>
          <w:rFonts w:ascii="Times New Roman" w:hAnsi="Times New Roman" w:cs="Times New Roman"/>
          <w:sz w:val="24"/>
          <w:szCs w:val="24"/>
        </w:rPr>
        <w:t xml:space="preserve">specific </w:t>
      </w:r>
      <w:r w:rsidRPr="001042BC">
        <w:rPr>
          <w:rFonts w:ascii="Times New Roman" w:hAnsi="Times New Roman" w:cs="Times New Roman"/>
          <w:sz w:val="24"/>
          <w:szCs w:val="24"/>
        </w:rPr>
        <w:t xml:space="preserve">operational and safety concerns.  </w:t>
      </w:r>
      <w:r w:rsidR="0092681D" w:rsidRPr="001042BC">
        <w:rPr>
          <w:rFonts w:ascii="Times New Roman" w:hAnsi="Times New Roman" w:cs="Times New Roman"/>
          <w:sz w:val="24"/>
          <w:szCs w:val="24"/>
        </w:rPr>
        <w:t xml:space="preserve">PSE also </w:t>
      </w:r>
      <w:r w:rsidR="00343976">
        <w:rPr>
          <w:rFonts w:ascii="Times New Roman" w:hAnsi="Times New Roman" w:cs="Times New Roman"/>
          <w:sz w:val="24"/>
          <w:szCs w:val="24"/>
        </w:rPr>
        <w:t>shares</w:t>
      </w:r>
      <w:r w:rsidR="0092681D" w:rsidRPr="001042BC">
        <w:rPr>
          <w:rFonts w:ascii="Times New Roman" w:hAnsi="Times New Roman" w:cs="Times New Roman"/>
          <w:sz w:val="24"/>
          <w:szCs w:val="24"/>
        </w:rPr>
        <w:t xml:space="preserve"> Avista’s co</w:t>
      </w:r>
      <w:r w:rsidR="003F0360">
        <w:rPr>
          <w:rFonts w:ascii="Times New Roman" w:hAnsi="Times New Roman" w:cs="Times New Roman"/>
          <w:sz w:val="24"/>
          <w:szCs w:val="24"/>
        </w:rPr>
        <w:t>ncerns</w:t>
      </w:r>
      <w:r w:rsidR="0092681D" w:rsidRPr="001042BC">
        <w:rPr>
          <w:rFonts w:ascii="Times New Roman" w:hAnsi="Times New Roman" w:cs="Times New Roman"/>
          <w:sz w:val="24"/>
          <w:szCs w:val="24"/>
        </w:rPr>
        <w:t xml:space="preserve"> regarding overlashing by third parties.  Additionally, PSE suggests that overlashing by third parties be considered an additional attachment and be subject to the same fees and conditions at any other attachment.</w:t>
      </w:r>
    </w:p>
    <w:p w:rsidR="0092681D" w:rsidRPr="001042BC" w:rsidRDefault="0092681D" w:rsidP="00431CE3">
      <w:pPr>
        <w:spacing w:after="0"/>
        <w:rPr>
          <w:rFonts w:ascii="Times New Roman" w:hAnsi="Times New Roman" w:cs="Times New Roman"/>
          <w:sz w:val="24"/>
          <w:szCs w:val="24"/>
        </w:rPr>
      </w:pPr>
    </w:p>
    <w:p w:rsidR="0092681D" w:rsidRPr="001042BC" w:rsidRDefault="0092681D" w:rsidP="00431CE3">
      <w:pPr>
        <w:spacing w:after="0"/>
        <w:rPr>
          <w:rFonts w:ascii="Times New Roman" w:hAnsi="Times New Roman" w:cs="Times New Roman"/>
          <w:sz w:val="24"/>
          <w:szCs w:val="24"/>
        </w:rPr>
      </w:pPr>
      <w:r w:rsidRPr="001042BC">
        <w:rPr>
          <w:rFonts w:ascii="Times New Roman" w:hAnsi="Times New Roman" w:cs="Times New Roman"/>
          <w:sz w:val="24"/>
          <w:szCs w:val="24"/>
        </w:rPr>
        <w:t>In regards to Avista’s comments regarding</w:t>
      </w:r>
      <w:r w:rsidRPr="001042BC">
        <w:rPr>
          <w:rFonts w:ascii="Times New Roman" w:hAnsi="Times New Roman" w:cs="Times New Roman"/>
          <w:b/>
          <w:sz w:val="24"/>
          <w:szCs w:val="24"/>
        </w:rPr>
        <w:t xml:space="preserve"> duct rates</w:t>
      </w:r>
      <w:r w:rsidRPr="001042BC">
        <w:rPr>
          <w:rFonts w:ascii="Times New Roman" w:hAnsi="Times New Roman" w:cs="Times New Roman"/>
          <w:sz w:val="24"/>
          <w:szCs w:val="24"/>
        </w:rPr>
        <w:t xml:space="preserve"> – PSE did not include comments regarding this subject in its February 6, 2015, comments since PSE has very little communication facilities installed in its electric system conduits,  but supports and agrees with Avista’s comments.  If a communication company is allowed to use an existing spare duct at a depreciated rate then that duct cannot be used for electrical facilities</w:t>
      </w:r>
      <w:r w:rsidR="003F0360">
        <w:rPr>
          <w:rFonts w:ascii="Times New Roman" w:hAnsi="Times New Roman" w:cs="Times New Roman"/>
          <w:sz w:val="24"/>
          <w:szCs w:val="24"/>
        </w:rPr>
        <w:t>,</w:t>
      </w:r>
      <w:r w:rsidRPr="001042BC">
        <w:rPr>
          <w:rFonts w:ascii="Times New Roman" w:hAnsi="Times New Roman" w:cs="Times New Roman"/>
          <w:sz w:val="24"/>
          <w:szCs w:val="24"/>
        </w:rPr>
        <w:t xml:space="preserve"> resulting in the electric customers having to pay present day costs for engineering, permitting, excavation, backfill, materials, labor and restoration for a new conduit.  In effect, </w:t>
      </w:r>
      <w:r w:rsidR="001549BD">
        <w:rPr>
          <w:rFonts w:ascii="Times New Roman" w:hAnsi="Times New Roman" w:cs="Times New Roman"/>
          <w:sz w:val="24"/>
          <w:szCs w:val="24"/>
        </w:rPr>
        <w:t xml:space="preserve">this </w:t>
      </w:r>
      <w:r w:rsidR="003F0360">
        <w:rPr>
          <w:rFonts w:ascii="Times New Roman" w:hAnsi="Times New Roman" w:cs="Times New Roman"/>
          <w:sz w:val="24"/>
          <w:szCs w:val="24"/>
        </w:rPr>
        <w:t xml:space="preserve">would </w:t>
      </w:r>
      <w:r w:rsidRPr="001042BC">
        <w:rPr>
          <w:rFonts w:ascii="Times New Roman" w:hAnsi="Times New Roman" w:cs="Times New Roman"/>
          <w:sz w:val="24"/>
          <w:szCs w:val="24"/>
        </w:rPr>
        <w:t>creat</w:t>
      </w:r>
      <w:r w:rsidR="003F0360">
        <w:rPr>
          <w:rFonts w:ascii="Times New Roman" w:hAnsi="Times New Roman" w:cs="Times New Roman"/>
          <w:sz w:val="24"/>
          <w:szCs w:val="24"/>
        </w:rPr>
        <w:t>e</w:t>
      </w:r>
      <w:r w:rsidRPr="001042BC">
        <w:rPr>
          <w:rFonts w:ascii="Times New Roman" w:hAnsi="Times New Roman" w:cs="Times New Roman"/>
          <w:sz w:val="24"/>
          <w:szCs w:val="24"/>
        </w:rPr>
        <w:t xml:space="preserve"> a cross-subsidy to the communication </w:t>
      </w:r>
      <w:r w:rsidRPr="001042BC">
        <w:rPr>
          <w:rFonts w:ascii="Times New Roman" w:hAnsi="Times New Roman" w:cs="Times New Roman"/>
          <w:sz w:val="24"/>
          <w:szCs w:val="24"/>
        </w:rPr>
        <w:lastRenderedPageBreak/>
        <w:t>company.  Spare conduits are installed for use by the electric system to avoid future high costs of replacement or in locations where future replacement or addition will be virtually impossible.  The</w:t>
      </w:r>
      <w:r w:rsidR="003F0360">
        <w:rPr>
          <w:rFonts w:ascii="Times New Roman" w:hAnsi="Times New Roman" w:cs="Times New Roman"/>
          <w:sz w:val="24"/>
          <w:szCs w:val="24"/>
        </w:rPr>
        <w:t>y</w:t>
      </w:r>
      <w:r w:rsidRPr="001042BC">
        <w:rPr>
          <w:rFonts w:ascii="Times New Roman" w:hAnsi="Times New Roman" w:cs="Times New Roman"/>
          <w:sz w:val="24"/>
          <w:szCs w:val="24"/>
        </w:rPr>
        <w:t xml:space="preserve"> have been paid for in rates by electric customers and should not then be given to a communication company for use at a reduced rate.  The communication company’s rate should be based on the estimated replacement cost of the duct and the term of the agreement to prevent cross subsidy.</w:t>
      </w:r>
    </w:p>
    <w:p w:rsidR="0092681D" w:rsidRPr="001042BC" w:rsidRDefault="0092681D" w:rsidP="00431CE3">
      <w:pPr>
        <w:spacing w:after="0"/>
        <w:rPr>
          <w:rFonts w:ascii="Times New Roman" w:hAnsi="Times New Roman" w:cs="Times New Roman"/>
          <w:sz w:val="24"/>
          <w:szCs w:val="24"/>
        </w:rPr>
      </w:pPr>
    </w:p>
    <w:p w:rsidR="0092681D" w:rsidRPr="001042BC" w:rsidRDefault="0092681D" w:rsidP="00431CE3">
      <w:pPr>
        <w:spacing w:after="0"/>
        <w:rPr>
          <w:rFonts w:ascii="Times New Roman" w:hAnsi="Times New Roman" w:cs="Times New Roman"/>
          <w:sz w:val="24"/>
          <w:szCs w:val="24"/>
        </w:rPr>
      </w:pPr>
      <w:r w:rsidRPr="001042BC">
        <w:rPr>
          <w:rFonts w:ascii="Times New Roman" w:hAnsi="Times New Roman" w:cs="Times New Roman"/>
          <w:sz w:val="24"/>
          <w:szCs w:val="24"/>
        </w:rPr>
        <w:t xml:space="preserve"> In regards to Avista’s comments regarding</w:t>
      </w:r>
      <w:r w:rsidRPr="001042BC">
        <w:rPr>
          <w:rFonts w:ascii="Times New Roman" w:hAnsi="Times New Roman" w:cs="Times New Roman"/>
          <w:b/>
          <w:sz w:val="24"/>
          <w:szCs w:val="24"/>
        </w:rPr>
        <w:t xml:space="preserve"> filing complaints</w:t>
      </w:r>
      <w:r w:rsidRPr="001042BC">
        <w:rPr>
          <w:rFonts w:ascii="Times New Roman" w:hAnsi="Times New Roman" w:cs="Times New Roman"/>
          <w:sz w:val="24"/>
          <w:szCs w:val="24"/>
        </w:rPr>
        <w:t xml:space="preserve"> – PSE has commented on this process in comments above regarding comments by </w:t>
      </w:r>
      <w:r w:rsidR="00CF6938" w:rsidRPr="001042BC">
        <w:rPr>
          <w:rFonts w:ascii="Times New Roman" w:hAnsi="Times New Roman" w:cs="Times New Roman"/>
          <w:sz w:val="24"/>
          <w:szCs w:val="24"/>
        </w:rPr>
        <w:t>PCIA and BCAW and concurs with Avista’s comments, especially, that any refunds should only be back to the date that the complaint is filed.</w:t>
      </w:r>
    </w:p>
    <w:p w:rsidR="00CF6938" w:rsidRPr="001042BC" w:rsidRDefault="00CF6938" w:rsidP="00431CE3">
      <w:pPr>
        <w:spacing w:after="0"/>
        <w:rPr>
          <w:rFonts w:ascii="Times New Roman" w:hAnsi="Times New Roman" w:cs="Times New Roman"/>
          <w:sz w:val="24"/>
          <w:szCs w:val="24"/>
        </w:rPr>
      </w:pPr>
    </w:p>
    <w:p w:rsidR="00CF6938" w:rsidRPr="001042BC" w:rsidRDefault="00CF6938" w:rsidP="00431CE3">
      <w:pPr>
        <w:spacing w:after="0"/>
        <w:rPr>
          <w:rFonts w:ascii="Times New Roman" w:hAnsi="Times New Roman" w:cs="Times New Roman"/>
          <w:sz w:val="24"/>
          <w:szCs w:val="24"/>
        </w:rPr>
      </w:pPr>
      <w:r w:rsidRPr="001042BC">
        <w:rPr>
          <w:rFonts w:ascii="Times New Roman" w:hAnsi="Times New Roman" w:cs="Times New Roman"/>
          <w:sz w:val="24"/>
          <w:szCs w:val="24"/>
        </w:rPr>
        <w:t>In regards to Avista’s comments regarding</w:t>
      </w:r>
      <w:r w:rsidR="00166E36" w:rsidRPr="001042BC">
        <w:rPr>
          <w:rFonts w:ascii="Times New Roman" w:hAnsi="Times New Roman" w:cs="Times New Roman"/>
          <w:b/>
          <w:sz w:val="24"/>
          <w:szCs w:val="24"/>
        </w:rPr>
        <w:t xml:space="preserve"> sanctions</w:t>
      </w:r>
      <w:r w:rsidRPr="001042BC">
        <w:rPr>
          <w:rFonts w:ascii="Times New Roman" w:hAnsi="Times New Roman" w:cs="Times New Roman"/>
          <w:sz w:val="24"/>
          <w:szCs w:val="24"/>
        </w:rPr>
        <w:t xml:space="preserve"> –</w:t>
      </w:r>
      <w:r w:rsidR="00166E36" w:rsidRPr="001042BC">
        <w:rPr>
          <w:rFonts w:ascii="Times New Roman" w:hAnsi="Times New Roman" w:cs="Times New Roman"/>
          <w:sz w:val="24"/>
          <w:szCs w:val="24"/>
        </w:rPr>
        <w:t xml:space="preserve"> PSE concurs with Avista’s comments regarding sanctions</w:t>
      </w:r>
      <w:r w:rsidR="000661FF">
        <w:rPr>
          <w:rFonts w:ascii="Times New Roman" w:hAnsi="Times New Roman" w:cs="Times New Roman"/>
          <w:sz w:val="24"/>
          <w:szCs w:val="24"/>
        </w:rPr>
        <w:t>.  In addition, PSE repeats the proposal made</w:t>
      </w:r>
      <w:r w:rsidR="00166E36" w:rsidRPr="001042BC">
        <w:rPr>
          <w:rFonts w:ascii="Times New Roman" w:hAnsi="Times New Roman" w:cs="Times New Roman"/>
          <w:sz w:val="24"/>
          <w:szCs w:val="24"/>
        </w:rPr>
        <w:t xml:space="preserve"> in its February 6, 2015, comments regarding WAC 480-54-060 </w:t>
      </w:r>
      <w:r w:rsidR="000661FF">
        <w:rPr>
          <w:rFonts w:ascii="Times New Roman" w:hAnsi="Times New Roman" w:cs="Times New Roman"/>
          <w:sz w:val="24"/>
          <w:szCs w:val="24"/>
        </w:rPr>
        <w:t xml:space="preserve">to add </w:t>
      </w:r>
      <w:r w:rsidR="00166E36" w:rsidRPr="001042BC">
        <w:rPr>
          <w:rFonts w:ascii="Times New Roman" w:hAnsi="Times New Roman" w:cs="Times New Roman"/>
          <w:sz w:val="24"/>
          <w:szCs w:val="24"/>
        </w:rPr>
        <w:t>a new section (5) that would allow recovery of all costs incurred by the pole owner and a presumption that the attachment had been in</w:t>
      </w:r>
      <w:r w:rsidR="003278FF" w:rsidRPr="001042BC">
        <w:rPr>
          <w:rFonts w:ascii="Times New Roman" w:hAnsi="Times New Roman" w:cs="Times New Roman"/>
          <w:sz w:val="24"/>
          <w:szCs w:val="24"/>
        </w:rPr>
        <w:t xml:space="preserve"> place for six years.</w:t>
      </w:r>
    </w:p>
    <w:p w:rsidR="003278FF" w:rsidRPr="001042BC" w:rsidRDefault="003278FF" w:rsidP="00431CE3">
      <w:pPr>
        <w:spacing w:after="0"/>
        <w:rPr>
          <w:rFonts w:ascii="Times New Roman" w:hAnsi="Times New Roman" w:cs="Times New Roman"/>
          <w:sz w:val="24"/>
          <w:szCs w:val="24"/>
        </w:rPr>
      </w:pPr>
    </w:p>
    <w:p w:rsidR="00DE66A2" w:rsidRPr="001042BC" w:rsidRDefault="00DE66A2" w:rsidP="00DE66A2">
      <w:pPr>
        <w:spacing w:after="0"/>
        <w:rPr>
          <w:rFonts w:ascii="Times New Roman" w:hAnsi="Times New Roman" w:cs="Times New Roman"/>
          <w:b/>
          <w:sz w:val="24"/>
          <w:szCs w:val="24"/>
        </w:rPr>
      </w:pPr>
      <w:r w:rsidRPr="001042BC">
        <w:rPr>
          <w:rFonts w:ascii="Times New Roman" w:hAnsi="Times New Roman" w:cs="Times New Roman"/>
          <w:b/>
          <w:sz w:val="24"/>
          <w:szCs w:val="24"/>
        </w:rPr>
        <w:t xml:space="preserve">Comments by AT&amp;T Corp. and T-Mobile West LLC. – </w:t>
      </w:r>
    </w:p>
    <w:p w:rsidR="00DE66A2" w:rsidRPr="001042BC" w:rsidRDefault="00DE66A2" w:rsidP="00431CE3">
      <w:pPr>
        <w:spacing w:after="0"/>
        <w:rPr>
          <w:rFonts w:ascii="Times New Roman" w:hAnsi="Times New Roman" w:cs="Times New Roman"/>
          <w:sz w:val="24"/>
          <w:szCs w:val="24"/>
        </w:rPr>
      </w:pPr>
    </w:p>
    <w:p w:rsidR="00035E3B" w:rsidRDefault="00DE66A2" w:rsidP="00035E3B">
      <w:pPr>
        <w:spacing w:after="0"/>
        <w:rPr>
          <w:rFonts w:ascii="Times New Roman" w:hAnsi="Times New Roman" w:cs="Times New Roman"/>
          <w:sz w:val="24"/>
          <w:szCs w:val="24"/>
        </w:rPr>
      </w:pPr>
      <w:r w:rsidRPr="001042BC">
        <w:rPr>
          <w:rFonts w:ascii="Times New Roman" w:hAnsi="Times New Roman" w:cs="Times New Roman"/>
          <w:sz w:val="24"/>
          <w:szCs w:val="24"/>
        </w:rPr>
        <w:t xml:space="preserve">In regards to comments by AT&amp;T </w:t>
      </w:r>
      <w:r w:rsidR="00035E3B" w:rsidRPr="001042BC">
        <w:rPr>
          <w:rFonts w:ascii="Times New Roman" w:hAnsi="Times New Roman" w:cs="Times New Roman"/>
          <w:sz w:val="24"/>
          <w:szCs w:val="24"/>
        </w:rPr>
        <w:t xml:space="preserve">and T-Mobil </w:t>
      </w:r>
      <w:r w:rsidRPr="001042BC">
        <w:rPr>
          <w:rFonts w:ascii="Times New Roman" w:hAnsi="Times New Roman" w:cs="Times New Roman"/>
          <w:sz w:val="24"/>
          <w:szCs w:val="24"/>
        </w:rPr>
        <w:t xml:space="preserve">regarding </w:t>
      </w:r>
      <w:r w:rsidRPr="001549BD">
        <w:rPr>
          <w:rFonts w:ascii="Times New Roman" w:hAnsi="Times New Roman" w:cs="Times New Roman"/>
          <w:b/>
          <w:sz w:val="24"/>
          <w:szCs w:val="24"/>
        </w:rPr>
        <w:t>WAC 480-54-020(14)</w:t>
      </w:r>
      <w:r w:rsidRPr="001042BC">
        <w:rPr>
          <w:rFonts w:ascii="Times New Roman" w:hAnsi="Times New Roman" w:cs="Times New Roman"/>
          <w:sz w:val="24"/>
          <w:szCs w:val="24"/>
        </w:rPr>
        <w:t xml:space="preserve"> -  </w:t>
      </w:r>
      <w:r w:rsidR="00035E3B" w:rsidRPr="001042BC">
        <w:rPr>
          <w:rFonts w:ascii="Times New Roman" w:hAnsi="Times New Roman" w:cs="Times New Roman"/>
          <w:sz w:val="24"/>
          <w:szCs w:val="24"/>
        </w:rPr>
        <w:t xml:space="preserve">As PSE noted in </w:t>
      </w:r>
      <w:r w:rsidR="007907FC">
        <w:rPr>
          <w:rFonts w:ascii="Times New Roman" w:hAnsi="Times New Roman" w:cs="Times New Roman"/>
          <w:sz w:val="24"/>
          <w:szCs w:val="24"/>
        </w:rPr>
        <w:t>its</w:t>
      </w:r>
      <w:r w:rsidR="00035E3B" w:rsidRPr="001042BC">
        <w:rPr>
          <w:rFonts w:ascii="Times New Roman" w:hAnsi="Times New Roman" w:cs="Times New Roman"/>
          <w:sz w:val="24"/>
          <w:szCs w:val="24"/>
        </w:rPr>
        <w:t xml:space="preserve"> February 6</w:t>
      </w:r>
      <w:r w:rsidR="007907FC">
        <w:rPr>
          <w:rFonts w:ascii="Times New Roman" w:hAnsi="Times New Roman" w:cs="Times New Roman"/>
          <w:sz w:val="24"/>
          <w:szCs w:val="24"/>
        </w:rPr>
        <w:t>, 2015</w:t>
      </w:r>
      <w:r w:rsidR="000661FF">
        <w:rPr>
          <w:rFonts w:ascii="Times New Roman" w:hAnsi="Times New Roman" w:cs="Times New Roman"/>
          <w:sz w:val="24"/>
          <w:szCs w:val="24"/>
        </w:rPr>
        <w:t>,</w:t>
      </w:r>
      <w:r w:rsidR="007907FC">
        <w:rPr>
          <w:rFonts w:ascii="Times New Roman" w:hAnsi="Times New Roman" w:cs="Times New Roman"/>
          <w:sz w:val="24"/>
          <w:szCs w:val="24"/>
        </w:rPr>
        <w:t xml:space="preserve"> </w:t>
      </w:r>
      <w:r w:rsidR="00035E3B" w:rsidRPr="001042BC">
        <w:rPr>
          <w:rFonts w:ascii="Times New Roman" w:hAnsi="Times New Roman" w:cs="Times New Roman"/>
          <w:sz w:val="24"/>
          <w:szCs w:val="24"/>
        </w:rPr>
        <w:t xml:space="preserve">comments, the definitions for “pole”, “owner” and “utility” would appear to include poles and towers owned and operated by wireless carriers and the tower companies who support the carriers.  The comments of AT&amp;T and T-Mobile make it clear they consider the proposed rule changes as being onerous to pole owners and want to ensure </w:t>
      </w:r>
      <w:r w:rsidR="007907FC">
        <w:rPr>
          <w:rFonts w:ascii="Times New Roman" w:hAnsi="Times New Roman" w:cs="Times New Roman"/>
          <w:sz w:val="24"/>
          <w:szCs w:val="24"/>
        </w:rPr>
        <w:t>that wireless carrier pole owners like themselves</w:t>
      </w:r>
      <w:r w:rsidR="00035E3B" w:rsidRPr="001042BC">
        <w:rPr>
          <w:rFonts w:ascii="Times New Roman" w:hAnsi="Times New Roman" w:cs="Times New Roman"/>
          <w:sz w:val="24"/>
          <w:szCs w:val="24"/>
        </w:rPr>
        <w:t xml:space="preserve"> are exempted from the</w:t>
      </w:r>
      <w:r w:rsidR="007907FC">
        <w:rPr>
          <w:rFonts w:ascii="Times New Roman" w:hAnsi="Times New Roman" w:cs="Times New Roman"/>
          <w:sz w:val="24"/>
          <w:szCs w:val="24"/>
        </w:rPr>
        <w:t xml:space="preserve"> rules</w:t>
      </w:r>
      <w:r w:rsidR="00035E3B" w:rsidRPr="001042BC">
        <w:rPr>
          <w:rFonts w:ascii="Times New Roman" w:hAnsi="Times New Roman" w:cs="Times New Roman"/>
          <w:sz w:val="24"/>
          <w:szCs w:val="24"/>
        </w:rPr>
        <w:t xml:space="preserve">.  </w:t>
      </w:r>
      <w:r w:rsidR="007907FC">
        <w:rPr>
          <w:rFonts w:ascii="Times New Roman" w:hAnsi="Times New Roman" w:cs="Times New Roman"/>
          <w:sz w:val="24"/>
          <w:szCs w:val="24"/>
        </w:rPr>
        <w:t xml:space="preserve">As facility owners, therefore, AT&amp;T and T-Mobile should understand and support the efforts of PSE and other electric utility pole owners to recommend changes to the proposed rules to make them less onerous.  </w:t>
      </w:r>
    </w:p>
    <w:p w:rsidR="000661FF" w:rsidRDefault="000661FF" w:rsidP="00035E3B">
      <w:pPr>
        <w:spacing w:after="0"/>
        <w:rPr>
          <w:rFonts w:ascii="Times New Roman" w:hAnsi="Times New Roman" w:cs="Times New Roman"/>
          <w:sz w:val="24"/>
          <w:szCs w:val="24"/>
        </w:rPr>
      </w:pPr>
    </w:p>
    <w:p w:rsidR="000661FF" w:rsidRPr="001042BC" w:rsidRDefault="000661FF" w:rsidP="000661FF">
      <w:pPr>
        <w:spacing w:after="0"/>
        <w:rPr>
          <w:rFonts w:ascii="Times New Roman" w:hAnsi="Times New Roman" w:cs="Times New Roman"/>
          <w:sz w:val="24"/>
          <w:szCs w:val="24"/>
        </w:rPr>
      </w:pPr>
      <w:r w:rsidRPr="001042BC">
        <w:rPr>
          <w:rFonts w:ascii="Times New Roman" w:hAnsi="Times New Roman" w:cs="Times New Roman"/>
          <w:sz w:val="24"/>
          <w:szCs w:val="24"/>
        </w:rPr>
        <w:t xml:space="preserve">In regards to comments by AT&amp;T and T-Mobil regarding </w:t>
      </w:r>
      <w:r w:rsidRPr="001042BC">
        <w:rPr>
          <w:rFonts w:ascii="Times New Roman" w:hAnsi="Times New Roman" w:cs="Times New Roman"/>
          <w:b/>
          <w:sz w:val="24"/>
          <w:szCs w:val="24"/>
        </w:rPr>
        <w:t xml:space="preserve">WAC 480-54-070(1) </w:t>
      </w:r>
      <w:r w:rsidRPr="001042BC">
        <w:rPr>
          <w:rFonts w:ascii="Times New Roman" w:hAnsi="Times New Roman" w:cs="Times New Roman"/>
          <w:sz w:val="24"/>
          <w:szCs w:val="24"/>
        </w:rPr>
        <w:t>– both entities suggest that a special class be created in regards to complaints filed.  As PSE has suggested elsewhere, new rules for complaints for occupants, licensees and requesters are not necessary when the Commission has existing procedural rules for the handling of complaints that are adequate for such things as denial of electric service or natural gas service to a customer.</w:t>
      </w:r>
    </w:p>
    <w:p w:rsidR="000661FF" w:rsidRDefault="000661FF" w:rsidP="00035E3B">
      <w:pPr>
        <w:spacing w:after="0"/>
        <w:rPr>
          <w:rFonts w:ascii="Times New Roman" w:hAnsi="Times New Roman" w:cs="Times New Roman"/>
          <w:sz w:val="24"/>
          <w:szCs w:val="24"/>
        </w:rPr>
      </w:pPr>
    </w:p>
    <w:p w:rsidR="000661FF" w:rsidRPr="001042BC" w:rsidRDefault="000661FF" w:rsidP="00035E3B">
      <w:pPr>
        <w:spacing w:after="0"/>
        <w:rPr>
          <w:rFonts w:ascii="Times New Roman" w:hAnsi="Times New Roman" w:cs="Times New Roman"/>
          <w:sz w:val="24"/>
          <w:szCs w:val="24"/>
        </w:rPr>
      </w:pPr>
    </w:p>
    <w:p w:rsidR="00DE66A2" w:rsidRPr="001042BC" w:rsidRDefault="00DE66A2" w:rsidP="00431CE3">
      <w:pPr>
        <w:spacing w:after="0"/>
        <w:rPr>
          <w:rFonts w:ascii="Times New Roman" w:hAnsi="Times New Roman" w:cs="Times New Roman"/>
          <w:sz w:val="24"/>
          <w:szCs w:val="24"/>
        </w:rPr>
      </w:pPr>
      <w:r w:rsidRPr="001042BC">
        <w:rPr>
          <w:rFonts w:ascii="Times New Roman" w:hAnsi="Times New Roman" w:cs="Times New Roman"/>
          <w:sz w:val="24"/>
          <w:szCs w:val="24"/>
        </w:rPr>
        <w:lastRenderedPageBreak/>
        <w:t xml:space="preserve">In regards to comments by AT&amp;T regarding </w:t>
      </w:r>
      <w:r w:rsidRPr="001549BD">
        <w:rPr>
          <w:rFonts w:ascii="Times New Roman" w:hAnsi="Times New Roman" w:cs="Times New Roman"/>
          <w:b/>
          <w:sz w:val="24"/>
          <w:szCs w:val="24"/>
        </w:rPr>
        <w:t>WAC 480-54-070</w:t>
      </w:r>
      <w:r w:rsidRPr="001042BC">
        <w:rPr>
          <w:rFonts w:ascii="Times New Roman" w:hAnsi="Times New Roman" w:cs="Times New Roman"/>
          <w:sz w:val="24"/>
          <w:szCs w:val="24"/>
        </w:rPr>
        <w:t xml:space="preserve"> – AT&amp;T suggests addition of a new subsection to state that </w:t>
      </w:r>
      <w:r w:rsidR="001425D6" w:rsidRPr="001042BC">
        <w:rPr>
          <w:rFonts w:ascii="Times New Roman" w:hAnsi="Times New Roman" w:cs="Times New Roman"/>
          <w:sz w:val="24"/>
          <w:szCs w:val="24"/>
        </w:rPr>
        <w:t>the Commission’s determinations do not preclude remedies under applicable law.  Again, this seems unnecessary in light of WAC 480-07.</w:t>
      </w:r>
    </w:p>
    <w:p w:rsidR="00DE66A2" w:rsidRPr="001042BC" w:rsidRDefault="00DE66A2" w:rsidP="00431CE3">
      <w:pPr>
        <w:spacing w:after="0"/>
        <w:rPr>
          <w:rFonts w:ascii="Times New Roman" w:hAnsi="Times New Roman" w:cs="Times New Roman"/>
          <w:sz w:val="24"/>
          <w:szCs w:val="24"/>
        </w:rPr>
      </w:pPr>
    </w:p>
    <w:p w:rsidR="00407746" w:rsidRPr="001042BC" w:rsidRDefault="00407746" w:rsidP="00407746">
      <w:pPr>
        <w:spacing w:after="0"/>
        <w:rPr>
          <w:rFonts w:ascii="Times New Roman" w:hAnsi="Times New Roman" w:cs="Times New Roman"/>
          <w:b/>
          <w:sz w:val="24"/>
          <w:szCs w:val="24"/>
        </w:rPr>
      </w:pPr>
      <w:r w:rsidRPr="001042BC">
        <w:rPr>
          <w:rFonts w:ascii="Times New Roman" w:hAnsi="Times New Roman" w:cs="Times New Roman"/>
          <w:b/>
          <w:sz w:val="24"/>
          <w:szCs w:val="24"/>
        </w:rPr>
        <w:t xml:space="preserve">Comments by CenturyLink – </w:t>
      </w:r>
    </w:p>
    <w:p w:rsidR="00407746" w:rsidRPr="001042BC" w:rsidRDefault="00407746" w:rsidP="00407746">
      <w:pPr>
        <w:spacing w:after="0"/>
        <w:rPr>
          <w:rFonts w:ascii="Times New Roman" w:hAnsi="Times New Roman" w:cs="Times New Roman"/>
          <w:b/>
          <w:sz w:val="24"/>
          <w:szCs w:val="24"/>
        </w:rPr>
      </w:pPr>
    </w:p>
    <w:p w:rsidR="00407746" w:rsidRPr="001042BC" w:rsidRDefault="00407746" w:rsidP="00407746">
      <w:pPr>
        <w:spacing w:after="0"/>
        <w:rPr>
          <w:rFonts w:ascii="Times New Roman" w:hAnsi="Times New Roman" w:cs="Times New Roman"/>
          <w:sz w:val="24"/>
          <w:szCs w:val="24"/>
        </w:rPr>
      </w:pPr>
      <w:r w:rsidRPr="001042BC">
        <w:rPr>
          <w:rFonts w:ascii="Times New Roman" w:hAnsi="Times New Roman" w:cs="Times New Roman"/>
          <w:sz w:val="24"/>
          <w:szCs w:val="24"/>
        </w:rPr>
        <w:t xml:space="preserve">In regards to comments by CenturyLink regarding </w:t>
      </w:r>
      <w:r w:rsidRPr="001042BC">
        <w:rPr>
          <w:rFonts w:ascii="Times New Roman" w:hAnsi="Times New Roman" w:cs="Times New Roman"/>
          <w:b/>
          <w:sz w:val="24"/>
          <w:szCs w:val="24"/>
        </w:rPr>
        <w:t xml:space="preserve">WAC 480-54-060 </w:t>
      </w:r>
      <w:r w:rsidRPr="001042BC">
        <w:rPr>
          <w:rFonts w:ascii="Times New Roman" w:hAnsi="Times New Roman" w:cs="Times New Roman"/>
          <w:sz w:val="24"/>
          <w:szCs w:val="24"/>
        </w:rPr>
        <w:t>– CenturyLink recommends that the gross cost of a bare pole be used when the net cost is negative due to certain reasons and asks that the Commission to clarify that the gross cost formula can be used.  PSE agrees with this comment.</w:t>
      </w:r>
    </w:p>
    <w:p w:rsidR="00407746" w:rsidRDefault="00407746" w:rsidP="00407746">
      <w:pPr>
        <w:spacing w:after="0"/>
        <w:rPr>
          <w:rFonts w:ascii="Times New Roman" w:hAnsi="Times New Roman" w:cs="Times New Roman"/>
          <w:sz w:val="24"/>
          <w:szCs w:val="24"/>
        </w:rPr>
      </w:pPr>
    </w:p>
    <w:p w:rsidR="001548A9" w:rsidRDefault="001548A9" w:rsidP="00407746">
      <w:pPr>
        <w:spacing w:after="0"/>
        <w:rPr>
          <w:rFonts w:ascii="Times New Roman" w:hAnsi="Times New Roman" w:cs="Times New Roman"/>
          <w:sz w:val="24"/>
          <w:szCs w:val="24"/>
        </w:rPr>
      </w:pPr>
    </w:p>
    <w:p w:rsidR="00407746" w:rsidRPr="001042BC" w:rsidRDefault="00407746" w:rsidP="00407746">
      <w:pPr>
        <w:spacing w:after="0"/>
        <w:rPr>
          <w:rFonts w:ascii="Times New Roman" w:hAnsi="Times New Roman" w:cs="Times New Roman"/>
          <w:b/>
          <w:sz w:val="24"/>
          <w:szCs w:val="24"/>
        </w:rPr>
      </w:pPr>
      <w:r w:rsidRPr="001042BC">
        <w:rPr>
          <w:rFonts w:ascii="Times New Roman" w:hAnsi="Times New Roman" w:cs="Times New Roman"/>
          <w:b/>
          <w:sz w:val="24"/>
          <w:szCs w:val="24"/>
        </w:rPr>
        <w:t xml:space="preserve">Comments by XO Communications Services LLC – </w:t>
      </w:r>
    </w:p>
    <w:p w:rsidR="00407746" w:rsidRPr="001042BC" w:rsidRDefault="00407746" w:rsidP="00407746">
      <w:pPr>
        <w:spacing w:after="0"/>
        <w:rPr>
          <w:rFonts w:ascii="Times New Roman" w:hAnsi="Times New Roman" w:cs="Times New Roman"/>
          <w:sz w:val="24"/>
          <w:szCs w:val="24"/>
        </w:rPr>
      </w:pPr>
    </w:p>
    <w:p w:rsidR="00407746" w:rsidRPr="001042BC" w:rsidRDefault="00407746" w:rsidP="00407746">
      <w:pPr>
        <w:spacing w:after="0"/>
        <w:rPr>
          <w:rFonts w:ascii="Times New Roman" w:hAnsi="Times New Roman" w:cs="Times New Roman"/>
          <w:sz w:val="24"/>
          <w:szCs w:val="24"/>
        </w:rPr>
      </w:pPr>
      <w:r w:rsidRPr="001042BC">
        <w:rPr>
          <w:rFonts w:ascii="Times New Roman" w:hAnsi="Times New Roman" w:cs="Times New Roman"/>
          <w:sz w:val="24"/>
          <w:szCs w:val="24"/>
        </w:rPr>
        <w:t xml:space="preserve">In regards to comments by XO regarding </w:t>
      </w:r>
      <w:r w:rsidR="00290DDD" w:rsidRPr="001042BC">
        <w:rPr>
          <w:rFonts w:ascii="Times New Roman" w:hAnsi="Times New Roman" w:cs="Times New Roman"/>
          <w:b/>
          <w:sz w:val="24"/>
          <w:szCs w:val="24"/>
        </w:rPr>
        <w:t>WAC 480-54-03</w:t>
      </w:r>
      <w:r w:rsidRPr="001042BC">
        <w:rPr>
          <w:rFonts w:ascii="Times New Roman" w:hAnsi="Times New Roman" w:cs="Times New Roman"/>
          <w:b/>
          <w:sz w:val="24"/>
          <w:szCs w:val="24"/>
        </w:rPr>
        <w:t>0</w:t>
      </w:r>
      <w:r w:rsidR="00290DDD" w:rsidRPr="001042BC">
        <w:rPr>
          <w:rFonts w:ascii="Times New Roman" w:hAnsi="Times New Roman" w:cs="Times New Roman"/>
          <w:b/>
          <w:sz w:val="24"/>
          <w:szCs w:val="24"/>
        </w:rPr>
        <w:t>(1)</w:t>
      </w:r>
      <w:r w:rsidRPr="001042BC">
        <w:rPr>
          <w:rFonts w:ascii="Times New Roman" w:hAnsi="Times New Roman" w:cs="Times New Roman"/>
          <w:b/>
          <w:sz w:val="24"/>
          <w:szCs w:val="24"/>
        </w:rPr>
        <w:t xml:space="preserve"> </w:t>
      </w:r>
      <w:r w:rsidRPr="001042BC">
        <w:rPr>
          <w:rFonts w:ascii="Times New Roman" w:hAnsi="Times New Roman" w:cs="Times New Roman"/>
          <w:sz w:val="24"/>
          <w:szCs w:val="24"/>
        </w:rPr>
        <w:t>–</w:t>
      </w:r>
      <w:r w:rsidR="00290DDD" w:rsidRPr="001042BC">
        <w:rPr>
          <w:rFonts w:ascii="Times New Roman" w:hAnsi="Times New Roman" w:cs="Times New Roman"/>
          <w:sz w:val="24"/>
          <w:szCs w:val="24"/>
        </w:rPr>
        <w:t xml:space="preserve"> XO is suggesting the addition of a provision to require make-ready work be performed to provide additional capacity in conduit if at reasonable effort and expense capacity can be made available.  The term “reasonable effort and expense” is not defined and seems ripe for disagreement.  In addition, the proposal does not provide which party is to pay the expense and which party is to perform the make-ready work.  In addition there does not appear to be adequate protection for the customers who have paid for the original installation cost and depreciation expense of that conduit with the expectation that it could be used for emergency service or to provide additional reliability at a future time.</w:t>
      </w:r>
      <w:r w:rsidR="000E1331" w:rsidRPr="001042BC">
        <w:rPr>
          <w:rFonts w:ascii="Times New Roman" w:hAnsi="Times New Roman" w:cs="Times New Roman"/>
          <w:sz w:val="24"/>
          <w:szCs w:val="24"/>
        </w:rPr>
        <w:t xml:space="preserve">  Without that protection conduit owners will not install spare ducts or conduit when the trench is open and all entities will face higher costs due to excavation of new trenches in parallel to prior trenches.  A communication entity can always install its own new conduit or duct.</w:t>
      </w:r>
    </w:p>
    <w:p w:rsidR="00407746" w:rsidRPr="001042BC" w:rsidRDefault="00407746" w:rsidP="00431CE3">
      <w:pPr>
        <w:spacing w:after="0"/>
        <w:rPr>
          <w:rFonts w:ascii="Times New Roman" w:hAnsi="Times New Roman" w:cs="Times New Roman"/>
          <w:sz w:val="24"/>
          <w:szCs w:val="24"/>
        </w:rPr>
      </w:pPr>
    </w:p>
    <w:p w:rsidR="000E1331" w:rsidRPr="001042BC" w:rsidRDefault="000E1331" w:rsidP="000E1331">
      <w:pPr>
        <w:spacing w:after="0"/>
        <w:rPr>
          <w:rFonts w:ascii="Times New Roman" w:hAnsi="Times New Roman" w:cs="Times New Roman"/>
          <w:b/>
          <w:sz w:val="24"/>
          <w:szCs w:val="24"/>
        </w:rPr>
      </w:pPr>
      <w:r w:rsidRPr="001042BC">
        <w:rPr>
          <w:rFonts w:ascii="Times New Roman" w:hAnsi="Times New Roman" w:cs="Times New Roman"/>
          <w:b/>
          <w:sz w:val="24"/>
          <w:szCs w:val="24"/>
        </w:rPr>
        <w:t xml:space="preserve">Comments by Google, Inc. – </w:t>
      </w:r>
    </w:p>
    <w:p w:rsidR="00A53C50" w:rsidRPr="001042BC" w:rsidRDefault="00A53C50" w:rsidP="000E1331">
      <w:pPr>
        <w:spacing w:after="0"/>
        <w:rPr>
          <w:rFonts w:ascii="Times New Roman" w:hAnsi="Times New Roman" w:cs="Times New Roman"/>
          <w:b/>
          <w:sz w:val="24"/>
          <w:szCs w:val="24"/>
        </w:rPr>
      </w:pPr>
    </w:p>
    <w:p w:rsidR="00A53C50" w:rsidRDefault="000E1331" w:rsidP="00A53C50">
      <w:pPr>
        <w:spacing w:after="0"/>
        <w:rPr>
          <w:rFonts w:ascii="Times New Roman" w:hAnsi="Times New Roman" w:cs="Times New Roman"/>
          <w:sz w:val="24"/>
          <w:szCs w:val="24"/>
        </w:rPr>
      </w:pPr>
      <w:r w:rsidRPr="001042BC">
        <w:rPr>
          <w:rFonts w:ascii="Times New Roman" w:hAnsi="Times New Roman" w:cs="Times New Roman"/>
          <w:sz w:val="24"/>
          <w:szCs w:val="24"/>
        </w:rPr>
        <w:t xml:space="preserve">In regards to comments by Google regarding </w:t>
      </w:r>
      <w:r w:rsidRPr="001042BC">
        <w:rPr>
          <w:rFonts w:ascii="Times New Roman" w:hAnsi="Times New Roman" w:cs="Times New Roman"/>
          <w:b/>
          <w:sz w:val="24"/>
          <w:szCs w:val="24"/>
        </w:rPr>
        <w:t xml:space="preserve">Infrastructure Access </w:t>
      </w:r>
      <w:r w:rsidRPr="001042BC">
        <w:rPr>
          <w:rFonts w:ascii="Times New Roman" w:hAnsi="Times New Roman" w:cs="Times New Roman"/>
          <w:sz w:val="24"/>
          <w:szCs w:val="24"/>
        </w:rPr>
        <w:t xml:space="preserve">– Google ascribes the Commission’s Revised Draft Rules as acting “to encourage broadband network deployment and stoke competition among providers.”  While that is an admirable goal, the Revised Draft Rules do not require, gauge, or measure or require the providers of broadband networks to insure the benefits or investments necessary to levy the cross-subsidies provided to those broadband network providers by the customers of the owners of poles and other facilities upon which attachments will be made.  </w:t>
      </w:r>
      <w:r w:rsidR="007907FC">
        <w:rPr>
          <w:rFonts w:ascii="Times New Roman" w:hAnsi="Times New Roman" w:cs="Times New Roman"/>
          <w:sz w:val="24"/>
          <w:szCs w:val="24"/>
        </w:rPr>
        <w:t xml:space="preserve">  In regards to Google’s claim at page 2 of its comments that “[r]eady access to infrastructure at reasonable rates and terms is essential for construction of broadband networks.”  PSE notes that efforts by larger corporations to deploy swiftly at as low a cost as </w:t>
      </w:r>
      <w:r w:rsidR="007907FC">
        <w:rPr>
          <w:rFonts w:ascii="Times New Roman" w:hAnsi="Times New Roman" w:cs="Times New Roman"/>
          <w:sz w:val="24"/>
          <w:szCs w:val="24"/>
        </w:rPr>
        <w:lastRenderedPageBreak/>
        <w:t xml:space="preserve">possible have already resulted in widespread safety and operational issues for electric utility pole owners.  That situation is only getting worse as utility poles become more and more congested.  Nowhere in Google’s comments are safety concerns referenced. </w:t>
      </w:r>
    </w:p>
    <w:p w:rsidR="001548A9" w:rsidRPr="001042BC" w:rsidRDefault="001548A9" w:rsidP="00A53C50">
      <w:pPr>
        <w:spacing w:after="0"/>
        <w:rPr>
          <w:rFonts w:ascii="Times New Roman" w:hAnsi="Times New Roman" w:cs="Times New Roman"/>
          <w:sz w:val="24"/>
          <w:szCs w:val="24"/>
        </w:rPr>
      </w:pPr>
    </w:p>
    <w:p w:rsidR="00170E62" w:rsidRDefault="00170E62" w:rsidP="000E1331">
      <w:pPr>
        <w:spacing w:after="0"/>
        <w:rPr>
          <w:rFonts w:ascii="Times New Roman" w:hAnsi="Times New Roman" w:cs="Times New Roman"/>
          <w:sz w:val="24"/>
          <w:szCs w:val="24"/>
        </w:rPr>
      </w:pPr>
      <w:r w:rsidRPr="001042BC">
        <w:rPr>
          <w:rFonts w:ascii="Times New Roman" w:hAnsi="Times New Roman" w:cs="Times New Roman"/>
          <w:sz w:val="24"/>
          <w:szCs w:val="24"/>
        </w:rPr>
        <w:t xml:space="preserve">In regards to comments by Google regarding </w:t>
      </w:r>
      <w:r w:rsidRPr="001042BC">
        <w:rPr>
          <w:rFonts w:ascii="Times New Roman" w:hAnsi="Times New Roman" w:cs="Times New Roman"/>
          <w:b/>
          <w:sz w:val="24"/>
          <w:szCs w:val="24"/>
        </w:rPr>
        <w:t xml:space="preserve">Facilitate New Entrants’ Access to Infrastructure </w:t>
      </w:r>
      <w:r w:rsidRPr="001042BC">
        <w:rPr>
          <w:rFonts w:ascii="Times New Roman" w:hAnsi="Times New Roman" w:cs="Times New Roman"/>
          <w:sz w:val="24"/>
          <w:szCs w:val="24"/>
        </w:rPr>
        <w:t>–  These comments would be better aimed at the local franchising authorities or to the legislature of the State of Washington tha</w:t>
      </w:r>
      <w:r w:rsidR="001549BD">
        <w:rPr>
          <w:rFonts w:ascii="Times New Roman" w:hAnsi="Times New Roman" w:cs="Times New Roman"/>
          <w:sz w:val="24"/>
          <w:szCs w:val="24"/>
        </w:rPr>
        <w:t>n</w:t>
      </w:r>
      <w:r w:rsidRPr="001042BC">
        <w:rPr>
          <w:rFonts w:ascii="Times New Roman" w:hAnsi="Times New Roman" w:cs="Times New Roman"/>
          <w:sz w:val="24"/>
          <w:szCs w:val="24"/>
        </w:rPr>
        <w:t xml:space="preserve"> to require owners of facilities to solve this supposed problem.</w:t>
      </w:r>
    </w:p>
    <w:p w:rsidR="00421931" w:rsidRDefault="00421931" w:rsidP="000E1331">
      <w:pPr>
        <w:spacing w:after="0"/>
        <w:rPr>
          <w:rFonts w:ascii="Times New Roman" w:hAnsi="Times New Roman" w:cs="Times New Roman"/>
          <w:sz w:val="24"/>
          <w:szCs w:val="24"/>
        </w:rPr>
      </w:pPr>
    </w:p>
    <w:p w:rsidR="00421931" w:rsidRPr="00421931" w:rsidRDefault="00421931" w:rsidP="000E1331">
      <w:pPr>
        <w:spacing w:after="0"/>
        <w:rPr>
          <w:rFonts w:ascii="Times New Roman" w:hAnsi="Times New Roman" w:cs="Times New Roman"/>
          <w:sz w:val="24"/>
          <w:szCs w:val="24"/>
        </w:rPr>
      </w:pPr>
      <w:r w:rsidRPr="001042BC">
        <w:rPr>
          <w:rFonts w:ascii="Times New Roman" w:hAnsi="Times New Roman" w:cs="Times New Roman"/>
          <w:sz w:val="24"/>
          <w:szCs w:val="24"/>
        </w:rPr>
        <w:t xml:space="preserve">In regards to comments by Google regarding </w:t>
      </w:r>
      <w:r w:rsidRPr="001042BC">
        <w:rPr>
          <w:rFonts w:ascii="Times New Roman" w:hAnsi="Times New Roman" w:cs="Times New Roman"/>
          <w:b/>
          <w:sz w:val="24"/>
          <w:szCs w:val="24"/>
        </w:rPr>
        <w:t>WAC 480-54-0</w:t>
      </w:r>
      <w:r>
        <w:rPr>
          <w:rFonts w:ascii="Times New Roman" w:hAnsi="Times New Roman" w:cs="Times New Roman"/>
          <w:b/>
          <w:sz w:val="24"/>
          <w:szCs w:val="24"/>
        </w:rPr>
        <w:t>3</w:t>
      </w:r>
      <w:r w:rsidRPr="001042BC">
        <w:rPr>
          <w:rFonts w:ascii="Times New Roman" w:hAnsi="Times New Roman" w:cs="Times New Roman"/>
          <w:b/>
          <w:sz w:val="24"/>
          <w:szCs w:val="24"/>
        </w:rPr>
        <w:t>0</w:t>
      </w:r>
      <w:r>
        <w:rPr>
          <w:rFonts w:ascii="Times New Roman" w:hAnsi="Times New Roman" w:cs="Times New Roman"/>
          <w:b/>
          <w:sz w:val="24"/>
          <w:szCs w:val="24"/>
        </w:rPr>
        <w:t xml:space="preserve">(1) </w:t>
      </w:r>
      <w:r w:rsidRPr="00421931">
        <w:rPr>
          <w:rFonts w:ascii="Times New Roman" w:hAnsi="Times New Roman" w:cs="Times New Roman"/>
          <w:sz w:val="24"/>
          <w:szCs w:val="24"/>
        </w:rPr>
        <w:t>– the proposal to add a 14-day turnaround time for a p</w:t>
      </w:r>
      <w:r>
        <w:rPr>
          <w:rFonts w:ascii="Times New Roman" w:hAnsi="Times New Roman" w:cs="Times New Roman"/>
          <w:sz w:val="24"/>
          <w:szCs w:val="24"/>
        </w:rPr>
        <w:t>o</w:t>
      </w:r>
      <w:r w:rsidRPr="00421931">
        <w:rPr>
          <w:rFonts w:ascii="Times New Roman" w:hAnsi="Times New Roman" w:cs="Times New Roman"/>
          <w:sz w:val="24"/>
          <w:szCs w:val="24"/>
        </w:rPr>
        <w:t>le owner to provide “a plan for pole replacement” shows a misunderstanding of the r</w:t>
      </w:r>
      <w:r>
        <w:rPr>
          <w:rFonts w:ascii="Times New Roman" w:hAnsi="Times New Roman" w:cs="Times New Roman"/>
          <w:sz w:val="24"/>
          <w:szCs w:val="24"/>
        </w:rPr>
        <w:t>e</w:t>
      </w:r>
      <w:r w:rsidRPr="00421931">
        <w:rPr>
          <w:rFonts w:ascii="Times New Roman" w:hAnsi="Times New Roman" w:cs="Times New Roman"/>
          <w:sz w:val="24"/>
          <w:szCs w:val="24"/>
        </w:rPr>
        <w:t>ality of</w:t>
      </w:r>
      <w:r>
        <w:rPr>
          <w:rFonts w:ascii="Times New Roman" w:hAnsi="Times New Roman" w:cs="Times New Roman"/>
          <w:sz w:val="24"/>
          <w:szCs w:val="24"/>
        </w:rPr>
        <w:t xml:space="preserve"> </w:t>
      </w:r>
      <w:r w:rsidR="007907FC">
        <w:rPr>
          <w:rFonts w:ascii="Times New Roman" w:hAnsi="Times New Roman" w:cs="Times New Roman"/>
          <w:sz w:val="24"/>
          <w:szCs w:val="24"/>
        </w:rPr>
        <w:t>replacing electric distribution poles.  PSE’s earlier comments explained the timelines to be expected for the various components involved in replacing poles.</w:t>
      </w:r>
      <w:r w:rsidRPr="00421931">
        <w:rPr>
          <w:rFonts w:ascii="Times New Roman" w:hAnsi="Times New Roman" w:cs="Times New Roman"/>
          <w:sz w:val="24"/>
          <w:szCs w:val="24"/>
        </w:rPr>
        <w:t xml:space="preserve"> </w:t>
      </w:r>
    </w:p>
    <w:p w:rsidR="00170E62" w:rsidRPr="001042BC" w:rsidRDefault="00170E62" w:rsidP="000E1331">
      <w:pPr>
        <w:spacing w:after="0"/>
        <w:rPr>
          <w:rFonts w:ascii="Times New Roman" w:hAnsi="Times New Roman" w:cs="Times New Roman"/>
          <w:sz w:val="24"/>
          <w:szCs w:val="24"/>
        </w:rPr>
      </w:pPr>
    </w:p>
    <w:p w:rsidR="00035E3B" w:rsidRPr="001042BC" w:rsidRDefault="000E1331" w:rsidP="00035E3B">
      <w:pPr>
        <w:spacing w:after="0"/>
        <w:rPr>
          <w:rFonts w:ascii="Times New Roman" w:hAnsi="Times New Roman" w:cs="Times New Roman"/>
          <w:sz w:val="24"/>
          <w:szCs w:val="24"/>
        </w:rPr>
      </w:pPr>
      <w:r w:rsidRPr="001042BC">
        <w:rPr>
          <w:rFonts w:ascii="Times New Roman" w:hAnsi="Times New Roman" w:cs="Times New Roman"/>
          <w:sz w:val="24"/>
          <w:szCs w:val="24"/>
        </w:rPr>
        <w:t>In regards to comm</w:t>
      </w:r>
      <w:r w:rsidR="00170E62" w:rsidRPr="001042BC">
        <w:rPr>
          <w:rFonts w:ascii="Times New Roman" w:hAnsi="Times New Roman" w:cs="Times New Roman"/>
          <w:sz w:val="24"/>
          <w:szCs w:val="24"/>
        </w:rPr>
        <w:t>ents by Google</w:t>
      </w:r>
      <w:r w:rsidRPr="001042BC">
        <w:rPr>
          <w:rFonts w:ascii="Times New Roman" w:hAnsi="Times New Roman" w:cs="Times New Roman"/>
          <w:sz w:val="24"/>
          <w:szCs w:val="24"/>
        </w:rPr>
        <w:t xml:space="preserve"> regarding </w:t>
      </w:r>
      <w:r w:rsidRPr="001042BC">
        <w:rPr>
          <w:rFonts w:ascii="Times New Roman" w:hAnsi="Times New Roman" w:cs="Times New Roman"/>
          <w:b/>
          <w:sz w:val="24"/>
          <w:szCs w:val="24"/>
        </w:rPr>
        <w:t>WAC 480-54-0</w:t>
      </w:r>
      <w:r w:rsidR="00170E62" w:rsidRPr="001042BC">
        <w:rPr>
          <w:rFonts w:ascii="Times New Roman" w:hAnsi="Times New Roman" w:cs="Times New Roman"/>
          <w:b/>
          <w:sz w:val="24"/>
          <w:szCs w:val="24"/>
        </w:rPr>
        <w:t>5</w:t>
      </w:r>
      <w:r w:rsidRPr="001042BC">
        <w:rPr>
          <w:rFonts w:ascii="Times New Roman" w:hAnsi="Times New Roman" w:cs="Times New Roman"/>
          <w:b/>
          <w:sz w:val="24"/>
          <w:szCs w:val="24"/>
        </w:rPr>
        <w:t xml:space="preserve">0 </w:t>
      </w:r>
      <w:r w:rsidRPr="001042BC">
        <w:rPr>
          <w:rFonts w:ascii="Times New Roman" w:hAnsi="Times New Roman" w:cs="Times New Roman"/>
          <w:sz w:val="24"/>
          <w:szCs w:val="24"/>
        </w:rPr>
        <w:t>–</w:t>
      </w:r>
      <w:r w:rsidR="00421931">
        <w:rPr>
          <w:rFonts w:ascii="Times New Roman" w:hAnsi="Times New Roman" w:cs="Times New Roman"/>
          <w:sz w:val="24"/>
          <w:szCs w:val="24"/>
        </w:rPr>
        <w:t xml:space="preserve"> Google’s proposal to require pole owners to replace poles that have been “improperly maintained” or “damaged in any way” would shift a considerable amount of the costs of Google’s deployment from Google to utility ratepayers.  These terms are of course too vague, and fail to recognize that “improper maintenance” and “damage” by and large do not result from pole owner activity but rather result from improper attacher practices and overlashing.</w:t>
      </w:r>
    </w:p>
    <w:p w:rsidR="000E1331" w:rsidRPr="001042BC" w:rsidRDefault="000E1331" w:rsidP="00431CE3">
      <w:pPr>
        <w:spacing w:after="0"/>
        <w:rPr>
          <w:rFonts w:ascii="Times New Roman" w:hAnsi="Times New Roman" w:cs="Times New Roman"/>
          <w:sz w:val="24"/>
          <w:szCs w:val="24"/>
        </w:rPr>
      </w:pPr>
    </w:p>
    <w:p w:rsidR="00DA21EC" w:rsidRPr="001042BC" w:rsidRDefault="003278FF" w:rsidP="00431CE3">
      <w:pPr>
        <w:spacing w:after="0"/>
        <w:rPr>
          <w:rFonts w:ascii="Times New Roman" w:hAnsi="Times New Roman" w:cs="Times New Roman"/>
          <w:sz w:val="24"/>
          <w:szCs w:val="24"/>
        </w:rPr>
      </w:pPr>
      <w:r w:rsidRPr="001042BC">
        <w:rPr>
          <w:rFonts w:ascii="Times New Roman" w:hAnsi="Times New Roman" w:cs="Times New Roman"/>
          <w:b/>
          <w:sz w:val="24"/>
          <w:szCs w:val="24"/>
        </w:rPr>
        <w:t xml:space="preserve">Comments by Other Parties </w:t>
      </w:r>
      <w:r w:rsidR="00730863">
        <w:rPr>
          <w:rFonts w:ascii="Times New Roman" w:hAnsi="Times New Roman" w:cs="Times New Roman"/>
          <w:b/>
          <w:sz w:val="24"/>
          <w:szCs w:val="24"/>
        </w:rPr>
        <w:t>and by AT&amp;T Corp.,</w:t>
      </w:r>
      <w:r w:rsidR="00170E62" w:rsidRPr="001042BC">
        <w:rPr>
          <w:rFonts w:ascii="Times New Roman" w:hAnsi="Times New Roman" w:cs="Times New Roman"/>
          <w:b/>
          <w:sz w:val="24"/>
          <w:szCs w:val="24"/>
        </w:rPr>
        <w:t xml:space="preserve"> T-Mobile West </w:t>
      </w:r>
      <w:r w:rsidR="00730863">
        <w:rPr>
          <w:rFonts w:ascii="Times New Roman" w:hAnsi="Times New Roman" w:cs="Times New Roman"/>
          <w:b/>
          <w:sz w:val="24"/>
          <w:szCs w:val="24"/>
        </w:rPr>
        <w:t>LLC,</w:t>
      </w:r>
      <w:r w:rsidR="00170E62" w:rsidRPr="001042BC">
        <w:rPr>
          <w:rFonts w:ascii="Times New Roman" w:hAnsi="Times New Roman" w:cs="Times New Roman"/>
          <w:b/>
          <w:sz w:val="24"/>
          <w:szCs w:val="24"/>
        </w:rPr>
        <w:t xml:space="preserve"> CenturyLink, XO Communications Services LLC, and Google, Inc. not responded to above </w:t>
      </w:r>
      <w:r w:rsidRPr="001042BC">
        <w:rPr>
          <w:rFonts w:ascii="Times New Roman" w:hAnsi="Times New Roman" w:cs="Times New Roman"/>
          <w:b/>
          <w:sz w:val="24"/>
          <w:szCs w:val="24"/>
        </w:rPr>
        <w:t xml:space="preserve">– </w:t>
      </w:r>
      <w:r w:rsidRPr="001042BC">
        <w:rPr>
          <w:rFonts w:ascii="Times New Roman" w:hAnsi="Times New Roman" w:cs="Times New Roman"/>
          <w:sz w:val="24"/>
          <w:szCs w:val="24"/>
        </w:rPr>
        <w:t>The subject matter of the comments of other parties</w:t>
      </w:r>
      <w:r w:rsidR="00170E62" w:rsidRPr="001042BC">
        <w:rPr>
          <w:rFonts w:ascii="Times New Roman" w:hAnsi="Times New Roman" w:cs="Times New Roman"/>
          <w:sz w:val="24"/>
          <w:szCs w:val="24"/>
        </w:rPr>
        <w:t xml:space="preserve"> and other comments by AT&amp;T Corp.. T-Mobile West LLC., CenturyLink, XO Communications Services LLC, and Google, Inc.</w:t>
      </w:r>
      <w:r w:rsidRPr="001042BC">
        <w:rPr>
          <w:rFonts w:ascii="Times New Roman" w:hAnsi="Times New Roman" w:cs="Times New Roman"/>
          <w:sz w:val="24"/>
          <w:szCs w:val="24"/>
        </w:rPr>
        <w:t xml:space="preserve"> </w:t>
      </w:r>
      <w:r w:rsidR="00170E62" w:rsidRPr="001042BC">
        <w:rPr>
          <w:rFonts w:ascii="Times New Roman" w:hAnsi="Times New Roman" w:cs="Times New Roman"/>
          <w:sz w:val="24"/>
          <w:szCs w:val="24"/>
        </w:rPr>
        <w:t>are</w:t>
      </w:r>
      <w:r w:rsidRPr="001042BC">
        <w:rPr>
          <w:rFonts w:ascii="Times New Roman" w:hAnsi="Times New Roman" w:cs="Times New Roman"/>
          <w:sz w:val="24"/>
          <w:szCs w:val="24"/>
        </w:rPr>
        <w:t xml:space="preserve"> similar to the comments that PSE has addressed above.  Rather than include redundant comments here PSE offers to respond to any particular comment that the Commission or Commission Staff asks PSE to address.</w:t>
      </w:r>
    </w:p>
    <w:p w:rsidR="00DA21EC" w:rsidRPr="001042BC" w:rsidRDefault="00DA21EC" w:rsidP="00431CE3">
      <w:pPr>
        <w:spacing w:after="0"/>
        <w:rPr>
          <w:rFonts w:ascii="Times New Roman" w:hAnsi="Times New Roman" w:cs="Times New Roman"/>
          <w:sz w:val="24"/>
          <w:szCs w:val="24"/>
        </w:rPr>
      </w:pPr>
    </w:p>
    <w:p w:rsidR="00DA21EC" w:rsidRDefault="00D83D8D" w:rsidP="00431CE3">
      <w:pPr>
        <w:spacing w:after="0"/>
        <w:rPr>
          <w:rFonts w:ascii="Times New Roman" w:hAnsi="Times New Roman" w:cs="Times New Roman"/>
          <w:b/>
          <w:sz w:val="24"/>
          <w:szCs w:val="24"/>
        </w:rPr>
      </w:pPr>
      <w:r w:rsidRPr="001042BC">
        <w:rPr>
          <w:rFonts w:ascii="Times New Roman" w:hAnsi="Times New Roman" w:cs="Times New Roman"/>
          <w:b/>
          <w:sz w:val="24"/>
          <w:szCs w:val="24"/>
        </w:rPr>
        <w:t>SUMMARY</w:t>
      </w:r>
    </w:p>
    <w:p w:rsidR="000661FF" w:rsidRPr="001042BC" w:rsidRDefault="000661FF" w:rsidP="00431CE3">
      <w:pPr>
        <w:spacing w:after="0"/>
        <w:rPr>
          <w:rFonts w:ascii="Times New Roman" w:hAnsi="Times New Roman" w:cs="Times New Roman"/>
          <w:b/>
          <w:sz w:val="24"/>
          <w:szCs w:val="24"/>
        </w:rPr>
      </w:pPr>
    </w:p>
    <w:p w:rsidR="003278FF" w:rsidRPr="001042BC" w:rsidRDefault="00580E33" w:rsidP="00431CE3">
      <w:pPr>
        <w:spacing w:after="0"/>
        <w:rPr>
          <w:rFonts w:ascii="Times New Roman" w:hAnsi="Times New Roman" w:cs="Times New Roman"/>
          <w:sz w:val="24"/>
          <w:szCs w:val="24"/>
        </w:rPr>
      </w:pPr>
      <w:r w:rsidRPr="001042BC">
        <w:rPr>
          <w:rFonts w:ascii="Times New Roman" w:hAnsi="Times New Roman" w:cs="Times New Roman"/>
          <w:sz w:val="24"/>
          <w:szCs w:val="24"/>
        </w:rPr>
        <w:t>The Revised Draft Rules require another revision to address the issues regarding the safety and reliability of the electric distribution system, especially in regards to the provisions related to make-ready work, overlashing and costs.</w:t>
      </w:r>
    </w:p>
    <w:p w:rsidR="003278FF" w:rsidRPr="001042BC" w:rsidRDefault="003278FF" w:rsidP="00431CE3">
      <w:pPr>
        <w:spacing w:after="0"/>
        <w:rPr>
          <w:rFonts w:ascii="Times New Roman" w:hAnsi="Times New Roman" w:cs="Times New Roman"/>
          <w:b/>
          <w:sz w:val="24"/>
          <w:szCs w:val="24"/>
        </w:rPr>
      </w:pPr>
    </w:p>
    <w:p w:rsidR="00D83D8D" w:rsidRPr="001042BC" w:rsidRDefault="003278FF" w:rsidP="00431CE3">
      <w:pPr>
        <w:spacing w:after="0"/>
        <w:rPr>
          <w:rFonts w:ascii="Times New Roman" w:hAnsi="Times New Roman" w:cs="Times New Roman"/>
          <w:sz w:val="24"/>
          <w:szCs w:val="24"/>
        </w:rPr>
      </w:pPr>
      <w:r w:rsidRPr="001042BC">
        <w:rPr>
          <w:rFonts w:ascii="Times New Roman" w:hAnsi="Times New Roman" w:cs="Times New Roman"/>
          <w:sz w:val="24"/>
          <w:szCs w:val="24"/>
        </w:rPr>
        <w:t>In addition to the major safety, reliability and cost concerns addressed above, PSE thinks that t</w:t>
      </w:r>
      <w:r w:rsidR="00D83D8D" w:rsidRPr="001042BC">
        <w:rPr>
          <w:rFonts w:ascii="Times New Roman" w:hAnsi="Times New Roman" w:cs="Times New Roman"/>
          <w:sz w:val="24"/>
          <w:szCs w:val="24"/>
        </w:rPr>
        <w:t>he Revised Draft Rules should focus on making attachments non-discriminatory</w:t>
      </w:r>
      <w:r w:rsidRPr="001042BC">
        <w:rPr>
          <w:rFonts w:ascii="Times New Roman" w:hAnsi="Times New Roman" w:cs="Times New Roman"/>
          <w:sz w:val="24"/>
          <w:szCs w:val="24"/>
        </w:rPr>
        <w:t xml:space="preserve"> between the </w:t>
      </w:r>
      <w:r w:rsidRPr="001042BC">
        <w:rPr>
          <w:rFonts w:ascii="Times New Roman" w:hAnsi="Times New Roman" w:cs="Times New Roman"/>
          <w:sz w:val="24"/>
          <w:szCs w:val="24"/>
        </w:rPr>
        <w:lastRenderedPageBreak/>
        <w:t>attaching entities</w:t>
      </w:r>
      <w:r w:rsidR="00D83D8D" w:rsidRPr="001042BC">
        <w:rPr>
          <w:rFonts w:ascii="Times New Roman" w:hAnsi="Times New Roman" w:cs="Times New Roman"/>
          <w:sz w:val="24"/>
          <w:szCs w:val="24"/>
        </w:rPr>
        <w:t xml:space="preserve">, </w:t>
      </w:r>
      <w:r w:rsidR="000661FF">
        <w:rPr>
          <w:rFonts w:ascii="Times New Roman" w:hAnsi="Times New Roman" w:cs="Times New Roman"/>
          <w:sz w:val="24"/>
          <w:szCs w:val="24"/>
        </w:rPr>
        <w:t xml:space="preserve">and </w:t>
      </w:r>
      <w:r w:rsidR="00D83D8D" w:rsidRPr="001042BC">
        <w:rPr>
          <w:rFonts w:ascii="Times New Roman" w:hAnsi="Times New Roman" w:cs="Times New Roman"/>
          <w:sz w:val="24"/>
          <w:szCs w:val="24"/>
        </w:rPr>
        <w:t xml:space="preserve">not </w:t>
      </w:r>
      <w:r w:rsidR="000661FF">
        <w:rPr>
          <w:rFonts w:ascii="Times New Roman" w:hAnsi="Times New Roman" w:cs="Times New Roman"/>
          <w:sz w:val="24"/>
          <w:szCs w:val="24"/>
        </w:rPr>
        <w:t>unfairly cause</w:t>
      </w:r>
      <w:r w:rsidR="00D83D8D" w:rsidRPr="001042BC">
        <w:rPr>
          <w:rFonts w:ascii="Times New Roman" w:hAnsi="Times New Roman" w:cs="Times New Roman"/>
          <w:sz w:val="24"/>
          <w:szCs w:val="24"/>
        </w:rPr>
        <w:t xml:space="preserve"> pole owners to subsidize attachments and follow time lines that will impact service to their core business customers.</w:t>
      </w:r>
      <w:r w:rsidR="001E4ABB" w:rsidRPr="001042BC">
        <w:rPr>
          <w:rFonts w:ascii="Times New Roman" w:hAnsi="Times New Roman" w:cs="Times New Roman"/>
          <w:sz w:val="24"/>
          <w:szCs w:val="24"/>
        </w:rPr>
        <w:t xml:space="preserve">  The Revised Draft Rules place many obligations and costs on the pole owners</w:t>
      </w:r>
      <w:r w:rsidR="00C91A4D">
        <w:rPr>
          <w:rFonts w:ascii="Times New Roman" w:hAnsi="Times New Roman" w:cs="Times New Roman"/>
          <w:sz w:val="24"/>
          <w:szCs w:val="24"/>
        </w:rPr>
        <w:t>,</w:t>
      </w:r>
      <w:r w:rsidR="001E4ABB" w:rsidRPr="001042BC">
        <w:rPr>
          <w:rFonts w:ascii="Times New Roman" w:hAnsi="Times New Roman" w:cs="Times New Roman"/>
          <w:sz w:val="24"/>
          <w:szCs w:val="24"/>
        </w:rPr>
        <w:t xml:space="preserve"> but lack provisions for recovery of those costs.  The recovery of all costs caused by pole attachments and requests for pole attachments should be passed through </w:t>
      </w:r>
      <w:r w:rsidR="0074716F" w:rsidRPr="001042BC">
        <w:rPr>
          <w:rFonts w:ascii="Times New Roman" w:hAnsi="Times New Roman" w:cs="Times New Roman"/>
          <w:sz w:val="24"/>
          <w:szCs w:val="24"/>
        </w:rPr>
        <w:t>to the requesters and occupa</w:t>
      </w:r>
      <w:r w:rsidR="00206B6B" w:rsidRPr="001042BC">
        <w:rPr>
          <w:rFonts w:ascii="Times New Roman" w:hAnsi="Times New Roman" w:cs="Times New Roman"/>
          <w:sz w:val="24"/>
          <w:szCs w:val="24"/>
        </w:rPr>
        <w:t>nts.  None</w:t>
      </w:r>
      <w:r w:rsidR="0074716F" w:rsidRPr="001042BC">
        <w:rPr>
          <w:rFonts w:ascii="Times New Roman" w:hAnsi="Times New Roman" w:cs="Times New Roman"/>
          <w:sz w:val="24"/>
          <w:szCs w:val="24"/>
        </w:rPr>
        <w:t xml:space="preserve"> of those costs, as the Revised Draft Rules presently contemplate, should be paid by </w:t>
      </w:r>
      <w:r w:rsidR="001E4ABB" w:rsidRPr="001042BC">
        <w:rPr>
          <w:rFonts w:ascii="Times New Roman" w:hAnsi="Times New Roman" w:cs="Times New Roman"/>
          <w:sz w:val="24"/>
          <w:szCs w:val="24"/>
        </w:rPr>
        <w:t>PSE’s ele</w:t>
      </w:r>
      <w:r w:rsidR="0074716F" w:rsidRPr="001042BC">
        <w:rPr>
          <w:rFonts w:ascii="Times New Roman" w:hAnsi="Times New Roman" w:cs="Times New Roman"/>
          <w:sz w:val="24"/>
          <w:szCs w:val="24"/>
        </w:rPr>
        <w:t>ctric and natural gas customers in the form of a cross-subsidy.</w:t>
      </w:r>
    </w:p>
    <w:p w:rsidR="00035E3B" w:rsidRPr="001042BC" w:rsidRDefault="00035E3B" w:rsidP="00431CE3">
      <w:pPr>
        <w:spacing w:after="0"/>
        <w:rPr>
          <w:rFonts w:ascii="Times New Roman" w:hAnsi="Times New Roman" w:cs="Times New Roman"/>
          <w:sz w:val="24"/>
          <w:szCs w:val="24"/>
        </w:rPr>
      </w:pPr>
    </w:p>
    <w:p w:rsidR="00035E3B" w:rsidRDefault="00035E3B" w:rsidP="00035E3B">
      <w:pPr>
        <w:spacing w:after="0"/>
        <w:rPr>
          <w:rFonts w:ascii="Times New Roman" w:hAnsi="Times New Roman" w:cs="Times New Roman"/>
          <w:sz w:val="24"/>
          <w:szCs w:val="24"/>
        </w:rPr>
      </w:pPr>
      <w:r w:rsidRPr="001042BC">
        <w:rPr>
          <w:rFonts w:ascii="Times New Roman" w:hAnsi="Times New Roman" w:cs="Times New Roman"/>
          <w:sz w:val="24"/>
          <w:szCs w:val="24"/>
        </w:rPr>
        <w:t xml:space="preserve">PSE has already raised concerns with </w:t>
      </w:r>
      <w:r w:rsidR="00E63A54">
        <w:rPr>
          <w:rFonts w:ascii="Times New Roman" w:hAnsi="Times New Roman" w:cs="Times New Roman"/>
          <w:sz w:val="24"/>
          <w:szCs w:val="24"/>
        </w:rPr>
        <w:t xml:space="preserve">many </w:t>
      </w:r>
      <w:r w:rsidRPr="001042BC">
        <w:rPr>
          <w:rFonts w:ascii="Times New Roman" w:hAnsi="Times New Roman" w:cs="Times New Roman"/>
          <w:sz w:val="24"/>
          <w:szCs w:val="24"/>
        </w:rPr>
        <w:t xml:space="preserve">overreaching </w:t>
      </w:r>
      <w:r w:rsidR="00E63A54">
        <w:rPr>
          <w:rFonts w:ascii="Times New Roman" w:hAnsi="Times New Roman" w:cs="Times New Roman"/>
          <w:sz w:val="24"/>
          <w:szCs w:val="24"/>
        </w:rPr>
        <w:t xml:space="preserve">revisions proposed in the Revised Draft Rules which </w:t>
      </w:r>
      <w:r w:rsidRPr="001042BC">
        <w:rPr>
          <w:rFonts w:ascii="Times New Roman" w:hAnsi="Times New Roman" w:cs="Times New Roman"/>
          <w:sz w:val="24"/>
          <w:szCs w:val="24"/>
        </w:rPr>
        <w:t xml:space="preserve">seem to overlook important electric utility safety and operational concerns entirely.  </w:t>
      </w:r>
      <w:r w:rsidR="00E63A54">
        <w:rPr>
          <w:rFonts w:ascii="Times New Roman" w:hAnsi="Times New Roman" w:cs="Times New Roman"/>
          <w:sz w:val="24"/>
          <w:szCs w:val="24"/>
        </w:rPr>
        <w:t>Incorporation of the additional changes being requested by communication attachers, which we have commented on above, will only serve to exacerbate the unreasonable position into which utilities</w:t>
      </w:r>
      <w:r w:rsidR="00C91A4D">
        <w:rPr>
          <w:rFonts w:ascii="Times New Roman" w:hAnsi="Times New Roman" w:cs="Times New Roman"/>
          <w:sz w:val="24"/>
          <w:szCs w:val="24"/>
        </w:rPr>
        <w:t xml:space="preserve"> such as PSE</w:t>
      </w:r>
      <w:r w:rsidR="00E63A54">
        <w:rPr>
          <w:rFonts w:ascii="Times New Roman" w:hAnsi="Times New Roman" w:cs="Times New Roman"/>
          <w:sz w:val="24"/>
          <w:szCs w:val="24"/>
        </w:rPr>
        <w:t xml:space="preserve"> are going to be placed.</w:t>
      </w:r>
    </w:p>
    <w:p w:rsidR="001548A9" w:rsidRPr="001042BC" w:rsidRDefault="001548A9" w:rsidP="00035E3B">
      <w:pPr>
        <w:spacing w:after="0"/>
        <w:rPr>
          <w:rFonts w:ascii="Times New Roman" w:hAnsi="Times New Roman" w:cs="Times New Roman"/>
          <w:sz w:val="24"/>
          <w:szCs w:val="24"/>
        </w:rPr>
      </w:pPr>
    </w:p>
    <w:p w:rsidR="00431CE3" w:rsidRPr="001042BC" w:rsidRDefault="00431CE3" w:rsidP="00431CE3">
      <w:pPr>
        <w:spacing w:after="0"/>
        <w:rPr>
          <w:rFonts w:ascii="Times New Roman" w:hAnsi="Times New Roman" w:cs="Times New Roman"/>
          <w:sz w:val="24"/>
          <w:szCs w:val="24"/>
        </w:rPr>
      </w:pPr>
      <w:r w:rsidRPr="001042BC">
        <w:rPr>
          <w:rFonts w:ascii="Times New Roman" w:hAnsi="Times New Roman" w:cs="Times New Roman"/>
          <w:sz w:val="24"/>
          <w:szCs w:val="24"/>
        </w:rPr>
        <w:t>If you have any questions about the comments contained in this filing, please contact Lynn Logen, Supervisor Tariffs at 425-462-3872.</w:t>
      </w:r>
    </w:p>
    <w:p w:rsidR="00431CE3" w:rsidRPr="001042BC" w:rsidRDefault="00431CE3" w:rsidP="00431CE3">
      <w:pPr>
        <w:spacing w:after="0"/>
        <w:rPr>
          <w:rFonts w:ascii="Times New Roman" w:hAnsi="Times New Roman" w:cs="Times New Roman"/>
          <w:sz w:val="24"/>
          <w:szCs w:val="24"/>
        </w:rPr>
      </w:pPr>
    </w:p>
    <w:p w:rsidR="00431CE3" w:rsidRPr="001042BC" w:rsidRDefault="00431CE3" w:rsidP="00431CE3">
      <w:pPr>
        <w:spacing w:after="0"/>
        <w:ind w:left="3600" w:firstLine="720"/>
        <w:rPr>
          <w:rFonts w:ascii="Times New Roman" w:hAnsi="Times New Roman" w:cs="Times New Roman"/>
          <w:sz w:val="24"/>
          <w:szCs w:val="24"/>
        </w:rPr>
      </w:pPr>
      <w:r w:rsidRPr="001042BC">
        <w:rPr>
          <w:rFonts w:ascii="Times New Roman" w:hAnsi="Times New Roman" w:cs="Times New Roman"/>
          <w:sz w:val="24"/>
          <w:szCs w:val="24"/>
        </w:rPr>
        <w:t>Sincerely,</w:t>
      </w:r>
    </w:p>
    <w:p w:rsidR="00431CE3" w:rsidRPr="001042BC" w:rsidRDefault="00431CE3" w:rsidP="00431CE3">
      <w:pPr>
        <w:spacing w:after="0"/>
        <w:rPr>
          <w:rFonts w:ascii="Times New Roman" w:hAnsi="Times New Roman" w:cs="Times New Roman"/>
          <w:sz w:val="24"/>
          <w:szCs w:val="24"/>
        </w:rPr>
      </w:pPr>
    </w:p>
    <w:p w:rsidR="00431CE3" w:rsidRPr="001042BC" w:rsidRDefault="00431CE3" w:rsidP="00431CE3">
      <w:pPr>
        <w:spacing w:after="0"/>
        <w:rPr>
          <w:rFonts w:ascii="Times New Roman" w:hAnsi="Times New Roman" w:cs="Times New Roman"/>
          <w:sz w:val="24"/>
          <w:szCs w:val="24"/>
        </w:rPr>
      </w:pPr>
    </w:p>
    <w:p w:rsidR="00431CE3" w:rsidRPr="001042BC" w:rsidRDefault="00431CE3" w:rsidP="00431CE3">
      <w:pPr>
        <w:spacing w:after="0"/>
        <w:rPr>
          <w:rFonts w:ascii="Times New Roman" w:hAnsi="Times New Roman" w:cs="Times New Roman"/>
          <w:sz w:val="24"/>
          <w:szCs w:val="24"/>
        </w:rPr>
      </w:pPr>
    </w:p>
    <w:p w:rsidR="00431CE3" w:rsidRPr="001042BC" w:rsidRDefault="00431CE3" w:rsidP="00431CE3">
      <w:pPr>
        <w:spacing w:after="0"/>
        <w:ind w:left="3600" w:firstLine="720"/>
        <w:rPr>
          <w:rFonts w:ascii="Times New Roman" w:hAnsi="Times New Roman" w:cs="Times New Roman"/>
          <w:sz w:val="24"/>
          <w:szCs w:val="24"/>
        </w:rPr>
      </w:pPr>
      <w:r w:rsidRPr="001042BC">
        <w:rPr>
          <w:rFonts w:ascii="Times New Roman" w:hAnsi="Times New Roman" w:cs="Times New Roman"/>
          <w:sz w:val="24"/>
          <w:szCs w:val="24"/>
        </w:rPr>
        <w:t>Ken Johnson</w:t>
      </w:r>
    </w:p>
    <w:p w:rsidR="00431CE3" w:rsidRPr="001042BC" w:rsidRDefault="00431CE3" w:rsidP="00431CE3">
      <w:pPr>
        <w:spacing w:after="0"/>
        <w:rPr>
          <w:rFonts w:ascii="Times New Roman" w:hAnsi="Times New Roman" w:cs="Times New Roman"/>
          <w:sz w:val="24"/>
          <w:szCs w:val="24"/>
        </w:rPr>
      </w:pPr>
      <w:r w:rsidRPr="001042BC">
        <w:rPr>
          <w:rFonts w:ascii="Times New Roman" w:hAnsi="Times New Roman" w:cs="Times New Roman"/>
          <w:sz w:val="24"/>
          <w:szCs w:val="24"/>
        </w:rPr>
        <w:tab/>
      </w:r>
      <w:r w:rsidRPr="001042BC">
        <w:rPr>
          <w:rFonts w:ascii="Times New Roman" w:hAnsi="Times New Roman" w:cs="Times New Roman"/>
          <w:sz w:val="24"/>
          <w:szCs w:val="24"/>
        </w:rPr>
        <w:tab/>
      </w:r>
      <w:r w:rsidRPr="001042BC">
        <w:rPr>
          <w:rFonts w:ascii="Times New Roman" w:hAnsi="Times New Roman" w:cs="Times New Roman"/>
          <w:sz w:val="24"/>
          <w:szCs w:val="24"/>
        </w:rPr>
        <w:tab/>
      </w:r>
      <w:r w:rsidRPr="001042BC">
        <w:rPr>
          <w:rFonts w:ascii="Times New Roman" w:hAnsi="Times New Roman" w:cs="Times New Roman"/>
          <w:sz w:val="24"/>
          <w:szCs w:val="24"/>
        </w:rPr>
        <w:tab/>
      </w:r>
      <w:r w:rsidRPr="001042BC">
        <w:rPr>
          <w:rFonts w:ascii="Times New Roman" w:hAnsi="Times New Roman" w:cs="Times New Roman"/>
          <w:sz w:val="24"/>
          <w:szCs w:val="24"/>
        </w:rPr>
        <w:tab/>
      </w:r>
      <w:r w:rsidRPr="001042BC">
        <w:rPr>
          <w:rFonts w:ascii="Times New Roman" w:hAnsi="Times New Roman" w:cs="Times New Roman"/>
          <w:sz w:val="24"/>
          <w:szCs w:val="24"/>
        </w:rPr>
        <w:tab/>
        <w:t>Director, State Regulatory Affairs</w:t>
      </w:r>
    </w:p>
    <w:p w:rsidR="00431CE3" w:rsidRPr="001042BC" w:rsidRDefault="00431CE3" w:rsidP="00431CE3">
      <w:pPr>
        <w:rPr>
          <w:rFonts w:ascii="Times New Roman" w:hAnsi="Times New Roman" w:cs="Times New Roman"/>
          <w:sz w:val="24"/>
          <w:szCs w:val="24"/>
        </w:rPr>
      </w:pPr>
    </w:p>
    <w:p w:rsidR="00431CE3" w:rsidRPr="001042BC" w:rsidRDefault="00431CE3" w:rsidP="00431CE3">
      <w:pPr>
        <w:spacing w:after="0"/>
        <w:rPr>
          <w:rFonts w:ascii="Times New Roman" w:hAnsi="Times New Roman" w:cs="Times New Roman"/>
          <w:sz w:val="24"/>
          <w:szCs w:val="24"/>
        </w:rPr>
      </w:pPr>
      <w:r w:rsidRPr="001042BC">
        <w:rPr>
          <w:rFonts w:ascii="Times New Roman" w:hAnsi="Times New Roman" w:cs="Times New Roman"/>
          <w:sz w:val="24"/>
          <w:szCs w:val="24"/>
        </w:rPr>
        <w:t>Cc:  Simon J. ffitch, Public Counsel</w:t>
      </w:r>
    </w:p>
    <w:p w:rsidR="00431CE3" w:rsidRPr="001042BC" w:rsidRDefault="00431CE3" w:rsidP="00431CE3">
      <w:pPr>
        <w:spacing w:after="0"/>
        <w:rPr>
          <w:rFonts w:ascii="Times New Roman" w:hAnsi="Times New Roman" w:cs="Times New Roman"/>
          <w:sz w:val="24"/>
          <w:szCs w:val="24"/>
        </w:rPr>
      </w:pPr>
      <w:r w:rsidRPr="001042BC">
        <w:rPr>
          <w:rFonts w:ascii="Times New Roman" w:hAnsi="Times New Roman" w:cs="Times New Roman"/>
          <w:sz w:val="24"/>
          <w:szCs w:val="24"/>
        </w:rPr>
        <w:t xml:space="preserve">       Sheree Carson, Perkins Coie</w:t>
      </w:r>
    </w:p>
    <w:p w:rsidR="00431CE3" w:rsidRPr="001042BC" w:rsidRDefault="00431CE3" w:rsidP="00431CE3">
      <w:pPr>
        <w:spacing w:after="0"/>
        <w:rPr>
          <w:rFonts w:ascii="Times New Roman" w:hAnsi="Times New Roman" w:cs="Times New Roman"/>
          <w:sz w:val="24"/>
          <w:szCs w:val="24"/>
        </w:rPr>
      </w:pPr>
    </w:p>
    <w:p w:rsidR="00431CE3" w:rsidRPr="001042BC" w:rsidRDefault="00431CE3">
      <w:pPr>
        <w:rPr>
          <w:rFonts w:ascii="Times New Roman" w:hAnsi="Times New Roman" w:cs="Times New Roman"/>
        </w:rPr>
      </w:pPr>
    </w:p>
    <w:sectPr w:rsidR="00431CE3" w:rsidRPr="001042BC" w:rsidSect="002C1C21">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CE3" w:rsidRDefault="00431CE3" w:rsidP="00431CE3">
      <w:pPr>
        <w:spacing w:after="0" w:line="240" w:lineRule="auto"/>
      </w:pPr>
      <w:r>
        <w:separator/>
      </w:r>
    </w:p>
  </w:endnote>
  <w:endnote w:type="continuationSeparator" w:id="0">
    <w:p w:rsidR="00431CE3" w:rsidRDefault="00431CE3" w:rsidP="00431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CE3" w:rsidRDefault="00431CE3" w:rsidP="00431CE3">
      <w:pPr>
        <w:spacing w:after="0" w:line="240" w:lineRule="auto"/>
      </w:pPr>
      <w:r>
        <w:separator/>
      </w:r>
    </w:p>
  </w:footnote>
  <w:footnote w:type="continuationSeparator" w:id="0">
    <w:p w:rsidR="00431CE3" w:rsidRDefault="00431CE3" w:rsidP="00431C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8BC" w:rsidRDefault="007618BC">
    <w:pPr>
      <w:pStyle w:val="Header"/>
      <w:rPr>
        <w:sz w:val="24"/>
        <w:szCs w:val="24"/>
      </w:rPr>
    </w:pPr>
  </w:p>
  <w:p w:rsidR="006C43CB" w:rsidRPr="006C43CB" w:rsidRDefault="006C43CB">
    <w:pPr>
      <w:pStyle w:val="Header"/>
      <w:rPr>
        <w:sz w:val="24"/>
        <w:szCs w:val="24"/>
      </w:rPr>
    </w:pPr>
    <w:r w:rsidRPr="006C43CB">
      <w:rPr>
        <w:sz w:val="24"/>
        <w:szCs w:val="24"/>
      </w:rPr>
      <w:t>Mr. Steven V. King</w:t>
    </w:r>
  </w:p>
  <w:p w:rsidR="006C43CB" w:rsidRPr="006C43CB" w:rsidRDefault="006C43CB" w:rsidP="006C43CB">
    <w:pPr>
      <w:pStyle w:val="Header"/>
      <w:rPr>
        <w:sz w:val="24"/>
        <w:szCs w:val="24"/>
      </w:rPr>
    </w:pPr>
    <w:r w:rsidRPr="006C43CB">
      <w:rPr>
        <w:sz w:val="24"/>
        <w:szCs w:val="24"/>
      </w:rPr>
      <w:t>February 27, 2015</w:t>
    </w:r>
  </w:p>
  <w:p w:rsidR="006C43CB" w:rsidRPr="006C43CB" w:rsidRDefault="006C43CB">
    <w:pPr>
      <w:pStyle w:val="Header"/>
      <w:rPr>
        <w:sz w:val="24"/>
        <w:szCs w:val="24"/>
      </w:rPr>
    </w:pPr>
    <w:r w:rsidRPr="006C43CB">
      <w:rPr>
        <w:sz w:val="24"/>
        <w:szCs w:val="24"/>
      </w:rPr>
      <w:t>Comments by PSE – Docket No. U-140621</w:t>
    </w:r>
  </w:p>
  <w:p w:rsidR="006C43CB" w:rsidRPr="006C43CB" w:rsidRDefault="006C43CB">
    <w:pPr>
      <w:pStyle w:val="Header"/>
      <w:rPr>
        <w:sz w:val="24"/>
        <w:szCs w:val="24"/>
      </w:rPr>
    </w:pPr>
    <w:r w:rsidRPr="006C43CB">
      <w:rPr>
        <w:sz w:val="24"/>
        <w:szCs w:val="24"/>
      </w:rPr>
      <w:t xml:space="preserve">Page </w:t>
    </w:r>
    <w:r w:rsidRPr="006C43CB">
      <w:rPr>
        <w:sz w:val="24"/>
        <w:szCs w:val="24"/>
      </w:rPr>
      <w:fldChar w:fldCharType="begin"/>
    </w:r>
    <w:r w:rsidRPr="006C43CB">
      <w:rPr>
        <w:sz w:val="24"/>
        <w:szCs w:val="24"/>
      </w:rPr>
      <w:instrText xml:space="preserve"> PAGE  \* Arabic  \* MERGEFORMAT </w:instrText>
    </w:r>
    <w:r w:rsidRPr="006C43CB">
      <w:rPr>
        <w:sz w:val="24"/>
        <w:szCs w:val="24"/>
      </w:rPr>
      <w:fldChar w:fldCharType="separate"/>
    </w:r>
    <w:r w:rsidR="00B64AB9">
      <w:rPr>
        <w:noProof/>
        <w:sz w:val="24"/>
        <w:szCs w:val="24"/>
      </w:rPr>
      <w:t>6</w:t>
    </w:r>
    <w:r w:rsidRPr="006C43CB">
      <w:rPr>
        <w:sz w:val="24"/>
        <w:szCs w:val="24"/>
      </w:rPr>
      <w:fldChar w:fldCharType="end"/>
    </w:r>
    <w:r w:rsidRPr="006C43CB">
      <w:rPr>
        <w:sz w:val="24"/>
        <w:szCs w:val="24"/>
      </w:rPr>
      <w:t xml:space="preserve"> of </w:t>
    </w:r>
    <w:r w:rsidRPr="006C43CB">
      <w:rPr>
        <w:sz w:val="24"/>
        <w:szCs w:val="24"/>
      </w:rPr>
      <w:fldChar w:fldCharType="begin"/>
    </w:r>
    <w:r w:rsidRPr="006C43CB">
      <w:rPr>
        <w:sz w:val="24"/>
        <w:szCs w:val="24"/>
      </w:rPr>
      <w:instrText xml:space="preserve"> NUMPAGES  \* Arabic  \* MERGEFORMAT </w:instrText>
    </w:r>
    <w:r w:rsidRPr="006C43CB">
      <w:rPr>
        <w:sz w:val="24"/>
        <w:szCs w:val="24"/>
      </w:rPr>
      <w:fldChar w:fldCharType="separate"/>
    </w:r>
    <w:r w:rsidR="00B64AB9">
      <w:rPr>
        <w:noProof/>
        <w:sz w:val="24"/>
        <w:szCs w:val="24"/>
      </w:rPr>
      <w:t>11</w:t>
    </w:r>
    <w:r w:rsidRPr="006C43CB">
      <w:rPr>
        <w:sz w:val="24"/>
        <w:szCs w:val="24"/>
      </w:rPr>
      <w:fldChar w:fldCharType="end"/>
    </w:r>
  </w:p>
  <w:p w:rsidR="006C43CB" w:rsidRDefault="006C43CB">
    <w:pPr>
      <w:pStyle w:val="Header"/>
    </w:pPr>
  </w:p>
  <w:p w:rsidR="002C1C21" w:rsidRDefault="002C1C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CE3"/>
    <w:rsid w:val="00035E3B"/>
    <w:rsid w:val="000661FF"/>
    <w:rsid w:val="000E1331"/>
    <w:rsid w:val="001042BC"/>
    <w:rsid w:val="001235D1"/>
    <w:rsid w:val="001425D6"/>
    <w:rsid w:val="00145363"/>
    <w:rsid w:val="001548A9"/>
    <w:rsid w:val="001549BD"/>
    <w:rsid w:val="00166E36"/>
    <w:rsid w:val="00170E62"/>
    <w:rsid w:val="001A3B34"/>
    <w:rsid w:val="001E4ABB"/>
    <w:rsid w:val="00206B6B"/>
    <w:rsid w:val="00257D4B"/>
    <w:rsid w:val="002612D7"/>
    <w:rsid w:val="00290DDD"/>
    <w:rsid w:val="002C1C21"/>
    <w:rsid w:val="002F128F"/>
    <w:rsid w:val="00316701"/>
    <w:rsid w:val="003278FF"/>
    <w:rsid w:val="00343976"/>
    <w:rsid w:val="003B0D80"/>
    <w:rsid w:val="003E0E8C"/>
    <w:rsid w:val="003F0360"/>
    <w:rsid w:val="004052A4"/>
    <w:rsid w:val="00407746"/>
    <w:rsid w:val="00421931"/>
    <w:rsid w:val="00424114"/>
    <w:rsid w:val="00431CE3"/>
    <w:rsid w:val="00436726"/>
    <w:rsid w:val="004949E0"/>
    <w:rsid w:val="004C33A0"/>
    <w:rsid w:val="004C5736"/>
    <w:rsid w:val="00507DDA"/>
    <w:rsid w:val="00544213"/>
    <w:rsid w:val="00551599"/>
    <w:rsid w:val="00553442"/>
    <w:rsid w:val="00580E33"/>
    <w:rsid w:val="005B4F93"/>
    <w:rsid w:val="006539E3"/>
    <w:rsid w:val="006A106C"/>
    <w:rsid w:val="006C43CB"/>
    <w:rsid w:val="006E288F"/>
    <w:rsid w:val="00730863"/>
    <w:rsid w:val="0074716F"/>
    <w:rsid w:val="007618BC"/>
    <w:rsid w:val="007907FC"/>
    <w:rsid w:val="007A04D4"/>
    <w:rsid w:val="007C4990"/>
    <w:rsid w:val="007F4A51"/>
    <w:rsid w:val="0086587B"/>
    <w:rsid w:val="0092681D"/>
    <w:rsid w:val="009275F1"/>
    <w:rsid w:val="00942FE7"/>
    <w:rsid w:val="00964B21"/>
    <w:rsid w:val="00984348"/>
    <w:rsid w:val="00994524"/>
    <w:rsid w:val="009D23D2"/>
    <w:rsid w:val="00A0773E"/>
    <w:rsid w:val="00A243DD"/>
    <w:rsid w:val="00A53C50"/>
    <w:rsid w:val="00B33D3A"/>
    <w:rsid w:val="00B37223"/>
    <w:rsid w:val="00B424B8"/>
    <w:rsid w:val="00B64AB9"/>
    <w:rsid w:val="00BB50BE"/>
    <w:rsid w:val="00C0697E"/>
    <w:rsid w:val="00C557C0"/>
    <w:rsid w:val="00C91A4D"/>
    <w:rsid w:val="00CF6938"/>
    <w:rsid w:val="00D617E5"/>
    <w:rsid w:val="00D83D8D"/>
    <w:rsid w:val="00DA21EC"/>
    <w:rsid w:val="00DB03BD"/>
    <w:rsid w:val="00DE66A2"/>
    <w:rsid w:val="00E323DA"/>
    <w:rsid w:val="00E5361C"/>
    <w:rsid w:val="00E63A54"/>
    <w:rsid w:val="00F41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1CE3"/>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431CE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A2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1EC"/>
    <w:rPr>
      <w:rFonts w:ascii="Tahoma" w:hAnsi="Tahoma" w:cs="Tahoma"/>
      <w:sz w:val="16"/>
      <w:szCs w:val="16"/>
    </w:rPr>
  </w:style>
  <w:style w:type="paragraph" w:styleId="Footer">
    <w:name w:val="footer"/>
    <w:basedOn w:val="Normal"/>
    <w:link w:val="FooterChar"/>
    <w:uiPriority w:val="99"/>
    <w:unhideWhenUsed/>
    <w:rsid w:val="006C4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1CE3"/>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431CE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A2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1EC"/>
    <w:rPr>
      <w:rFonts w:ascii="Tahoma" w:hAnsi="Tahoma" w:cs="Tahoma"/>
      <w:sz w:val="16"/>
      <w:szCs w:val="16"/>
    </w:rPr>
  </w:style>
  <w:style w:type="paragraph" w:styleId="Footer">
    <w:name w:val="footer"/>
    <w:basedOn w:val="Normal"/>
    <w:link w:val="FooterChar"/>
    <w:uiPriority w:val="99"/>
    <w:unhideWhenUsed/>
    <w:rsid w:val="006C4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4539">
      <w:bodyDiv w:val="1"/>
      <w:marLeft w:val="0"/>
      <w:marRight w:val="0"/>
      <w:marTop w:val="0"/>
      <w:marBottom w:val="0"/>
      <w:divBdr>
        <w:top w:val="none" w:sz="0" w:space="0" w:color="auto"/>
        <w:left w:val="none" w:sz="0" w:space="0" w:color="auto"/>
        <w:bottom w:val="none" w:sz="0" w:space="0" w:color="auto"/>
        <w:right w:val="none" w:sz="0" w:space="0" w:color="auto"/>
      </w:divBdr>
    </w:div>
    <w:div w:id="320160704">
      <w:bodyDiv w:val="1"/>
      <w:marLeft w:val="0"/>
      <w:marRight w:val="0"/>
      <w:marTop w:val="0"/>
      <w:marBottom w:val="0"/>
      <w:divBdr>
        <w:top w:val="none" w:sz="0" w:space="0" w:color="auto"/>
        <w:left w:val="none" w:sz="0" w:space="0" w:color="auto"/>
        <w:bottom w:val="none" w:sz="0" w:space="0" w:color="auto"/>
        <w:right w:val="none" w:sz="0" w:space="0" w:color="auto"/>
      </w:divBdr>
    </w:div>
    <w:div w:id="1240366257">
      <w:bodyDiv w:val="1"/>
      <w:marLeft w:val="0"/>
      <w:marRight w:val="0"/>
      <w:marTop w:val="0"/>
      <w:marBottom w:val="0"/>
      <w:divBdr>
        <w:top w:val="none" w:sz="0" w:space="0" w:color="auto"/>
        <w:left w:val="none" w:sz="0" w:space="0" w:color="auto"/>
        <w:bottom w:val="none" w:sz="0" w:space="0" w:color="auto"/>
        <w:right w:val="none" w:sz="0" w:space="0" w:color="auto"/>
      </w:divBdr>
    </w:div>
    <w:div w:id="1284848999">
      <w:bodyDiv w:val="1"/>
      <w:marLeft w:val="0"/>
      <w:marRight w:val="0"/>
      <w:marTop w:val="0"/>
      <w:marBottom w:val="0"/>
      <w:divBdr>
        <w:top w:val="none" w:sz="0" w:space="0" w:color="auto"/>
        <w:left w:val="none" w:sz="0" w:space="0" w:color="auto"/>
        <w:bottom w:val="none" w:sz="0" w:space="0" w:color="auto"/>
        <w:right w:val="none" w:sz="0" w:space="0" w:color="auto"/>
      </w:divBdr>
    </w:div>
    <w:div w:id="1791044987">
      <w:bodyDiv w:val="1"/>
      <w:marLeft w:val="0"/>
      <w:marRight w:val="0"/>
      <w:marTop w:val="0"/>
      <w:marBottom w:val="0"/>
      <w:divBdr>
        <w:top w:val="none" w:sz="0" w:space="0" w:color="auto"/>
        <w:left w:val="none" w:sz="0" w:space="0" w:color="auto"/>
        <w:bottom w:val="none" w:sz="0" w:space="0" w:color="auto"/>
        <w:right w:val="none" w:sz="0" w:space="0" w:color="auto"/>
      </w:divBdr>
    </w:div>
    <w:div w:id="195528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2015-02-27T08:00:00+00:00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57DBD-CEDA-476F-A0D6-9DD10B4B8691}"/>
</file>

<file path=customXml/itemProps2.xml><?xml version="1.0" encoding="utf-8"?>
<ds:datastoreItem xmlns:ds="http://schemas.openxmlformats.org/officeDocument/2006/customXml" ds:itemID="{A9128E30-241B-4A6B-B9BE-FBAB2E8141C3}"/>
</file>

<file path=customXml/itemProps3.xml><?xml version="1.0" encoding="utf-8"?>
<ds:datastoreItem xmlns:ds="http://schemas.openxmlformats.org/officeDocument/2006/customXml" ds:itemID="{CDAA7C7D-2D6E-43D9-94DC-089481D84830}"/>
</file>

<file path=customXml/itemProps4.xml><?xml version="1.0" encoding="utf-8"?>
<ds:datastoreItem xmlns:ds="http://schemas.openxmlformats.org/officeDocument/2006/customXml" ds:itemID="{ED5203EF-197B-4B96-8986-464785A84E86}"/>
</file>

<file path=customXml/itemProps5.xml><?xml version="1.0" encoding="utf-8"?>
<ds:datastoreItem xmlns:ds="http://schemas.openxmlformats.org/officeDocument/2006/customXml" ds:itemID="{4057A68C-53B6-4FD4-95A1-506FE1C58EEB}"/>
</file>

<file path=docProps/app.xml><?xml version="1.0" encoding="utf-8"?>
<Properties xmlns="http://schemas.openxmlformats.org/officeDocument/2006/extended-properties" xmlns:vt="http://schemas.openxmlformats.org/officeDocument/2006/docPropsVTypes">
  <Template>Normal.dotm</Template>
  <TotalTime>1</TotalTime>
  <Pages>11</Pages>
  <Words>4106</Words>
  <Characters>23409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Logen</dc:creator>
  <cp:lastModifiedBy>Lynn Logen</cp:lastModifiedBy>
  <cp:revision>2</cp:revision>
  <cp:lastPrinted>2015-02-27T22:21:00Z</cp:lastPrinted>
  <dcterms:created xsi:type="dcterms:W3CDTF">2015-02-27T22:26:00Z</dcterms:created>
  <dcterms:modified xsi:type="dcterms:W3CDTF">2015-02-27T22:26:00Z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0x0101006E56B4D1795A2E4DB2F0B01679ED314A0067CB95763FECBF4FA7AA57FB91BB1F81</vt:lpwstr>
  </property>
  <property fmtid="{D5CDD505-2E9C-101B-9397-08002B2CF9AE}" pid="3" name="_docset_NoMedatataSyncRequired">
    <vt:lpwstr>False</vt:lpwstr>
  </property>
</Properties>
</file>