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7D18" w14:textId="0821BEA1" w:rsidR="00A77107" w:rsidRDefault="004C3223" w:rsidP="004C3223">
      <w:pPr>
        <w:pStyle w:val="NoSpacing"/>
        <w:rPr>
          <w:rFonts w:ascii="Arial" w:hAnsi="Arial" w:cs="Arial"/>
          <w:b/>
        </w:rPr>
      </w:pPr>
      <w:bookmarkStart w:id="0" w:name="_GoBack"/>
      <w:bookmarkEnd w:id="0"/>
      <w:r w:rsidRPr="00184A9E">
        <w:rPr>
          <w:rFonts w:ascii="Arial" w:hAnsi="Arial" w:cs="Arial"/>
          <w:b/>
        </w:rPr>
        <w:t>Contact</w:t>
      </w:r>
      <w:r w:rsidR="00184A9E" w:rsidRPr="00184A9E">
        <w:rPr>
          <w:rFonts w:ascii="Arial" w:hAnsi="Arial" w:cs="Arial"/>
          <w:b/>
        </w:rPr>
        <w:t>:</w:t>
      </w:r>
      <w:r w:rsidR="0097752A">
        <w:rPr>
          <w:rFonts w:ascii="Arial" w:hAnsi="Arial" w:cs="Arial"/>
          <w:b/>
        </w:rPr>
        <w:tab/>
      </w:r>
      <w:r w:rsidR="0097752A">
        <w:rPr>
          <w:rFonts w:ascii="Arial" w:hAnsi="Arial" w:cs="Arial"/>
          <w:b/>
        </w:rPr>
        <w:tab/>
      </w:r>
      <w:r w:rsidR="0097752A">
        <w:rPr>
          <w:rFonts w:ascii="Arial" w:hAnsi="Arial" w:cs="Arial"/>
          <w:b/>
        </w:rPr>
        <w:tab/>
      </w:r>
      <w:r w:rsidR="0097752A">
        <w:rPr>
          <w:rFonts w:ascii="Arial" w:hAnsi="Arial" w:cs="Arial"/>
          <w:b/>
        </w:rPr>
        <w:tab/>
      </w:r>
      <w:r w:rsidR="0097752A">
        <w:rPr>
          <w:rFonts w:ascii="Arial" w:hAnsi="Arial" w:cs="Arial"/>
          <w:b/>
        </w:rPr>
        <w:tab/>
      </w:r>
      <w:r w:rsidR="00A77107">
        <w:rPr>
          <w:rFonts w:ascii="Arial" w:hAnsi="Arial" w:cs="Arial"/>
          <w:b/>
        </w:rPr>
        <w:tab/>
      </w:r>
      <w:r w:rsidR="00561995">
        <w:rPr>
          <w:rFonts w:ascii="Arial" w:hAnsi="Arial" w:cs="Arial"/>
          <w:b/>
        </w:rPr>
        <w:tab/>
      </w:r>
      <w:r w:rsidR="00F47E10">
        <w:rPr>
          <w:rFonts w:ascii="Arial" w:hAnsi="Arial" w:cs="Arial"/>
          <w:b/>
        </w:rPr>
        <w:t>DRAFT</w:t>
      </w:r>
    </w:p>
    <w:p w14:paraId="34F0DC4F" w14:textId="77777777" w:rsidR="00184A9E" w:rsidRDefault="00184A9E" w:rsidP="004C3223">
      <w:pPr>
        <w:pStyle w:val="NoSpacing"/>
        <w:rPr>
          <w:rFonts w:ascii="Arial" w:hAnsi="Arial" w:cs="Arial"/>
        </w:rPr>
      </w:pPr>
      <w:r>
        <w:rPr>
          <w:rFonts w:ascii="Arial" w:hAnsi="Arial" w:cs="Arial"/>
        </w:rPr>
        <w:t xml:space="preserve">Media: </w:t>
      </w:r>
      <w:r w:rsidR="00B709A7">
        <w:rPr>
          <w:rFonts w:ascii="Arial" w:hAnsi="Arial" w:cs="Arial"/>
        </w:rPr>
        <w:t>Casey Fielder</w:t>
      </w:r>
      <w:r>
        <w:rPr>
          <w:rFonts w:ascii="Arial" w:hAnsi="Arial" w:cs="Arial"/>
        </w:rPr>
        <w:t xml:space="preserve"> (509) 495-</w:t>
      </w:r>
      <w:r w:rsidR="00B709A7">
        <w:rPr>
          <w:rFonts w:ascii="Arial" w:hAnsi="Arial" w:cs="Arial"/>
        </w:rPr>
        <w:t>4916</w:t>
      </w:r>
      <w:r>
        <w:rPr>
          <w:rFonts w:ascii="Arial" w:hAnsi="Arial" w:cs="Arial"/>
        </w:rPr>
        <w:t xml:space="preserve">, </w:t>
      </w:r>
      <w:hyperlink r:id="rId6" w:history="1">
        <w:r w:rsidR="00B709A7" w:rsidRPr="00A42EA1">
          <w:rPr>
            <w:rStyle w:val="Hyperlink"/>
            <w:rFonts w:ascii="Arial" w:hAnsi="Arial" w:cs="Arial"/>
          </w:rPr>
          <w:t>casey.fielder@avistacorp.com</w:t>
        </w:r>
      </w:hyperlink>
      <w:r>
        <w:rPr>
          <w:rFonts w:ascii="Arial" w:hAnsi="Arial" w:cs="Arial"/>
        </w:rPr>
        <w:t xml:space="preserve"> </w:t>
      </w:r>
    </w:p>
    <w:p w14:paraId="17408D55" w14:textId="6AE26BBA" w:rsidR="004C3223" w:rsidRPr="00D0516E" w:rsidRDefault="00982D86" w:rsidP="00184A9E">
      <w:pPr>
        <w:rPr>
          <w:rFonts w:ascii="Arial" w:hAnsi="Arial" w:cs="Arial"/>
        </w:rPr>
      </w:pPr>
      <w:r>
        <w:rPr>
          <w:rFonts w:ascii="Arial" w:hAnsi="Arial"/>
        </w:rPr>
        <w:t xml:space="preserve">Investors: </w:t>
      </w:r>
      <w:r w:rsidR="00A07599">
        <w:rPr>
          <w:rFonts w:ascii="Arial" w:hAnsi="Arial"/>
        </w:rPr>
        <w:t>Jason Lang</w:t>
      </w:r>
      <w:r w:rsidR="00184A9E" w:rsidRPr="00686DCA">
        <w:rPr>
          <w:rFonts w:ascii="Arial" w:hAnsi="Arial"/>
        </w:rPr>
        <w:t xml:space="preserve"> (509) 495-29</w:t>
      </w:r>
      <w:r w:rsidR="00A07599">
        <w:rPr>
          <w:rFonts w:ascii="Arial" w:hAnsi="Arial"/>
        </w:rPr>
        <w:t>30</w:t>
      </w:r>
      <w:r w:rsidR="00184A9E" w:rsidRPr="00686DCA">
        <w:rPr>
          <w:rFonts w:ascii="Arial" w:hAnsi="Arial"/>
        </w:rPr>
        <w:t xml:space="preserve">, </w:t>
      </w:r>
      <w:hyperlink r:id="rId7" w:history="1">
        <w:r w:rsidR="00A07599" w:rsidRPr="00D22C1D">
          <w:rPr>
            <w:rStyle w:val="Hyperlink"/>
            <w:rFonts w:ascii="Arial" w:hAnsi="Arial"/>
          </w:rPr>
          <w:t>jason.lang@avistacorp.com</w:t>
        </w:r>
      </w:hyperlink>
      <w:r w:rsidR="00D0516E">
        <w:rPr>
          <w:rFonts w:ascii="Arial" w:hAnsi="Arial" w:cs="Arial"/>
        </w:rPr>
        <w:br/>
        <w:t>Avista 24/7 Media Access (509)</w:t>
      </w:r>
      <w:r w:rsidR="007C45F7">
        <w:rPr>
          <w:rFonts w:ascii="Arial" w:hAnsi="Arial" w:cs="Arial"/>
        </w:rPr>
        <w:t xml:space="preserve"> </w:t>
      </w:r>
      <w:r w:rsidR="004C3223" w:rsidRPr="002E7D2C">
        <w:rPr>
          <w:rFonts w:ascii="Arial" w:hAnsi="Arial" w:cs="Arial"/>
        </w:rPr>
        <w:t>495-4174</w:t>
      </w:r>
      <w:r w:rsidR="0097752A">
        <w:rPr>
          <w:rFonts w:ascii="Arial" w:hAnsi="Arial" w:cs="Arial"/>
        </w:rPr>
        <w:tab/>
      </w:r>
      <w:r w:rsidR="0097752A">
        <w:rPr>
          <w:rFonts w:ascii="Arial" w:hAnsi="Arial" w:cs="Arial"/>
        </w:rPr>
        <w:tab/>
      </w:r>
    </w:p>
    <w:p w14:paraId="227AA60F" w14:textId="77777777" w:rsidR="004C3223" w:rsidRDefault="004C3223" w:rsidP="004C3223">
      <w:pPr>
        <w:pStyle w:val="NoSpacing"/>
        <w:rPr>
          <w:rFonts w:ascii="Arial" w:hAnsi="Arial" w:cs="Arial"/>
        </w:rPr>
      </w:pPr>
    </w:p>
    <w:p w14:paraId="56415F6B" w14:textId="77777777" w:rsidR="00506A19" w:rsidRPr="00D73759" w:rsidRDefault="00506A19" w:rsidP="00C468DC">
      <w:pPr>
        <w:pStyle w:val="Heading1"/>
        <w:spacing w:before="0"/>
        <w:rPr>
          <w:rFonts w:cs="Arial"/>
          <w:b w:val="0"/>
          <w:i/>
          <w:color w:val="auto"/>
          <w:sz w:val="24"/>
          <w:szCs w:val="24"/>
        </w:rPr>
      </w:pPr>
      <w:r w:rsidRPr="00D73759">
        <w:rPr>
          <w:rFonts w:cs="Arial"/>
          <w:color w:val="auto"/>
          <w:sz w:val="28"/>
          <w:szCs w:val="28"/>
        </w:rPr>
        <w:t>Avista Makes Annual Price Adjustment Requests in Washington</w:t>
      </w:r>
      <w:r w:rsidRPr="00D73759">
        <w:rPr>
          <w:rFonts w:cs="Arial"/>
          <w:b w:val="0"/>
          <w:i/>
          <w:color w:val="auto"/>
          <w:sz w:val="24"/>
          <w:szCs w:val="24"/>
        </w:rPr>
        <w:t xml:space="preserve"> </w:t>
      </w:r>
    </w:p>
    <w:p w14:paraId="24F68123" w14:textId="6EB83F2A" w:rsidR="00C468DC" w:rsidRPr="00D73759" w:rsidRDefault="006D27EB" w:rsidP="00C468DC">
      <w:pPr>
        <w:pStyle w:val="Heading1"/>
        <w:spacing w:before="0"/>
        <w:rPr>
          <w:rFonts w:cs="Arial"/>
          <w:b w:val="0"/>
          <w:i/>
          <w:color w:val="auto"/>
          <w:sz w:val="24"/>
          <w:szCs w:val="24"/>
        </w:rPr>
      </w:pPr>
      <w:r>
        <w:rPr>
          <w:rFonts w:cs="Arial"/>
          <w:b w:val="0"/>
          <w:i/>
          <w:color w:val="auto"/>
          <w:sz w:val="24"/>
          <w:szCs w:val="24"/>
        </w:rPr>
        <w:t>New rates</w:t>
      </w:r>
      <w:r w:rsidR="00AB28ED" w:rsidRPr="00D73759">
        <w:rPr>
          <w:rFonts w:cs="Arial"/>
          <w:b w:val="0"/>
          <w:i/>
          <w:color w:val="auto"/>
          <w:sz w:val="24"/>
          <w:szCs w:val="24"/>
        </w:rPr>
        <w:t xml:space="preserve"> would </w:t>
      </w:r>
      <w:r>
        <w:rPr>
          <w:rFonts w:cs="Arial"/>
          <w:b w:val="0"/>
          <w:i/>
          <w:color w:val="auto"/>
          <w:sz w:val="24"/>
          <w:szCs w:val="24"/>
        </w:rPr>
        <w:t>take</w:t>
      </w:r>
      <w:r w:rsidR="00AB28ED" w:rsidRPr="00D73759">
        <w:rPr>
          <w:rFonts w:cs="Arial"/>
          <w:b w:val="0"/>
          <w:i/>
          <w:color w:val="auto"/>
          <w:sz w:val="24"/>
          <w:szCs w:val="24"/>
        </w:rPr>
        <w:t xml:space="preserve"> effec</w:t>
      </w:r>
      <w:r>
        <w:rPr>
          <w:rFonts w:cs="Arial"/>
          <w:b w:val="0"/>
          <w:i/>
          <w:color w:val="auto"/>
          <w:sz w:val="24"/>
          <w:szCs w:val="24"/>
        </w:rPr>
        <w:t>t</w:t>
      </w:r>
      <w:r w:rsidR="00AB28ED" w:rsidRPr="00D73759">
        <w:rPr>
          <w:rFonts w:cs="Arial"/>
          <w:b w:val="0"/>
          <w:i/>
          <w:color w:val="auto"/>
          <w:sz w:val="24"/>
          <w:szCs w:val="24"/>
        </w:rPr>
        <w:t xml:space="preserve"> Nov</w:t>
      </w:r>
      <w:r w:rsidR="008E40AB">
        <w:rPr>
          <w:rFonts w:cs="Arial"/>
          <w:b w:val="0"/>
          <w:i/>
          <w:color w:val="auto"/>
          <w:sz w:val="24"/>
          <w:szCs w:val="24"/>
        </w:rPr>
        <w:t>.</w:t>
      </w:r>
      <w:r w:rsidR="00A07599">
        <w:rPr>
          <w:rFonts w:cs="Arial"/>
          <w:b w:val="0"/>
          <w:i/>
          <w:color w:val="auto"/>
          <w:sz w:val="24"/>
          <w:szCs w:val="24"/>
        </w:rPr>
        <w:t xml:space="preserve"> 1, 2017</w:t>
      </w:r>
    </w:p>
    <w:p w14:paraId="1FC4D975" w14:textId="77777777" w:rsidR="00C468DC" w:rsidRPr="00C468DC" w:rsidRDefault="00C468DC" w:rsidP="00C468DC">
      <w:pPr>
        <w:spacing w:after="0"/>
        <w:rPr>
          <w:rFonts w:ascii="Arial" w:hAnsi="Arial" w:cs="Arial"/>
          <w:b/>
          <w:bCs/>
          <w:sz w:val="24"/>
          <w:szCs w:val="24"/>
        </w:rPr>
      </w:pPr>
    </w:p>
    <w:p w14:paraId="5DD72AC1" w14:textId="2A8B8523" w:rsidR="00C870D2" w:rsidRDefault="00A77107" w:rsidP="00B72F9B">
      <w:pPr>
        <w:spacing w:after="0" w:line="240" w:lineRule="auto"/>
        <w:rPr>
          <w:rFonts w:ascii="Arial" w:hAnsi="Arial" w:cs="Arial"/>
        </w:rPr>
      </w:pPr>
      <w:r w:rsidRPr="00954E97">
        <w:rPr>
          <w:rFonts w:ascii="Arial" w:hAnsi="Arial" w:cs="Arial"/>
          <w:b/>
        </w:rPr>
        <w:t>SPOKANE, Wash</w:t>
      </w:r>
      <w:r w:rsidR="002950CE" w:rsidRPr="00954E97">
        <w:rPr>
          <w:rFonts w:ascii="Arial" w:hAnsi="Arial" w:cs="Arial"/>
          <w:b/>
        </w:rPr>
        <w:t xml:space="preserve">. </w:t>
      </w:r>
      <w:r w:rsidR="008A25F7">
        <w:rPr>
          <w:rFonts w:ascii="Arial" w:hAnsi="Arial" w:cs="Arial"/>
          <w:b/>
        </w:rPr>
        <w:t>Aug</w:t>
      </w:r>
      <w:r w:rsidR="00B709A7" w:rsidRPr="00954E97">
        <w:rPr>
          <w:rFonts w:ascii="Arial" w:hAnsi="Arial" w:cs="Arial"/>
          <w:b/>
        </w:rPr>
        <w:t>.</w:t>
      </w:r>
      <w:r w:rsidRPr="00954E97">
        <w:rPr>
          <w:rFonts w:ascii="Arial" w:hAnsi="Arial" w:cs="Arial"/>
          <w:b/>
        </w:rPr>
        <w:t xml:space="preserve"> </w:t>
      </w:r>
      <w:r w:rsidR="00AB28ED">
        <w:rPr>
          <w:rFonts w:ascii="Arial" w:hAnsi="Arial" w:cs="Arial"/>
          <w:b/>
        </w:rPr>
        <w:t>3</w:t>
      </w:r>
      <w:r w:rsidR="00491321">
        <w:rPr>
          <w:rFonts w:ascii="Arial" w:hAnsi="Arial" w:cs="Arial"/>
          <w:b/>
        </w:rPr>
        <w:t>1</w:t>
      </w:r>
      <w:r w:rsidR="00184A9E" w:rsidRPr="00954E97">
        <w:rPr>
          <w:rFonts w:ascii="Arial" w:hAnsi="Arial" w:cs="Arial"/>
          <w:b/>
        </w:rPr>
        <w:t>,</w:t>
      </w:r>
      <w:r w:rsidR="00C468DC" w:rsidRPr="00954E97">
        <w:rPr>
          <w:rFonts w:ascii="Arial" w:hAnsi="Arial" w:cs="Arial"/>
          <w:b/>
        </w:rPr>
        <w:t xml:space="preserve"> 201</w:t>
      </w:r>
      <w:r w:rsidR="00A07599">
        <w:rPr>
          <w:rFonts w:ascii="Arial" w:hAnsi="Arial" w:cs="Arial"/>
          <w:b/>
        </w:rPr>
        <w:t>7</w:t>
      </w:r>
      <w:r w:rsidR="00184A9E" w:rsidRPr="00954E97">
        <w:rPr>
          <w:rFonts w:ascii="Arial" w:hAnsi="Arial" w:cs="Arial"/>
          <w:b/>
        </w:rPr>
        <w:t xml:space="preserve">, </w:t>
      </w:r>
      <w:r w:rsidR="001F1060" w:rsidRPr="00954E97">
        <w:rPr>
          <w:rFonts w:ascii="Arial" w:hAnsi="Arial" w:cs="Arial"/>
          <w:b/>
        </w:rPr>
        <w:t>1</w:t>
      </w:r>
      <w:r w:rsidR="0040750C" w:rsidRPr="00954E97">
        <w:rPr>
          <w:rFonts w:ascii="Arial" w:hAnsi="Arial" w:cs="Arial"/>
          <w:b/>
        </w:rPr>
        <w:t>:</w:t>
      </w:r>
      <w:r w:rsidR="001F1060" w:rsidRPr="00954E97">
        <w:rPr>
          <w:rFonts w:ascii="Arial" w:hAnsi="Arial" w:cs="Arial"/>
          <w:b/>
        </w:rPr>
        <w:t>05</w:t>
      </w:r>
      <w:r w:rsidR="00184A9E" w:rsidRPr="00954E97">
        <w:rPr>
          <w:rFonts w:ascii="Arial" w:hAnsi="Arial" w:cs="Arial"/>
          <w:b/>
        </w:rPr>
        <w:t xml:space="preserve"> p</w:t>
      </w:r>
      <w:r w:rsidR="007C45F7" w:rsidRPr="00954E97">
        <w:rPr>
          <w:rFonts w:ascii="Arial" w:hAnsi="Arial" w:cs="Arial"/>
          <w:b/>
        </w:rPr>
        <w:t>.m. PS</w:t>
      </w:r>
      <w:r w:rsidR="00184A9E" w:rsidRPr="00954E97">
        <w:rPr>
          <w:rFonts w:ascii="Arial" w:hAnsi="Arial" w:cs="Arial"/>
          <w:b/>
        </w:rPr>
        <w:t>T</w:t>
      </w:r>
      <w:r w:rsidR="00C468DC" w:rsidRPr="00954E97">
        <w:rPr>
          <w:rFonts w:ascii="Arial" w:hAnsi="Arial" w:cs="Arial"/>
          <w:b/>
        </w:rPr>
        <w:t>:</w:t>
      </w:r>
      <w:r w:rsidR="00C468DC" w:rsidRPr="00954E97">
        <w:rPr>
          <w:rFonts w:ascii="Arial" w:hAnsi="Arial" w:cs="Arial"/>
        </w:rPr>
        <w:t xml:space="preserve"> </w:t>
      </w:r>
      <w:r w:rsidR="00AE631A" w:rsidRPr="00954E97">
        <w:rPr>
          <w:rFonts w:ascii="Arial" w:hAnsi="Arial" w:cs="Arial"/>
        </w:rPr>
        <w:t xml:space="preserve"> </w:t>
      </w:r>
      <w:r w:rsidR="00B72F9B" w:rsidRPr="002C3571">
        <w:rPr>
          <w:rFonts w:ascii="Arial" w:hAnsi="Arial" w:cs="Arial"/>
        </w:rPr>
        <w:t xml:space="preserve">Avista </w:t>
      </w:r>
      <w:r w:rsidR="00B72F9B" w:rsidRPr="002C3571">
        <w:rPr>
          <w:rFonts w:ascii="Arial" w:hAnsi="Arial" w:cs="Arial"/>
          <w:b/>
        </w:rPr>
        <w:t>(NYSE: AVA)</w:t>
      </w:r>
      <w:r w:rsidR="00B72F9B" w:rsidRPr="002C3571">
        <w:rPr>
          <w:rFonts w:ascii="Arial" w:hAnsi="Arial" w:cs="Arial"/>
        </w:rPr>
        <w:t xml:space="preserve"> </w:t>
      </w:r>
      <w:r w:rsidR="00C870D2">
        <w:rPr>
          <w:rFonts w:ascii="Arial" w:hAnsi="Arial" w:cs="Arial"/>
        </w:rPr>
        <w:t>has made</w:t>
      </w:r>
      <w:r w:rsidR="006D27EB">
        <w:rPr>
          <w:rFonts w:ascii="Arial" w:hAnsi="Arial" w:cs="Arial"/>
        </w:rPr>
        <w:t xml:space="preserve"> </w:t>
      </w:r>
      <w:r w:rsidR="00491321">
        <w:rPr>
          <w:rFonts w:ascii="Arial" w:hAnsi="Arial" w:cs="Arial"/>
        </w:rPr>
        <w:t>several</w:t>
      </w:r>
      <w:r w:rsidR="00C870D2" w:rsidRPr="008D0566">
        <w:rPr>
          <w:rFonts w:ascii="Arial" w:hAnsi="Arial" w:cs="Arial"/>
        </w:rPr>
        <w:t xml:space="preserve"> annual</w:t>
      </w:r>
      <w:r w:rsidR="00C870D2">
        <w:rPr>
          <w:rFonts w:ascii="Arial" w:hAnsi="Arial" w:cs="Arial"/>
        </w:rPr>
        <w:t xml:space="preserve"> rate adjustment filings with the Washington Utilities and Transportation Commission (UTC or Commission) </w:t>
      </w:r>
      <w:r w:rsidR="00CC4A67">
        <w:rPr>
          <w:rFonts w:ascii="Arial" w:hAnsi="Arial" w:cs="Arial"/>
        </w:rPr>
        <w:t xml:space="preserve">that would, if approved, result in a decrease in natural gas rates, and a modest </w:t>
      </w:r>
      <w:r w:rsidR="00131EFC">
        <w:rPr>
          <w:rFonts w:ascii="Arial" w:hAnsi="Arial" w:cs="Arial"/>
        </w:rPr>
        <w:t>increase</w:t>
      </w:r>
      <w:r w:rsidR="0013044A">
        <w:rPr>
          <w:rFonts w:ascii="Arial" w:hAnsi="Arial" w:cs="Arial"/>
        </w:rPr>
        <w:t xml:space="preserve"> in </w:t>
      </w:r>
      <w:r w:rsidR="00CC4A67">
        <w:rPr>
          <w:rFonts w:ascii="Arial" w:hAnsi="Arial" w:cs="Arial"/>
        </w:rPr>
        <w:t>electric rates, effective Nov. 1, 201</w:t>
      </w:r>
      <w:r w:rsidR="00131EFC">
        <w:rPr>
          <w:rFonts w:ascii="Arial" w:hAnsi="Arial" w:cs="Arial"/>
        </w:rPr>
        <w:t>7</w:t>
      </w:r>
      <w:r w:rsidR="00CC4A67">
        <w:rPr>
          <w:rFonts w:ascii="Arial" w:hAnsi="Arial" w:cs="Arial"/>
        </w:rPr>
        <w:t>.</w:t>
      </w:r>
    </w:p>
    <w:p w14:paraId="2290125F" w14:textId="77777777" w:rsidR="00CC4A67" w:rsidRDefault="00CC4A67" w:rsidP="00CB6A77">
      <w:pPr>
        <w:spacing w:after="0" w:line="240" w:lineRule="auto"/>
        <w:rPr>
          <w:rFonts w:ascii="Arial" w:hAnsi="Arial" w:cs="Arial"/>
        </w:rPr>
      </w:pPr>
    </w:p>
    <w:p w14:paraId="0C1D7B57" w14:textId="4557F518" w:rsidR="00CB6A77" w:rsidRDefault="00CB6A77" w:rsidP="00CB6A77">
      <w:pPr>
        <w:spacing w:after="0" w:line="240" w:lineRule="auto"/>
        <w:rPr>
          <w:rFonts w:ascii="Arial" w:hAnsi="Arial" w:cs="Arial"/>
        </w:rPr>
      </w:pPr>
      <w:r>
        <w:rPr>
          <w:rFonts w:ascii="Arial" w:hAnsi="Arial" w:cs="Arial"/>
        </w:rPr>
        <w:t xml:space="preserve">These annual filings are separate from the general rate case request filed in </w:t>
      </w:r>
      <w:r w:rsidR="00A10FD4">
        <w:rPr>
          <w:rFonts w:ascii="Arial" w:hAnsi="Arial" w:cs="Arial"/>
        </w:rPr>
        <w:t>May 2017</w:t>
      </w:r>
      <w:r>
        <w:rPr>
          <w:rFonts w:ascii="Arial" w:hAnsi="Arial" w:cs="Arial"/>
        </w:rPr>
        <w:t xml:space="preserve"> regarding base retail rates in </w:t>
      </w:r>
      <w:r w:rsidR="00CC4A67">
        <w:rPr>
          <w:rFonts w:ascii="Arial" w:hAnsi="Arial" w:cs="Arial"/>
        </w:rPr>
        <w:t>Washington</w:t>
      </w:r>
      <w:r w:rsidR="00A10FD4">
        <w:rPr>
          <w:rFonts w:ascii="Arial" w:hAnsi="Arial" w:cs="Arial"/>
        </w:rPr>
        <w:t>,</w:t>
      </w:r>
      <w:r>
        <w:rPr>
          <w:rFonts w:ascii="Arial" w:hAnsi="Arial" w:cs="Arial"/>
        </w:rPr>
        <w:t xml:space="preserve"> have no impact on the company’s earnings</w:t>
      </w:r>
      <w:r w:rsidR="00A10FD4">
        <w:rPr>
          <w:rFonts w:ascii="Arial" w:hAnsi="Arial" w:cs="Arial"/>
        </w:rPr>
        <w:t>, and are not related to the proposed acquisition of Avista by Hydro One</w:t>
      </w:r>
      <w:r>
        <w:rPr>
          <w:rFonts w:ascii="Arial" w:hAnsi="Arial" w:cs="Arial"/>
        </w:rPr>
        <w:t>.</w:t>
      </w:r>
    </w:p>
    <w:p w14:paraId="62116E41" w14:textId="77777777" w:rsidR="00B72F9B" w:rsidRDefault="00B72F9B" w:rsidP="00B72F9B">
      <w:pPr>
        <w:spacing w:after="0" w:line="240" w:lineRule="auto"/>
        <w:rPr>
          <w:rFonts w:ascii="Arial" w:hAnsi="Arial" w:cs="Arial"/>
        </w:rPr>
      </w:pPr>
    </w:p>
    <w:p w14:paraId="2F8AF1C7" w14:textId="4D9B472A" w:rsidR="00DC53FB" w:rsidRPr="00727ABE" w:rsidRDefault="002D5B31" w:rsidP="00DC53FB">
      <w:pPr>
        <w:spacing w:after="0" w:line="240" w:lineRule="auto"/>
        <w:rPr>
          <w:rFonts w:ascii="Arial" w:hAnsi="Arial" w:cs="Arial"/>
          <w:b/>
        </w:rPr>
      </w:pPr>
      <w:r>
        <w:rPr>
          <w:rFonts w:ascii="Arial" w:hAnsi="Arial" w:cs="Arial"/>
          <w:b/>
        </w:rPr>
        <w:t>Customer Bills</w:t>
      </w:r>
    </w:p>
    <w:p w14:paraId="006A35FD" w14:textId="77777777" w:rsidR="00DC53FB" w:rsidRDefault="00DC53FB" w:rsidP="00DC53FB">
      <w:pPr>
        <w:spacing w:after="0" w:line="240" w:lineRule="auto"/>
        <w:rPr>
          <w:rFonts w:ascii="Arial" w:hAnsi="Arial" w:cs="Arial"/>
        </w:rPr>
      </w:pPr>
      <w:r>
        <w:rPr>
          <w:rFonts w:ascii="Arial" w:hAnsi="Arial" w:cs="Arial"/>
        </w:rPr>
        <w:t>If approved by the Commission</w:t>
      </w:r>
      <w:r w:rsidRPr="00FA5366">
        <w:rPr>
          <w:rFonts w:ascii="Arial" w:hAnsi="Arial" w:cs="Arial"/>
        </w:rPr>
        <w:t xml:space="preserve">, the rate changes would </w:t>
      </w:r>
      <w:r>
        <w:rPr>
          <w:rFonts w:ascii="Arial" w:hAnsi="Arial" w:cs="Arial"/>
        </w:rPr>
        <w:t>be</w:t>
      </w:r>
      <w:r w:rsidRPr="00FA5366">
        <w:rPr>
          <w:rFonts w:ascii="Arial" w:hAnsi="Arial" w:cs="Arial"/>
        </w:rPr>
        <w:t xml:space="preserve"> effective </w:t>
      </w:r>
      <w:r>
        <w:rPr>
          <w:rFonts w:ascii="Arial" w:hAnsi="Arial" w:cs="Arial"/>
        </w:rPr>
        <w:t>Nov</w:t>
      </w:r>
      <w:r w:rsidRPr="00FA5366">
        <w:rPr>
          <w:rFonts w:ascii="Arial" w:hAnsi="Arial" w:cs="Arial"/>
        </w:rPr>
        <w:t>. 1, 201</w:t>
      </w:r>
      <w:r>
        <w:rPr>
          <w:rFonts w:ascii="Arial" w:hAnsi="Arial" w:cs="Arial"/>
        </w:rPr>
        <w:t>7</w:t>
      </w:r>
      <w:r w:rsidRPr="00FA5366">
        <w:rPr>
          <w:rFonts w:ascii="Arial" w:hAnsi="Arial" w:cs="Arial"/>
        </w:rPr>
        <w:t xml:space="preserve">. </w:t>
      </w:r>
      <w:r>
        <w:rPr>
          <w:rFonts w:ascii="Arial" w:hAnsi="Arial" w:cs="Arial"/>
        </w:rPr>
        <w:t>As a result of the filings, r</w:t>
      </w:r>
      <w:r w:rsidRPr="00D92F18">
        <w:rPr>
          <w:rFonts w:ascii="Arial" w:hAnsi="Arial" w:cs="Arial"/>
        </w:rPr>
        <w:t xml:space="preserve">esidential electric customers in </w:t>
      </w:r>
      <w:r>
        <w:rPr>
          <w:rFonts w:ascii="Arial" w:hAnsi="Arial" w:cs="Arial"/>
        </w:rPr>
        <w:t>Washington</w:t>
      </w:r>
      <w:r w:rsidRPr="00D92F18">
        <w:rPr>
          <w:rFonts w:ascii="Arial" w:hAnsi="Arial" w:cs="Arial"/>
        </w:rPr>
        <w:t xml:space="preserve"> using an average of </w:t>
      </w:r>
      <w:r>
        <w:rPr>
          <w:rFonts w:ascii="Arial" w:hAnsi="Arial" w:cs="Arial"/>
        </w:rPr>
        <w:t>938</w:t>
      </w:r>
      <w:r w:rsidRPr="00D92F18">
        <w:rPr>
          <w:rFonts w:ascii="Arial" w:hAnsi="Arial" w:cs="Arial"/>
        </w:rPr>
        <w:t xml:space="preserve"> kilowatt hours per month would see their monthly bills </w:t>
      </w:r>
      <w:r>
        <w:rPr>
          <w:rFonts w:ascii="Arial" w:hAnsi="Arial" w:cs="Arial"/>
        </w:rPr>
        <w:t>change</w:t>
      </w:r>
      <w:r w:rsidRPr="00D92F18">
        <w:rPr>
          <w:rFonts w:ascii="Arial" w:hAnsi="Arial" w:cs="Arial"/>
        </w:rPr>
        <w:t xml:space="preserve"> from $</w:t>
      </w:r>
      <w:r>
        <w:rPr>
          <w:rFonts w:ascii="Arial" w:hAnsi="Arial" w:cs="Arial"/>
        </w:rPr>
        <w:t>85.08 to $86.50</w:t>
      </w:r>
      <w:r w:rsidRPr="00D92F18">
        <w:rPr>
          <w:rFonts w:ascii="Arial" w:hAnsi="Arial" w:cs="Arial"/>
        </w:rPr>
        <w:t>, a</w:t>
      </w:r>
      <w:r>
        <w:rPr>
          <w:rFonts w:ascii="Arial" w:hAnsi="Arial" w:cs="Arial"/>
        </w:rPr>
        <w:t>n in</w:t>
      </w:r>
      <w:r w:rsidRPr="00D92F18">
        <w:rPr>
          <w:rFonts w:ascii="Arial" w:hAnsi="Arial" w:cs="Arial"/>
        </w:rPr>
        <w:t>crease of $</w:t>
      </w:r>
      <w:r>
        <w:rPr>
          <w:rFonts w:ascii="Arial" w:hAnsi="Arial" w:cs="Arial"/>
        </w:rPr>
        <w:t>1.42</w:t>
      </w:r>
      <w:r w:rsidRPr="00D92F18">
        <w:rPr>
          <w:rFonts w:ascii="Arial" w:hAnsi="Arial" w:cs="Arial"/>
        </w:rPr>
        <w:t xml:space="preserve"> per month, or </w:t>
      </w:r>
      <w:r>
        <w:rPr>
          <w:rFonts w:ascii="Arial" w:hAnsi="Arial" w:cs="Arial"/>
        </w:rPr>
        <w:t>approximately 1.7</w:t>
      </w:r>
      <w:r w:rsidRPr="00D92F18">
        <w:rPr>
          <w:rFonts w:ascii="Arial" w:hAnsi="Arial" w:cs="Arial"/>
        </w:rPr>
        <w:t xml:space="preserve"> percent</w:t>
      </w:r>
      <w:r>
        <w:rPr>
          <w:rFonts w:ascii="Arial" w:hAnsi="Arial" w:cs="Arial"/>
        </w:rPr>
        <w:t xml:space="preserve">. Residential natural gas customers using an average of 65 </w:t>
      </w:r>
      <w:proofErr w:type="spellStart"/>
      <w:r>
        <w:rPr>
          <w:rFonts w:ascii="Arial" w:hAnsi="Arial" w:cs="Arial"/>
        </w:rPr>
        <w:t>therms</w:t>
      </w:r>
      <w:proofErr w:type="spellEnd"/>
      <w:r>
        <w:rPr>
          <w:rFonts w:ascii="Arial" w:hAnsi="Arial" w:cs="Arial"/>
        </w:rPr>
        <w:t xml:space="preserve"> per month would see their monthly bills change from $57.33 to $56.27, a decrease of $1.06 per month, or approximately 1.9 percent. </w:t>
      </w:r>
    </w:p>
    <w:p w14:paraId="05A5E475" w14:textId="77777777" w:rsidR="00DC53FB" w:rsidRDefault="00DC53FB" w:rsidP="00DC53FB">
      <w:pPr>
        <w:spacing w:after="0" w:line="240" w:lineRule="auto"/>
        <w:rPr>
          <w:rFonts w:ascii="Arial" w:hAnsi="Arial" w:cs="Arial"/>
        </w:rPr>
      </w:pPr>
    </w:p>
    <w:p w14:paraId="483A232A" w14:textId="77777777" w:rsidR="00DC53FB" w:rsidRPr="00EC7139" w:rsidRDefault="00DC53FB" w:rsidP="00DC53FB">
      <w:pPr>
        <w:spacing w:line="240" w:lineRule="auto"/>
        <w:rPr>
          <w:rFonts w:ascii="Arial" w:hAnsi="Arial" w:cs="Arial"/>
        </w:rPr>
      </w:pPr>
      <w:r w:rsidRPr="00EC7139">
        <w:rPr>
          <w:rFonts w:ascii="Arial" w:hAnsi="Arial" w:cs="Arial"/>
        </w:rPr>
        <w:t xml:space="preserve">The percentage </w:t>
      </w:r>
      <w:r>
        <w:rPr>
          <w:rFonts w:ascii="Arial" w:hAnsi="Arial" w:cs="Arial"/>
        </w:rPr>
        <w:t>change</w:t>
      </w:r>
      <w:r w:rsidRPr="00EC7139">
        <w:rPr>
          <w:rFonts w:ascii="Arial" w:hAnsi="Arial" w:cs="Arial"/>
        </w:rPr>
        <w:t xml:space="preserve"> for electric and natural gas customers </w:t>
      </w:r>
      <w:r>
        <w:rPr>
          <w:rFonts w:ascii="Arial" w:hAnsi="Arial" w:cs="Arial"/>
        </w:rPr>
        <w:t>varies</w:t>
      </w:r>
      <w:r w:rsidRPr="00EC7139">
        <w:rPr>
          <w:rFonts w:ascii="Arial" w:hAnsi="Arial" w:cs="Arial"/>
        </w:rPr>
        <w:t xml:space="preserve"> by </w:t>
      </w:r>
      <w:r>
        <w:rPr>
          <w:rFonts w:ascii="Arial" w:hAnsi="Arial" w:cs="Arial"/>
        </w:rPr>
        <w:t>rate schedule</w:t>
      </w:r>
      <w:r w:rsidRPr="00EC7139">
        <w:rPr>
          <w:rFonts w:ascii="Arial" w:hAnsi="Arial" w:cs="Arial"/>
        </w:rPr>
        <w:t xml:space="preserve"> and depend</w:t>
      </w:r>
      <w:r>
        <w:rPr>
          <w:rFonts w:ascii="Arial" w:hAnsi="Arial" w:cs="Arial"/>
        </w:rPr>
        <w:t>s</w:t>
      </w:r>
      <w:r w:rsidRPr="00EC7139">
        <w:rPr>
          <w:rFonts w:ascii="Arial" w:hAnsi="Arial" w:cs="Arial"/>
        </w:rPr>
        <w:t xml:space="preserve"> on how much energy a customer uses.</w:t>
      </w:r>
    </w:p>
    <w:p w14:paraId="7963CC3E" w14:textId="77777777" w:rsidR="00DC53FB" w:rsidRDefault="00DC53FB" w:rsidP="00DC53FB">
      <w:pPr>
        <w:spacing w:after="0" w:line="240" w:lineRule="auto"/>
        <w:rPr>
          <w:rFonts w:ascii="Arial" w:hAnsi="Arial" w:cs="Arial"/>
        </w:rPr>
      </w:pPr>
      <w:r>
        <w:rPr>
          <w:rFonts w:ascii="Arial" w:hAnsi="Arial" w:cs="Arial"/>
        </w:rPr>
        <w:t>If approved, customers would see the following rate adjustments:</w:t>
      </w:r>
    </w:p>
    <w:p w14:paraId="049F5A24" w14:textId="77777777" w:rsidR="00DC53FB" w:rsidRDefault="00DC53FB" w:rsidP="00DC53FB">
      <w:pPr>
        <w:spacing w:after="0" w:line="240" w:lineRule="auto"/>
        <w:rPr>
          <w:rFonts w:ascii="Arial" w:hAnsi="Arial" w:cs="Arial"/>
        </w:rPr>
      </w:pPr>
      <w:r>
        <w:rPr>
          <w:rFonts w:ascii="Arial" w:hAnsi="Arial" w:cs="Arial"/>
        </w:rPr>
        <w:tab/>
        <w:t xml:space="preserve"> </w:t>
      </w:r>
    </w:p>
    <w:p w14:paraId="7051D50B" w14:textId="77777777" w:rsidR="00DC53FB" w:rsidRPr="007727F1" w:rsidRDefault="00DC53FB" w:rsidP="00DC53FB">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Pr>
          <w:rFonts w:ascii="Arial" w:hAnsi="Arial" w:cs="Arial"/>
        </w:rPr>
        <w:tab/>
      </w:r>
      <w:r w:rsidRPr="007727F1">
        <w:rPr>
          <w:rFonts w:ascii="Arial" w:hAnsi="Arial" w:cs="Arial"/>
          <w:b/>
          <w:u w:val="single"/>
        </w:rPr>
        <w:t>Electric</w:t>
      </w:r>
    </w:p>
    <w:p w14:paraId="0E66E928"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D92F18">
        <w:rPr>
          <w:rFonts w:ascii="Arial" w:hAnsi="Arial" w:cs="Arial"/>
        </w:rPr>
        <w:t>Residential Service - Schedule 1</w:t>
      </w:r>
      <w:r w:rsidRPr="00D92F18">
        <w:rPr>
          <w:rFonts w:ascii="Arial" w:hAnsi="Arial" w:cs="Arial"/>
        </w:rPr>
        <w:tab/>
        <w:t xml:space="preserve"> </w:t>
      </w:r>
      <w:r w:rsidRPr="00D92F18">
        <w:rPr>
          <w:rFonts w:ascii="Arial" w:hAnsi="Arial" w:cs="Arial"/>
        </w:rPr>
        <w:tab/>
      </w:r>
      <w:r w:rsidRPr="00D92F18">
        <w:rPr>
          <w:rFonts w:ascii="Arial" w:hAnsi="Arial" w:cs="Arial"/>
        </w:rPr>
        <w:tab/>
      </w:r>
      <w:r>
        <w:rPr>
          <w:rFonts w:ascii="Arial" w:hAnsi="Arial" w:cs="Arial"/>
        </w:rPr>
        <w:t xml:space="preserve"> 1.7</w:t>
      </w:r>
      <w:r w:rsidRPr="00D92F18">
        <w:rPr>
          <w:rFonts w:ascii="Arial" w:hAnsi="Arial" w:cs="Arial"/>
        </w:rPr>
        <w:t>%</w:t>
      </w:r>
    </w:p>
    <w:p w14:paraId="1D0B5536"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General Service - Schedules 11 &amp; 12</w:t>
      </w:r>
      <w:r w:rsidRPr="00D92F18">
        <w:rPr>
          <w:rFonts w:ascii="Arial" w:hAnsi="Arial" w:cs="Arial"/>
        </w:rPr>
        <w:tab/>
        <w:t xml:space="preserve"> </w:t>
      </w:r>
      <w:r w:rsidRPr="00D92F18">
        <w:rPr>
          <w:rFonts w:ascii="Arial" w:hAnsi="Arial" w:cs="Arial"/>
        </w:rPr>
        <w:tab/>
      </w:r>
      <w:r>
        <w:rPr>
          <w:rFonts w:ascii="Arial" w:hAnsi="Arial" w:cs="Arial"/>
        </w:rPr>
        <w:t xml:space="preserve"> 1.5</w:t>
      </w:r>
      <w:r w:rsidRPr="00D92F18">
        <w:rPr>
          <w:rFonts w:ascii="Arial" w:hAnsi="Arial" w:cs="Arial"/>
        </w:rPr>
        <w:t>%</w:t>
      </w:r>
    </w:p>
    <w:p w14:paraId="56D0BC80"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Large General Service - Schedules 21 &amp; 22</w:t>
      </w:r>
      <w:r w:rsidRPr="00D92F18">
        <w:rPr>
          <w:rFonts w:ascii="Arial" w:hAnsi="Arial" w:cs="Arial"/>
        </w:rPr>
        <w:tab/>
        <w:t xml:space="preserve"> </w:t>
      </w:r>
      <w:r w:rsidRPr="00D92F18">
        <w:rPr>
          <w:rFonts w:ascii="Arial" w:hAnsi="Arial" w:cs="Arial"/>
        </w:rPr>
        <w:tab/>
      </w:r>
      <w:r>
        <w:rPr>
          <w:rFonts w:ascii="Arial" w:hAnsi="Arial" w:cs="Arial"/>
        </w:rPr>
        <w:t xml:space="preserve"> 2.0</w:t>
      </w:r>
      <w:r w:rsidRPr="00D92F18">
        <w:rPr>
          <w:rFonts w:ascii="Arial" w:hAnsi="Arial" w:cs="Arial"/>
        </w:rPr>
        <w:t>%</w:t>
      </w:r>
    </w:p>
    <w:p w14:paraId="20DC6A12"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Extra Large General Service - Schedule 25</w:t>
      </w:r>
      <w:r w:rsidRPr="00D92F18">
        <w:rPr>
          <w:rFonts w:ascii="Arial" w:hAnsi="Arial" w:cs="Arial"/>
        </w:rPr>
        <w:tab/>
        <w:t xml:space="preserve"> </w:t>
      </w:r>
      <w:r w:rsidRPr="00D92F18">
        <w:rPr>
          <w:rFonts w:ascii="Arial" w:hAnsi="Arial" w:cs="Arial"/>
        </w:rPr>
        <w:tab/>
      </w:r>
      <w:r>
        <w:rPr>
          <w:rFonts w:ascii="Arial" w:hAnsi="Arial" w:cs="Arial"/>
        </w:rPr>
        <w:t xml:space="preserve"> 0.0</w:t>
      </w:r>
      <w:r w:rsidRPr="00D92F18">
        <w:rPr>
          <w:rFonts w:ascii="Arial" w:hAnsi="Arial" w:cs="Arial"/>
        </w:rPr>
        <w:t>%</w:t>
      </w:r>
    </w:p>
    <w:p w14:paraId="42DDF9C6"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sidRPr="00D92F18">
        <w:rPr>
          <w:rFonts w:ascii="Arial" w:hAnsi="Arial" w:cs="Arial"/>
        </w:rPr>
        <w:tab/>
        <w:t>Pumping Service - Schedules 31 &amp; 32</w:t>
      </w:r>
      <w:r w:rsidRPr="00D92F18">
        <w:rPr>
          <w:rFonts w:ascii="Arial" w:hAnsi="Arial" w:cs="Arial"/>
        </w:rPr>
        <w:tab/>
        <w:t xml:space="preserve"> </w:t>
      </w:r>
      <w:r w:rsidRPr="00D92F18">
        <w:rPr>
          <w:rFonts w:ascii="Arial" w:hAnsi="Arial" w:cs="Arial"/>
        </w:rPr>
        <w:tab/>
      </w:r>
      <w:r>
        <w:rPr>
          <w:rFonts w:ascii="Arial" w:hAnsi="Arial" w:cs="Arial"/>
        </w:rPr>
        <w:t xml:space="preserve"> 2.1</w:t>
      </w:r>
      <w:r w:rsidRPr="00D92F18">
        <w:rPr>
          <w:rFonts w:ascii="Arial" w:hAnsi="Arial" w:cs="Arial"/>
        </w:rPr>
        <w:t>%</w:t>
      </w:r>
    </w:p>
    <w:p w14:paraId="58C3F479" w14:textId="77777777" w:rsidR="00DC53FB" w:rsidRPr="002C3571"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Street &amp; Area Lights - Schedules 41-48</w:t>
      </w:r>
      <w:r w:rsidRPr="00D92F18">
        <w:rPr>
          <w:rFonts w:ascii="Arial" w:hAnsi="Arial" w:cs="Arial"/>
        </w:rPr>
        <w:tab/>
        <w:t xml:space="preserve"> </w:t>
      </w:r>
      <w:r w:rsidRPr="00D92F18">
        <w:rPr>
          <w:rFonts w:ascii="Arial" w:hAnsi="Arial" w:cs="Arial"/>
        </w:rPr>
        <w:tab/>
      </w:r>
      <w:r>
        <w:rPr>
          <w:rFonts w:ascii="Arial" w:hAnsi="Arial" w:cs="Arial"/>
        </w:rPr>
        <w:t xml:space="preserve"> 0</w:t>
      </w:r>
      <w:r w:rsidRPr="00D92F18">
        <w:rPr>
          <w:rFonts w:ascii="Arial" w:hAnsi="Arial" w:cs="Arial"/>
        </w:rPr>
        <w:t>.0%</w:t>
      </w:r>
    </w:p>
    <w:p w14:paraId="7086B419" w14:textId="77777777" w:rsidR="00DC53FB" w:rsidRDefault="00DC53FB" w:rsidP="00DC53F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Overall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w:t>
      </w:r>
    </w:p>
    <w:p w14:paraId="7AB823BB" w14:textId="77777777" w:rsidR="00DC53FB" w:rsidRDefault="00DC53FB" w:rsidP="00DC53FB">
      <w:pPr>
        <w:spacing w:after="0" w:line="240" w:lineRule="auto"/>
        <w:rPr>
          <w:rFonts w:ascii="Arial" w:hAnsi="Arial" w:cs="Arial"/>
        </w:rPr>
      </w:pPr>
    </w:p>
    <w:p w14:paraId="053FB87F" w14:textId="77777777" w:rsidR="00DC53FB" w:rsidRPr="007727F1" w:rsidRDefault="00DC53FB" w:rsidP="00DC53FB">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Pr>
          <w:rFonts w:ascii="Arial" w:hAnsi="Arial" w:cs="Arial"/>
        </w:rPr>
        <w:tab/>
      </w:r>
      <w:r>
        <w:rPr>
          <w:rFonts w:ascii="Arial" w:hAnsi="Arial" w:cs="Arial"/>
          <w:b/>
          <w:u w:val="single"/>
        </w:rPr>
        <w:t>Natural Gas</w:t>
      </w:r>
    </w:p>
    <w:p w14:paraId="7895817A"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General </w:t>
      </w:r>
      <w:r w:rsidRPr="00D92F18">
        <w:rPr>
          <w:rFonts w:ascii="Arial" w:hAnsi="Arial" w:cs="Arial"/>
        </w:rPr>
        <w:t>Service - Schedule 1</w:t>
      </w:r>
      <w:r w:rsidRPr="00D92F18">
        <w:rPr>
          <w:rFonts w:ascii="Arial" w:hAnsi="Arial" w:cs="Arial"/>
        </w:rPr>
        <w:tab/>
      </w:r>
      <w:r>
        <w:rPr>
          <w:rFonts w:ascii="Arial" w:hAnsi="Arial" w:cs="Arial"/>
        </w:rPr>
        <w:t>01</w:t>
      </w:r>
      <w:r>
        <w:rPr>
          <w:rFonts w:ascii="Arial" w:hAnsi="Arial" w:cs="Arial"/>
        </w:rPr>
        <w:tab/>
      </w:r>
      <w:r w:rsidRPr="00D92F18">
        <w:rPr>
          <w:rFonts w:ascii="Arial" w:hAnsi="Arial" w:cs="Arial"/>
        </w:rPr>
        <w:t xml:space="preserve"> </w:t>
      </w:r>
      <w:r w:rsidRPr="00D92F18">
        <w:rPr>
          <w:rFonts w:ascii="Arial" w:hAnsi="Arial" w:cs="Arial"/>
        </w:rPr>
        <w:tab/>
      </w:r>
      <w:r w:rsidRPr="00D92F18">
        <w:rPr>
          <w:rFonts w:ascii="Arial" w:hAnsi="Arial" w:cs="Arial"/>
        </w:rPr>
        <w:tab/>
      </w:r>
      <w:r>
        <w:rPr>
          <w:rFonts w:ascii="Arial" w:hAnsi="Arial" w:cs="Arial"/>
        </w:rPr>
        <w:t>-1.8</w:t>
      </w:r>
      <w:r w:rsidRPr="00D92F18">
        <w:rPr>
          <w:rFonts w:ascii="Arial" w:hAnsi="Arial" w:cs="Arial"/>
        </w:rPr>
        <w:t>%</w:t>
      </w:r>
    </w:p>
    <w:p w14:paraId="1A951F02"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Large </w:t>
      </w:r>
      <w:r w:rsidRPr="00D92F18">
        <w:rPr>
          <w:rFonts w:ascii="Arial" w:hAnsi="Arial" w:cs="Arial"/>
        </w:rPr>
        <w:t>General Service - Schedule 1</w:t>
      </w:r>
      <w:r>
        <w:rPr>
          <w:rFonts w:ascii="Arial" w:hAnsi="Arial" w:cs="Arial"/>
        </w:rPr>
        <w:t>11</w:t>
      </w:r>
      <w:r>
        <w:rPr>
          <w:rFonts w:ascii="Arial" w:hAnsi="Arial" w:cs="Arial"/>
        </w:rPr>
        <w:tab/>
      </w:r>
      <w:r w:rsidRPr="00D92F18">
        <w:rPr>
          <w:rFonts w:ascii="Arial" w:hAnsi="Arial" w:cs="Arial"/>
        </w:rPr>
        <w:t xml:space="preserve"> </w:t>
      </w:r>
      <w:r w:rsidRPr="00D92F18">
        <w:rPr>
          <w:rFonts w:ascii="Arial" w:hAnsi="Arial" w:cs="Arial"/>
        </w:rPr>
        <w:tab/>
      </w:r>
      <w:r>
        <w:rPr>
          <w:rFonts w:ascii="Arial" w:hAnsi="Arial" w:cs="Arial"/>
        </w:rPr>
        <w:t>-3.6</w:t>
      </w:r>
      <w:r w:rsidRPr="00D92F18">
        <w:rPr>
          <w:rFonts w:ascii="Arial" w:hAnsi="Arial" w:cs="Arial"/>
        </w:rPr>
        <w:t>%</w:t>
      </w:r>
    </w:p>
    <w:p w14:paraId="65D3429A"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Ex. </w:t>
      </w:r>
      <w:r w:rsidRPr="00D92F18">
        <w:rPr>
          <w:rFonts w:ascii="Arial" w:hAnsi="Arial" w:cs="Arial"/>
        </w:rPr>
        <w:t xml:space="preserve">Large General Service - Schedule </w:t>
      </w:r>
      <w:r>
        <w:rPr>
          <w:rFonts w:ascii="Arial" w:hAnsi="Arial" w:cs="Arial"/>
        </w:rPr>
        <w:t>1</w:t>
      </w:r>
      <w:r w:rsidRPr="00D92F18">
        <w:rPr>
          <w:rFonts w:ascii="Arial" w:hAnsi="Arial" w:cs="Arial"/>
        </w:rPr>
        <w:t>21</w:t>
      </w:r>
      <w:r>
        <w:rPr>
          <w:rFonts w:ascii="Arial" w:hAnsi="Arial" w:cs="Arial"/>
        </w:rPr>
        <w:tab/>
      </w:r>
      <w:r w:rsidRPr="00D92F18">
        <w:rPr>
          <w:rFonts w:ascii="Arial" w:hAnsi="Arial" w:cs="Arial"/>
        </w:rPr>
        <w:t xml:space="preserve"> </w:t>
      </w:r>
      <w:r w:rsidRPr="00D92F18">
        <w:rPr>
          <w:rFonts w:ascii="Arial" w:hAnsi="Arial" w:cs="Arial"/>
        </w:rPr>
        <w:tab/>
      </w:r>
      <w:r>
        <w:rPr>
          <w:rFonts w:ascii="Arial" w:hAnsi="Arial" w:cs="Arial"/>
        </w:rPr>
        <w:t>-2.5</w:t>
      </w:r>
      <w:r w:rsidRPr="00D92F18">
        <w:rPr>
          <w:rFonts w:ascii="Arial" w:hAnsi="Arial" w:cs="Arial"/>
        </w:rPr>
        <w:t>%</w:t>
      </w:r>
    </w:p>
    <w:p w14:paraId="74AEF498"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Interruptible Sales Service</w:t>
      </w:r>
      <w:r w:rsidRPr="00D92F18">
        <w:rPr>
          <w:rFonts w:ascii="Arial" w:hAnsi="Arial" w:cs="Arial"/>
        </w:rPr>
        <w:t xml:space="preserve"> - Schedule </w:t>
      </w:r>
      <w:r>
        <w:rPr>
          <w:rFonts w:ascii="Arial" w:hAnsi="Arial" w:cs="Arial"/>
        </w:rPr>
        <w:t>131</w:t>
      </w:r>
      <w:r w:rsidRPr="00D92F18">
        <w:rPr>
          <w:rFonts w:ascii="Arial" w:hAnsi="Arial" w:cs="Arial"/>
        </w:rPr>
        <w:tab/>
        <w:t xml:space="preserve"> </w:t>
      </w:r>
      <w:r w:rsidRPr="00D92F18">
        <w:rPr>
          <w:rFonts w:ascii="Arial" w:hAnsi="Arial" w:cs="Arial"/>
        </w:rPr>
        <w:tab/>
      </w:r>
      <w:r>
        <w:rPr>
          <w:rFonts w:ascii="Arial" w:hAnsi="Arial" w:cs="Arial"/>
        </w:rPr>
        <w:t>-11.4</w:t>
      </w:r>
      <w:r w:rsidRPr="00D92F18">
        <w:rPr>
          <w:rFonts w:ascii="Arial" w:hAnsi="Arial" w:cs="Arial"/>
        </w:rPr>
        <w:t>%</w:t>
      </w:r>
    </w:p>
    <w:p w14:paraId="76EA6593"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Transportation Service</w:t>
      </w:r>
      <w:r w:rsidRPr="00D92F18">
        <w:rPr>
          <w:rFonts w:ascii="Arial" w:hAnsi="Arial" w:cs="Arial"/>
        </w:rPr>
        <w:t xml:space="preserve"> - Schedule </w:t>
      </w:r>
      <w:r>
        <w:rPr>
          <w:rFonts w:ascii="Arial" w:hAnsi="Arial" w:cs="Arial"/>
        </w:rPr>
        <w:t>146</w:t>
      </w:r>
      <w:r>
        <w:rPr>
          <w:rFonts w:ascii="Arial" w:hAnsi="Arial" w:cs="Arial"/>
        </w:rPr>
        <w:tab/>
      </w:r>
      <w:r>
        <w:rPr>
          <w:rFonts w:ascii="Arial" w:hAnsi="Arial" w:cs="Arial"/>
        </w:rPr>
        <w:tab/>
        <w:t xml:space="preserve">  0.0</w:t>
      </w:r>
      <w:r w:rsidRPr="00D92F18">
        <w:rPr>
          <w:rFonts w:ascii="Arial" w:hAnsi="Arial" w:cs="Arial"/>
        </w:rPr>
        <w:t>%</w:t>
      </w:r>
    </w:p>
    <w:p w14:paraId="1947AA12" w14:textId="77777777" w:rsidR="00DC53FB" w:rsidRPr="002C3571"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Overall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-2.2%</w:t>
      </w:r>
    </w:p>
    <w:p w14:paraId="6D543D24" w14:textId="77777777" w:rsidR="00DC53FB" w:rsidRDefault="00DC53FB" w:rsidP="00DC53FB">
      <w:pPr>
        <w:spacing w:after="0" w:line="240" w:lineRule="auto"/>
        <w:rPr>
          <w:rFonts w:ascii="Arial" w:hAnsi="Arial" w:cs="Arial"/>
        </w:rPr>
      </w:pPr>
    </w:p>
    <w:p w14:paraId="53BA8EA7" w14:textId="77777777" w:rsidR="00DC53FB" w:rsidRDefault="00DC53FB" w:rsidP="00DC53FB">
      <w:pPr>
        <w:spacing w:after="0" w:line="240" w:lineRule="auto"/>
        <w:rPr>
          <w:rFonts w:ascii="Arial" w:hAnsi="Arial" w:cs="Arial"/>
        </w:rPr>
      </w:pPr>
      <w:r w:rsidRPr="00F82C51">
        <w:rPr>
          <w:rFonts w:ascii="Arial" w:hAnsi="Arial" w:cs="Arial"/>
        </w:rPr>
        <w:lastRenderedPageBreak/>
        <w:t xml:space="preserve">Avista serves more </w:t>
      </w:r>
      <w:r w:rsidRPr="000D6B17">
        <w:rPr>
          <w:rFonts w:ascii="Arial" w:hAnsi="Arial" w:cs="Arial"/>
        </w:rPr>
        <w:t>than 246,000 electric and nearly 156,800 natural</w:t>
      </w:r>
      <w:r w:rsidRPr="00F82C51">
        <w:rPr>
          <w:rFonts w:ascii="Arial" w:hAnsi="Arial" w:cs="Arial"/>
        </w:rPr>
        <w:t xml:space="preserve"> gas</w:t>
      </w:r>
      <w:r>
        <w:rPr>
          <w:rFonts w:ascii="Arial" w:hAnsi="Arial" w:cs="Arial"/>
        </w:rPr>
        <w:t xml:space="preserve"> customers in Washington.</w:t>
      </w:r>
    </w:p>
    <w:p w14:paraId="36FF912F" w14:textId="77777777" w:rsidR="00DC53FB" w:rsidRDefault="00DC53FB" w:rsidP="00DC53FB">
      <w:pPr>
        <w:pStyle w:val="BodyText"/>
        <w:spacing w:after="0" w:line="240" w:lineRule="auto"/>
        <w:rPr>
          <w:rFonts w:ascii="Arial" w:hAnsi="Arial" w:cs="Arial"/>
        </w:rPr>
      </w:pPr>
    </w:p>
    <w:p w14:paraId="05717CDD" w14:textId="63E2351B" w:rsidR="00DC53FB" w:rsidRDefault="00DC53FB" w:rsidP="00DC53FB">
      <w:pPr>
        <w:pStyle w:val="BodyText"/>
        <w:spacing w:after="0" w:line="240" w:lineRule="auto"/>
        <w:rPr>
          <w:rFonts w:ascii="Arial" w:hAnsi="Arial" w:cs="Arial"/>
        </w:rPr>
      </w:pPr>
      <w:r w:rsidRPr="000366C8">
        <w:rPr>
          <w:rFonts w:ascii="Arial" w:hAnsi="Arial" w:cs="Arial"/>
        </w:rPr>
        <w:t>To help customers proactively manage their energy use, Avista offers a number of energy efficiency programs</w:t>
      </w:r>
      <w:r>
        <w:rPr>
          <w:rFonts w:ascii="Arial" w:hAnsi="Arial" w:cs="Arial"/>
        </w:rPr>
        <w:t>, energy-saving information, rebates and incentives. Avista also provides energy bill payment assistance programs and payment options for qualifying customers</w:t>
      </w:r>
      <w:r w:rsidRPr="000366C8">
        <w:rPr>
          <w:rFonts w:ascii="Arial" w:hAnsi="Arial" w:cs="Arial"/>
        </w:rPr>
        <w:t xml:space="preserve">. Information </w:t>
      </w:r>
      <w:r>
        <w:rPr>
          <w:rFonts w:ascii="Arial" w:hAnsi="Arial" w:cs="Arial"/>
        </w:rPr>
        <w:t xml:space="preserve">about these customer programs and options is available at </w:t>
      </w:r>
      <w:hyperlink r:id="rId8" w:history="1">
        <w:r w:rsidRPr="00491321">
          <w:rPr>
            <w:rStyle w:val="Hyperlink"/>
            <w:rFonts w:ascii="Arial" w:hAnsi="Arial" w:cs="Arial"/>
          </w:rPr>
          <w:t>www.myavista.com</w:t>
        </w:r>
      </w:hyperlink>
      <w:r>
        <w:rPr>
          <w:rFonts w:ascii="Arial" w:hAnsi="Arial" w:cs="Arial"/>
        </w:rPr>
        <w:t xml:space="preserve">. </w:t>
      </w:r>
    </w:p>
    <w:p w14:paraId="0541273D" w14:textId="77777777" w:rsidR="00DC53FB" w:rsidRDefault="00DC53FB" w:rsidP="00B72F9B">
      <w:pPr>
        <w:spacing w:after="0" w:line="240" w:lineRule="auto"/>
        <w:rPr>
          <w:rFonts w:ascii="Arial" w:hAnsi="Arial" w:cs="Arial"/>
        </w:rPr>
      </w:pPr>
    </w:p>
    <w:p w14:paraId="51BF8F8D" w14:textId="77777777" w:rsidR="00B72F9B" w:rsidRPr="002C3571" w:rsidRDefault="00972E5A" w:rsidP="00AB4D28">
      <w:pPr>
        <w:spacing w:after="0" w:line="240" w:lineRule="auto"/>
        <w:jc w:val="both"/>
        <w:rPr>
          <w:rFonts w:ascii="Arial" w:hAnsi="Arial" w:cs="Arial"/>
        </w:rPr>
      </w:pPr>
      <w:r>
        <w:rPr>
          <w:rFonts w:ascii="Arial" w:hAnsi="Arial" w:cs="Arial"/>
          <w:b/>
        </w:rPr>
        <w:t>Purchased Gas Cost Adjustment (PGA)</w:t>
      </w:r>
    </w:p>
    <w:p w14:paraId="3CF2E931" w14:textId="6D168295" w:rsidR="004641E8" w:rsidRDefault="00972E5A" w:rsidP="003C0F98">
      <w:pPr>
        <w:pStyle w:val="BodyText"/>
        <w:spacing w:after="0" w:line="240" w:lineRule="auto"/>
        <w:rPr>
          <w:rFonts w:ascii="Arial" w:hAnsi="Arial" w:cs="Arial"/>
        </w:rPr>
      </w:pPr>
      <w:r>
        <w:rPr>
          <w:rFonts w:ascii="Arial" w:hAnsi="Arial" w:cs="Arial"/>
        </w:rPr>
        <w:t>The first rate adjustment is Avista’s Purchased Gas Cost Adjustment (PGA)</w:t>
      </w:r>
      <w:r w:rsidR="003D1AA5">
        <w:rPr>
          <w:rFonts w:ascii="Arial" w:hAnsi="Arial" w:cs="Arial"/>
        </w:rPr>
        <w:t xml:space="preserve">. </w:t>
      </w:r>
      <w:r w:rsidR="003A3190" w:rsidRPr="00790324">
        <w:rPr>
          <w:rFonts w:ascii="Arial" w:hAnsi="Arial" w:cs="Arial"/>
        </w:rPr>
        <w:t xml:space="preserve">PGAs are filed each year to balance the actual cost of wholesale natural gas purchased by Avista to serve customers with the amount included in rates. </w:t>
      </w:r>
      <w:r w:rsidR="003A3190">
        <w:rPr>
          <w:rFonts w:ascii="Arial" w:hAnsi="Arial" w:cs="Arial"/>
        </w:rPr>
        <w:t>This includes the natural gas commodity cost as well as the cost to transport natural gas on interstate pipelines to Avis</w:t>
      </w:r>
      <w:r w:rsidR="004641E8">
        <w:rPr>
          <w:rFonts w:ascii="Arial" w:hAnsi="Arial" w:cs="Arial"/>
        </w:rPr>
        <w:t>ta’s local distribution system</w:t>
      </w:r>
      <w:r w:rsidR="003D1AA5">
        <w:rPr>
          <w:rFonts w:ascii="Arial" w:hAnsi="Arial" w:cs="Arial"/>
        </w:rPr>
        <w:t xml:space="preserve">. </w:t>
      </w:r>
      <w:r w:rsidR="004641E8">
        <w:rPr>
          <w:rFonts w:ascii="Arial" w:hAnsi="Arial" w:cs="Arial"/>
        </w:rPr>
        <w:t xml:space="preserve">If approved, Avista’s </w:t>
      </w:r>
      <w:r w:rsidR="008D0566">
        <w:rPr>
          <w:rFonts w:ascii="Arial" w:hAnsi="Arial" w:cs="Arial"/>
        </w:rPr>
        <w:t xml:space="preserve">request is designed to decrease </w:t>
      </w:r>
      <w:r w:rsidR="004641E8">
        <w:rPr>
          <w:rFonts w:ascii="Arial" w:hAnsi="Arial" w:cs="Arial"/>
        </w:rPr>
        <w:t>natu</w:t>
      </w:r>
      <w:r w:rsidR="008D0566">
        <w:rPr>
          <w:rFonts w:ascii="Arial" w:hAnsi="Arial" w:cs="Arial"/>
        </w:rPr>
        <w:t xml:space="preserve">ral gas revenues </w:t>
      </w:r>
      <w:r w:rsidR="004641E8">
        <w:rPr>
          <w:rFonts w:ascii="Arial" w:hAnsi="Arial" w:cs="Arial"/>
        </w:rPr>
        <w:t>by $</w:t>
      </w:r>
      <w:r w:rsidR="00131EFC">
        <w:rPr>
          <w:rFonts w:ascii="Arial" w:hAnsi="Arial" w:cs="Arial"/>
        </w:rPr>
        <w:t>7</w:t>
      </w:r>
      <w:r w:rsidR="008108D6">
        <w:rPr>
          <w:rFonts w:ascii="Arial" w:hAnsi="Arial" w:cs="Arial"/>
        </w:rPr>
        <w:t xml:space="preserve">.8 million or </w:t>
      </w:r>
      <w:r w:rsidR="00131EFC">
        <w:rPr>
          <w:rFonts w:ascii="Arial" w:hAnsi="Arial" w:cs="Arial"/>
        </w:rPr>
        <w:t>5.2</w:t>
      </w:r>
      <w:r w:rsidR="008108D6">
        <w:rPr>
          <w:rFonts w:ascii="Arial" w:hAnsi="Arial" w:cs="Arial"/>
        </w:rPr>
        <w:t xml:space="preserve"> percent.</w:t>
      </w:r>
    </w:p>
    <w:p w14:paraId="4DE8D5E4" w14:textId="77777777" w:rsidR="004641E8" w:rsidRDefault="004641E8" w:rsidP="003C0F98">
      <w:pPr>
        <w:pStyle w:val="BodyText"/>
        <w:spacing w:after="0" w:line="240" w:lineRule="auto"/>
        <w:rPr>
          <w:rFonts w:ascii="Arial" w:hAnsi="Arial" w:cs="Arial"/>
        </w:rPr>
      </w:pPr>
    </w:p>
    <w:p w14:paraId="71B804BB" w14:textId="2FEB1F7D" w:rsidR="004641E8" w:rsidRDefault="00C56730" w:rsidP="003A3190">
      <w:pPr>
        <w:pStyle w:val="BodyText"/>
        <w:spacing w:after="0" w:line="240" w:lineRule="auto"/>
        <w:rPr>
          <w:rFonts w:ascii="Arial" w:hAnsi="Arial" w:cs="Arial"/>
        </w:rPr>
      </w:pPr>
      <w:r w:rsidRPr="00C56730">
        <w:rPr>
          <w:rFonts w:ascii="Arial" w:hAnsi="Arial" w:cs="Arial"/>
        </w:rPr>
        <w:t>The primary drivers for the requested rate reduction include continued low natural gas commodity costs due to the continued high production levels of natural gas and a reduction in the cost to transport natural gas to Avista’s distribution system.</w:t>
      </w:r>
      <w:r w:rsidR="003A3190" w:rsidRPr="00086C5C">
        <w:rPr>
          <w:rFonts w:ascii="Arial" w:hAnsi="Arial" w:cs="Arial"/>
        </w:rPr>
        <w:t xml:space="preserve"> </w:t>
      </w:r>
    </w:p>
    <w:p w14:paraId="462746D4" w14:textId="77777777" w:rsidR="00C56730" w:rsidRDefault="00C56730" w:rsidP="003A3190">
      <w:pPr>
        <w:pStyle w:val="BodyText"/>
        <w:spacing w:after="0" w:line="240" w:lineRule="auto"/>
        <w:rPr>
          <w:rFonts w:ascii="Arial" w:hAnsi="Arial" w:cs="Arial"/>
        </w:rPr>
      </w:pPr>
    </w:p>
    <w:p w14:paraId="3B9A6ADA" w14:textId="756490D8" w:rsidR="003A3190" w:rsidRDefault="0005602C" w:rsidP="003A3190">
      <w:pPr>
        <w:pStyle w:val="BodyText"/>
        <w:spacing w:after="0" w:line="240" w:lineRule="auto"/>
        <w:rPr>
          <w:rFonts w:ascii="Arial" w:hAnsi="Arial" w:cs="Arial"/>
        </w:rPr>
      </w:pPr>
      <w:r>
        <w:rPr>
          <w:rFonts w:ascii="Arial" w:hAnsi="Arial" w:cs="Arial"/>
        </w:rPr>
        <w:t xml:space="preserve">About </w:t>
      </w:r>
      <w:r w:rsidR="00491321">
        <w:rPr>
          <w:rFonts w:ascii="Arial" w:hAnsi="Arial" w:cs="Arial"/>
        </w:rPr>
        <w:t>40</w:t>
      </w:r>
      <w:r w:rsidR="003A3190" w:rsidRPr="000F127B">
        <w:rPr>
          <w:rFonts w:ascii="Arial" w:hAnsi="Arial" w:cs="Arial"/>
        </w:rPr>
        <w:t xml:space="preserve"> percent of an Avista natural gas customer's bill</w:t>
      </w:r>
      <w:r w:rsidR="003A3190">
        <w:rPr>
          <w:rFonts w:ascii="Arial" w:hAnsi="Arial" w:cs="Arial"/>
        </w:rPr>
        <w:t xml:space="preserve"> is the combined cost</w:t>
      </w:r>
      <w:r w:rsidR="003A3190" w:rsidRPr="000F127B">
        <w:rPr>
          <w:rFonts w:ascii="Arial" w:hAnsi="Arial" w:cs="Arial"/>
        </w:rPr>
        <w:t xml:space="preserve"> of purchasing natural gas on the wholesale market and transporting it to Avista's system</w:t>
      </w:r>
      <w:r w:rsidR="003A3190">
        <w:rPr>
          <w:rFonts w:ascii="Arial" w:hAnsi="Arial" w:cs="Arial"/>
        </w:rPr>
        <w:t xml:space="preserve">. </w:t>
      </w:r>
      <w:r w:rsidR="003A3190" w:rsidRPr="000F127B">
        <w:rPr>
          <w:rFonts w:ascii="Arial" w:hAnsi="Arial" w:cs="Arial"/>
        </w:rPr>
        <w:t>These costs fluctuate up a</w:t>
      </w:r>
      <w:r w:rsidR="003A3190">
        <w:rPr>
          <w:rFonts w:ascii="Arial" w:hAnsi="Arial" w:cs="Arial"/>
        </w:rPr>
        <w:t>nd down based on market prices. The costs are not marked up by Avista</w:t>
      </w:r>
      <w:r w:rsidR="003A3190" w:rsidRPr="000F127B">
        <w:rPr>
          <w:rFonts w:ascii="Arial" w:hAnsi="Arial" w:cs="Arial"/>
        </w:rPr>
        <w:t xml:space="preserve">. The remaining </w:t>
      </w:r>
      <w:r w:rsidR="00491321">
        <w:rPr>
          <w:rFonts w:ascii="Arial" w:hAnsi="Arial" w:cs="Arial"/>
        </w:rPr>
        <w:t>60</w:t>
      </w:r>
      <w:r w:rsidR="003A3190" w:rsidRPr="000F127B">
        <w:rPr>
          <w:rFonts w:ascii="Arial" w:hAnsi="Arial" w:cs="Arial"/>
        </w:rPr>
        <w:t xml:space="preserve"> percent covers the cost of delivering the natural gas -- the equipment and people needed to provide safe and reliable service.</w:t>
      </w:r>
    </w:p>
    <w:p w14:paraId="2E01FCD8" w14:textId="77777777" w:rsidR="00972E5A" w:rsidRDefault="00972E5A" w:rsidP="00B72F9B">
      <w:pPr>
        <w:spacing w:after="0" w:line="240" w:lineRule="auto"/>
        <w:rPr>
          <w:rFonts w:ascii="Arial" w:hAnsi="Arial" w:cs="Arial"/>
        </w:rPr>
      </w:pPr>
    </w:p>
    <w:p w14:paraId="1D4DC788" w14:textId="77777777" w:rsidR="00972E5A" w:rsidRPr="00DB71FD" w:rsidRDefault="00972E5A" w:rsidP="00972E5A">
      <w:pPr>
        <w:spacing w:after="0" w:line="240" w:lineRule="auto"/>
        <w:rPr>
          <w:rFonts w:ascii="Arial" w:hAnsi="Arial" w:cs="Arial"/>
          <w:b/>
        </w:rPr>
      </w:pPr>
      <w:r w:rsidRPr="00DB71FD">
        <w:rPr>
          <w:rFonts w:ascii="Arial" w:hAnsi="Arial" w:cs="Arial"/>
          <w:b/>
        </w:rPr>
        <w:t>Residential Exchange Program</w:t>
      </w:r>
    </w:p>
    <w:p w14:paraId="4BEC76CF" w14:textId="1139A9E4" w:rsidR="00972E5A" w:rsidRPr="008624E4" w:rsidRDefault="00972E5A" w:rsidP="00972E5A">
      <w:pPr>
        <w:spacing w:after="0" w:line="240" w:lineRule="auto"/>
        <w:rPr>
          <w:rFonts w:ascii="Arial" w:hAnsi="Arial" w:cs="Arial"/>
        </w:rPr>
      </w:pPr>
      <w:r>
        <w:rPr>
          <w:rFonts w:ascii="Arial" w:hAnsi="Arial" w:cs="Arial"/>
        </w:rPr>
        <w:t xml:space="preserve">The second adjustment is related to the Bonneville Power Administration (BPA) Residential Exchange Program. The Residential Exchange Program provides a share of the benefits of the federal Columbia River power system to the residential and small farm customers of the investor-owned utilities in the Pacific Northwest, including Avista. Avista applies the benefits it receives, which typically fluctuate from year to year, to customers as a credit in their monthly electric rates. </w:t>
      </w:r>
      <w:r w:rsidRPr="00FA5366">
        <w:rPr>
          <w:rFonts w:ascii="Arial" w:hAnsi="Arial" w:cs="Arial"/>
        </w:rPr>
        <w:t>The benefit Avista will receive from BPA starting in October 201</w:t>
      </w:r>
      <w:r w:rsidR="00C56730">
        <w:rPr>
          <w:rFonts w:ascii="Arial" w:hAnsi="Arial" w:cs="Arial"/>
        </w:rPr>
        <w:t>7</w:t>
      </w:r>
      <w:r w:rsidRPr="00FA5366">
        <w:rPr>
          <w:rFonts w:ascii="Arial" w:hAnsi="Arial" w:cs="Arial"/>
        </w:rPr>
        <w:t xml:space="preserve"> will </w:t>
      </w:r>
      <w:r>
        <w:rPr>
          <w:rFonts w:ascii="Arial" w:hAnsi="Arial" w:cs="Arial"/>
        </w:rPr>
        <w:t>result in a higher level of benefits than is currently</w:t>
      </w:r>
      <w:r w:rsidRPr="00FA5366">
        <w:rPr>
          <w:rFonts w:ascii="Arial" w:hAnsi="Arial" w:cs="Arial"/>
        </w:rPr>
        <w:t xml:space="preserve"> being passed through to </w:t>
      </w:r>
      <w:r>
        <w:rPr>
          <w:rFonts w:ascii="Arial" w:hAnsi="Arial" w:cs="Arial"/>
        </w:rPr>
        <w:t>qualifying</w:t>
      </w:r>
      <w:r w:rsidRPr="00FA5366">
        <w:rPr>
          <w:rFonts w:ascii="Arial" w:hAnsi="Arial" w:cs="Arial"/>
        </w:rPr>
        <w:t xml:space="preserve"> customers. As a result of the </w:t>
      </w:r>
      <w:r>
        <w:rPr>
          <w:rFonts w:ascii="Arial" w:hAnsi="Arial" w:cs="Arial"/>
        </w:rPr>
        <w:t>higher</w:t>
      </w:r>
      <w:r w:rsidRPr="00FA5366">
        <w:rPr>
          <w:rFonts w:ascii="Arial" w:hAnsi="Arial" w:cs="Arial"/>
        </w:rPr>
        <w:t xml:space="preserve"> level of benefits, the proposed </w:t>
      </w:r>
      <w:r>
        <w:rPr>
          <w:rFonts w:ascii="Arial" w:hAnsi="Arial" w:cs="Arial"/>
        </w:rPr>
        <w:t>rate</w:t>
      </w:r>
      <w:r w:rsidRPr="00FA5366">
        <w:rPr>
          <w:rFonts w:ascii="Arial" w:hAnsi="Arial" w:cs="Arial"/>
        </w:rPr>
        <w:t xml:space="preserve"> </w:t>
      </w:r>
      <w:r>
        <w:rPr>
          <w:rFonts w:ascii="Arial" w:hAnsi="Arial" w:cs="Arial"/>
        </w:rPr>
        <w:t>de</w:t>
      </w:r>
      <w:r w:rsidRPr="00FA5366">
        <w:rPr>
          <w:rFonts w:ascii="Arial" w:hAnsi="Arial" w:cs="Arial"/>
        </w:rPr>
        <w:t>crease</w:t>
      </w:r>
      <w:r>
        <w:rPr>
          <w:rFonts w:ascii="Arial" w:hAnsi="Arial" w:cs="Arial"/>
        </w:rPr>
        <w:t xml:space="preserve"> for residential and small farm customers</w:t>
      </w:r>
      <w:r w:rsidRPr="00FA5366">
        <w:rPr>
          <w:rFonts w:ascii="Arial" w:hAnsi="Arial" w:cs="Arial"/>
        </w:rPr>
        <w:t xml:space="preserve"> is </w:t>
      </w:r>
      <w:r w:rsidR="00C93587">
        <w:rPr>
          <w:rFonts w:ascii="Arial" w:hAnsi="Arial" w:cs="Arial"/>
        </w:rPr>
        <w:t xml:space="preserve">designed to decrease revenues by </w:t>
      </w:r>
      <w:r w:rsidRPr="00FA5366">
        <w:rPr>
          <w:rFonts w:ascii="Arial" w:hAnsi="Arial" w:cs="Arial"/>
        </w:rPr>
        <w:t>appr</w:t>
      </w:r>
      <w:r w:rsidRPr="00D92F18">
        <w:rPr>
          <w:rFonts w:ascii="Arial" w:hAnsi="Arial" w:cs="Arial"/>
        </w:rPr>
        <w:t>oximately $</w:t>
      </w:r>
      <w:r>
        <w:rPr>
          <w:rFonts w:ascii="Arial" w:hAnsi="Arial" w:cs="Arial"/>
        </w:rPr>
        <w:t>0.</w:t>
      </w:r>
      <w:r w:rsidR="00491321">
        <w:rPr>
          <w:rFonts w:ascii="Arial" w:hAnsi="Arial" w:cs="Arial"/>
        </w:rPr>
        <w:t>8</w:t>
      </w:r>
      <w:r w:rsidRPr="00D92F18">
        <w:rPr>
          <w:rFonts w:ascii="Arial" w:hAnsi="Arial" w:cs="Arial"/>
        </w:rPr>
        <w:t xml:space="preserve"> million, or an overall </w:t>
      </w:r>
      <w:r>
        <w:rPr>
          <w:rFonts w:ascii="Arial" w:hAnsi="Arial" w:cs="Arial"/>
        </w:rPr>
        <w:t>de</w:t>
      </w:r>
      <w:r w:rsidRPr="00D92F18">
        <w:rPr>
          <w:rFonts w:ascii="Arial" w:hAnsi="Arial" w:cs="Arial"/>
        </w:rPr>
        <w:t xml:space="preserve">crease of approximately </w:t>
      </w:r>
      <w:r>
        <w:rPr>
          <w:rFonts w:ascii="Arial" w:hAnsi="Arial" w:cs="Arial"/>
        </w:rPr>
        <w:t>0.</w:t>
      </w:r>
      <w:r w:rsidR="00695E7B">
        <w:rPr>
          <w:rFonts w:ascii="Arial" w:hAnsi="Arial" w:cs="Arial"/>
        </w:rPr>
        <w:t>1</w:t>
      </w:r>
      <w:r w:rsidRPr="00D92F18">
        <w:rPr>
          <w:rFonts w:ascii="Arial" w:hAnsi="Arial" w:cs="Arial"/>
        </w:rPr>
        <w:t xml:space="preserve"> percent.</w:t>
      </w:r>
      <w:r>
        <w:rPr>
          <w:rFonts w:ascii="Arial" w:hAnsi="Arial" w:cs="Arial"/>
        </w:rPr>
        <w:t xml:space="preserve"> </w:t>
      </w:r>
    </w:p>
    <w:p w14:paraId="4996CB33" w14:textId="77777777" w:rsidR="00972E5A" w:rsidRDefault="00972E5A" w:rsidP="00B72F9B">
      <w:pPr>
        <w:spacing w:after="0" w:line="240" w:lineRule="auto"/>
        <w:rPr>
          <w:rFonts w:ascii="Arial" w:hAnsi="Arial" w:cs="Arial"/>
        </w:rPr>
      </w:pPr>
    </w:p>
    <w:p w14:paraId="38FE41DD" w14:textId="77777777" w:rsidR="008A25F7" w:rsidRPr="002C3571" w:rsidRDefault="00200FC2" w:rsidP="008A25F7">
      <w:pPr>
        <w:spacing w:after="0" w:line="240" w:lineRule="auto"/>
        <w:rPr>
          <w:rFonts w:ascii="Arial" w:hAnsi="Arial" w:cs="Arial"/>
          <w:b/>
        </w:rPr>
      </w:pPr>
      <w:r>
        <w:rPr>
          <w:rFonts w:ascii="Arial" w:hAnsi="Arial" w:cs="Arial"/>
          <w:b/>
        </w:rPr>
        <w:t>Electric and Natural Gas Decoupling</w:t>
      </w:r>
    </w:p>
    <w:p w14:paraId="0D318910" w14:textId="0C41B080" w:rsidR="00FB420B" w:rsidRPr="00FB420B" w:rsidRDefault="00200FC2" w:rsidP="00FB420B">
      <w:pPr>
        <w:spacing w:after="0" w:line="240" w:lineRule="auto"/>
        <w:rPr>
          <w:rFonts w:ascii="Arial" w:hAnsi="Arial" w:cs="Arial"/>
        </w:rPr>
      </w:pPr>
      <w:r>
        <w:rPr>
          <w:rFonts w:ascii="Arial" w:hAnsi="Arial" w:cs="Arial"/>
        </w:rPr>
        <w:t>The third rate adjustment</w:t>
      </w:r>
      <w:r w:rsidR="00030731">
        <w:rPr>
          <w:rFonts w:ascii="Arial" w:hAnsi="Arial" w:cs="Arial"/>
        </w:rPr>
        <w:t>,</w:t>
      </w:r>
      <w:r>
        <w:rPr>
          <w:rFonts w:ascii="Arial" w:hAnsi="Arial" w:cs="Arial"/>
        </w:rPr>
        <w:t xml:space="preserve"> which affects both electric and natur</w:t>
      </w:r>
      <w:r w:rsidR="00E813DC">
        <w:rPr>
          <w:rFonts w:ascii="Arial" w:hAnsi="Arial" w:cs="Arial"/>
        </w:rPr>
        <w:t>al gas service</w:t>
      </w:r>
      <w:r w:rsidR="00030731">
        <w:rPr>
          <w:rFonts w:ascii="Arial" w:hAnsi="Arial" w:cs="Arial"/>
        </w:rPr>
        <w:t>,</w:t>
      </w:r>
      <w:r w:rsidR="00E813DC">
        <w:rPr>
          <w:rFonts w:ascii="Arial" w:hAnsi="Arial" w:cs="Arial"/>
        </w:rPr>
        <w:t xml:space="preserve"> is related to Avista’s</w:t>
      </w:r>
      <w:r>
        <w:rPr>
          <w:rFonts w:ascii="Arial" w:hAnsi="Arial" w:cs="Arial"/>
        </w:rPr>
        <w:t xml:space="preserve"> </w:t>
      </w:r>
      <w:r w:rsidR="00420627">
        <w:rPr>
          <w:rFonts w:ascii="Arial" w:hAnsi="Arial" w:cs="Arial"/>
        </w:rPr>
        <w:t>d</w:t>
      </w:r>
      <w:r>
        <w:rPr>
          <w:rFonts w:ascii="Arial" w:hAnsi="Arial" w:cs="Arial"/>
        </w:rPr>
        <w:t xml:space="preserve">ecoupling </w:t>
      </w:r>
      <w:r w:rsidR="00420627">
        <w:rPr>
          <w:rFonts w:ascii="Arial" w:hAnsi="Arial" w:cs="Arial"/>
        </w:rPr>
        <w:t>m</w:t>
      </w:r>
      <w:r>
        <w:rPr>
          <w:rFonts w:ascii="Arial" w:hAnsi="Arial" w:cs="Arial"/>
        </w:rPr>
        <w:t>echanisms</w:t>
      </w:r>
      <w:r w:rsidR="003D1AA5">
        <w:rPr>
          <w:rFonts w:ascii="Arial" w:hAnsi="Arial" w:cs="Arial"/>
        </w:rPr>
        <w:t xml:space="preserve">. </w:t>
      </w:r>
      <w:r w:rsidR="00FB420B" w:rsidRPr="00FB420B">
        <w:rPr>
          <w:rFonts w:ascii="Arial" w:hAnsi="Arial" w:cs="Arial"/>
        </w:rPr>
        <w:t xml:space="preserve">Decoupling is a mechanism designed to </w:t>
      </w:r>
      <w:r w:rsidR="00E813DC">
        <w:rPr>
          <w:rFonts w:ascii="Arial" w:hAnsi="Arial" w:cs="Arial"/>
        </w:rPr>
        <w:t>break</w:t>
      </w:r>
      <w:r w:rsidR="00E813DC" w:rsidRPr="00FB420B">
        <w:rPr>
          <w:rFonts w:ascii="Arial" w:hAnsi="Arial" w:cs="Arial"/>
        </w:rPr>
        <w:t xml:space="preserve"> </w:t>
      </w:r>
      <w:r w:rsidR="00FB420B" w:rsidRPr="00FB420B">
        <w:rPr>
          <w:rFonts w:ascii="Arial" w:hAnsi="Arial" w:cs="Arial"/>
        </w:rPr>
        <w:t>the link between a utility’s revenues and c</w:t>
      </w:r>
      <w:r w:rsidR="00E813DC">
        <w:rPr>
          <w:rFonts w:ascii="Arial" w:hAnsi="Arial" w:cs="Arial"/>
        </w:rPr>
        <w:t>ustomers</w:t>
      </w:r>
      <w:r w:rsidR="00FB420B" w:rsidRPr="00FB420B">
        <w:rPr>
          <w:rFonts w:ascii="Arial" w:hAnsi="Arial" w:cs="Arial"/>
        </w:rPr>
        <w:t xml:space="preserve">’ energy usage. </w:t>
      </w:r>
      <w:r w:rsidR="00E813DC">
        <w:rPr>
          <w:rFonts w:ascii="Arial" w:hAnsi="Arial" w:cs="Arial"/>
        </w:rPr>
        <w:t>Avista’s</w:t>
      </w:r>
      <w:r w:rsidR="00E813DC" w:rsidRPr="00FB420B">
        <w:rPr>
          <w:rFonts w:ascii="Arial" w:hAnsi="Arial" w:cs="Arial"/>
        </w:rPr>
        <w:t xml:space="preserve"> </w:t>
      </w:r>
      <w:r w:rsidR="00FB420B" w:rsidRPr="00FB420B">
        <w:rPr>
          <w:rFonts w:ascii="Arial" w:hAnsi="Arial" w:cs="Arial"/>
        </w:rPr>
        <w:t xml:space="preserve">actual revenue, based on kilowatt hour and </w:t>
      </w:r>
      <w:proofErr w:type="spellStart"/>
      <w:r w:rsidR="00FB420B" w:rsidRPr="00FB420B">
        <w:rPr>
          <w:rFonts w:ascii="Arial" w:hAnsi="Arial" w:cs="Arial"/>
        </w:rPr>
        <w:t>therm</w:t>
      </w:r>
      <w:proofErr w:type="spellEnd"/>
      <w:r w:rsidR="00FB420B" w:rsidRPr="00FB420B">
        <w:rPr>
          <w:rFonts w:ascii="Arial" w:hAnsi="Arial" w:cs="Arial"/>
        </w:rPr>
        <w:t xml:space="preserve"> sales will vary, up or down, from the level included in a general rate case</w:t>
      </w:r>
      <w:r w:rsidR="00E813DC">
        <w:rPr>
          <w:rFonts w:ascii="Arial" w:hAnsi="Arial" w:cs="Arial"/>
        </w:rPr>
        <w:t xml:space="preserve"> and </w:t>
      </w:r>
      <w:r w:rsidR="00C93587">
        <w:rPr>
          <w:rFonts w:ascii="Arial" w:hAnsi="Arial" w:cs="Arial"/>
        </w:rPr>
        <w:t xml:space="preserve">approved </w:t>
      </w:r>
      <w:r w:rsidR="00E813DC">
        <w:rPr>
          <w:rFonts w:ascii="Arial" w:hAnsi="Arial" w:cs="Arial"/>
        </w:rPr>
        <w:t>by the Commission.</w:t>
      </w:r>
      <w:r w:rsidR="00FB420B" w:rsidRPr="00FB420B">
        <w:rPr>
          <w:rFonts w:ascii="Arial" w:hAnsi="Arial" w:cs="Arial"/>
        </w:rPr>
        <w:t xml:space="preserve"> </w:t>
      </w:r>
      <w:r w:rsidR="00E813DC">
        <w:rPr>
          <w:rFonts w:ascii="Arial" w:hAnsi="Arial" w:cs="Arial"/>
        </w:rPr>
        <w:t>This</w:t>
      </w:r>
      <w:r w:rsidR="00FB420B" w:rsidRPr="00FB420B">
        <w:rPr>
          <w:rFonts w:ascii="Arial" w:hAnsi="Arial" w:cs="Arial"/>
        </w:rPr>
        <w:t xml:space="preserve"> could be caused by changes in weather, energy conservation or the economy. Generally, </w:t>
      </w:r>
      <w:r w:rsidR="00C56730">
        <w:rPr>
          <w:rFonts w:ascii="Arial" w:hAnsi="Arial" w:cs="Arial"/>
        </w:rPr>
        <w:t>Avista’s</w:t>
      </w:r>
      <w:r w:rsidR="00FB420B" w:rsidRPr="00FB420B">
        <w:rPr>
          <w:rFonts w:ascii="Arial" w:hAnsi="Arial" w:cs="Arial"/>
        </w:rPr>
        <w:t xml:space="preserve"> electric and natural gas revenues </w:t>
      </w:r>
      <w:r w:rsidR="004070E5">
        <w:rPr>
          <w:rFonts w:ascii="Arial" w:hAnsi="Arial" w:cs="Arial"/>
        </w:rPr>
        <w:t>are</w:t>
      </w:r>
      <w:r w:rsidR="00FB420B" w:rsidRPr="00FB420B">
        <w:rPr>
          <w:rFonts w:ascii="Arial" w:hAnsi="Arial" w:cs="Arial"/>
        </w:rPr>
        <w:t xml:space="preserve"> adjusted each month based on the number of customers, rather than kilowatt hour and </w:t>
      </w:r>
      <w:proofErr w:type="spellStart"/>
      <w:r w:rsidR="00FB420B" w:rsidRPr="00FB420B">
        <w:rPr>
          <w:rFonts w:ascii="Arial" w:hAnsi="Arial" w:cs="Arial"/>
        </w:rPr>
        <w:t>therm</w:t>
      </w:r>
      <w:proofErr w:type="spellEnd"/>
      <w:r w:rsidR="00FB420B" w:rsidRPr="00FB420B">
        <w:rPr>
          <w:rFonts w:ascii="Arial" w:hAnsi="Arial" w:cs="Arial"/>
        </w:rPr>
        <w:t xml:space="preserve"> sales</w:t>
      </w:r>
      <w:r w:rsidR="003D1AA5">
        <w:rPr>
          <w:rFonts w:ascii="Arial" w:hAnsi="Arial" w:cs="Arial"/>
        </w:rPr>
        <w:t xml:space="preserve">. </w:t>
      </w:r>
      <w:r w:rsidR="00FB420B" w:rsidRPr="00FB420B">
        <w:rPr>
          <w:rFonts w:ascii="Arial" w:hAnsi="Arial" w:cs="Arial"/>
        </w:rPr>
        <w:t xml:space="preserve">The difference between revenues based on sales and revenues based on the number of customers </w:t>
      </w:r>
      <w:r w:rsidR="004070E5">
        <w:rPr>
          <w:rFonts w:ascii="Arial" w:hAnsi="Arial" w:cs="Arial"/>
        </w:rPr>
        <w:t>is</w:t>
      </w:r>
      <w:r w:rsidR="00FB420B" w:rsidRPr="00FB420B">
        <w:rPr>
          <w:rFonts w:ascii="Arial" w:hAnsi="Arial" w:cs="Arial"/>
        </w:rPr>
        <w:t xml:space="preserve"> surcharged or rebated to customers beginning in the following year.</w:t>
      </w:r>
    </w:p>
    <w:p w14:paraId="4063F31E" w14:textId="77777777" w:rsidR="00FB420B" w:rsidRDefault="00FB420B" w:rsidP="008A25F7">
      <w:pPr>
        <w:spacing w:after="0" w:line="240" w:lineRule="auto"/>
        <w:rPr>
          <w:rFonts w:ascii="Arial" w:hAnsi="Arial" w:cs="Arial"/>
        </w:rPr>
      </w:pPr>
    </w:p>
    <w:p w14:paraId="0D03B373" w14:textId="23DE9F9F" w:rsidR="00EC7139" w:rsidRDefault="00420627" w:rsidP="00EC7139">
      <w:pPr>
        <w:spacing w:after="0" w:line="240" w:lineRule="auto"/>
        <w:rPr>
          <w:rFonts w:eastAsiaTheme="minorHAnsi"/>
        </w:rPr>
      </w:pPr>
      <w:r>
        <w:rPr>
          <w:rFonts w:ascii="Arial" w:hAnsi="Arial" w:cs="Arial"/>
        </w:rPr>
        <w:lastRenderedPageBreak/>
        <w:t xml:space="preserve">For </w:t>
      </w:r>
      <w:r w:rsidR="005F282D">
        <w:rPr>
          <w:rFonts w:ascii="Arial" w:hAnsi="Arial" w:cs="Arial"/>
        </w:rPr>
        <w:t xml:space="preserve">electric operations, the rate adjustment </w:t>
      </w:r>
      <w:r w:rsidR="008D0566">
        <w:rPr>
          <w:rFonts w:ascii="Arial" w:hAnsi="Arial" w:cs="Arial"/>
        </w:rPr>
        <w:t>is designed to</w:t>
      </w:r>
      <w:r w:rsidR="005F282D">
        <w:rPr>
          <w:rFonts w:ascii="Arial" w:hAnsi="Arial" w:cs="Arial"/>
        </w:rPr>
        <w:t xml:space="preserve"> </w:t>
      </w:r>
      <w:r w:rsidR="00CC004A">
        <w:rPr>
          <w:rFonts w:ascii="Arial" w:hAnsi="Arial" w:cs="Arial"/>
        </w:rPr>
        <w:t>increase revenues by $</w:t>
      </w:r>
      <w:r w:rsidR="00C56730">
        <w:rPr>
          <w:rFonts w:ascii="Arial" w:hAnsi="Arial" w:cs="Arial"/>
        </w:rPr>
        <w:t>8</w:t>
      </w:r>
      <w:r w:rsidR="00CC004A">
        <w:rPr>
          <w:rFonts w:ascii="Arial" w:hAnsi="Arial" w:cs="Arial"/>
        </w:rPr>
        <w:t xml:space="preserve">.4 million, or </w:t>
      </w:r>
      <w:r w:rsidR="00C56730">
        <w:rPr>
          <w:rFonts w:ascii="Arial" w:hAnsi="Arial" w:cs="Arial"/>
        </w:rPr>
        <w:t>1.6</w:t>
      </w:r>
      <w:r w:rsidR="00CC004A">
        <w:rPr>
          <w:rFonts w:ascii="Arial" w:hAnsi="Arial" w:cs="Arial"/>
        </w:rPr>
        <w:t xml:space="preserve"> percent</w:t>
      </w:r>
      <w:r w:rsidR="003D1AA5">
        <w:rPr>
          <w:rFonts w:ascii="Arial" w:hAnsi="Arial" w:cs="Arial"/>
        </w:rPr>
        <w:t xml:space="preserve">. </w:t>
      </w:r>
      <w:r w:rsidR="00BA5F2B">
        <w:rPr>
          <w:rFonts w:ascii="Arial" w:hAnsi="Arial" w:cs="Arial"/>
        </w:rPr>
        <w:t xml:space="preserve">For natural gas </w:t>
      </w:r>
      <w:r w:rsidR="00E813DC">
        <w:rPr>
          <w:rFonts w:ascii="Arial" w:hAnsi="Arial" w:cs="Arial"/>
        </w:rPr>
        <w:t>operations</w:t>
      </w:r>
      <w:r w:rsidR="00BA5F2B">
        <w:rPr>
          <w:rFonts w:ascii="Arial" w:hAnsi="Arial" w:cs="Arial"/>
        </w:rPr>
        <w:t xml:space="preserve">, the rate adjustment </w:t>
      </w:r>
      <w:r w:rsidR="008D0566">
        <w:rPr>
          <w:rFonts w:ascii="Arial" w:hAnsi="Arial" w:cs="Arial"/>
        </w:rPr>
        <w:t>is designed to</w:t>
      </w:r>
      <w:r w:rsidR="00BA5F2B">
        <w:rPr>
          <w:rFonts w:ascii="Arial" w:hAnsi="Arial" w:cs="Arial"/>
        </w:rPr>
        <w:t xml:space="preserve"> increase revenues by $</w:t>
      </w:r>
      <w:r w:rsidR="00C223CE">
        <w:rPr>
          <w:rFonts w:ascii="Arial" w:hAnsi="Arial" w:cs="Arial"/>
        </w:rPr>
        <w:t>4.</w:t>
      </w:r>
      <w:r w:rsidR="00C56730">
        <w:rPr>
          <w:rFonts w:ascii="Arial" w:hAnsi="Arial" w:cs="Arial"/>
        </w:rPr>
        <w:t>3</w:t>
      </w:r>
      <w:r w:rsidR="00BA5F2B">
        <w:rPr>
          <w:rFonts w:ascii="Arial" w:hAnsi="Arial" w:cs="Arial"/>
        </w:rPr>
        <w:t xml:space="preserve"> million, or </w:t>
      </w:r>
      <w:r w:rsidR="00C223CE">
        <w:rPr>
          <w:rFonts w:ascii="Arial" w:hAnsi="Arial" w:cs="Arial"/>
        </w:rPr>
        <w:t>2.9</w:t>
      </w:r>
      <w:r w:rsidR="00BA5F2B">
        <w:rPr>
          <w:rFonts w:ascii="Arial" w:hAnsi="Arial" w:cs="Arial"/>
        </w:rPr>
        <w:t xml:space="preserve"> percent</w:t>
      </w:r>
      <w:r w:rsidR="003D1AA5">
        <w:rPr>
          <w:rFonts w:ascii="Arial" w:hAnsi="Arial" w:cs="Arial"/>
        </w:rPr>
        <w:t xml:space="preserve">. </w:t>
      </w:r>
      <w:r w:rsidR="00843842" w:rsidRPr="00843842">
        <w:rPr>
          <w:rFonts w:ascii="Arial" w:hAnsi="Arial" w:cs="Arial"/>
        </w:rPr>
        <w:t>These rate adjustments are driven primarily by a lower level of customer usage in 2016 due in part to a warmer than normal winter.</w:t>
      </w:r>
    </w:p>
    <w:p w14:paraId="68CBCAC1" w14:textId="77777777" w:rsidR="00136C2F" w:rsidRDefault="00136C2F" w:rsidP="00B3263D">
      <w:pPr>
        <w:shd w:val="clear" w:color="auto" w:fill="FFFFFF"/>
        <w:spacing w:after="0" w:line="240" w:lineRule="auto"/>
        <w:rPr>
          <w:rFonts w:ascii="Arial" w:hAnsi="Arial" w:cs="Arial"/>
          <w:b/>
        </w:rPr>
      </w:pPr>
    </w:p>
    <w:p w14:paraId="18217E9F" w14:textId="77777777" w:rsidR="007861A6" w:rsidRPr="00D41C6C" w:rsidRDefault="007861A6" w:rsidP="007861A6">
      <w:pPr>
        <w:spacing w:after="0" w:line="240" w:lineRule="auto"/>
        <w:rPr>
          <w:rFonts w:ascii="Arial" w:hAnsi="Arial" w:cs="Arial"/>
          <w:b/>
        </w:rPr>
      </w:pPr>
      <w:r w:rsidRPr="003210D4">
        <w:rPr>
          <w:rFonts w:ascii="Arial" w:hAnsi="Arial" w:cs="Arial"/>
          <w:b/>
        </w:rPr>
        <w:t>About Avista Corp.</w:t>
      </w:r>
    </w:p>
    <w:p w14:paraId="58034C56" w14:textId="77777777" w:rsidR="007861A6" w:rsidRDefault="007861A6" w:rsidP="007861A6">
      <w:pPr>
        <w:pStyle w:val="NormalWeb"/>
        <w:spacing w:after="0"/>
        <w:rPr>
          <w:rFonts w:ascii="Arial" w:hAnsi="Arial" w:cs="Arial"/>
          <w:color w:val="000000"/>
          <w:sz w:val="22"/>
          <w:szCs w:val="22"/>
        </w:rPr>
      </w:pPr>
      <w:r w:rsidRPr="00286F63">
        <w:rPr>
          <w:rFonts w:ascii="Arial" w:hAnsi="Arial" w:cs="Arial"/>
          <w:color w:val="000000"/>
          <w:sz w:val="22"/>
          <w:szCs w:val="22"/>
        </w:rPr>
        <w:t xml:space="preserve">Avista Corp. is an energy company involved in the production, transmission and distribution of energy as well as other energy-related businesses. </w:t>
      </w:r>
      <w:hyperlink r:id="rId9" w:history="1">
        <w:r w:rsidRPr="001F3F57">
          <w:rPr>
            <w:rStyle w:val="Hyperlink"/>
            <w:rFonts w:ascii="Arial" w:hAnsi="Arial" w:cs="Arial"/>
            <w:sz w:val="22"/>
            <w:szCs w:val="22"/>
          </w:rPr>
          <w:t>Avista Utilities</w:t>
        </w:r>
      </w:hyperlink>
      <w:r w:rsidRPr="00286F63">
        <w:rPr>
          <w:rFonts w:ascii="Arial" w:hAnsi="Arial" w:cs="Arial"/>
          <w:color w:val="000000"/>
          <w:sz w:val="22"/>
          <w:szCs w:val="22"/>
        </w:rPr>
        <w:t xml:space="preserve"> is our operating division that provides electric service to 3</w:t>
      </w:r>
      <w:r>
        <w:rPr>
          <w:rFonts w:ascii="Arial" w:hAnsi="Arial" w:cs="Arial"/>
          <w:color w:val="000000"/>
          <w:sz w:val="22"/>
          <w:szCs w:val="22"/>
        </w:rPr>
        <w:t>78</w:t>
      </w:r>
      <w:r w:rsidRPr="00286F63">
        <w:rPr>
          <w:rFonts w:ascii="Arial" w:hAnsi="Arial" w:cs="Arial"/>
          <w:color w:val="000000"/>
          <w:sz w:val="22"/>
          <w:szCs w:val="22"/>
        </w:rPr>
        <w:t>,000 customers and natural gas to 3</w:t>
      </w:r>
      <w:r>
        <w:rPr>
          <w:rFonts w:ascii="Arial" w:hAnsi="Arial" w:cs="Arial"/>
          <w:color w:val="000000"/>
          <w:sz w:val="22"/>
          <w:szCs w:val="22"/>
        </w:rPr>
        <w:t>42</w:t>
      </w:r>
      <w:r w:rsidRPr="00286F63">
        <w:rPr>
          <w:rFonts w:ascii="Arial" w:hAnsi="Arial" w:cs="Arial"/>
          <w:color w:val="000000"/>
          <w:sz w:val="22"/>
          <w:szCs w:val="22"/>
        </w:rPr>
        <w:t xml:space="preserve">,000 customers. Its service territory covers 30,000 square miles in eastern Washington, northern Idaho and parts of southern and eastern Oregon, with a population of 1.6 million. </w:t>
      </w:r>
      <w:r w:rsidRPr="00286F63">
        <w:rPr>
          <w:rFonts w:ascii="Arial" w:eastAsia="Arial" w:hAnsi="Arial" w:cs="Arial"/>
          <w:sz w:val="22"/>
          <w:szCs w:val="22"/>
        </w:rPr>
        <w:t xml:space="preserve">Alaska Energy and Resources Company is an Avista subsidiary that provides retail electric service in the city and borough of Juneau, Alaska, through its subsidiary </w:t>
      </w:r>
      <w:hyperlink r:id="rId10" w:history="1">
        <w:r w:rsidRPr="00286F63">
          <w:rPr>
            <w:rStyle w:val="Hyperlink"/>
            <w:rFonts w:ascii="Arial" w:eastAsia="Arial" w:hAnsi="Arial" w:cs="Arial"/>
            <w:sz w:val="22"/>
            <w:szCs w:val="22"/>
          </w:rPr>
          <w:t>Alaska Electric Light and Power Company</w:t>
        </w:r>
      </w:hyperlink>
      <w:r w:rsidRPr="00286F63">
        <w:rPr>
          <w:rFonts w:ascii="Arial" w:eastAsia="Arial" w:hAnsi="Arial" w:cs="Arial"/>
          <w:sz w:val="22"/>
          <w:szCs w:val="22"/>
        </w:rPr>
        <w:t xml:space="preserve">. </w:t>
      </w:r>
      <w:r w:rsidRPr="00286F63">
        <w:rPr>
          <w:rFonts w:ascii="Arial" w:hAnsi="Arial" w:cs="Arial"/>
          <w:color w:val="000000"/>
          <w:sz w:val="22"/>
          <w:szCs w:val="22"/>
        </w:rPr>
        <w:t xml:space="preserve">Avista stock is traded under the ticker symbol "AVA."  For more information about Avista, please visit </w:t>
      </w:r>
      <w:hyperlink r:id="rId11" w:history="1">
        <w:r w:rsidRPr="00286F63">
          <w:rPr>
            <w:rStyle w:val="Hyperlink"/>
            <w:rFonts w:ascii="Arial" w:hAnsi="Arial" w:cs="Arial"/>
            <w:sz w:val="22"/>
            <w:szCs w:val="22"/>
          </w:rPr>
          <w:t>www.avistacorp.com</w:t>
        </w:r>
      </w:hyperlink>
      <w:r w:rsidRPr="00286F63">
        <w:rPr>
          <w:rFonts w:ascii="Arial" w:hAnsi="Arial" w:cs="Arial"/>
          <w:color w:val="000000"/>
          <w:sz w:val="22"/>
          <w:szCs w:val="22"/>
        </w:rPr>
        <w:t>.</w:t>
      </w:r>
    </w:p>
    <w:p w14:paraId="11947063" w14:textId="77777777" w:rsidR="007861A6" w:rsidRDefault="007861A6" w:rsidP="007861A6">
      <w:pPr>
        <w:pStyle w:val="NormalWeb"/>
        <w:spacing w:after="0"/>
        <w:rPr>
          <w:rFonts w:ascii="Arial" w:hAnsi="Arial" w:cs="Arial"/>
          <w:color w:val="000000"/>
          <w:sz w:val="22"/>
          <w:szCs w:val="22"/>
        </w:rPr>
      </w:pPr>
    </w:p>
    <w:p w14:paraId="06A84416" w14:textId="77777777" w:rsidR="007861A6" w:rsidRPr="009A6A12" w:rsidRDefault="007861A6" w:rsidP="007861A6">
      <w:pPr>
        <w:pStyle w:val="NormalWeb"/>
        <w:spacing w:after="0"/>
        <w:rPr>
          <w:rFonts w:ascii="Arial" w:hAnsi="Arial" w:cs="Arial"/>
          <w:color w:val="000000"/>
          <w:sz w:val="22"/>
          <w:szCs w:val="22"/>
        </w:rPr>
      </w:pPr>
      <w:r w:rsidRPr="00286F63">
        <w:rPr>
          <w:rFonts w:ascii="Arial" w:hAnsi="Arial" w:cs="Arial"/>
          <w:sz w:val="22"/>
          <w:szCs w:val="22"/>
        </w:rPr>
        <w:t>This news release contains forward-looking statements regarding the company’s current expectations. Forward-looking statements are all statements other than historical facts. Such statements speak only as of the date of the news release and are subject to a variety of risks and uncertainties, many of which are beyond the company’s control, which could cause actual results to differ materially from the expectations. These risks and uncertainties include, in addition to those discussed herein, all of the factors discussed in the company’s Annual Report on Form 10-K for the year ended Dec. 31, 201</w:t>
      </w:r>
      <w:r>
        <w:rPr>
          <w:rFonts w:ascii="Arial" w:hAnsi="Arial" w:cs="Arial"/>
          <w:sz w:val="22"/>
          <w:szCs w:val="22"/>
        </w:rPr>
        <w:t>6</w:t>
      </w:r>
      <w:r w:rsidRPr="00286F63">
        <w:rPr>
          <w:rFonts w:ascii="Arial" w:hAnsi="Arial" w:cs="Arial"/>
          <w:sz w:val="22"/>
          <w:szCs w:val="22"/>
        </w:rPr>
        <w:t xml:space="preserve"> and the Quarterly Report on Form 10-Q for the quarter ended </w:t>
      </w:r>
      <w:r>
        <w:rPr>
          <w:rFonts w:ascii="Arial" w:hAnsi="Arial" w:cs="Arial"/>
          <w:sz w:val="22"/>
          <w:szCs w:val="22"/>
        </w:rPr>
        <w:t>June 30</w:t>
      </w:r>
      <w:r w:rsidRPr="00286F63">
        <w:rPr>
          <w:rFonts w:ascii="Arial" w:hAnsi="Arial" w:cs="Arial"/>
          <w:sz w:val="22"/>
          <w:szCs w:val="22"/>
        </w:rPr>
        <w:t>, 201</w:t>
      </w:r>
      <w:r>
        <w:rPr>
          <w:rFonts w:ascii="Arial" w:hAnsi="Arial" w:cs="Arial"/>
          <w:sz w:val="22"/>
          <w:szCs w:val="22"/>
        </w:rPr>
        <w:t>7</w:t>
      </w:r>
      <w:r w:rsidRPr="00286F63">
        <w:rPr>
          <w:rFonts w:ascii="Arial" w:hAnsi="Arial" w:cs="Arial"/>
          <w:sz w:val="22"/>
          <w:szCs w:val="22"/>
        </w:rPr>
        <w:t>.</w:t>
      </w:r>
    </w:p>
    <w:p w14:paraId="2E06E44E" w14:textId="77777777" w:rsidR="00B3263D" w:rsidRDefault="00B3263D" w:rsidP="00B3263D">
      <w:pPr>
        <w:pStyle w:val="BodyTextIndent3"/>
        <w:spacing w:line="240" w:lineRule="auto"/>
        <w:ind w:firstLine="0"/>
        <w:rPr>
          <w:rFonts w:ascii="Arial" w:hAnsi="Arial" w:cs="Arial"/>
          <w:sz w:val="22"/>
          <w:szCs w:val="22"/>
        </w:rPr>
      </w:pPr>
    </w:p>
    <w:p w14:paraId="59714A78" w14:textId="77777777" w:rsidR="00B3263D" w:rsidRDefault="00B3263D" w:rsidP="00B3263D">
      <w:pPr>
        <w:pStyle w:val="BodyTextIndent3"/>
        <w:spacing w:line="240" w:lineRule="auto"/>
        <w:ind w:firstLine="0"/>
        <w:rPr>
          <w:rFonts w:ascii="Arial" w:hAnsi="Arial" w:cs="Arial"/>
          <w:sz w:val="22"/>
          <w:szCs w:val="22"/>
        </w:rPr>
      </w:pPr>
      <w:r w:rsidRPr="00610BCC">
        <w:rPr>
          <w:rFonts w:ascii="Arial" w:hAnsi="Arial" w:cs="Arial"/>
          <w:sz w:val="22"/>
          <w:szCs w:val="22"/>
        </w:rPr>
        <w:t xml:space="preserve">SOURCE: Avista Corporation </w:t>
      </w:r>
    </w:p>
    <w:p w14:paraId="6A42B808" w14:textId="77777777" w:rsidR="00B3263D" w:rsidRPr="004C6142" w:rsidRDefault="00B3263D" w:rsidP="00B3263D">
      <w:pPr>
        <w:pStyle w:val="BodyTextIndent3"/>
        <w:spacing w:line="240" w:lineRule="auto"/>
        <w:ind w:firstLine="0"/>
        <w:rPr>
          <w:rFonts w:ascii="Arial" w:hAnsi="Arial" w:cs="Arial"/>
          <w:sz w:val="22"/>
          <w:szCs w:val="22"/>
        </w:rPr>
      </w:pPr>
    </w:p>
    <w:p w14:paraId="1C9AEDF7" w14:textId="24DC7C4A" w:rsidR="00B3263D" w:rsidRPr="002C3571" w:rsidRDefault="00CD6A9E" w:rsidP="00B3263D">
      <w:pPr>
        <w:spacing w:after="0" w:line="240" w:lineRule="auto"/>
        <w:jc w:val="both"/>
        <w:rPr>
          <w:rFonts w:ascii="Arial" w:hAnsi="Arial" w:cs="Arial"/>
          <w:b/>
          <w:bCs/>
          <w:color w:val="000000"/>
        </w:rPr>
      </w:pPr>
      <w:r>
        <w:rPr>
          <w:rFonts w:ascii="Arial" w:hAnsi="Arial" w:cs="Arial"/>
          <w:b/>
          <w:bCs/>
          <w:color w:val="000000"/>
        </w:rPr>
        <w:t>-17XX</w:t>
      </w:r>
      <w:r w:rsidR="00B3263D" w:rsidRPr="008E14DC">
        <w:rPr>
          <w:rFonts w:ascii="Arial" w:hAnsi="Arial" w:cs="Arial"/>
          <w:b/>
          <w:bCs/>
          <w:color w:val="000000"/>
        </w:rPr>
        <w:t>-</w:t>
      </w:r>
    </w:p>
    <w:p w14:paraId="7EA7D526" w14:textId="77777777" w:rsidR="00B3263D" w:rsidRDefault="00B3263D" w:rsidP="00B3263D">
      <w:pPr>
        <w:spacing w:after="0" w:line="240" w:lineRule="auto"/>
        <w:jc w:val="both"/>
        <w:rPr>
          <w:rFonts w:ascii="Arial" w:hAnsi="Arial" w:cs="Arial"/>
          <w:color w:val="000000"/>
        </w:rPr>
      </w:pPr>
    </w:p>
    <w:p w14:paraId="07A90A65" w14:textId="77777777" w:rsidR="00B3263D" w:rsidRPr="00F34F72" w:rsidRDefault="00B3263D" w:rsidP="00B3263D">
      <w:pPr>
        <w:rPr>
          <w:rFonts w:ascii="Arial" w:hAnsi="Arial" w:cs="Arial"/>
        </w:rPr>
      </w:pPr>
      <w:r w:rsidRPr="00F34F72">
        <w:rPr>
          <w:rFonts w:ascii="Arial" w:hAnsi="Arial" w:cs="Arial"/>
        </w:rPr>
        <w:t xml:space="preserve">To unsubscribe from Avista’s news release distribution, send a reply message to </w:t>
      </w:r>
      <w:hyperlink r:id="rId12" w:history="1">
        <w:r w:rsidRPr="00752A40">
          <w:rPr>
            <w:rStyle w:val="Hyperlink"/>
            <w:rFonts w:ascii="Arial" w:hAnsi="Arial" w:cs="Arial"/>
          </w:rPr>
          <w:t>lena.funston@avistacorp.com</w:t>
        </w:r>
      </w:hyperlink>
      <w:r>
        <w:rPr>
          <w:rFonts w:ascii="Arial" w:hAnsi="Arial" w:cs="Arial"/>
        </w:rPr>
        <w:t xml:space="preserve"> </w:t>
      </w:r>
      <w:hyperlink r:id="rId13" w:history="1"/>
      <w:r w:rsidRPr="00F34F72">
        <w:rPr>
          <w:rFonts w:ascii="Arial" w:hAnsi="Arial" w:cs="Arial"/>
        </w:rPr>
        <w:t xml:space="preserve"> </w:t>
      </w:r>
      <w:hyperlink r:id="rId14" w:history="1"/>
      <w:r w:rsidRPr="00F34F72">
        <w:rPr>
          <w:rFonts w:ascii="Arial" w:hAnsi="Arial" w:cs="Arial"/>
        </w:rPr>
        <w:t xml:space="preserve"> </w:t>
      </w:r>
    </w:p>
    <w:p w14:paraId="7B007445" w14:textId="77777777" w:rsidR="008378C0" w:rsidRDefault="008378C0" w:rsidP="00D41EF8">
      <w:pPr>
        <w:pStyle w:val="NormalWeb"/>
        <w:rPr>
          <w:rFonts w:ascii="Arial" w:hAnsi="Arial" w:cs="Arial"/>
        </w:rPr>
      </w:pPr>
    </w:p>
    <w:sectPr w:rsidR="008378C0" w:rsidSect="003D0502">
      <w:headerReference w:type="default" r:id="rId15"/>
      <w:footerReference w:type="default" r:id="rId16"/>
      <w:headerReference w:type="first" r:id="rId17"/>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F5FA8" w14:textId="77777777" w:rsidR="002A1F08" w:rsidRDefault="002A1F08" w:rsidP="009B34E7">
      <w:pPr>
        <w:spacing w:after="0" w:line="240" w:lineRule="auto"/>
      </w:pPr>
      <w:r>
        <w:separator/>
      </w:r>
    </w:p>
  </w:endnote>
  <w:endnote w:type="continuationSeparator" w:id="0">
    <w:p w14:paraId="323F8657" w14:textId="77777777" w:rsidR="002A1F08" w:rsidRDefault="002A1F08" w:rsidP="009B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F3D2" w14:textId="77777777" w:rsidR="008A3A28" w:rsidRDefault="008A3A28" w:rsidP="003D0502">
    <w:pPr>
      <w:pStyle w:val="Footer"/>
      <w:ind w:right="-1440"/>
    </w:pPr>
    <w:r>
      <w:rPr>
        <w:noProof/>
      </w:rPr>
      <w:drawing>
        <wp:anchor distT="0" distB="0" distL="114300" distR="114300" simplePos="0" relativeHeight="251658240" behindDoc="1" locked="0" layoutInCell="1" allowOverlap="1" wp14:anchorId="29970016" wp14:editId="20EB052A">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63B05" w14:textId="77777777" w:rsidR="002A1F08" w:rsidRDefault="002A1F08" w:rsidP="009B34E7">
      <w:pPr>
        <w:spacing w:after="0" w:line="240" w:lineRule="auto"/>
      </w:pPr>
      <w:r>
        <w:separator/>
      </w:r>
    </w:p>
  </w:footnote>
  <w:footnote w:type="continuationSeparator" w:id="0">
    <w:p w14:paraId="3144C27E" w14:textId="77777777" w:rsidR="002A1F08" w:rsidRDefault="002A1F08" w:rsidP="009B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DDA9" w14:textId="77777777" w:rsidR="008A3A28" w:rsidRDefault="008A3A2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FC78" w14:textId="77777777" w:rsidR="008A3A28" w:rsidRDefault="008A3A28" w:rsidP="003D0502">
    <w:pPr>
      <w:pStyle w:val="Header"/>
      <w:spacing w:after="480"/>
      <w:ind w:left="-1166" w:right="-1166"/>
    </w:pPr>
    <w:r w:rsidRPr="0071027A">
      <w:rPr>
        <w:noProof/>
      </w:rPr>
      <w:drawing>
        <wp:inline distT="0" distB="0" distL="0" distR="0" wp14:anchorId="7331E66F" wp14:editId="5C6229C8">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1"/>
    <w:rsid w:val="000013CE"/>
    <w:rsid w:val="000025E4"/>
    <w:rsid w:val="00007A0F"/>
    <w:rsid w:val="000136B7"/>
    <w:rsid w:val="00026877"/>
    <w:rsid w:val="00026A11"/>
    <w:rsid w:val="00030731"/>
    <w:rsid w:val="00030C00"/>
    <w:rsid w:val="000330E8"/>
    <w:rsid w:val="00037A55"/>
    <w:rsid w:val="00040087"/>
    <w:rsid w:val="000460B4"/>
    <w:rsid w:val="00052429"/>
    <w:rsid w:val="00054F5A"/>
    <w:rsid w:val="0005602C"/>
    <w:rsid w:val="00057A9C"/>
    <w:rsid w:val="000624D0"/>
    <w:rsid w:val="00062C3A"/>
    <w:rsid w:val="00075A07"/>
    <w:rsid w:val="0008155E"/>
    <w:rsid w:val="000861D8"/>
    <w:rsid w:val="00086384"/>
    <w:rsid w:val="000A37F5"/>
    <w:rsid w:val="000A4E46"/>
    <w:rsid w:val="000A7909"/>
    <w:rsid w:val="000B2912"/>
    <w:rsid w:val="000D35C1"/>
    <w:rsid w:val="000E49B6"/>
    <w:rsid w:val="000F28A9"/>
    <w:rsid w:val="000F2F5C"/>
    <w:rsid w:val="00100DFB"/>
    <w:rsid w:val="001104DA"/>
    <w:rsid w:val="001113A0"/>
    <w:rsid w:val="0011162D"/>
    <w:rsid w:val="0013044A"/>
    <w:rsid w:val="001312BF"/>
    <w:rsid w:val="00131EFC"/>
    <w:rsid w:val="00132D5C"/>
    <w:rsid w:val="00136137"/>
    <w:rsid w:val="00136C2F"/>
    <w:rsid w:val="00137683"/>
    <w:rsid w:val="00150168"/>
    <w:rsid w:val="00153379"/>
    <w:rsid w:val="00156056"/>
    <w:rsid w:val="001574E5"/>
    <w:rsid w:val="00163355"/>
    <w:rsid w:val="00177BF1"/>
    <w:rsid w:val="00184A9E"/>
    <w:rsid w:val="00187FCE"/>
    <w:rsid w:val="001A0EFA"/>
    <w:rsid w:val="001A4AE7"/>
    <w:rsid w:val="001B50BE"/>
    <w:rsid w:val="001C56DF"/>
    <w:rsid w:val="001C5904"/>
    <w:rsid w:val="001D16D7"/>
    <w:rsid w:val="001D4893"/>
    <w:rsid w:val="001D775C"/>
    <w:rsid w:val="001E7F1E"/>
    <w:rsid w:val="001F1060"/>
    <w:rsid w:val="00200B7D"/>
    <w:rsid w:val="00200FC2"/>
    <w:rsid w:val="00201F38"/>
    <w:rsid w:val="00203454"/>
    <w:rsid w:val="002074E2"/>
    <w:rsid w:val="00220627"/>
    <w:rsid w:val="0022594A"/>
    <w:rsid w:val="00231EAE"/>
    <w:rsid w:val="002623E8"/>
    <w:rsid w:val="00285D36"/>
    <w:rsid w:val="002931FF"/>
    <w:rsid w:val="00294F25"/>
    <w:rsid w:val="002950CE"/>
    <w:rsid w:val="00297AE4"/>
    <w:rsid w:val="002A1F08"/>
    <w:rsid w:val="002A3299"/>
    <w:rsid w:val="002A5898"/>
    <w:rsid w:val="002C5881"/>
    <w:rsid w:val="002D2003"/>
    <w:rsid w:val="002D5B31"/>
    <w:rsid w:val="002D7EC5"/>
    <w:rsid w:val="002E180A"/>
    <w:rsid w:val="002E3E3D"/>
    <w:rsid w:val="00303625"/>
    <w:rsid w:val="00307E03"/>
    <w:rsid w:val="00311D33"/>
    <w:rsid w:val="00311EED"/>
    <w:rsid w:val="0031284C"/>
    <w:rsid w:val="00331002"/>
    <w:rsid w:val="003359C2"/>
    <w:rsid w:val="00337F9B"/>
    <w:rsid w:val="00343A89"/>
    <w:rsid w:val="00362253"/>
    <w:rsid w:val="0037642C"/>
    <w:rsid w:val="0038750F"/>
    <w:rsid w:val="003A3190"/>
    <w:rsid w:val="003A5937"/>
    <w:rsid w:val="003B7303"/>
    <w:rsid w:val="003C0F98"/>
    <w:rsid w:val="003C124F"/>
    <w:rsid w:val="003C224A"/>
    <w:rsid w:val="003D0502"/>
    <w:rsid w:val="003D1AA5"/>
    <w:rsid w:val="003E2F34"/>
    <w:rsid w:val="003F7F56"/>
    <w:rsid w:val="00402B50"/>
    <w:rsid w:val="004070E5"/>
    <w:rsid w:val="0040750C"/>
    <w:rsid w:val="00412037"/>
    <w:rsid w:val="00420627"/>
    <w:rsid w:val="00425CC7"/>
    <w:rsid w:val="004351F6"/>
    <w:rsid w:val="00442AB3"/>
    <w:rsid w:val="00445220"/>
    <w:rsid w:val="00455FDF"/>
    <w:rsid w:val="00456C95"/>
    <w:rsid w:val="004641E8"/>
    <w:rsid w:val="00467B18"/>
    <w:rsid w:val="00483C26"/>
    <w:rsid w:val="004910F7"/>
    <w:rsid w:val="00491321"/>
    <w:rsid w:val="00492AED"/>
    <w:rsid w:val="00494722"/>
    <w:rsid w:val="00495E82"/>
    <w:rsid w:val="00497B72"/>
    <w:rsid w:val="004A30C5"/>
    <w:rsid w:val="004C25FA"/>
    <w:rsid w:val="004C3223"/>
    <w:rsid w:val="004C5AFF"/>
    <w:rsid w:val="004C6DD9"/>
    <w:rsid w:val="004E6E7E"/>
    <w:rsid w:val="004F4155"/>
    <w:rsid w:val="004F76E4"/>
    <w:rsid w:val="00503120"/>
    <w:rsid w:val="00506A19"/>
    <w:rsid w:val="005205A9"/>
    <w:rsid w:val="005247FC"/>
    <w:rsid w:val="0052629F"/>
    <w:rsid w:val="00526F52"/>
    <w:rsid w:val="00534AAF"/>
    <w:rsid w:val="0054558E"/>
    <w:rsid w:val="0055309F"/>
    <w:rsid w:val="00561995"/>
    <w:rsid w:val="00564193"/>
    <w:rsid w:val="00576959"/>
    <w:rsid w:val="00583D1F"/>
    <w:rsid w:val="00587A5B"/>
    <w:rsid w:val="0059256C"/>
    <w:rsid w:val="00596B85"/>
    <w:rsid w:val="005A332C"/>
    <w:rsid w:val="005D5D33"/>
    <w:rsid w:val="005E2744"/>
    <w:rsid w:val="005E27D3"/>
    <w:rsid w:val="005F282D"/>
    <w:rsid w:val="00602138"/>
    <w:rsid w:val="00611B38"/>
    <w:rsid w:val="0062698B"/>
    <w:rsid w:val="006271D5"/>
    <w:rsid w:val="00637122"/>
    <w:rsid w:val="00645D20"/>
    <w:rsid w:val="00647EF9"/>
    <w:rsid w:val="0065778F"/>
    <w:rsid w:val="00662E29"/>
    <w:rsid w:val="0066348D"/>
    <w:rsid w:val="00665071"/>
    <w:rsid w:val="00665B76"/>
    <w:rsid w:val="00671251"/>
    <w:rsid w:val="00671C01"/>
    <w:rsid w:val="00671F84"/>
    <w:rsid w:val="006736B4"/>
    <w:rsid w:val="00676441"/>
    <w:rsid w:val="00686AF5"/>
    <w:rsid w:val="00695E7B"/>
    <w:rsid w:val="006A31CA"/>
    <w:rsid w:val="006B0823"/>
    <w:rsid w:val="006B612D"/>
    <w:rsid w:val="006B6321"/>
    <w:rsid w:val="006D27EB"/>
    <w:rsid w:val="006E4E09"/>
    <w:rsid w:val="006F76F8"/>
    <w:rsid w:val="00711CAA"/>
    <w:rsid w:val="00720B79"/>
    <w:rsid w:val="00724159"/>
    <w:rsid w:val="00725ED0"/>
    <w:rsid w:val="00730420"/>
    <w:rsid w:val="0073423D"/>
    <w:rsid w:val="007354C3"/>
    <w:rsid w:val="0073689D"/>
    <w:rsid w:val="00743566"/>
    <w:rsid w:val="0076425F"/>
    <w:rsid w:val="00765A18"/>
    <w:rsid w:val="007727F1"/>
    <w:rsid w:val="007742DE"/>
    <w:rsid w:val="0078101D"/>
    <w:rsid w:val="007861A6"/>
    <w:rsid w:val="00787A30"/>
    <w:rsid w:val="007B0611"/>
    <w:rsid w:val="007B1BA4"/>
    <w:rsid w:val="007B49D2"/>
    <w:rsid w:val="007B5750"/>
    <w:rsid w:val="007C1105"/>
    <w:rsid w:val="007C45F7"/>
    <w:rsid w:val="007D641D"/>
    <w:rsid w:val="007D6447"/>
    <w:rsid w:val="007D675A"/>
    <w:rsid w:val="007E0A68"/>
    <w:rsid w:val="007E1970"/>
    <w:rsid w:val="007F2ED0"/>
    <w:rsid w:val="007F72FB"/>
    <w:rsid w:val="007F7C4C"/>
    <w:rsid w:val="00801C78"/>
    <w:rsid w:val="008108D6"/>
    <w:rsid w:val="008147DA"/>
    <w:rsid w:val="008378C0"/>
    <w:rsid w:val="00843842"/>
    <w:rsid w:val="00851732"/>
    <w:rsid w:val="008541FA"/>
    <w:rsid w:val="008604C8"/>
    <w:rsid w:val="00865226"/>
    <w:rsid w:val="00866B03"/>
    <w:rsid w:val="0087145F"/>
    <w:rsid w:val="00872045"/>
    <w:rsid w:val="008768AD"/>
    <w:rsid w:val="00886D90"/>
    <w:rsid w:val="00890AD7"/>
    <w:rsid w:val="0089310D"/>
    <w:rsid w:val="008A16CD"/>
    <w:rsid w:val="008A25F7"/>
    <w:rsid w:val="008A3A28"/>
    <w:rsid w:val="008A5FF6"/>
    <w:rsid w:val="008B1256"/>
    <w:rsid w:val="008B6623"/>
    <w:rsid w:val="008C07D6"/>
    <w:rsid w:val="008C1867"/>
    <w:rsid w:val="008D0566"/>
    <w:rsid w:val="008D718A"/>
    <w:rsid w:val="008E14DC"/>
    <w:rsid w:val="008E222F"/>
    <w:rsid w:val="008E40AB"/>
    <w:rsid w:val="008F0F4D"/>
    <w:rsid w:val="00900DE2"/>
    <w:rsid w:val="009014DF"/>
    <w:rsid w:val="00901BA9"/>
    <w:rsid w:val="009131DE"/>
    <w:rsid w:val="00926911"/>
    <w:rsid w:val="00931A47"/>
    <w:rsid w:val="00931A69"/>
    <w:rsid w:val="0094250D"/>
    <w:rsid w:val="00945F6F"/>
    <w:rsid w:val="009533DD"/>
    <w:rsid w:val="00954E97"/>
    <w:rsid w:val="009664AD"/>
    <w:rsid w:val="00970A5B"/>
    <w:rsid w:val="009711F5"/>
    <w:rsid w:val="00972E5A"/>
    <w:rsid w:val="0097752A"/>
    <w:rsid w:val="00982D86"/>
    <w:rsid w:val="00991FFC"/>
    <w:rsid w:val="0099469D"/>
    <w:rsid w:val="00995F05"/>
    <w:rsid w:val="0099625C"/>
    <w:rsid w:val="009962A4"/>
    <w:rsid w:val="009A638B"/>
    <w:rsid w:val="009B34E7"/>
    <w:rsid w:val="009B4C5C"/>
    <w:rsid w:val="009C6949"/>
    <w:rsid w:val="009C6AF5"/>
    <w:rsid w:val="009D3F86"/>
    <w:rsid w:val="009D61FD"/>
    <w:rsid w:val="009D6E84"/>
    <w:rsid w:val="009E7792"/>
    <w:rsid w:val="009F0382"/>
    <w:rsid w:val="009F1347"/>
    <w:rsid w:val="009F23CD"/>
    <w:rsid w:val="00A06E2C"/>
    <w:rsid w:val="00A07599"/>
    <w:rsid w:val="00A10FD4"/>
    <w:rsid w:val="00A115DE"/>
    <w:rsid w:val="00A15F81"/>
    <w:rsid w:val="00A212B2"/>
    <w:rsid w:val="00A226B6"/>
    <w:rsid w:val="00A3173C"/>
    <w:rsid w:val="00A33A85"/>
    <w:rsid w:val="00A471B2"/>
    <w:rsid w:val="00A60187"/>
    <w:rsid w:val="00A721B7"/>
    <w:rsid w:val="00A77107"/>
    <w:rsid w:val="00A90C45"/>
    <w:rsid w:val="00AA14AA"/>
    <w:rsid w:val="00AB1ACA"/>
    <w:rsid w:val="00AB28ED"/>
    <w:rsid w:val="00AB4D28"/>
    <w:rsid w:val="00AC154C"/>
    <w:rsid w:val="00AC77E4"/>
    <w:rsid w:val="00AD2357"/>
    <w:rsid w:val="00AE16D8"/>
    <w:rsid w:val="00AE3C77"/>
    <w:rsid w:val="00AE631A"/>
    <w:rsid w:val="00AF1181"/>
    <w:rsid w:val="00B021A4"/>
    <w:rsid w:val="00B02ADF"/>
    <w:rsid w:val="00B06A19"/>
    <w:rsid w:val="00B06B57"/>
    <w:rsid w:val="00B10564"/>
    <w:rsid w:val="00B150ED"/>
    <w:rsid w:val="00B16166"/>
    <w:rsid w:val="00B30450"/>
    <w:rsid w:val="00B3263D"/>
    <w:rsid w:val="00B32708"/>
    <w:rsid w:val="00B33739"/>
    <w:rsid w:val="00B341E4"/>
    <w:rsid w:val="00B3771B"/>
    <w:rsid w:val="00B40852"/>
    <w:rsid w:val="00B45139"/>
    <w:rsid w:val="00B45B85"/>
    <w:rsid w:val="00B47CD9"/>
    <w:rsid w:val="00B50FC1"/>
    <w:rsid w:val="00B709A7"/>
    <w:rsid w:val="00B72F9B"/>
    <w:rsid w:val="00B77288"/>
    <w:rsid w:val="00B81F42"/>
    <w:rsid w:val="00B8267F"/>
    <w:rsid w:val="00B84A29"/>
    <w:rsid w:val="00B927A6"/>
    <w:rsid w:val="00BA5F2B"/>
    <w:rsid w:val="00BB3B47"/>
    <w:rsid w:val="00BB6622"/>
    <w:rsid w:val="00BC16EA"/>
    <w:rsid w:val="00BC1DE3"/>
    <w:rsid w:val="00BD70D2"/>
    <w:rsid w:val="00BE1B65"/>
    <w:rsid w:val="00BE63B2"/>
    <w:rsid w:val="00BF6CF4"/>
    <w:rsid w:val="00C01370"/>
    <w:rsid w:val="00C12313"/>
    <w:rsid w:val="00C20D12"/>
    <w:rsid w:val="00C223CE"/>
    <w:rsid w:val="00C3121E"/>
    <w:rsid w:val="00C32BA9"/>
    <w:rsid w:val="00C4325C"/>
    <w:rsid w:val="00C44612"/>
    <w:rsid w:val="00C468DC"/>
    <w:rsid w:val="00C5075C"/>
    <w:rsid w:val="00C56730"/>
    <w:rsid w:val="00C66B92"/>
    <w:rsid w:val="00C6725C"/>
    <w:rsid w:val="00C7563D"/>
    <w:rsid w:val="00C870D2"/>
    <w:rsid w:val="00C93587"/>
    <w:rsid w:val="00CA1272"/>
    <w:rsid w:val="00CA7920"/>
    <w:rsid w:val="00CB0CBB"/>
    <w:rsid w:val="00CB6A77"/>
    <w:rsid w:val="00CB7BF4"/>
    <w:rsid w:val="00CC004A"/>
    <w:rsid w:val="00CC4A67"/>
    <w:rsid w:val="00CD6A9E"/>
    <w:rsid w:val="00CF17CD"/>
    <w:rsid w:val="00CF27E3"/>
    <w:rsid w:val="00CF6DDC"/>
    <w:rsid w:val="00D0516E"/>
    <w:rsid w:val="00D1059E"/>
    <w:rsid w:val="00D16B85"/>
    <w:rsid w:val="00D21B6B"/>
    <w:rsid w:val="00D22445"/>
    <w:rsid w:val="00D24130"/>
    <w:rsid w:val="00D273AC"/>
    <w:rsid w:val="00D31467"/>
    <w:rsid w:val="00D41EF8"/>
    <w:rsid w:val="00D459B7"/>
    <w:rsid w:val="00D46F1A"/>
    <w:rsid w:val="00D50B25"/>
    <w:rsid w:val="00D518DC"/>
    <w:rsid w:val="00D523DB"/>
    <w:rsid w:val="00D61458"/>
    <w:rsid w:val="00D73759"/>
    <w:rsid w:val="00D77D74"/>
    <w:rsid w:val="00D84C9A"/>
    <w:rsid w:val="00D938E5"/>
    <w:rsid w:val="00DB6B57"/>
    <w:rsid w:val="00DB7E32"/>
    <w:rsid w:val="00DC53FB"/>
    <w:rsid w:val="00DD00A6"/>
    <w:rsid w:val="00DD1FC6"/>
    <w:rsid w:val="00DD3F72"/>
    <w:rsid w:val="00DE205C"/>
    <w:rsid w:val="00DE7EC4"/>
    <w:rsid w:val="00DF1D11"/>
    <w:rsid w:val="00E02ABD"/>
    <w:rsid w:val="00E06F5E"/>
    <w:rsid w:val="00E13A3C"/>
    <w:rsid w:val="00E153E6"/>
    <w:rsid w:val="00E17F97"/>
    <w:rsid w:val="00E24BFA"/>
    <w:rsid w:val="00E25F13"/>
    <w:rsid w:val="00E27BBE"/>
    <w:rsid w:val="00E4331E"/>
    <w:rsid w:val="00E46D88"/>
    <w:rsid w:val="00E52833"/>
    <w:rsid w:val="00E54D81"/>
    <w:rsid w:val="00E57E39"/>
    <w:rsid w:val="00E65D64"/>
    <w:rsid w:val="00E74AFA"/>
    <w:rsid w:val="00E813DC"/>
    <w:rsid w:val="00E85544"/>
    <w:rsid w:val="00E86FEA"/>
    <w:rsid w:val="00E908D0"/>
    <w:rsid w:val="00EA01FC"/>
    <w:rsid w:val="00EB245F"/>
    <w:rsid w:val="00EB37AF"/>
    <w:rsid w:val="00EB6009"/>
    <w:rsid w:val="00EB6D89"/>
    <w:rsid w:val="00EC7139"/>
    <w:rsid w:val="00EE1017"/>
    <w:rsid w:val="00EF07EF"/>
    <w:rsid w:val="00EF4A67"/>
    <w:rsid w:val="00F0282B"/>
    <w:rsid w:val="00F10F7C"/>
    <w:rsid w:val="00F327AE"/>
    <w:rsid w:val="00F37D75"/>
    <w:rsid w:val="00F4331E"/>
    <w:rsid w:val="00F43DE1"/>
    <w:rsid w:val="00F46674"/>
    <w:rsid w:val="00F47E10"/>
    <w:rsid w:val="00F67039"/>
    <w:rsid w:val="00F81A49"/>
    <w:rsid w:val="00F96122"/>
    <w:rsid w:val="00FB25A1"/>
    <w:rsid w:val="00FB420B"/>
    <w:rsid w:val="00FC7A60"/>
    <w:rsid w:val="00FD31D5"/>
    <w:rsid w:val="00FD747C"/>
    <w:rsid w:val="00FE06AA"/>
    <w:rsid w:val="00FF2C41"/>
    <w:rsid w:val="00FF38B5"/>
    <w:rsid w:val="00FF447B"/>
    <w:rsid w:val="00FF70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6FBAF794"/>
  <w15:docId w15:val="{4DBF0827-5A00-414B-8678-6E02F08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23"/>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B3771B"/>
    <w:pPr>
      <w:keepNext/>
      <w:keepLines/>
      <w:spacing w:before="480" w:after="0" w:line="240" w:lineRule="auto"/>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after="0" w:line="240" w:lineRule="auto"/>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after="0" w:line="240" w:lineRule="auto"/>
      <w:outlineLvl w:val="2"/>
    </w:pPr>
    <w:rPr>
      <w:rFonts w:ascii="Arial" w:eastAsiaTheme="majorEastAsia" w:hAnsi="Arial" w:cstheme="majorBidi"/>
      <w:b/>
      <w:bCs/>
      <w:color w:val="009CD4"/>
      <w:sz w:val="24"/>
      <w:szCs w:val="24"/>
    </w:rPr>
  </w:style>
  <w:style w:type="paragraph" w:styleId="Heading4">
    <w:name w:val="heading 4"/>
    <w:basedOn w:val="Normal"/>
    <w:next w:val="Normal"/>
    <w:link w:val="Heading4Char"/>
    <w:qFormat/>
    <w:rsid w:val="004C3223"/>
    <w:pPr>
      <w:keepNext/>
      <w:spacing w:after="0"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4C32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3223"/>
    <w:rPr>
      <w:rFonts w:ascii="Tahoma" w:hAnsi="Tahoma" w:cs="Tahoma"/>
      <w:sz w:val="16"/>
      <w:szCs w:val="16"/>
    </w:rPr>
  </w:style>
  <w:style w:type="character" w:customStyle="1" w:styleId="Heading4Char">
    <w:name w:val="Heading 4 Char"/>
    <w:basedOn w:val="DefaultParagraphFont"/>
    <w:link w:val="Heading4"/>
    <w:rsid w:val="004C3223"/>
    <w:rPr>
      <w:rFonts w:ascii="Times New Roman" w:eastAsia="Times New Roman" w:hAnsi="Times New Roman" w:cs="Times New Roman"/>
      <w:b/>
      <w:bCs/>
      <w:sz w:val="28"/>
      <w:szCs w:val="24"/>
    </w:rPr>
  </w:style>
  <w:style w:type="character" w:styleId="Hyperlink">
    <w:name w:val="Hyperlink"/>
    <w:basedOn w:val="DefaultParagraphFont"/>
    <w:rsid w:val="004C3223"/>
    <w:rPr>
      <w:color w:val="0000FF"/>
      <w:u w:val="single"/>
    </w:rPr>
  </w:style>
  <w:style w:type="paragraph" w:styleId="NoSpacing">
    <w:name w:val="No Spacing"/>
    <w:uiPriority w:val="1"/>
    <w:qFormat/>
    <w:rsid w:val="004C3223"/>
    <w:rPr>
      <w:rFonts w:eastAsiaTheme="minorEastAsia"/>
      <w:sz w:val="22"/>
      <w:szCs w:val="22"/>
    </w:rPr>
  </w:style>
  <w:style w:type="paragraph" w:styleId="BodyTextIndent3">
    <w:name w:val="Body Text Indent 3"/>
    <w:basedOn w:val="Normal"/>
    <w:link w:val="BodyTextIndent3Char"/>
    <w:rsid w:val="004C3223"/>
    <w:pPr>
      <w:spacing w:after="0" w:line="360" w:lineRule="auto"/>
      <w:ind w:firstLine="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C3223"/>
    <w:rPr>
      <w:rFonts w:ascii="Times New Roman" w:eastAsia="Times New Roman" w:hAnsi="Times New Roman" w:cs="Times New Roman"/>
      <w:sz w:val="24"/>
    </w:rPr>
  </w:style>
  <w:style w:type="paragraph" w:styleId="NormalWeb">
    <w:name w:val="Normal (Web)"/>
    <w:basedOn w:val="Normal"/>
    <w:uiPriority w:val="99"/>
    <w:unhideWhenUsed/>
    <w:rsid w:val="004C3223"/>
    <w:pPr>
      <w:spacing w:after="18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468DC"/>
    <w:pPr>
      <w:spacing w:after="120"/>
    </w:pPr>
  </w:style>
  <w:style w:type="character" w:customStyle="1" w:styleId="BodyTextChar">
    <w:name w:val="Body Text Char"/>
    <w:basedOn w:val="DefaultParagraphFont"/>
    <w:link w:val="BodyText"/>
    <w:uiPriority w:val="99"/>
    <w:rsid w:val="00C468DC"/>
    <w:rPr>
      <w:rFonts w:eastAsiaTheme="minorEastAsia"/>
      <w:sz w:val="22"/>
      <w:szCs w:val="22"/>
    </w:rPr>
  </w:style>
  <w:style w:type="table" w:styleId="TableGrid">
    <w:name w:val="Table Grid"/>
    <w:basedOn w:val="TableNormal"/>
    <w:rsid w:val="00184A9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A9E"/>
    <w:pPr>
      <w:spacing w:after="0"/>
      <w:ind w:left="720"/>
      <w:contextualSpacing/>
    </w:pPr>
    <w:rPr>
      <w:rFonts w:ascii="Arial" w:eastAsia="Calibri" w:hAnsi="Arial" w:cs="Times New Roman"/>
    </w:rPr>
  </w:style>
  <w:style w:type="paragraph" w:customStyle="1" w:styleId="Default">
    <w:name w:val="Default"/>
    <w:rsid w:val="00954E9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32D5C"/>
    <w:rPr>
      <w:sz w:val="16"/>
      <w:szCs w:val="16"/>
    </w:rPr>
  </w:style>
  <w:style w:type="paragraph" w:styleId="CommentText">
    <w:name w:val="annotation text"/>
    <w:basedOn w:val="Normal"/>
    <w:link w:val="CommentTextChar"/>
    <w:uiPriority w:val="99"/>
    <w:semiHidden/>
    <w:unhideWhenUsed/>
    <w:rsid w:val="00132D5C"/>
    <w:pPr>
      <w:spacing w:line="240" w:lineRule="auto"/>
    </w:pPr>
    <w:rPr>
      <w:sz w:val="20"/>
      <w:szCs w:val="20"/>
    </w:rPr>
  </w:style>
  <w:style w:type="character" w:customStyle="1" w:styleId="CommentTextChar">
    <w:name w:val="Comment Text Char"/>
    <w:basedOn w:val="DefaultParagraphFont"/>
    <w:link w:val="CommentText"/>
    <w:uiPriority w:val="99"/>
    <w:semiHidden/>
    <w:rsid w:val="00132D5C"/>
    <w:rPr>
      <w:rFonts w:eastAsiaTheme="minorEastAsia"/>
    </w:rPr>
  </w:style>
  <w:style w:type="paragraph" w:styleId="CommentSubject">
    <w:name w:val="annotation subject"/>
    <w:basedOn w:val="CommentText"/>
    <w:next w:val="CommentText"/>
    <w:link w:val="CommentSubjectChar"/>
    <w:uiPriority w:val="99"/>
    <w:semiHidden/>
    <w:unhideWhenUsed/>
    <w:rsid w:val="00132D5C"/>
    <w:rPr>
      <w:b/>
      <w:bCs/>
    </w:rPr>
  </w:style>
  <w:style w:type="character" w:customStyle="1" w:styleId="CommentSubjectChar">
    <w:name w:val="Comment Subject Char"/>
    <w:basedOn w:val="CommentTextChar"/>
    <w:link w:val="CommentSubject"/>
    <w:uiPriority w:val="99"/>
    <w:semiHidden/>
    <w:rsid w:val="00132D5C"/>
    <w:rPr>
      <w:rFonts w:eastAsiaTheme="minorEastAsia"/>
      <w:b/>
      <w:bCs/>
    </w:rPr>
  </w:style>
  <w:style w:type="character" w:styleId="Emphasis">
    <w:name w:val="Emphasis"/>
    <w:basedOn w:val="DefaultParagraphFont"/>
    <w:uiPriority w:val="20"/>
    <w:qFormat/>
    <w:rsid w:val="00D73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419">
      <w:bodyDiv w:val="1"/>
      <w:marLeft w:val="0"/>
      <w:marRight w:val="0"/>
      <w:marTop w:val="0"/>
      <w:marBottom w:val="0"/>
      <w:divBdr>
        <w:top w:val="none" w:sz="0" w:space="0" w:color="auto"/>
        <w:left w:val="none" w:sz="0" w:space="0" w:color="auto"/>
        <w:bottom w:val="none" w:sz="0" w:space="0" w:color="auto"/>
        <w:right w:val="none" w:sz="0" w:space="0" w:color="auto"/>
      </w:divBdr>
    </w:div>
    <w:div w:id="52004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ff8095/AppData/Local/Microsoft/Windows/Temporary%20Internet%20Files/Content.Outlook/PQRU49XM/www.myavista.com" TargetMode="External"/><Relationship Id="rId13" Type="http://schemas.openxmlformats.org/officeDocument/2006/relationships/hyperlink" Target="mailto:lena.funston@avistacorp.com"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mailto:jason.lang@avistacorp.com" TargetMode="External"/><Relationship Id="rId12" Type="http://schemas.openxmlformats.org/officeDocument/2006/relationships/hyperlink" Target="mailto:lena.funston@avistacorp.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casey.fielder@avistacorp.com" TargetMode="External"/><Relationship Id="rId11" Type="http://schemas.openxmlformats.org/officeDocument/2006/relationships/hyperlink" Target="http://www.avistacorp.com/" TargetMode="Externa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aelp.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yavista.com/" TargetMode="External"/><Relationship Id="rId14" Type="http://schemas.openxmlformats.org/officeDocument/2006/relationships/hyperlink" Target="mailto:shirley.wolf@avistacorp.com"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2BCD095027324CAE9E5703D430B589" ma:contentTypeVersion="104" ma:contentTypeDescription="" ma:contentTypeScope="" ma:versionID="9f0d0700f2f050768a889fad1b856c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0BEECF1-609F-438B-B942-700E92009607}"/>
</file>

<file path=customXml/itemProps2.xml><?xml version="1.0" encoding="utf-8"?>
<ds:datastoreItem xmlns:ds="http://schemas.openxmlformats.org/officeDocument/2006/customXml" ds:itemID="{7BABC54F-6983-49B8-9541-6D6C9D3B12D0}"/>
</file>

<file path=customXml/itemProps3.xml><?xml version="1.0" encoding="utf-8"?>
<ds:datastoreItem xmlns:ds="http://schemas.openxmlformats.org/officeDocument/2006/customXml" ds:itemID="{5D6E305A-6C89-4D94-82D8-7B595170B883}"/>
</file>

<file path=customXml/itemProps4.xml><?xml version="1.0" encoding="utf-8"?>
<ds:datastoreItem xmlns:ds="http://schemas.openxmlformats.org/officeDocument/2006/customXml" ds:itemID="{8126AD5D-8467-45B0-9C59-EBAAC0D1EFE4}"/>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6920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jwuerst</dc:creator>
  <cp:lastModifiedBy>Brandon, Annette</cp:lastModifiedBy>
  <cp:revision>2</cp:revision>
  <cp:lastPrinted>2014-09-12T15:51:00Z</cp:lastPrinted>
  <dcterms:created xsi:type="dcterms:W3CDTF">2017-08-29T16:37:00Z</dcterms:created>
  <dcterms:modified xsi:type="dcterms:W3CDTF">2017-08-29T16:37:00Z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0x0101006E56B4D1795A2E4DB2F0B01679ED314A00A02BCD095027324CAE9E5703D430B589</vt:lpwstr>
  </property>
  <property fmtid="{D5CDD505-2E9C-101B-9397-08002B2CF9AE}" pid="3" name="_docset_NoMedatataSyncRequired">
    <vt:lpwstr>False</vt:lpwstr>
  </property>
  <property fmtid="{D5CDD505-2E9C-101B-9397-08002B2CF9AE}" pid="4" name="IsEFSEC">
    <vt:bool>false</vt:bool>
  </property>
</Properties>
</file>