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3F251" w14:textId="77777777" w:rsidR="00306D40" w:rsidRPr="006434A6" w:rsidRDefault="00306D40" w:rsidP="00605318">
      <w:pPr>
        <w:spacing w:line="240" w:lineRule="auto"/>
        <w:jc w:val="center"/>
        <w:outlineLvl w:val="0"/>
        <w:rPr>
          <w:b/>
        </w:rPr>
      </w:pPr>
      <w:bookmarkStart w:id="0" w:name="_GoBack"/>
      <w:bookmarkEnd w:id="0"/>
      <w:r w:rsidRPr="006434A6">
        <w:rPr>
          <w:b/>
        </w:rPr>
        <w:t>BEFORE THE WASHINGTON UTILITIES AND TRANSPORTATION COMMISSION</w:t>
      </w:r>
    </w:p>
    <w:p w14:paraId="41F3F252" w14:textId="77777777" w:rsidR="00306D40" w:rsidRDefault="00306D40" w:rsidP="001E642E">
      <w:pPr>
        <w:spacing w:line="240" w:lineRule="auto"/>
      </w:pPr>
    </w:p>
    <w:p w14:paraId="41F3F253"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5282"/>
        <w:gridCol w:w="4078"/>
      </w:tblGrid>
      <w:tr w:rsidR="00161713" w14:paraId="41F3F260" w14:textId="77777777" w:rsidTr="0006661C">
        <w:tc>
          <w:tcPr>
            <w:tcW w:w="5418" w:type="dxa"/>
            <w:tcBorders>
              <w:top w:val="nil"/>
              <w:left w:val="nil"/>
              <w:right w:val="single" w:sz="4" w:space="0" w:color="auto"/>
            </w:tcBorders>
          </w:tcPr>
          <w:p w14:paraId="41F3F254" w14:textId="77777777" w:rsidR="00161713" w:rsidRDefault="003A1388" w:rsidP="001E642E">
            <w:pPr>
              <w:spacing w:line="240" w:lineRule="auto"/>
            </w:pPr>
            <w:r>
              <w:t>In the Matter of:</w:t>
            </w:r>
          </w:p>
          <w:p w14:paraId="41F3F255" w14:textId="77777777" w:rsidR="003A1388" w:rsidRDefault="003A1388" w:rsidP="001E642E">
            <w:pPr>
              <w:spacing w:line="240" w:lineRule="auto"/>
            </w:pPr>
          </w:p>
          <w:p w14:paraId="41F3F256" w14:textId="77777777" w:rsidR="003A1388" w:rsidRDefault="00A51220" w:rsidP="000126EC">
            <w:pPr>
              <w:spacing w:line="240" w:lineRule="auto"/>
            </w:pPr>
            <w:r>
              <w:t xml:space="preserve">A </w:t>
            </w:r>
            <w:r w:rsidR="000126EC" w:rsidRPr="000126EC">
              <w:t xml:space="preserve">Rulemaking </w:t>
            </w:r>
            <w:r w:rsidRPr="000126EC">
              <w:t xml:space="preserve">To Consider Adopting </w:t>
            </w:r>
            <w:r>
              <w:t>a</w:t>
            </w:r>
            <w:r w:rsidRPr="000126EC">
              <w:t xml:space="preserve"> Rule In </w:t>
            </w:r>
            <w:r w:rsidR="000126EC" w:rsidRPr="000126EC">
              <w:t xml:space="preserve">WAC </w:t>
            </w:r>
            <w:r w:rsidRPr="000126EC">
              <w:t xml:space="preserve">480-120, </w:t>
            </w:r>
            <w:r w:rsidR="000126EC" w:rsidRPr="000126EC">
              <w:t>Telephone Companies</w:t>
            </w:r>
            <w:r w:rsidRPr="000126EC">
              <w:t xml:space="preserve">, Relating </w:t>
            </w:r>
            <w:r>
              <w:t>t</w:t>
            </w:r>
            <w:r w:rsidRPr="000126EC">
              <w:t xml:space="preserve">o Standards </w:t>
            </w:r>
            <w:r>
              <w:t>f</w:t>
            </w:r>
            <w:r w:rsidRPr="000126EC">
              <w:t xml:space="preserve">or Restoring Regulated Telecommunications Services Following </w:t>
            </w:r>
            <w:r>
              <w:t>a</w:t>
            </w:r>
            <w:r w:rsidRPr="000126EC">
              <w:t xml:space="preserve">n Outage </w:t>
            </w:r>
            <w:r>
              <w:t>a</w:t>
            </w:r>
            <w:r w:rsidRPr="000126EC">
              <w:t xml:space="preserve">nd Customer Notification </w:t>
            </w:r>
            <w:r>
              <w:t>o</w:t>
            </w:r>
            <w:r w:rsidRPr="000126EC">
              <w:t>f Planned Service Interruptions</w:t>
            </w:r>
            <w:r w:rsidR="000126EC">
              <w:t>.</w:t>
            </w:r>
          </w:p>
          <w:p w14:paraId="41F3F257" w14:textId="77777777" w:rsidR="00ED3075" w:rsidRDefault="00ED3075" w:rsidP="000126EC">
            <w:pPr>
              <w:spacing w:line="240" w:lineRule="auto"/>
            </w:pPr>
          </w:p>
        </w:tc>
        <w:tc>
          <w:tcPr>
            <w:tcW w:w="4158" w:type="dxa"/>
            <w:tcBorders>
              <w:top w:val="nil"/>
              <w:left w:val="single" w:sz="4" w:space="0" w:color="auto"/>
              <w:bottom w:val="nil"/>
              <w:right w:val="nil"/>
            </w:tcBorders>
          </w:tcPr>
          <w:p w14:paraId="41F3F258" w14:textId="77777777" w:rsidR="00161713" w:rsidRDefault="00161713" w:rsidP="001E642E">
            <w:pPr>
              <w:spacing w:line="240" w:lineRule="auto"/>
              <w:ind w:left="432"/>
            </w:pPr>
          </w:p>
          <w:p w14:paraId="41F3F259" w14:textId="77777777" w:rsidR="00161713" w:rsidRPr="00FF3398" w:rsidRDefault="00161713" w:rsidP="001E642E">
            <w:pPr>
              <w:spacing w:line="240" w:lineRule="auto"/>
              <w:ind w:left="432"/>
              <w:rPr>
                <w:b/>
              </w:rPr>
            </w:pPr>
            <w:r w:rsidRPr="00FF3398">
              <w:rPr>
                <w:b/>
              </w:rPr>
              <w:t xml:space="preserve">DOCKET NO. </w:t>
            </w:r>
            <w:r w:rsidR="000126EC">
              <w:rPr>
                <w:b/>
              </w:rPr>
              <w:t>UT-170031</w:t>
            </w:r>
          </w:p>
          <w:p w14:paraId="41F3F25A" w14:textId="77777777" w:rsidR="00161713" w:rsidRPr="00161713" w:rsidRDefault="00161713" w:rsidP="001E642E">
            <w:pPr>
              <w:spacing w:line="240" w:lineRule="auto"/>
              <w:ind w:left="432"/>
            </w:pPr>
          </w:p>
          <w:p w14:paraId="41F3F25B" w14:textId="77777777" w:rsidR="006D2559" w:rsidRDefault="00371F22" w:rsidP="00FF3398">
            <w:pPr>
              <w:spacing w:line="240" w:lineRule="auto"/>
              <w:ind w:left="432"/>
            </w:pPr>
            <w:r>
              <w:t>Frontier Communications</w:t>
            </w:r>
          </w:p>
          <w:p w14:paraId="41F3F25C" w14:textId="77777777" w:rsidR="00FF3398" w:rsidRDefault="00FF3398" w:rsidP="00FF3398">
            <w:pPr>
              <w:spacing w:line="240" w:lineRule="auto"/>
              <w:ind w:left="432"/>
            </w:pPr>
            <w:r w:rsidRPr="00FF3398">
              <w:t xml:space="preserve"> </w:t>
            </w:r>
          </w:p>
          <w:p w14:paraId="41F3F25D" w14:textId="77777777" w:rsidR="006D2559" w:rsidRDefault="0086296D" w:rsidP="00FF3398">
            <w:pPr>
              <w:spacing w:line="240" w:lineRule="auto"/>
              <w:ind w:left="432"/>
            </w:pPr>
            <w:r>
              <w:t>Comments on</w:t>
            </w:r>
            <w:r w:rsidR="006D2559">
              <w:t xml:space="preserve"> Proposed</w:t>
            </w:r>
          </w:p>
          <w:p w14:paraId="41F3F25E" w14:textId="77777777" w:rsidR="006D2559" w:rsidRPr="00FF3398" w:rsidRDefault="006D2559" w:rsidP="00FF3398">
            <w:pPr>
              <w:spacing w:line="240" w:lineRule="auto"/>
              <w:ind w:left="432"/>
            </w:pPr>
            <w:r>
              <w:t>Rulemaking</w:t>
            </w:r>
          </w:p>
          <w:p w14:paraId="41F3F25F" w14:textId="77777777" w:rsidR="00161713" w:rsidRDefault="00161713" w:rsidP="001E642E">
            <w:pPr>
              <w:spacing w:line="240" w:lineRule="auto"/>
              <w:ind w:left="432"/>
            </w:pPr>
          </w:p>
        </w:tc>
      </w:tr>
    </w:tbl>
    <w:p w14:paraId="41F3F261" w14:textId="77777777" w:rsidR="00DC00F9" w:rsidRDefault="00DC00F9" w:rsidP="00D40D53">
      <w:pPr>
        <w:widowControl/>
        <w:spacing w:line="240" w:lineRule="auto"/>
      </w:pPr>
    </w:p>
    <w:p w14:paraId="41F3F262" w14:textId="77777777" w:rsidR="0077755E" w:rsidRDefault="0077755E" w:rsidP="00D40D53">
      <w:pPr>
        <w:widowControl/>
        <w:spacing w:line="240" w:lineRule="auto"/>
      </w:pPr>
    </w:p>
    <w:p w14:paraId="41F3F263" w14:textId="77777777" w:rsidR="0077755E" w:rsidRDefault="0077755E" w:rsidP="00D40D53">
      <w:pPr>
        <w:widowControl/>
        <w:spacing w:line="240" w:lineRule="auto"/>
      </w:pPr>
    </w:p>
    <w:p w14:paraId="41F3F264" w14:textId="77777777" w:rsidR="00374C73" w:rsidRDefault="00374C73" w:rsidP="00374C73">
      <w:pPr>
        <w:spacing w:line="360" w:lineRule="auto"/>
        <w:rPr>
          <w:szCs w:val="24"/>
        </w:rPr>
      </w:pPr>
    </w:p>
    <w:p w14:paraId="41F3F265" w14:textId="77777777" w:rsidR="000A7A25" w:rsidRDefault="001A07A0" w:rsidP="000A7A25">
      <w:pPr>
        <w:pStyle w:val="ListParagraph"/>
        <w:spacing w:line="360" w:lineRule="auto"/>
        <w:rPr>
          <w:szCs w:val="24"/>
        </w:rPr>
      </w:pPr>
      <w:r>
        <w:rPr>
          <w:szCs w:val="24"/>
        </w:rPr>
        <w:t xml:space="preserve">By Notice of Opportunity to File Written Comments (Notice) dated February 2, 2017, the Washington Utilities and Transportation Commission (Commission) has called for comments on the Commission's filing with the Code Reviser a Proposal Statement of Inquiry (CR-101) to consider adopting a rule to address repair standards for service interruptions and impairments, excluding major outages. </w:t>
      </w:r>
    </w:p>
    <w:p w14:paraId="41F3F266" w14:textId="77777777" w:rsidR="006D2559" w:rsidRDefault="006D2559" w:rsidP="000A7A25">
      <w:pPr>
        <w:pStyle w:val="ListParagraph"/>
        <w:spacing w:line="360" w:lineRule="auto"/>
        <w:rPr>
          <w:szCs w:val="24"/>
        </w:rPr>
      </w:pPr>
    </w:p>
    <w:p w14:paraId="41F3F267" w14:textId="77777777" w:rsidR="007376F9" w:rsidRDefault="006D2559" w:rsidP="00327D5D">
      <w:pPr>
        <w:pStyle w:val="Header"/>
        <w:rPr>
          <w:szCs w:val="24"/>
        </w:rPr>
      </w:pPr>
      <w:r>
        <w:rPr>
          <w:szCs w:val="24"/>
        </w:rPr>
        <w:t xml:space="preserve">Frontier Communications </w:t>
      </w:r>
      <w:r w:rsidRPr="000126EC">
        <w:rPr>
          <w:szCs w:val="24"/>
        </w:rPr>
        <w:t xml:space="preserve">appreciates the opportunity to respond to the Commission’s </w:t>
      </w:r>
      <w:r>
        <w:rPr>
          <w:szCs w:val="24"/>
        </w:rPr>
        <w:t xml:space="preserve">request for </w:t>
      </w:r>
      <w:r w:rsidR="00A51220">
        <w:rPr>
          <w:szCs w:val="24"/>
        </w:rPr>
        <w:t xml:space="preserve">comments </w:t>
      </w:r>
      <w:r>
        <w:rPr>
          <w:szCs w:val="24"/>
        </w:rPr>
        <w:t xml:space="preserve">regarding </w:t>
      </w:r>
      <w:r w:rsidR="00A51220">
        <w:rPr>
          <w:szCs w:val="24"/>
        </w:rPr>
        <w:t xml:space="preserve">the proposed </w:t>
      </w:r>
      <w:r>
        <w:rPr>
          <w:szCs w:val="24"/>
        </w:rPr>
        <w:t>rulemaking</w:t>
      </w:r>
      <w:r w:rsidRPr="000126EC">
        <w:rPr>
          <w:szCs w:val="24"/>
        </w:rPr>
        <w:t xml:space="preserve">.  </w:t>
      </w:r>
      <w:r>
        <w:rPr>
          <w:szCs w:val="24"/>
        </w:rPr>
        <w:t xml:space="preserve">We believe the Commission took appropriate action in UT-140680, when eliminating service quality requirements on restoral times by allowing the fiercely competitive marketplace to </w:t>
      </w:r>
      <w:r w:rsidR="00A51220">
        <w:rPr>
          <w:szCs w:val="24"/>
        </w:rPr>
        <w:t>discipline providers</w:t>
      </w:r>
      <w:r w:rsidRPr="000126EC">
        <w:rPr>
          <w:szCs w:val="24"/>
        </w:rPr>
        <w:t xml:space="preserve">.  </w:t>
      </w:r>
      <w:r>
        <w:rPr>
          <w:szCs w:val="24"/>
        </w:rPr>
        <w:t>Since the elimination of WAC 480-120-440, Frontier Communications</w:t>
      </w:r>
      <w:r w:rsidRPr="000126EC">
        <w:rPr>
          <w:szCs w:val="24"/>
        </w:rPr>
        <w:t xml:space="preserve"> </w:t>
      </w:r>
      <w:r>
        <w:rPr>
          <w:szCs w:val="24"/>
        </w:rPr>
        <w:t xml:space="preserve">internal </w:t>
      </w:r>
      <w:r w:rsidR="00A51220">
        <w:rPr>
          <w:szCs w:val="24"/>
        </w:rPr>
        <w:t xml:space="preserve">tracking </w:t>
      </w:r>
      <w:r>
        <w:rPr>
          <w:szCs w:val="24"/>
        </w:rPr>
        <w:t xml:space="preserve">in 2016 yielded </w:t>
      </w:r>
      <w:r w:rsidR="00A51220">
        <w:rPr>
          <w:szCs w:val="24"/>
        </w:rPr>
        <w:t xml:space="preserve">only </w:t>
      </w:r>
      <w:r>
        <w:rPr>
          <w:szCs w:val="24"/>
        </w:rPr>
        <w:t xml:space="preserve">four </w:t>
      </w:r>
      <w:r w:rsidR="00A51220">
        <w:rPr>
          <w:szCs w:val="24"/>
        </w:rPr>
        <w:t>out-of-</w:t>
      </w:r>
      <w:r>
        <w:rPr>
          <w:szCs w:val="24"/>
        </w:rPr>
        <w:t xml:space="preserve">service complaints that were not force majeure, holiday or weekend related.  </w:t>
      </w:r>
      <w:r w:rsidRPr="000126EC">
        <w:rPr>
          <w:szCs w:val="24"/>
        </w:rPr>
        <w:t xml:space="preserve"> </w:t>
      </w:r>
      <w:r>
        <w:rPr>
          <w:szCs w:val="24"/>
        </w:rPr>
        <w:t xml:space="preserve">Treating wireline companies differently </w:t>
      </w:r>
      <w:r w:rsidR="00A51220">
        <w:rPr>
          <w:szCs w:val="24"/>
        </w:rPr>
        <w:t xml:space="preserve">than </w:t>
      </w:r>
      <w:r>
        <w:rPr>
          <w:szCs w:val="24"/>
        </w:rPr>
        <w:t xml:space="preserve">non-regulated voice </w:t>
      </w:r>
      <w:r w:rsidR="00A51220">
        <w:rPr>
          <w:szCs w:val="24"/>
        </w:rPr>
        <w:t xml:space="preserve">service providers </w:t>
      </w:r>
      <w:r>
        <w:rPr>
          <w:szCs w:val="24"/>
        </w:rPr>
        <w:t>allows additional regulatory burdens and creates unfairness in the competitive market</w:t>
      </w:r>
      <w:r w:rsidR="00A51220">
        <w:rPr>
          <w:szCs w:val="24"/>
        </w:rPr>
        <w:t>, contrary to guidance from the Legislature</w:t>
      </w:r>
      <w:r>
        <w:rPr>
          <w:szCs w:val="24"/>
        </w:rPr>
        <w:t>.</w:t>
      </w:r>
      <w:r w:rsidR="00A51220">
        <w:rPr>
          <w:szCs w:val="24"/>
        </w:rPr>
        <w:t xml:space="preserve">  As the Commission itself observed in Docket </w:t>
      </w:r>
      <w:r w:rsidR="00A51220" w:rsidRPr="00327D5D">
        <w:rPr>
          <w:bCs/>
          <w:szCs w:val="24"/>
        </w:rPr>
        <w:t>UT-121994</w:t>
      </w:r>
      <w:r w:rsidR="00A51220">
        <w:rPr>
          <w:b/>
          <w:bCs/>
          <w:sz w:val="20"/>
        </w:rPr>
        <w:t xml:space="preserve">, </w:t>
      </w:r>
      <w:r w:rsidR="00A51220" w:rsidRPr="00327D5D">
        <w:rPr>
          <w:rStyle w:val="PageNumber"/>
          <w:bCs/>
          <w:szCs w:val="24"/>
        </w:rPr>
        <w:t>O</w:t>
      </w:r>
      <w:r w:rsidR="00A51220">
        <w:rPr>
          <w:rStyle w:val="PageNumber"/>
          <w:bCs/>
          <w:szCs w:val="24"/>
        </w:rPr>
        <w:t>rder</w:t>
      </w:r>
      <w:r w:rsidR="00A51220" w:rsidRPr="00327D5D">
        <w:rPr>
          <w:rStyle w:val="PageNumber"/>
          <w:bCs/>
          <w:szCs w:val="24"/>
        </w:rPr>
        <w:t xml:space="preserve"> 06</w:t>
      </w:r>
      <w:r w:rsidR="00A51220">
        <w:rPr>
          <w:rStyle w:val="PageNumber"/>
          <w:bCs/>
          <w:szCs w:val="24"/>
        </w:rPr>
        <w:t>, Paragraph 46</w:t>
      </w:r>
      <w:r w:rsidR="007376F9">
        <w:rPr>
          <w:rStyle w:val="PageNumber"/>
          <w:bCs/>
          <w:szCs w:val="24"/>
        </w:rPr>
        <w:t>:</w:t>
      </w:r>
      <w:r w:rsidR="00A51220">
        <w:rPr>
          <w:szCs w:val="24"/>
        </w:rPr>
        <w:t xml:space="preserve"> </w:t>
      </w:r>
    </w:p>
    <w:p w14:paraId="41F3F268" w14:textId="77777777" w:rsidR="00374C73" w:rsidRDefault="00A51220" w:rsidP="00327D5D">
      <w:pPr>
        <w:pStyle w:val="Header"/>
        <w:rPr>
          <w:szCs w:val="24"/>
        </w:rPr>
      </w:pPr>
      <w:r>
        <w:rPr>
          <w:szCs w:val="24"/>
        </w:rPr>
        <w:t>“</w:t>
      </w:r>
      <w:r w:rsidR="007376F9">
        <w:rPr>
          <w:szCs w:val="24"/>
        </w:rPr>
        <w:t>A</w:t>
      </w:r>
      <w:r w:rsidRPr="00327D5D">
        <w:rPr>
          <w:szCs w:val="24"/>
        </w:rPr>
        <w:t xml:space="preserve">ccordingly, as this marketplace and technological transformation occurs, we recognize that the </w:t>
      </w:r>
      <w:r w:rsidRPr="00327D5D">
        <w:rPr>
          <w:szCs w:val="24"/>
        </w:rPr>
        <w:lastRenderedPageBreak/>
        <w:t>traditional role of incumbent telecommunications providers such as Frontier, and the regulatory construct that is applied to them, should be re-examined, and where appropriate, regulation should give way to the discipline of the competitive marketplace.  Incumbent telephone companies are increasingly subject to a vigorous level of inter- and intra-modal competition from CLECs, cable companies, wireless companies, and Voice over Internet Protocol (VoIP) providers that serve both business and residential consumers.  These providers are not subject to the same regulatory requirements that apply to Frontier, and to that degree, they have a distinct competitive advantage.</w:t>
      </w:r>
      <w:r>
        <w:rPr>
          <w:szCs w:val="24"/>
        </w:rPr>
        <w:t>”</w:t>
      </w:r>
    </w:p>
    <w:p w14:paraId="41F3F269" w14:textId="77777777" w:rsidR="0077755E" w:rsidRDefault="0077755E" w:rsidP="000A7A25">
      <w:pPr>
        <w:pStyle w:val="ListParagraph"/>
        <w:spacing w:line="360" w:lineRule="auto"/>
        <w:rPr>
          <w:szCs w:val="24"/>
        </w:rPr>
      </w:pPr>
    </w:p>
    <w:p w14:paraId="41F3F26A" w14:textId="77777777" w:rsidR="0077755E" w:rsidRDefault="0077755E" w:rsidP="000A7A25">
      <w:pPr>
        <w:pStyle w:val="ListParagraph"/>
        <w:spacing w:line="360" w:lineRule="auto"/>
        <w:rPr>
          <w:szCs w:val="24"/>
        </w:rPr>
      </w:pPr>
    </w:p>
    <w:p w14:paraId="41F3F26B"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What is a reasonable amount of time within which a company should be able to restore service following an outage in the absence of circumstances beyond the company’s control?</w:t>
      </w:r>
    </w:p>
    <w:p w14:paraId="41F3F26C" w14:textId="77777777" w:rsidR="000126EC" w:rsidRDefault="000126EC" w:rsidP="000126EC">
      <w:pPr>
        <w:pStyle w:val="ListParagraph"/>
        <w:ind w:left="360"/>
        <w:rPr>
          <w:b/>
          <w:szCs w:val="24"/>
        </w:rPr>
      </w:pPr>
    </w:p>
    <w:p w14:paraId="41F3F26D" w14:textId="77777777" w:rsidR="000126EC" w:rsidRDefault="00311315" w:rsidP="00374C73">
      <w:pPr>
        <w:pStyle w:val="ListParagraph"/>
        <w:rPr>
          <w:szCs w:val="24"/>
        </w:rPr>
      </w:pPr>
      <w:r>
        <w:rPr>
          <w:szCs w:val="24"/>
        </w:rPr>
        <w:t xml:space="preserve">A reasonable amount of time to restore service following an outage </w:t>
      </w:r>
      <w:r w:rsidR="00A51220">
        <w:rPr>
          <w:szCs w:val="24"/>
        </w:rPr>
        <w:t xml:space="preserve">(especially </w:t>
      </w:r>
      <w:r>
        <w:rPr>
          <w:szCs w:val="24"/>
        </w:rPr>
        <w:t xml:space="preserve">in </w:t>
      </w:r>
      <w:r w:rsidR="00E90034">
        <w:rPr>
          <w:szCs w:val="24"/>
        </w:rPr>
        <w:t xml:space="preserve">instances that are </w:t>
      </w:r>
      <w:r>
        <w:rPr>
          <w:szCs w:val="24"/>
        </w:rPr>
        <w:t>beyond the company’</w:t>
      </w:r>
      <w:r w:rsidR="006D2559">
        <w:rPr>
          <w:szCs w:val="24"/>
        </w:rPr>
        <w:t>s control</w:t>
      </w:r>
      <w:r w:rsidR="00A51220">
        <w:rPr>
          <w:szCs w:val="24"/>
        </w:rPr>
        <w:t>)</w:t>
      </w:r>
      <w:r w:rsidR="006D2559">
        <w:rPr>
          <w:szCs w:val="24"/>
        </w:rPr>
        <w:t xml:space="preserve"> vary greatly.  For example, a</w:t>
      </w:r>
      <w:r>
        <w:rPr>
          <w:szCs w:val="24"/>
        </w:rPr>
        <w:t xml:space="preserve"> snow storm in Granite Falls </w:t>
      </w:r>
      <w:r w:rsidR="00A51220">
        <w:rPr>
          <w:szCs w:val="24"/>
        </w:rPr>
        <w:t xml:space="preserve">causing </w:t>
      </w:r>
      <w:r>
        <w:rPr>
          <w:szCs w:val="24"/>
        </w:rPr>
        <w:t xml:space="preserve">commercial power </w:t>
      </w:r>
      <w:r w:rsidR="00A51220">
        <w:rPr>
          <w:szCs w:val="24"/>
        </w:rPr>
        <w:t>outages</w:t>
      </w:r>
      <w:r>
        <w:rPr>
          <w:szCs w:val="24"/>
        </w:rPr>
        <w:t xml:space="preserve">, </w:t>
      </w:r>
      <w:r w:rsidR="00A51220">
        <w:rPr>
          <w:szCs w:val="24"/>
        </w:rPr>
        <w:t xml:space="preserve">closed </w:t>
      </w:r>
      <w:r>
        <w:rPr>
          <w:szCs w:val="24"/>
        </w:rPr>
        <w:t>roads and dangerous conditions could take weeks to restore.  As an ILEC</w:t>
      </w:r>
      <w:r w:rsidR="00E90034">
        <w:rPr>
          <w:szCs w:val="24"/>
        </w:rPr>
        <w:t>,</w:t>
      </w:r>
      <w:r>
        <w:rPr>
          <w:szCs w:val="24"/>
        </w:rPr>
        <w:t xml:space="preserve"> we are dependent on reliable and operating commercial power and are </w:t>
      </w:r>
      <w:r w:rsidR="00A51220">
        <w:rPr>
          <w:szCs w:val="24"/>
        </w:rPr>
        <w:t xml:space="preserve">generally </w:t>
      </w:r>
      <w:r>
        <w:rPr>
          <w:szCs w:val="24"/>
        </w:rPr>
        <w:t>the last party to reattach to a downed pole</w:t>
      </w:r>
      <w:r w:rsidR="00A51220">
        <w:rPr>
          <w:szCs w:val="24"/>
        </w:rPr>
        <w:t xml:space="preserve"> after the electric provider and competitive telecommunications providers</w:t>
      </w:r>
      <w:r>
        <w:rPr>
          <w:szCs w:val="24"/>
        </w:rPr>
        <w:t xml:space="preserve">.  </w:t>
      </w:r>
      <w:r w:rsidR="006D2559">
        <w:rPr>
          <w:szCs w:val="24"/>
        </w:rPr>
        <w:t>Many</w:t>
      </w:r>
      <w:r>
        <w:rPr>
          <w:szCs w:val="24"/>
        </w:rPr>
        <w:t xml:space="preserve"> out of service repairs happen within minutes over a telephone call with a customer service representative. </w:t>
      </w:r>
      <w:r w:rsidR="006D2559">
        <w:rPr>
          <w:szCs w:val="24"/>
        </w:rPr>
        <w:t xml:space="preserve"> Often</w:t>
      </w:r>
      <w:r w:rsidR="00374C73">
        <w:rPr>
          <w:szCs w:val="24"/>
        </w:rPr>
        <w:t xml:space="preserve"> times the repair requires the customer to be on site to allow a technician access and the </w:t>
      </w:r>
      <w:r w:rsidR="00E90034">
        <w:rPr>
          <w:szCs w:val="24"/>
        </w:rPr>
        <w:t>property owner is</w:t>
      </w:r>
      <w:r w:rsidR="00374C73">
        <w:rPr>
          <w:szCs w:val="24"/>
        </w:rPr>
        <w:t xml:space="preserve"> not available.</w:t>
      </w:r>
      <w:r>
        <w:rPr>
          <w:szCs w:val="24"/>
        </w:rPr>
        <w:t xml:space="preserve"> To establish a one-size-fits-all solution</w:t>
      </w:r>
      <w:r w:rsidR="000126EC">
        <w:rPr>
          <w:szCs w:val="24"/>
        </w:rPr>
        <w:t xml:space="preserve"> </w:t>
      </w:r>
      <w:r>
        <w:rPr>
          <w:szCs w:val="24"/>
        </w:rPr>
        <w:t xml:space="preserve">to a problem that </w:t>
      </w:r>
      <w:r w:rsidR="00A51220">
        <w:rPr>
          <w:szCs w:val="24"/>
        </w:rPr>
        <w:t xml:space="preserve">the Company </w:t>
      </w:r>
      <w:r>
        <w:rPr>
          <w:szCs w:val="24"/>
        </w:rPr>
        <w:t>believe</w:t>
      </w:r>
      <w:r w:rsidR="00A51220">
        <w:rPr>
          <w:szCs w:val="24"/>
        </w:rPr>
        <w:t>s</w:t>
      </w:r>
      <w:r>
        <w:rPr>
          <w:szCs w:val="24"/>
        </w:rPr>
        <w:t xml:space="preserve"> does not exist creates an unfair </w:t>
      </w:r>
      <w:r w:rsidR="00374C73">
        <w:rPr>
          <w:szCs w:val="24"/>
        </w:rPr>
        <w:t>advantage to those</w:t>
      </w:r>
      <w:r>
        <w:rPr>
          <w:szCs w:val="24"/>
        </w:rPr>
        <w:t xml:space="preserve"> competitors not burdened with</w:t>
      </w:r>
      <w:r w:rsidR="00374C73">
        <w:rPr>
          <w:szCs w:val="24"/>
        </w:rPr>
        <w:t xml:space="preserve"> this regulatory requirement.  </w:t>
      </w:r>
      <w:r w:rsidR="00374C73" w:rsidRPr="00374C73">
        <w:rPr>
          <w:szCs w:val="24"/>
        </w:rPr>
        <w:t>Frontier Communications</w:t>
      </w:r>
      <w:r w:rsidR="00374C73">
        <w:rPr>
          <w:szCs w:val="24"/>
        </w:rPr>
        <w:t xml:space="preserve"> is </w:t>
      </w:r>
      <w:r w:rsidR="00E90034">
        <w:rPr>
          <w:szCs w:val="24"/>
        </w:rPr>
        <w:t>incentivized</w:t>
      </w:r>
      <w:r w:rsidR="00374C73">
        <w:rPr>
          <w:szCs w:val="24"/>
        </w:rPr>
        <w:t xml:space="preserve"> by competition to be </w:t>
      </w:r>
      <w:r w:rsidR="006D2559">
        <w:rPr>
          <w:szCs w:val="24"/>
        </w:rPr>
        <w:t>responsive</w:t>
      </w:r>
      <w:r w:rsidR="00E90034">
        <w:rPr>
          <w:szCs w:val="24"/>
        </w:rPr>
        <w:t xml:space="preserve"> when </w:t>
      </w:r>
      <w:r w:rsidR="006D2559">
        <w:rPr>
          <w:szCs w:val="24"/>
        </w:rPr>
        <w:t>working on</w:t>
      </w:r>
      <w:r w:rsidR="00E90034">
        <w:rPr>
          <w:szCs w:val="24"/>
        </w:rPr>
        <w:t xml:space="preserve"> out of</w:t>
      </w:r>
      <w:r w:rsidR="00374C73">
        <w:rPr>
          <w:szCs w:val="24"/>
        </w:rPr>
        <w:t xml:space="preserve"> service order</w:t>
      </w:r>
      <w:r w:rsidR="006D2559">
        <w:rPr>
          <w:szCs w:val="24"/>
        </w:rPr>
        <w:t>s</w:t>
      </w:r>
      <w:r w:rsidR="00374C73">
        <w:rPr>
          <w:szCs w:val="24"/>
        </w:rPr>
        <w:t xml:space="preserve"> because we recognize that</w:t>
      </w:r>
      <w:r>
        <w:rPr>
          <w:szCs w:val="24"/>
        </w:rPr>
        <w:t xml:space="preserve"> customers</w:t>
      </w:r>
      <w:r w:rsidR="00E90034">
        <w:rPr>
          <w:szCs w:val="24"/>
        </w:rPr>
        <w:t xml:space="preserve"> get to</w:t>
      </w:r>
      <w:r>
        <w:rPr>
          <w:szCs w:val="24"/>
        </w:rPr>
        <w:t xml:space="preserve"> decide with who</w:t>
      </w:r>
      <w:r w:rsidR="006D2559">
        <w:rPr>
          <w:szCs w:val="24"/>
        </w:rPr>
        <w:t>m</w:t>
      </w:r>
      <w:r>
        <w:rPr>
          <w:szCs w:val="24"/>
        </w:rPr>
        <w:t xml:space="preserve"> they </w:t>
      </w:r>
      <w:r w:rsidR="00E90034">
        <w:rPr>
          <w:szCs w:val="24"/>
        </w:rPr>
        <w:t xml:space="preserve">do </w:t>
      </w:r>
      <w:r w:rsidR="00E90034">
        <w:rPr>
          <w:szCs w:val="24"/>
        </w:rPr>
        <w:lastRenderedPageBreak/>
        <w:t>business</w:t>
      </w:r>
      <w:r>
        <w:rPr>
          <w:szCs w:val="24"/>
        </w:rPr>
        <w:t xml:space="preserve">. </w:t>
      </w:r>
      <w:r w:rsidR="00E90034">
        <w:rPr>
          <w:szCs w:val="24"/>
        </w:rPr>
        <w:t>E</w:t>
      </w:r>
      <w:r w:rsidR="00374C73">
        <w:rPr>
          <w:szCs w:val="24"/>
        </w:rPr>
        <w:t>stablishing a</w:t>
      </w:r>
      <w:r w:rsidR="000126EC" w:rsidRPr="00732B07">
        <w:rPr>
          <w:szCs w:val="24"/>
        </w:rPr>
        <w:t xml:space="preserve"> reasonable</w:t>
      </w:r>
      <w:r w:rsidR="000126EC">
        <w:rPr>
          <w:szCs w:val="24"/>
        </w:rPr>
        <w:t xml:space="preserve"> interval for a service </w:t>
      </w:r>
      <w:r w:rsidR="006D2559">
        <w:rPr>
          <w:szCs w:val="24"/>
        </w:rPr>
        <w:t xml:space="preserve">restoral following an outage </w:t>
      </w:r>
      <w:r w:rsidR="000126EC">
        <w:rPr>
          <w:szCs w:val="24"/>
        </w:rPr>
        <w:t>var</w:t>
      </w:r>
      <w:r w:rsidR="00374C73">
        <w:rPr>
          <w:szCs w:val="24"/>
        </w:rPr>
        <w:t>ies greatly</w:t>
      </w:r>
      <w:r w:rsidR="000126EC">
        <w:rPr>
          <w:szCs w:val="24"/>
        </w:rPr>
        <w:t>, depending on a</w:t>
      </w:r>
      <w:r w:rsidR="006D2559">
        <w:rPr>
          <w:szCs w:val="24"/>
        </w:rPr>
        <w:t xml:space="preserve">n </w:t>
      </w:r>
      <w:r>
        <w:rPr>
          <w:szCs w:val="24"/>
        </w:rPr>
        <w:t>array</w:t>
      </w:r>
      <w:r w:rsidR="000126EC">
        <w:rPr>
          <w:szCs w:val="24"/>
        </w:rPr>
        <w:t xml:space="preserve"> of circumstances.</w:t>
      </w:r>
      <w:r w:rsidR="00A51220">
        <w:rPr>
          <w:szCs w:val="24"/>
        </w:rPr>
        <w:t xml:space="preserve">  In sum, the marketplace will determine what a reasonable time means to the consumer, and providers who do not perform will lose customers.</w:t>
      </w:r>
    </w:p>
    <w:p w14:paraId="41F3F26E" w14:textId="77777777" w:rsidR="00311315" w:rsidRDefault="00311315" w:rsidP="00311315">
      <w:pPr>
        <w:pStyle w:val="ListParagraph"/>
        <w:rPr>
          <w:szCs w:val="24"/>
        </w:rPr>
      </w:pPr>
    </w:p>
    <w:p w14:paraId="41F3F26F"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Does your company have service quality measures or standards for the time it takes to restore service after an outage? If so, what are those measures or standards and what has been the company’s performance with respect to those measures or standards?</w:t>
      </w:r>
    </w:p>
    <w:p w14:paraId="41F3F270" w14:textId="77777777" w:rsidR="000126EC" w:rsidRDefault="000126EC" w:rsidP="000126EC">
      <w:pPr>
        <w:pStyle w:val="ListParagraph"/>
        <w:ind w:left="360"/>
        <w:rPr>
          <w:szCs w:val="24"/>
        </w:rPr>
      </w:pPr>
    </w:p>
    <w:p w14:paraId="41F3F271" w14:textId="77777777" w:rsidR="000126EC" w:rsidRDefault="00E90034" w:rsidP="00E90034">
      <w:pPr>
        <w:pStyle w:val="ListParagraph"/>
        <w:rPr>
          <w:szCs w:val="24"/>
        </w:rPr>
      </w:pPr>
      <w:r w:rsidRPr="00E90034">
        <w:rPr>
          <w:szCs w:val="24"/>
        </w:rPr>
        <w:t>Frontier Communications</w:t>
      </w:r>
      <w:r>
        <w:rPr>
          <w:szCs w:val="24"/>
        </w:rPr>
        <w:t xml:space="preserve"> monitors many factors</w:t>
      </w:r>
      <w:r w:rsidR="000126EC" w:rsidRPr="00025185">
        <w:rPr>
          <w:szCs w:val="24"/>
        </w:rPr>
        <w:t xml:space="preserve"> of its performance, including whether the customer’s issue was resolved during t</w:t>
      </w:r>
      <w:r w:rsidR="00CE423F">
        <w:rPr>
          <w:szCs w:val="24"/>
        </w:rPr>
        <w:t>he first contact, whether</w:t>
      </w:r>
      <w:r w:rsidR="000126EC" w:rsidRPr="00025185">
        <w:rPr>
          <w:szCs w:val="24"/>
        </w:rPr>
        <w:t xml:space="preserve"> commitments and appointments</w:t>
      </w:r>
      <w:r w:rsidR="00CE423F">
        <w:rPr>
          <w:szCs w:val="24"/>
        </w:rPr>
        <w:t xml:space="preserve"> were met</w:t>
      </w:r>
      <w:r w:rsidR="000126EC" w:rsidRPr="00025185">
        <w:rPr>
          <w:szCs w:val="24"/>
        </w:rPr>
        <w:t xml:space="preserve">, repair intervals, and overall customer satisfaction.  </w:t>
      </w:r>
      <w:r>
        <w:rPr>
          <w:szCs w:val="24"/>
        </w:rPr>
        <w:t xml:space="preserve">Frontier does not have </w:t>
      </w:r>
      <w:r w:rsidR="00136481">
        <w:rPr>
          <w:szCs w:val="24"/>
        </w:rPr>
        <w:t xml:space="preserve">internal </w:t>
      </w:r>
      <w:r>
        <w:rPr>
          <w:szCs w:val="24"/>
        </w:rPr>
        <w:t>specific standard metrics</w:t>
      </w:r>
      <w:r w:rsidR="00347361">
        <w:rPr>
          <w:szCs w:val="24"/>
        </w:rPr>
        <w:t xml:space="preserve"> for out of service requirements.  </w:t>
      </w:r>
      <w:r w:rsidR="00A51220">
        <w:rPr>
          <w:szCs w:val="24"/>
        </w:rPr>
        <w:t xml:space="preserve">Raw data </w:t>
      </w:r>
      <w:r w:rsidR="00347361">
        <w:rPr>
          <w:szCs w:val="24"/>
        </w:rPr>
        <w:t xml:space="preserve">is collected on a 48 hour </w:t>
      </w:r>
      <w:r w:rsidR="007376F9">
        <w:rPr>
          <w:szCs w:val="24"/>
        </w:rPr>
        <w:t>out-of-</w:t>
      </w:r>
      <w:r w:rsidR="00347361">
        <w:rPr>
          <w:szCs w:val="24"/>
        </w:rPr>
        <w:t xml:space="preserve">service standard for purposes of tracking and does not take into account the </w:t>
      </w:r>
      <w:r w:rsidR="00A51220">
        <w:rPr>
          <w:szCs w:val="24"/>
        </w:rPr>
        <w:t xml:space="preserve">myriad </w:t>
      </w:r>
      <w:r w:rsidR="00347361">
        <w:rPr>
          <w:szCs w:val="24"/>
        </w:rPr>
        <w:t>variables, as mentioned above, when collecting this information.</w:t>
      </w:r>
    </w:p>
    <w:p w14:paraId="41F3F272" w14:textId="77777777" w:rsidR="000A7A25" w:rsidRPr="00025185" w:rsidRDefault="000A7A25" w:rsidP="000A7A25">
      <w:pPr>
        <w:pStyle w:val="ListParagraph"/>
        <w:rPr>
          <w:szCs w:val="24"/>
        </w:rPr>
      </w:pPr>
    </w:p>
    <w:p w14:paraId="41F3F273" w14:textId="77777777" w:rsidR="000126EC" w:rsidRPr="00732B07" w:rsidRDefault="000126EC" w:rsidP="000126EC">
      <w:pPr>
        <w:pStyle w:val="ListParagraph"/>
        <w:widowControl/>
        <w:numPr>
          <w:ilvl w:val="0"/>
          <w:numId w:val="7"/>
        </w:numPr>
        <w:spacing w:after="5" w:line="266" w:lineRule="auto"/>
        <w:rPr>
          <w:i/>
          <w:szCs w:val="24"/>
        </w:rPr>
      </w:pPr>
      <w:r w:rsidRPr="00732B07">
        <w:rPr>
          <w:i/>
          <w:szCs w:val="24"/>
        </w:rPr>
        <w:t xml:space="preserve">What costs does a company incur to restore service within this amount of time? What additional costs would a company incur to restore service within a shorter period of time?  </w:t>
      </w:r>
    </w:p>
    <w:p w14:paraId="41F3F274" w14:textId="77777777" w:rsidR="000126EC" w:rsidRDefault="000126EC" w:rsidP="000126EC">
      <w:pPr>
        <w:pStyle w:val="ListParagraph"/>
        <w:ind w:left="360"/>
        <w:rPr>
          <w:szCs w:val="24"/>
        </w:rPr>
      </w:pPr>
    </w:p>
    <w:p w14:paraId="41F3F275" w14:textId="77777777" w:rsidR="000126EC" w:rsidRDefault="00347361" w:rsidP="00347361">
      <w:pPr>
        <w:pStyle w:val="ListParagraph"/>
        <w:rPr>
          <w:szCs w:val="24"/>
        </w:rPr>
      </w:pPr>
      <w:r w:rsidRPr="00347361">
        <w:rPr>
          <w:szCs w:val="24"/>
        </w:rPr>
        <w:t>Frontier Communications</w:t>
      </w:r>
      <w:r w:rsidR="000126EC" w:rsidRPr="00025185">
        <w:rPr>
          <w:szCs w:val="24"/>
        </w:rPr>
        <w:t xml:space="preserve"> costs </w:t>
      </w:r>
      <w:r w:rsidR="00136481">
        <w:rPr>
          <w:szCs w:val="24"/>
        </w:rPr>
        <w:t>to restore service are mostly</w:t>
      </w:r>
      <w:r w:rsidR="000126EC" w:rsidRPr="00025185">
        <w:rPr>
          <w:szCs w:val="24"/>
        </w:rPr>
        <w:t xml:space="preserve"> l</w:t>
      </w:r>
      <w:r>
        <w:rPr>
          <w:szCs w:val="24"/>
        </w:rPr>
        <w:t xml:space="preserve">abor-driven.  Shortening the out of service repair </w:t>
      </w:r>
      <w:r w:rsidR="00136481">
        <w:rPr>
          <w:szCs w:val="24"/>
        </w:rPr>
        <w:t>interval</w:t>
      </w:r>
      <w:r w:rsidR="000126EC" w:rsidRPr="00025185">
        <w:rPr>
          <w:szCs w:val="24"/>
        </w:rPr>
        <w:t xml:space="preserve"> would drive additional costs in the form of overtime, the </w:t>
      </w:r>
      <w:r>
        <w:rPr>
          <w:szCs w:val="24"/>
        </w:rPr>
        <w:t>use of</w:t>
      </w:r>
      <w:r w:rsidR="000126EC" w:rsidRPr="00025185">
        <w:rPr>
          <w:szCs w:val="24"/>
        </w:rPr>
        <w:t xml:space="preserve"> contractors hired </w:t>
      </w:r>
      <w:r>
        <w:rPr>
          <w:szCs w:val="24"/>
        </w:rPr>
        <w:t>when necessary</w:t>
      </w:r>
      <w:r w:rsidR="000126EC" w:rsidRPr="00025185">
        <w:rPr>
          <w:szCs w:val="24"/>
        </w:rPr>
        <w:t xml:space="preserve">, and </w:t>
      </w:r>
      <w:r>
        <w:rPr>
          <w:szCs w:val="24"/>
        </w:rPr>
        <w:t>possibly</w:t>
      </w:r>
      <w:r w:rsidR="000126EC" w:rsidRPr="00025185">
        <w:rPr>
          <w:szCs w:val="24"/>
        </w:rPr>
        <w:t xml:space="preserve"> hiring </w:t>
      </w:r>
      <w:r w:rsidR="00A51220">
        <w:rPr>
          <w:szCs w:val="24"/>
        </w:rPr>
        <w:t xml:space="preserve">and training </w:t>
      </w:r>
      <w:r w:rsidR="000126EC" w:rsidRPr="00025185">
        <w:rPr>
          <w:szCs w:val="24"/>
        </w:rPr>
        <w:t xml:space="preserve">additional technicians. </w:t>
      </w:r>
      <w:r>
        <w:rPr>
          <w:szCs w:val="24"/>
        </w:rPr>
        <w:t xml:space="preserve"> The overall impact of additional cost that does not increase additional revenue based on </w:t>
      </w:r>
      <w:r w:rsidR="00A51220">
        <w:rPr>
          <w:szCs w:val="24"/>
        </w:rPr>
        <w:t xml:space="preserve">a mere </w:t>
      </w:r>
      <w:r>
        <w:rPr>
          <w:szCs w:val="24"/>
        </w:rPr>
        <w:t xml:space="preserve">4 complaints would adversely impact </w:t>
      </w:r>
      <w:r w:rsidRPr="00347361">
        <w:rPr>
          <w:szCs w:val="24"/>
        </w:rPr>
        <w:t xml:space="preserve">Frontier </w:t>
      </w:r>
      <w:r w:rsidR="00BD7368" w:rsidRPr="00347361">
        <w:rPr>
          <w:szCs w:val="24"/>
        </w:rPr>
        <w:t>Communications</w:t>
      </w:r>
      <w:r w:rsidR="00BD7368">
        <w:rPr>
          <w:szCs w:val="24"/>
        </w:rPr>
        <w:t xml:space="preserve"> </w:t>
      </w:r>
      <w:r w:rsidR="00A51220">
        <w:rPr>
          <w:szCs w:val="24"/>
        </w:rPr>
        <w:t>resources and finances</w:t>
      </w:r>
      <w:r>
        <w:rPr>
          <w:szCs w:val="24"/>
        </w:rPr>
        <w:t>.</w:t>
      </w:r>
      <w:r w:rsidR="000126EC" w:rsidRPr="00025185">
        <w:rPr>
          <w:szCs w:val="24"/>
        </w:rPr>
        <w:t xml:space="preserve"> </w:t>
      </w:r>
    </w:p>
    <w:p w14:paraId="41F3F276" w14:textId="77777777" w:rsidR="000126EC" w:rsidRPr="001672C3" w:rsidRDefault="000126EC" w:rsidP="000126EC">
      <w:pPr>
        <w:pStyle w:val="ListParagraph"/>
        <w:ind w:left="360"/>
        <w:rPr>
          <w:szCs w:val="24"/>
        </w:rPr>
      </w:pPr>
    </w:p>
    <w:p w14:paraId="41F3F277" w14:textId="77777777" w:rsidR="000126EC" w:rsidRDefault="000126EC" w:rsidP="000126EC">
      <w:pPr>
        <w:pStyle w:val="ListParagraph"/>
        <w:widowControl/>
        <w:numPr>
          <w:ilvl w:val="0"/>
          <w:numId w:val="7"/>
        </w:numPr>
        <w:spacing w:after="5" w:line="266" w:lineRule="auto"/>
        <w:rPr>
          <w:i/>
          <w:szCs w:val="24"/>
        </w:rPr>
      </w:pPr>
      <w:r w:rsidRPr="00732B07">
        <w:rPr>
          <w:i/>
          <w:szCs w:val="24"/>
        </w:rPr>
        <w:lastRenderedPageBreak/>
        <w:t>Should the Commission establish a benchmark for service restoral (e.g., a certain percentage of outages restored within a specified period of time)? If so, what costs would a company incur to track and report on its performance using this benchmark?</w:t>
      </w:r>
    </w:p>
    <w:p w14:paraId="41F3F278" w14:textId="77777777" w:rsidR="000A7A25" w:rsidRPr="00732B07" w:rsidRDefault="000A7A25" w:rsidP="000A7A25">
      <w:pPr>
        <w:pStyle w:val="ListParagraph"/>
        <w:widowControl/>
        <w:spacing w:after="5" w:line="266" w:lineRule="auto"/>
        <w:ind w:left="360"/>
        <w:rPr>
          <w:i/>
          <w:szCs w:val="24"/>
        </w:rPr>
      </w:pPr>
    </w:p>
    <w:p w14:paraId="41F3F279" w14:textId="77777777" w:rsidR="000126EC" w:rsidRDefault="00347361" w:rsidP="00347361">
      <w:pPr>
        <w:pStyle w:val="ListParagraph"/>
        <w:rPr>
          <w:szCs w:val="24"/>
        </w:rPr>
      </w:pPr>
      <w:r>
        <w:rPr>
          <w:szCs w:val="24"/>
        </w:rPr>
        <w:t xml:space="preserve">It is </w:t>
      </w:r>
      <w:r w:rsidRPr="00347361">
        <w:rPr>
          <w:szCs w:val="24"/>
        </w:rPr>
        <w:t>Frontier</w:t>
      </w:r>
      <w:r w:rsidR="007376F9">
        <w:rPr>
          <w:szCs w:val="24"/>
        </w:rPr>
        <w:t>’s</w:t>
      </w:r>
      <w:r w:rsidRPr="00347361">
        <w:rPr>
          <w:szCs w:val="24"/>
        </w:rPr>
        <w:t xml:space="preserve"> </w:t>
      </w:r>
      <w:r>
        <w:rPr>
          <w:szCs w:val="24"/>
        </w:rPr>
        <w:t xml:space="preserve">position that </w:t>
      </w:r>
      <w:r w:rsidR="007376F9">
        <w:rPr>
          <w:szCs w:val="24"/>
        </w:rPr>
        <w:t xml:space="preserve">reimposing </w:t>
      </w:r>
      <w:r>
        <w:rPr>
          <w:szCs w:val="24"/>
        </w:rPr>
        <w:t xml:space="preserve">a benchmark for service restoral is a step in the wrong direction.  As the telecommunication industry is becoming less regulated and ILEC providers </w:t>
      </w:r>
      <w:r w:rsidR="007376F9">
        <w:rPr>
          <w:szCs w:val="24"/>
        </w:rPr>
        <w:t>have lost</w:t>
      </w:r>
      <w:r>
        <w:rPr>
          <w:szCs w:val="24"/>
        </w:rPr>
        <w:t xml:space="preserve"> a majority share of voice customers</w:t>
      </w:r>
      <w:r w:rsidR="00656BE2">
        <w:rPr>
          <w:szCs w:val="24"/>
        </w:rPr>
        <w:t>,</w:t>
      </w:r>
      <w:r>
        <w:rPr>
          <w:szCs w:val="24"/>
        </w:rPr>
        <w:t xml:space="preserve"> creating a</w:t>
      </w:r>
      <w:r w:rsidR="00656BE2">
        <w:rPr>
          <w:szCs w:val="24"/>
        </w:rPr>
        <w:t xml:space="preserve"> benchmark is both unfair and could have unintended consequences by focusing on one product.</w:t>
      </w:r>
      <w:r w:rsidR="000126EC" w:rsidRPr="00025185">
        <w:rPr>
          <w:szCs w:val="24"/>
        </w:rPr>
        <w:t xml:space="preserve"> </w:t>
      </w:r>
      <w:r w:rsidR="007376F9">
        <w:rPr>
          <w:szCs w:val="24"/>
        </w:rPr>
        <w:t xml:space="preserve"> </w:t>
      </w:r>
      <w:r w:rsidR="00656BE2">
        <w:rPr>
          <w:szCs w:val="24"/>
        </w:rPr>
        <w:t>Allowing the mar</w:t>
      </w:r>
      <w:r w:rsidR="00136481">
        <w:rPr>
          <w:szCs w:val="24"/>
        </w:rPr>
        <w:t>ket to drive consumers</w:t>
      </w:r>
      <w:r w:rsidR="00A51220">
        <w:rPr>
          <w:szCs w:val="24"/>
        </w:rPr>
        <w:t>’</w:t>
      </w:r>
      <w:r w:rsidR="00136481">
        <w:rPr>
          <w:szCs w:val="24"/>
        </w:rPr>
        <w:t xml:space="preserve"> choice</w:t>
      </w:r>
      <w:r w:rsidR="00656BE2">
        <w:rPr>
          <w:szCs w:val="24"/>
        </w:rPr>
        <w:t xml:space="preserve"> was a decision this Commission made by regulating Frontier as a Competitively Classified </w:t>
      </w:r>
      <w:r w:rsidR="00136481">
        <w:rPr>
          <w:szCs w:val="24"/>
        </w:rPr>
        <w:t xml:space="preserve">ILEC </w:t>
      </w:r>
      <w:r w:rsidR="00656BE2">
        <w:rPr>
          <w:szCs w:val="24"/>
        </w:rPr>
        <w:t>(UT-121994) in 2014.</w:t>
      </w:r>
      <w:r w:rsidR="000126EC" w:rsidRPr="00025185">
        <w:rPr>
          <w:szCs w:val="24"/>
        </w:rPr>
        <w:t xml:space="preserve">  </w:t>
      </w:r>
      <w:r w:rsidR="00136481">
        <w:rPr>
          <w:szCs w:val="24"/>
        </w:rPr>
        <w:t xml:space="preserve">In addition, </w:t>
      </w:r>
      <w:r w:rsidR="00656BE2">
        <w:rPr>
          <w:szCs w:val="24"/>
        </w:rPr>
        <w:t xml:space="preserve">Frontier has a service footprint </w:t>
      </w:r>
      <w:r w:rsidR="00A51220">
        <w:rPr>
          <w:szCs w:val="24"/>
        </w:rPr>
        <w:t xml:space="preserve">across </w:t>
      </w:r>
      <w:r w:rsidR="00656BE2">
        <w:rPr>
          <w:szCs w:val="24"/>
        </w:rPr>
        <w:t>the entire state, including some of the most remote rural areas of Washington</w:t>
      </w:r>
      <w:r w:rsidR="00A51220">
        <w:rPr>
          <w:szCs w:val="24"/>
        </w:rPr>
        <w:t>.</w:t>
      </w:r>
      <w:r w:rsidR="00656BE2">
        <w:rPr>
          <w:szCs w:val="24"/>
        </w:rPr>
        <w:t xml:space="preserve"> </w:t>
      </w:r>
      <w:r w:rsidR="00A51220">
        <w:rPr>
          <w:szCs w:val="24"/>
        </w:rPr>
        <w:t xml:space="preserve"> S</w:t>
      </w:r>
      <w:r w:rsidR="00656BE2">
        <w:rPr>
          <w:szCs w:val="24"/>
        </w:rPr>
        <w:t>heer geography</w:t>
      </w:r>
      <w:r w:rsidR="00136481">
        <w:rPr>
          <w:szCs w:val="24"/>
        </w:rPr>
        <w:t xml:space="preserve"> places </w:t>
      </w:r>
      <w:r w:rsidR="00A51220">
        <w:rPr>
          <w:szCs w:val="24"/>
        </w:rPr>
        <w:t xml:space="preserve">the Company </w:t>
      </w:r>
      <w:r w:rsidR="00656BE2">
        <w:rPr>
          <w:szCs w:val="24"/>
        </w:rPr>
        <w:t>at a disadvantage for meeting a metric compared to a company that only operates in a small</w:t>
      </w:r>
      <w:r w:rsidR="00A51220">
        <w:rPr>
          <w:szCs w:val="24"/>
        </w:rPr>
        <w:t>,</w:t>
      </w:r>
      <w:r w:rsidR="00656BE2">
        <w:rPr>
          <w:szCs w:val="24"/>
        </w:rPr>
        <w:t xml:space="preserve"> defined </w:t>
      </w:r>
      <w:r w:rsidR="00A51220">
        <w:rPr>
          <w:szCs w:val="24"/>
        </w:rPr>
        <w:t xml:space="preserve">and densely populated </w:t>
      </w:r>
      <w:r w:rsidR="00656BE2">
        <w:rPr>
          <w:szCs w:val="24"/>
        </w:rPr>
        <w:t xml:space="preserve">geographic area.  </w:t>
      </w:r>
      <w:r w:rsidR="00656BE2" w:rsidRPr="00656BE2">
        <w:rPr>
          <w:szCs w:val="24"/>
        </w:rPr>
        <w:t>Frontier Communications</w:t>
      </w:r>
      <w:r w:rsidR="00656BE2">
        <w:rPr>
          <w:szCs w:val="24"/>
        </w:rPr>
        <w:t xml:space="preserve"> stands by </w:t>
      </w:r>
      <w:r w:rsidR="00A51220">
        <w:rPr>
          <w:szCs w:val="24"/>
        </w:rPr>
        <w:t xml:space="preserve">its </w:t>
      </w:r>
      <w:r w:rsidR="00136481">
        <w:rPr>
          <w:szCs w:val="24"/>
        </w:rPr>
        <w:t>excellent restoral record.</w:t>
      </w:r>
    </w:p>
    <w:p w14:paraId="41F3F27A" w14:textId="77777777" w:rsidR="00F36F08" w:rsidRDefault="00F36F08" w:rsidP="00F36F08">
      <w:pPr>
        <w:pStyle w:val="ListParagraph"/>
        <w:rPr>
          <w:bCs/>
        </w:rPr>
      </w:pPr>
      <w:r>
        <w:rPr>
          <w:szCs w:val="24"/>
        </w:rPr>
        <w:t xml:space="preserve">Per General Order R-580 dated March 26, 2015 in Docket UT-140680, the monthly Service Quality reporting requirement for missed appointments, installation or activation of basic service, summary trouble per 100 and repair OOS &amp; NOOS were eliminated effective April 26, 2015.  Per the </w:t>
      </w:r>
      <w:r w:rsidR="00A51220">
        <w:rPr>
          <w:szCs w:val="24"/>
        </w:rPr>
        <w:t xml:space="preserve">same </w:t>
      </w:r>
      <w:r>
        <w:rPr>
          <w:szCs w:val="24"/>
        </w:rPr>
        <w:t>Order, the company maintain</w:t>
      </w:r>
      <w:r w:rsidR="00A51220">
        <w:rPr>
          <w:szCs w:val="24"/>
        </w:rPr>
        <w:t>s</w:t>
      </w:r>
      <w:r>
        <w:rPr>
          <w:szCs w:val="24"/>
        </w:rPr>
        <w:t xml:space="preserve"> records for three years for the following:  switching (inter-intra office call completion, dial tone), trunk blocking, answer performance for business office and repair and repair OSS cleared in 48 hours.  </w:t>
      </w:r>
    </w:p>
    <w:p w14:paraId="41F3F27B" w14:textId="77777777" w:rsidR="000126EC" w:rsidRDefault="000126EC" w:rsidP="000126EC">
      <w:pPr>
        <w:pStyle w:val="ListParagraph"/>
        <w:spacing w:after="240" w:line="268" w:lineRule="auto"/>
        <w:rPr>
          <w:szCs w:val="24"/>
        </w:rPr>
      </w:pPr>
    </w:p>
    <w:p w14:paraId="41F3F27C" w14:textId="77777777" w:rsidR="00D77242" w:rsidRDefault="000126EC" w:rsidP="000126EC">
      <w:pPr>
        <w:pStyle w:val="ListParagraph"/>
        <w:widowControl/>
        <w:numPr>
          <w:ilvl w:val="0"/>
          <w:numId w:val="7"/>
        </w:numPr>
        <w:spacing w:after="240" w:line="268" w:lineRule="auto"/>
        <w:ind w:left="720"/>
        <w:rPr>
          <w:i/>
          <w:szCs w:val="24"/>
        </w:rPr>
      </w:pPr>
      <w:r w:rsidRPr="00732B07">
        <w:rPr>
          <w:i/>
          <w:szCs w:val="24"/>
        </w:rPr>
        <w:t>How and when do companies currently notify customers of a planned service outage?</w:t>
      </w:r>
    </w:p>
    <w:p w14:paraId="41F3F27D" w14:textId="77777777" w:rsidR="00F36F08" w:rsidRDefault="00F36F08" w:rsidP="00327D5D">
      <w:pPr>
        <w:pStyle w:val="ListParagraph"/>
        <w:widowControl/>
        <w:spacing w:after="240" w:line="480" w:lineRule="auto"/>
      </w:pPr>
      <w:r>
        <w:t xml:space="preserve">Frontier Communications works to avoid service interruptions although planned maintenance work is </w:t>
      </w:r>
      <w:r w:rsidR="00D77242">
        <w:t>necessary</w:t>
      </w:r>
      <w:r>
        <w:t xml:space="preserve"> and notifications </w:t>
      </w:r>
      <w:r w:rsidR="00A51220">
        <w:t xml:space="preserve">are </w:t>
      </w:r>
      <w:r>
        <w:t xml:space="preserve">given </w:t>
      </w:r>
      <w:r w:rsidR="00D77242">
        <w:t>pursuant to WAC 480-120-416.</w:t>
      </w:r>
    </w:p>
    <w:p w14:paraId="41F3F27E" w14:textId="77777777" w:rsidR="00D77242" w:rsidRDefault="00D77242" w:rsidP="00B314E3">
      <w:pPr>
        <w:pStyle w:val="ListParagraph"/>
      </w:pPr>
    </w:p>
    <w:p w14:paraId="41F3F27F" w14:textId="77777777" w:rsidR="000126EC" w:rsidRPr="00B314E3" w:rsidRDefault="000126EC" w:rsidP="000126EC">
      <w:pPr>
        <w:spacing w:after="240" w:line="268" w:lineRule="auto"/>
        <w:ind w:left="1080"/>
      </w:pPr>
      <w:r>
        <w:t xml:space="preserve">WAC 480-120-412 (6)  </w:t>
      </w:r>
      <w:r w:rsidRPr="00EC7C0C">
        <w:rPr>
          <w:b/>
          <w:bCs/>
        </w:rPr>
        <w:t>Notice of intentional outage.</w:t>
      </w:r>
      <w:r>
        <w:t xml:space="preserve"> When a company intends to interrupt service to such an extent that it will cause a major outage, it must make a reasonable effort to notify all customers who will have their telephone service affected and the state emergency management authorities not less than seven days in advance if circumstances permit or as soon as it plans to interrupt service if circumstances do not permit seven days' advance notice. A notice is not required for planned service interruptions that have a duration of less than five minutes and occur </w:t>
      </w:r>
      <w:r w:rsidRPr="00B314E3">
        <w:t>between the hours of 12:00 a.m. and 5:00 a.m.</w:t>
      </w:r>
    </w:p>
    <w:p w14:paraId="41F3F280" w14:textId="77777777" w:rsidR="00CE423F" w:rsidRDefault="00CE423F" w:rsidP="00327D5D">
      <w:pPr>
        <w:pStyle w:val="ListParagraph"/>
        <w:ind w:firstLine="360"/>
        <w:rPr>
          <w:szCs w:val="24"/>
        </w:rPr>
      </w:pPr>
      <w:r>
        <w:rPr>
          <w:szCs w:val="24"/>
        </w:rPr>
        <w:t xml:space="preserve">In conclusion, and for the reasons stated, </w:t>
      </w:r>
      <w:r w:rsidR="00D77242" w:rsidRPr="00D77242">
        <w:rPr>
          <w:szCs w:val="24"/>
        </w:rPr>
        <w:t>Frontier Communications</w:t>
      </w:r>
      <w:r>
        <w:rPr>
          <w:szCs w:val="24"/>
        </w:rPr>
        <w:t xml:space="preserve"> encourages the Commission to decline to adopt a new rule at this time.  </w:t>
      </w:r>
    </w:p>
    <w:p w14:paraId="41F3F281" w14:textId="77777777" w:rsidR="00FF3398" w:rsidRPr="00CE423F" w:rsidRDefault="00FF3398" w:rsidP="00CE423F">
      <w:pPr>
        <w:pStyle w:val="ListParagraph"/>
        <w:rPr>
          <w:szCs w:val="24"/>
        </w:rPr>
      </w:pPr>
      <w:r w:rsidRPr="00CE423F">
        <w:rPr>
          <w:szCs w:val="24"/>
        </w:rPr>
        <w:t xml:space="preserve">Submitted this </w:t>
      </w:r>
      <w:r w:rsidR="000126EC" w:rsidRPr="00CE423F">
        <w:rPr>
          <w:szCs w:val="24"/>
        </w:rPr>
        <w:t>___</w:t>
      </w:r>
      <w:r w:rsidRPr="00CE423F">
        <w:rPr>
          <w:szCs w:val="24"/>
        </w:rPr>
        <w:t xml:space="preserve"> day of </w:t>
      </w:r>
      <w:r w:rsidR="000126EC" w:rsidRPr="00CE423F">
        <w:rPr>
          <w:szCs w:val="24"/>
        </w:rPr>
        <w:t>March, 2017</w:t>
      </w:r>
      <w:r w:rsidRPr="00CE423F">
        <w:rPr>
          <w:szCs w:val="24"/>
        </w:rPr>
        <w:t>.</w:t>
      </w:r>
    </w:p>
    <w:p w14:paraId="41F3F282" w14:textId="77777777" w:rsidR="00FF3398" w:rsidRDefault="00FF3398" w:rsidP="00D40D53">
      <w:pPr>
        <w:widowControl/>
        <w:spacing w:line="240" w:lineRule="auto"/>
      </w:pPr>
    </w:p>
    <w:p w14:paraId="41F3F283" w14:textId="77777777" w:rsidR="00306D40" w:rsidRDefault="00D77242" w:rsidP="00605318">
      <w:pPr>
        <w:widowControl/>
        <w:spacing w:line="240" w:lineRule="auto"/>
        <w:ind w:left="4320"/>
        <w:outlineLvl w:val="0"/>
      </w:pPr>
      <w:r>
        <w:t>Frontier Communications</w:t>
      </w:r>
    </w:p>
    <w:p w14:paraId="41F3F284" w14:textId="77777777" w:rsidR="00306D40" w:rsidRDefault="00306D40" w:rsidP="00D40D53">
      <w:pPr>
        <w:widowControl/>
        <w:spacing w:line="240" w:lineRule="auto"/>
        <w:ind w:left="4320"/>
      </w:pPr>
    </w:p>
    <w:p w14:paraId="41F3F285" w14:textId="77777777" w:rsidR="00DC00F9" w:rsidRDefault="00DC00F9" w:rsidP="00D40D53">
      <w:pPr>
        <w:widowControl/>
        <w:spacing w:line="240" w:lineRule="auto"/>
        <w:ind w:left="4320"/>
      </w:pPr>
    </w:p>
    <w:p w14:paraId="41F3F286" w14:textId="77777777" w:rsidR="00DC00F9" w:rsidRDefault="00DC00F9" w:rsidP="00D40D53">
      <w:pPr>
        <w:widowControl/>
        <w:spacing w:line="240" w:lineRule="auto"/>
        <w:ind w:left="4320"/>
      </w:pPr>
    </w:p>
    <w:p w14:paraId="41F3F287" w14:textId="77777777" w:rsidR="00DC00F9" w:rsidRDefault="00DC00F9" w:rsidP="00FF7429">
      <w:pPr>
        <w:widowControl/>
        <w:tabs>
          <w:tab w:val="right" w:pos="9180"/>
        </w:tabs>
        <w:spacing w:line="240" w:lineRule="auto"/>
        <w:ind w:left="4320"/>
      </w:pPr>
      <w:r>
        <w:rPr>
          <w:u w:val="single"/>
        </w:rPr>
        <w:tab/>
      </w:r>
    </w:p>
    <w:p w14:paraId="41F3F288" w14:textId="77777777" w:rsidR="00306D40" w:rsidRDefault="00D77242" w:rsidP="00D40D53">
      <w:pPr>
        <w:widowControl/>
        <w:spacing w:line="240" w:lineRule="auto"/>
        <w:ind w:left="4320"/>
      </w:pPr>
      <w:r>
        <w:t>Cathy Dahlquist</w:t>
      </w:r>
    </w:p>
    <w:p w14:paraId="41F3F289" w14:textId="77777777" w:rsidR="00306D40" w:rsidRDefault="00D77242" w:rsidP="00D40D53">
      <w:pPr>
        <w:widowControl/>
        <w:spacing w:line="240" w:lineRule="auto"/>
        <w:ind w:left="4320"/>
      </w:pPr>
      <w:r>
        <w:t>Government &amp; External Affairs Manager</w:t>
      </w:r>
    </w:p>
    <w:p w14:paraId="41F3F28A" w14:textId="77777777" w:rsidR="00306D40" w:rsidRDefault="00D77242" w:rsidP="00D40D53">
      <w:pPr>
        <w:spacing w:line="240" w:lineRule="auto"/>
        <w:ind w:left="4320"/>
      </w:pPr>
      <w:r>
        <w:t>1800 41</w:t>
      </w:r>
      <w:r w:rsidRPr="00D77242">
        <w:rPr>
          <w:vertAlign w:val="superscript"/>
        </w:rPr>
        <w:t>st</w:t>
      </w:r>
      <w:r>
        <w:t xml:space="preserve"> Street N-100</w:t>
      </w:r>
    </w:p>
    <w:p w14:paraId="41F3F28B" w14:textId="77777777" w:rsidR="008F1DC5" w:rsidRDefault="00D77242" w:rsidP="00D40D53">
      <w:pPr>
        <w:spacing w:line="240" w:lineRule="auto"/>
        <w:ind w:left="4320"/>
      </w:pPr>
      <w:r>
        <w:t>Everett, WA  98203</w:t>
      </w:r>
    </w:p>
    <w:sectPr w:rsidR="008F1DC5" w:rsidSect="009A45EB">
      <w:footerReference w:type="default" r:id="rId11"/>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F28E" w14:textId="77777777" w:rsidR="00842ABD" w:rsidRDefault="00842ABD" w:rsidP="00306D40">
      <w:r>
        <w:separator/>
      </w:r>
    </w:p>
  </w:endnote>
  <w:endnote w:type="continuationSeparator" w:id="0">
    <w:p w14:paraId="41F3F28F" w14:textId="77777777" w:rsidR="00842ABD" w:rsidRDefault="00842ABD"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F290" w14:textId="77777777" w:rsidR="00910B27" w:rsidRDefault="00910B27" w:rsidP="00E16AA9">
    <w:pPr>
      <w:pStyle w:val="Footer"/>
      <w:spacing w:line="240" w:lineRule="auto"/>
    </w:pPr>
  </w:p>
  <w:p w14:paraId="41F3F291" w14:textId="77777777" w:rsidR="000126EC" w:rsidRDefault="003A591A" w:rsidP="00E16AA9">
    <w:pPr>
      <w:pStyle w:val="Footer"/>
      <w:spacing w:line="240" w:lineRule="auto"/>
    </w:pPr>
    <w:r>
      <w:ptab w:relativeTo="margin" w:alignment="center" w:leader="none"/>
    </w:r>
    <w:r>
      <w:ptab w:relativeTo="margin" w:alignment="right" w:leader="none"/>
    </w:r>
  </w:p>
  <w:p w14:paraId="41F3F292" w14:textId="77777777" w:rsidR="00910B27" w:rsidRDefault="00910B27" w:rsidP="00910B27">
    <w:pPr>
      <w:pStyle w:val="Footer"/>
      <w:spacing w:line="240" w:lineRule="auto"/>
    </w:pPr>
    <w:r>
      <w:t>Frontier Communications</w:t>
    </w:r>
  </w:p>
  <w:p w14:paraId="41F3F293" w14:textId="77777777" w:rsidR="00910B27" w:rsidRDefault="00910B27" w:rsidP="00910B27">
    <w:pPr>
      <w:pStyle w:val="Footer"/>
      <w:spacing w:line="240" w:lineRule="auto"/>
    </w:pPr>
    <w:r>
      <w:t>1800 41</w:t>
    </w:r>
    <w:r w:rsidRPr="003A591A">
      <w:rPr>
        <w:vertAlign w:val="superscript"/>
      </w:rPr>
      <w:t>st</w:t>
    </w:r>
    <w:r>
      <w:t xml:space="preserve"> Street N-100</w:t>
    </w:r>
  </w:p>
  <w:p w14:paraId="41F3F294" w14:textId="77777777" w:rsidR="00910B27" w:rsidRDefault="00910B27" w:rsidP="00910B27">
    <w:pPr>
      <w:pStyle w:val="Footer"/>
      <w:spacing w:line="240" w:lineRule="auto"/>
    </w:pPr>
    <w:r>
      <w:t>Everett, WA 98203</w:t>
    </w:r>
  </w:p>
  <w:p w14:paraId="41F3F295" w14:textId="77777777" w:rsidR="003A591A" w:rsidRPr="001E642E" w:rsidRDefault="003A591A" w:rsidP="00E16AA9">
    <w:pPr>
      <w:pStyle w:val="Footer"/>
      <w:spacing w:line="240" w:lineRule="auto"/>
      <w:rPr>
        <w:sz w:val="22"/>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F28C" w14:textId="77777777" w:rsidR="00842ABD" w:rsidRDefault="00842ABD" w:rsidP="00306D40">
      <w:r>
        <w:separator/>
      </w:r>
    </w:p>
  </w:footnote>
  <w:footnote w:type="continuationSeparator" w:id="0">
    <w:p w14:paraId="41F3F28D" w14:textId="77777777" w:rsidR="00842ABD" w:rsidRDefault="00842ABD"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074AF558"/>
    <w:lvl w:ilvl="0" w:tplc="BBAAF0DC">
      <w:start w:val="1"/>
      <w:numFmt w:val="upperRoman"/>
      <w:lvlText w:val="%1."/>
      <w:lvlJc w:val="left"/>
      <w:pPr>
        <w:ind w:left="2160" w:hanging="720"/>
      </w:pPr>
      <w:rPr>
        <w:rFonts w:hint="default"/>
      </w:rPr>
    </w:lvl>
    <w:lvl w:ilvl="1" w:tplc="D9C299A8">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E1D43"/>
    <w:multiLevelType w:val="hybridMultilevel"/>
    <w:tmpl w:val="0AFCCB12"/>
    <w:lvl w:ilvl="0" w:tplc="F37A57C4">
      <w:start w:val="1"/>
      <w:numFmt w:val="decimal"/>
      <w:lvlText w:val="%1"/>
      <w:lvlJc w:val="left"/>
      <w:pPr>
        <w:ind w:left="720" w:hanging="360"/>
      </w:pPr>
      <w:rPr>
        <w:rFonts w:ascii="Times New Roman Bold" w:hAnsi="Times New Roman Bold" w:hint="default"/>
        <w:b/>
        <w:i/>
        <w:color w:val="auto"/>
        <w:sz w:val="24"/>
      </w:rPr>
    </w:lvl>
    <w:lvl w:ilvl="1" w:tplc="F37A57C4">
      <w:start w:val="1"/>
      <w:numFmt w:val="decimal"/>
      <w:lvlText w:val="%2"/>
      <w:lvlJc w:val="left"/>
      <w:pPr>
        <w:ind w:left="1440" w:hanging="360"/>
      </w:pPr>
      <w:rPr>
        <w:rFonts w:ascii="Times New Roman Bold" w:hAnsi="Times New Roman Bold" w:hint="default"/>
        <w:b/>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A43"/>
    <w:multiLevelType w:val="hybridMultilevel"/>
    <w:tmpl w:val="705AA2A2"/>
    <w:lvl w:ilvl="0" w:tplc="2834A262">
      <w:start w:val="1"/>
      <w:numFmt w:val="decimal"/>
      <w:lvlText w:val="%1"/>
      <w:lvlJc w:val="left"/>
      <w:pPr>
        <w:ind w:left="1440" w:hanging="360"/>
      </w:pPr>
      <w:rPr>
        <w:rFonts w:ascii="Times New Roman" w:hAnsi="Times New Roman" w:cs="Times New Roman" w:hint="default"/>
        <w:b/>
        <w:i/>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53624"/>
    <w:multiLevelType w:val="hybridMultilevel"/>
    <w:tmpl w:val="53C07E88"/>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4882"/>
    <w:multiLevelType w:val="hybridMultilevel"/>
    <w:tmpl w:val="C2CC9C92"/>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6" w15:restartNumberingAfterBreak="0">
    <w:nsid w:val="365936D4"/>
    <w:multiLevelType w:val="hybridMultilevel"/>
    <w:tmpl w:val="396664C8"/>
    <w:lvl w:ilvl="0" w:tplc="F37A57C4">
      <w:start w:val="1"/>
      <w:numFmt w:val="decimal"/>
      <w:lvlText w:val="%1"/>
      <w:lvlJc w:val="left"/>
      <w:pPr>
        <w:ind w:left="720" w:hanging="360"/>
      </w:pPr>
      <w:rPr>
        <w:rFonts w:ascii="Times New Roman Bold" w:hAnsi="Times New Roman Bold"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E7B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374E5"/>
    <w:multiLevelType w:val="hybridMultilevel"/>
    <w:tmpl w:val="829E497A"/>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5729B"/>
    <w:multiLevelType w:val="hybridMultilevel"/>
    <w:tmpl w:val="CDF8468C"/>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333FE"/>
    <w:multiLevelType w:val="hybridMultilevel"/>
    <w:tmpl w:val="C7F0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34DA6"/>
    <w:multiLevelType w:val="hybridMultilevel"/>
    <w:tmpl w:val="31E4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987510"/>
    <w:multiLevelType w:val="hybridMultilevel"/>
    <w:tmpl w:val="5288C69E"/>
    <w:lvl w:ilvl="0" w:tplc="2834A262">
      <w:start w:val="1"/>
      <w:numFmt w:val="decimal"/>
      <w:lvlText w:val="%1"/>
      <w:lvlJc w:val="left"/>
      <w:pPr>
        <w:ind w:left="54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6"/>
  </w:num>
  <w:num w:numId="6">
    <w:abstractNumId w:val="13"/>
  </w:num>
  <w:num w:numId="7">
    <w:abstractNumId w:val="7"/>
  </w:num>
  <w:num w:numId="8">
    <w:abstractNumId w:val="11"/>
  </w:num>
  <w:num w:numId="9">
    <w:abstractNumId w:val="2"/>
  </w:num>
  <w:num w:numId="10">
    <w:abstractNumId w:val="3"/>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126EC"/>
    <w:rsid w:val="00025185"/>
    <w:rsid w:val="00030E08"/>
    <w:rsid w:val="00037609"/>
    <w:rsid w:val="0006661C"/>
    <w:rsid w:val="0009048B"/>
    <w:rsid w:val="000A7A25"/>
    <w:rsid w:val="000B75A0"/>
    <w:rsid w:val="000C7370"/>
    <w:rsid w:val="000E0657"/>
    <w:rsid w:val="00124F2A"/>
    <w:rsid w:val="00126148"/>
    <w:rsid w:val="00136481"/>
    <w:rsid w:val="00151EF5"/>
    <w:rsid w:val="00152DFC"/>
    <w:rsid w:val="00161713"/>
    <w:rsid w:val="00171DAE"/>
    <w:rsid w:val="001A07A0"/>
    <w:rsid w:val="001B235A"/>
    <w:rsid w:val="001C724A"/>
    <w:rsid w:val="001E642E"/>
    <w:rsid w:val="001F2A69"/>
    <w:rsid w:val="0022234F"/>
    <w:rsid w:val="00231C6D"/>
    <w:rsid w:val="00246EDB"/>
    <w:rsid w:val="002731D6"/>
    <w:rsid w:val="00273C96"/>
    <w:rsid w:val="00294DBE"/>
    <w:rsid w:val="002A7A2B"/>
    <w:rsid w:val="002C1C42"/>
    <w:rsid w:val="002E266E"/>
    <w:rsid w:val="002E5EDB"/>
    <w:rsid w:val="003044C2"/>
    <w:rsid w:val="00306D40"/>
    <w:rsid w:val="00311315"/>
    <w:rsid w:val="00313154"/>
    <w:rsid w:val="00327D5D"/>
    <w:rsid w:val="00337F6B"/>
    <w:rsid w:val="00341B70"/>
    <w:rsid w:val="00343974"/>
    <w:rsid w:val="00347361"/>
    <w:rsid w:val="00356070"/>
    <w:rsid w:val="00370A3A"/>
    <w:rsid w:val="00371F22"/>
    <w:rsid w:val="00374C73"/>
    <w:rsid w:val="00376976"/>
    <w:rsid w:val="0038749C"/>
    <w:rsid w:val="00390370"/>
    <w:rsid w:val="0039133C"/>
    <w:rsid w:val="00397F75"/>
    <w:rsid w:val="003A12A7"/>
    <w:rsid w:val="003A1388"/>
    <w:rsid w:val="003A591A"/>
    <w:rsid w:val="003B2438"/>
    <w:rsid w:val="003C12A8"/>
    <w:rsid w:val="003E62C2"/>
    <w:rsid w:val="00414101"/>
    <w:rsid w:val="0042598E"/>
    <w:rsid w:val="0044142C"/>
    <w:rsid w:val="00441C29"/>
    <w:rsid w:val="00442496"/>
    <w:rsid w:val="0044788A"/>
    <w:rsid w:val="004538A6"/>
    <w:rsid w:val="00464F62"/>
    <w:rsid w:val="00485715"/>
    <w:rsid w:val="004901A2"/>
    <w:rsid w:val="0049470E"/>
    <w:rsid w:val="00495599"/>
    <w:rsid w:val="004A5103"/>
    <w:rsid w:val="004B2795"/>
    <w:rsid w:val="004B4D3B"/>
    <w:rsid w:val="004C4E55"/>
    <w:rsid w:val="004C6751"/>
    <w:rsid w:val="004C6D19"/>
    <w:rsid w:val="004E5DA4"/>
    <w:rsid w:val="00502BDC"/>
    <w:rsid w:val="00533C03"/>
    <w:rsid w:val="00533CFF"/>
    <w:rsid w:val="00540F7C"/>
    <w:rsid w:val="00561D5E"/>
    <w:rsid w:val="00586F11"/>
    <w:rsid w:val="005B2A2A"/>
    <w:rsid w:val="005C04A7"/>
    <w:rsid w:val="005C1203"/>
    <w:rsid w:val="005C7C85"/>
    <w:rsid w:val="00605318"/>
    <w:rsid w:val="00615112"/>
    <w:rsid w:val="006434A6"/>
    <w:rsid w:val="00655043"/>
    <w:rsid w:val="00656BE2"/>
    <w:rsid w:val="006616AE"/>
    <w:rsid w:val="00680A16"/>
    <w:rsid w:val="00695088"/>
    <w:rsid w:val="006B5A32"/>
    <w:rsid w:val="006B5E55"/>
    <w:rsid w:val="006C2255"/>
    <w:rsid w:val="006C4DDF"/>
    <w:rsid w:val="006D2559"/>
    <w:rsid w:val="006E110F"/>
    <w:rsid w:val="006F0367"/>
    <w:rsid w:val="006F10CB"/>
    <w:rsid w:val="007200B7"/>
    <w:rsid w:val="0072272A"/>
    <w:rsid w:val="00726AA5"/>
    <w:rsid w:val="0073677A"/>
    <w:rsid w:val="007376F9"/>
    <w:rsid w:val="0077755E"/>
    <w:rsid w:val="007C76C3"/>
    <w:rsid w:val="007D3843"/>
    <w:rsid w:val="007F1509"/>
    <w:rsid w:val="007F3233"/>
    <w:rsid w:val="008332B7"/>
    <w:rsid w:val="00842ABD"/>
    <w:rsid w:val="0086296D"/>
    <w:rsid w:val="00865F1B"/>
    <w:rsid w:val="00880C5F"/>
    <w:rsid w:val="008915CA"/>
    <w:rsid w:val="008B1F02"/>
    <w:rsid w:val="008C3BC3"/>
    <w:rsid w:val="008D7D90"/>
    <w:rsid w:val="008E1452"/>
    <w:rsid w:val="008F1DC5"/>
    <w:rsid w:val="00910B27"/>
    <w:rsid w:val="0091389D"/>
    <w:rsid w:val="00925241"/>
    <w:rsid w:val="00937BD8"/>
    <w:rsid w:val="00943BF5"/>
    <w:rsid w:val="0095321F"/>
    <w:rsid w:val="00960338"/>
    <w:rsid w:val="00960C2F"/>
    <w:rsid w:val="00992C00"/>
    <w:rsid w:val="009937AA"/>
    <w:rsid w:val="00993CD9"/>
    <w:rsid w:val="009A45EB"/>
    <w:rsid w:val="009A5E91"/>
    <w:rsid w:val="009B471E"/>
    <w:rsid w:val="009B5B17"/>
    <w:rsid w:val="009D60B6"/>
    <w:rsid w:val="009E40CC"/>
    <w:rsid w:val="009F45DC"/>
    <w:rsid w:val="009F7DF5"/>
    <w:rsid w:val="00A00CB6"/>
    <w:rsid w:val="00A05774"/>
    <w:rsid w:val="00A07FF5"/>
    <w:rsid w:val="00A51220"/>
    <w:rsid w:val="00A92AD7"/>
    <w:rsid w:val="00A97B81"/>
    <w:rsid w:val="00AA48A8"/>
    <w:rsid w:val="00AB55D7"/>
    <w:rsid w:val="00AC1873"/>
    <w:rsid w:val="00AC4C96"/>
    <w:rsid w:val="00AC5328"/>
    <w:rsid w:val="00AD2E67"/>
    <w:rsid w:val="00AD43CE"/>
    <w:rsid w:val="00AF3AD9"/>
    <w:rsid w:val="00B05CE7"/>
    <w:rsid w:val="00B07C75"/>
    <w:rsid w:val="00B10B1E"/>
    <w:rsid w:val="00B314E3"/>
    <w:rsid w:val="00B31B5A"/>
    <w:rsid w:val="00B42874"/>
    <w:rsid w:val="00B47B0D"/>
    <w:rsid w:val="00B517DA"/>
    <w:rsid w:val="00B67009"/>
    <w:rsid w:val="00B730E6"/>
    <w:rsid w:val="00B76EBB"/>
    <w:rsid w:val="00B87F32"/>
    <w:rsid w:val="00B91ED1"/>
    <w:rsid w:val="00BA0901"/>
    <w:rsid w:val="00BB2619"/>
    <w:rsid w:val="00BB29B2"/>
    <w:rsid w:val="00BB7316"/>
    <w:rsid w:val="00BC1A04"/>
    <w:rsid w:val="00BD7368"/>
    <w:rsid w:val="00BD7D1D"/>
    <w:rsid w:val="00BE25EE"/>
    <w:rsid w:val="00BE3DDD"/>
    <w:rsid w:val="00BE6B22"/>
    <w:rsid w:val="00BF3017"/>
    <w:rsid w:val="00BF330D"/>
    <w:rsid w:val="00BF4B90"/>
    <w:rsid w:val="00BF5834"/>
    <w:rsid w:val="00BF7CC9"/>
    <w:rsid w:val="00C16288"/>
    <w:rsid w:val="00C1730E"/>
    <w:rsid w:val="00C246DE"/>
    <w:rsid w:val="00C26E7C"/>
    <w:rsid w:val="00C72AF5"/>
    <w:rsid w:val="00C73374"/>
    <w:rsid w:val="00C9616C"/>
    <w:rsid w:val="00CC01B6"/>
    <w:rsid w:val="00CC7402"/>
    <w:rsid w:val="00CE423F"/>
    <w:rsid w:val="00CE5564"/>
    <w:rsid w:val="00CF27AA"/>
    <w:rsid w:val="00D2480F"/>
    <w:rsid w:val="00D37D76"/>
    <w:rsid w:val="00D40D53"/>
    <w:rsid w:val="00D5373E"/>
    <w:rsid w:val="00D63582"/>
    <w:rsid w:val="00D77242"/>
    <w:rsid w:val="00D80439"/>
    <w:rsid w:val="00D85D88"/>
    <w:rsid w:val="00D8744A"/>
    <w:rsid w:val="00D94400"/>
    <w:rsid w:val="00DA30BD"/>
    <w:rsid w:val="00DC00F9"/>
    <w:rsid w:val="00DC5F65"/>
    <w:rsid w:val="00DD1153"/>
    <w:rsid w:val="00DE3D71"/>
    <w:rsid w:val="00DF3500"/>
    <w:rsid w:val="00E00098"/>
    <w:rsid w:val="00E16AA9"/>
    <w:rsid w:val="00E24013"/>
    <w:rsid w:val="00E35149"/>
    <w:rsid w:val="00E3682F"/>
    <w:rsid w:val="00E474EF"/>
    <w:rsid w:val="00E65DD9"/>
    <w:rsid w:val="00E72031"/>
    <w:rsid w:val="00E90034"/>
    <w:rsid w:val="00E937EE"/>
    <w:rsid w:val="00EC7D7C"/>
    <w:rsid w:val="00ED174D"/>
    <w:rsid w:val="00ED3075"/>
    <w:rsid w:val="00ED3607"/>
    <w:rsid w:val="00EF7237"/>
    <w:rsid w:val="00F03D2F"/>
    <w:rsid w:val="00F15011"/>
    <w:rsid w:val="00F36F08"/>
    <w:rsid w:val="00F468B6"/>
    <w:rsid w:val="00F47CFE"/>
    <w:rsid w:val="00F513A0"/>
    <w:rsid w:val="00F57A39"/>
    <w:rsid w:val="00F7102F"/>
    <w:rsid w:val="00F7504D"/>
    <w:rsid w:val="00F95447"/>
    <w:rsid w:val="00FB1BDE"/>
    <w:rsid w:val="00FB76EF"/>
    <w:rsid w:val="00FD0250"/>
    <w:rsid w:val="00FD4552"/>
    <w:rsid w:val="00FE4063"/>
    <w:rsid w:val="00FF3398"/>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3F251"/>
  <w15:docId w15:val="{631A3813-B217-4CBA-AA6E-582C726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unhideWhenUsed/>
    <w:rsid w:val="001E642E"/>
    <w:pPr>
      <w:tabs>
        <w:tab w:val="center" w:pos="4680"/>
        <w:tab w:val="right" w:pos="9360"/>
      </w:tabs>
    </w:pPr>
  </w:style>
  <w:style w:type="character" w:customStyle="1" w:styleId="HeaderChar">
    <w:name w:val="Header Char"/>
    <w:basedOn w:val="DefaultParagraphFont"/>
    <w:link w:val="Header"/>
    <w:uiPriority w:val="99"/>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AutoNumBodyCharCharCharChar">
    <w:name w:val="AutoNum Body Char Char Char Char"/>
    <w:basedOn w:val="Normal"/>
    <w:autoRedefine/>
    <w:rsid w:val="006C2255"/>
    <w:pPr>
      <w:numPr>
        <w:numId w:val="2"/>
      </w:numPr>
      <w:spacing w:before="240"/>
    </w:pPr>
    <w:rPr>
      <w:szCs w:val="24"/>
    </w:rPr>
  </w:style>
  <w:style w:type="paragraph" w:styleId="ListParagraph">
    <w:name w:val="List Paragraph"/>
    <w:basedOn w:val="Normal"/>
    <w:uiPriority w:val="34"/>
    <w:qFormat/>
    <w:rsid w:val="00BE25EE"/>
    <w:pPr>
      <w:ind w:left="720"/>
      <w:contextualSpacing/>
    </w:pPr>
  </w:style>
  <w:style w:type="paragraph" w:styleId="DocumentMap">
    <w:name w:val="Document Map"/>
    <w:basedOn w:val="Normal"/>
    <w:link w:val="DocumentMapChar"/>
    <w:uiPriority w:val="99"/>
    <w:semiHidden/>
    <w:unhideWhenUsed/>
    <w:rsid w:val="006053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318"/>
    <w:rPr>
      <w:rFonts w:ascii="Tahoma" w:eastAsia="Times New Roman" w:hAnsi="Tahoma" w:cs="Tahoma"/>
      <w:sz w:val="16"/>
      <w:szCs w:val="16"/>
    </w:rPr>
  </w:style>
  <w:style w:type="paragraph" w:customStyle="1" w:styleId="Default">
    <w:name w:val="Default"/>
    <w:basedOn w:val="Normal"/>
    <w:uiPriority w:val="99"/>
    <w:rsid w:val="00F36F08"/>
    <w:pPr>
      <w:widowControl/>
      <w:autoSpaceDE w:val="0"/>
      <w:autoSpaceDN w:val="0"/>
      <w:spacing w:line="240" w:lineRule="auto"/>
    </w:pPr>
    <w:rPr>
      <w:rFonts w:eastAsiaTheme="minorHAnsi"/>
      <w:color w:val="000000"/>
      <w:szCs w:val="24"/>
    </w:rPr>
  </w:style>
  <w:style w:type="character" w:styleId="PageNumber">
    <w:name w:val="page number"/>
    <w:basedOn w:val="DefaultParagraphFont"/>
    <w:semiHidden/>
    <w:unhideWhenUsed/>
    <w:rsid w:val="00A5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51334765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986393422">
      <w:bodyDiv w:val="1"/>
      <w:marLeft w:val="0"/>
      <w:marRight w:val="0"/>
      <w:marTop w:val="0"/>
      <w:marBottom w:val="0"/>
      <w:divBdr>
        <w:top w:val="none" w:sz="0" w:space="0" w:color="auto"/>
        <w:left w:val="none" w:sz="0" w:space="0" w:color="auto"/>
        <w:bottom w:val="none" w:sz="0" w:space="0" w:color="auto"/>
        <w:right w:val="none" w:sz="0" w:space="0" w:color="auto"/>
      </w:divBdr>
    </w:div>
    <w:div w:id="1247226919">
      <w:bodyDiv w:val="1"/>
      <w:marLeft w:val="0"/>
      <w:marRight w:val="0"/>
      <w:marTop w:val="0"/>
      <w:marBottom w:val="0"/>
      <w:divBdr>
        <w:top w:val="none" w:sz="0" w:space="0" w:color="auto"/>
        <w:left w:val="none" w:sz="0" w:space="0" w:color="auto"/>
        <w:bottom w:val="none" w:sz="0" w:space="0" w:color="auto"/>
        <w:right w:val="none" w:sz="0" w:space="0" w:color="auto"/>
      </w:divBdr>
    </w:div>
    <w:div w:id="1252160930">
      <w:bodyDiv w:val="1"/>
      <w:marLeft w:val="0"/>
      <w:marRight w:val="0"/>
      <w:marTop w:val="0"/>
      <w:marBottom w:val="0"/>
      <w:divBdr>
        <w:top w:val="none" w:sz="0" w:space="0" w:color="auto"/>
        <w:left w:val="none" w:sz="0" w:space="0" w:color="auto"/>
        <w:bottom w:val="none" w:sz="0" w:space="0" w:color="auto"/>
        <w:right w:val="none" w:sz="0" w:space="0" w:color="auto"/>
      </w:divBdr>
    </w:div>
    <w:div w:id="1516113905">
      <w:bodyDiv w:val="1"/>
      <w:marLeft w:val="0"/>
      <w:marRight w:val="0"/>
      <w:marTop w:val="0"/>
      <w:marBottom w:val="0"/>
      <w:divBdr>
        <w:top w:val="none" w:sz="0" w:space="0" w:color="auto"/>
        <w:left w:val="none" w:sz="0" w:space="0" w:color="auto"/>
        <w:bottom w:val="none" w:sz="0" w:space="0" w:color="auto"/>
        <w:right w:val="none" w:sz="0" w:space="0" w:color="auto"/>
      </w:divBdr>
    </w:div>
    <w:div w:id="20500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2017-03-06T08:00:00+00:00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AABBDFB-49F4-4E5A-9849-9A643E66EF0B}">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a7bd91e-004b-490a-8704-e368d63d59a0"/>
  </ds:schemaRefs>
</ds:datastoreItem>
</file>

<file path=customXml/itemProps2.xml><?xml version="1.0" encoding="utf-8"?>
<ds:datastoreItem xmlns:ds="http://schemas.openxmlformats.org/officeDocument/2006/customXml" ds:itemID="{778C4C26-EA88-4DC2-828A-DD5A29D20A85}">
  <ds:schemaRefs>
    <ds:schemaRef ds:uri="http://schemas.microsoft.com/sharepoint/v3/contenttype/forms"/>
  </ds:schemaRefs>
</ds:datastoreItem>
</file>

<file path=customXml/itemProps3.xml><?xml version="1.0" encoding="utf-8"?>
<ds:datastoreItem xmlns:ds="http://schemas.openxmlformats.org/officeDocument/2006/customXml" ds:itemID="{BF8AEDD0-B5A6-44FF-AF4D-389FEB067926}"/>
</file>

<file path=customXml/itemProps4.xml><?xml version="1.0" encoding="utf-8"?>
<ds:datastoreItem xmlns:ds="http://schemas.openxmlformats.org/officeDocument/2006/customXml" ds:itemID="{34E62DEC-81DC-4BEC-8EC2-C636F6E7E13E}">
  <ds:schemaRefs>
    <ds:schemaRef ds:uri="http://schemas.openxmlformats.org/officeDocument/2006/bibliography"/>
  </ds:schemaRefs>
</ds:datastoreItem>
</file>

<file path=customXml/itemProps5.xml><?xml version="1.0" encoding="utf-8"?>
<ds:datastoreItem xmlns:ds="http://schemas.openxmlformats.org/officeDocument/2006/customXml" ds:itemID="{74972ED6-04FE-4561-A47B-98157EC65592}"/>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Kredel, Ashley (UTC)</cp:lastModifiedBy>
  <cp:revision>2</cp:revision>
  <cp:lastPrinted>2017-03-03T17:10:00Z</cp:lastPrinted>
  <dcterms:created xsi:type="dcterms:W3CDTF">2017-03-06T21:46:00Z</dcterms:created>
  <dcterms:modified xsi:type="dcterms:W3CDTF">2017-03-06T21:46:00Z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