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63725" w14:textId="77777777" w:rsidR="004977DE" w:rsidRDefault="004977DE" w:rsidP="004977DE">
      <w:pPr>
        <w:jc w:val="center"/>
        <w:rPr>
          <w:rFonts w:cs="Arial"/>
          <w:b/>
          <w:sz w:val="72"/>
          <w:szCs w:val="72"/>
        </w:rPr>
      </w:pPr>
      <w:bookmarkStart w:id="0" w:name="OLE_LINK1"/>
      <w:r>
        <w:rPr>
          <w:rFonts w:cs="Arial"/>
          <w:b/>
          <w:noProof/>
          <w:sz w:val="72"/>
          <w:szCs w:val="72"/>
        </w:rPr>
        <w:drawing>
          <wp:inline distT="0" distB="0" distL="0" distR="0" wp14:anchorId="172A78ED" wp14:editId="536DCDED">
            <wp:extent cx="3865444" cy="962108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92" cy="96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E4D19" w14:textId="77777777" w:rsidR="004977DE" w:rsidRDefault="004977DE" w:rsidP="004977DE">
      <w:pPr>
        <w:jc w:val="center"/>
      </w:pPr>
    </w:p>
    <w:p w14:paraId="1A509CF0" w14:textId="77777777" w:rsidR="004977DE" w:rsidRDefault="004977DE" w:rsidP="004977DE">
      <w:pPr>
        <w:jc w:val="center"/>
      </w:pPr>
    </w:p>
    <w:p w14:paraId="21A16966" w14:textId="59ABD60B" w:rsidR="004977DE" w:rsidRDefault="004977DE" w:rsidP="004977DE">
      <w:pPr>
        <w:jc w:val="center"/>
      </w:pPr>
    </w:p>
    <w:p w14:paraId="48552919" w14:textId="303F5C42" w:rsidR="004977DE" w:rsidRDefault="004977DE" w:rsidP="00497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81CEEC" wp14:editId="3D3D285E">
                <wp:simplePos x="0" y="0"/>
                <wp:positionH relativeFrom="column">
                  <wp:posOffset>-672465</wp:posOffset>
                </wp:positionH>
                <wp:positionV relativeFrom="paragraph">
                  <wp:posOffset>22860</wp:posOffset>
                </wp:positionV>
                <wp:extent cx="800100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5pt,1.8pt" to="577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LvGg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" strokecolor="#006a71" strokeweight="4.5pt"/>
            </w:pict>
          </mc:Fallback>
        </mc:AlternateContent>
      </w:r>
    </w:p>
    <w:p w14:paraId="06168305" w14:textId="77777777" w:rsidR="004977DE" w:rsidRDefault="004977DE" w:rsidP="004977DE">
      <w:pPr>
        <w:jc w:val="center"/>
      </w:pPr>
    </w:p>
    <w:p w14:paraId="28AD0F9D" w14:textId="77777777" w:rsidR="004977DE" w:rsidRPr="004977DE" w:rsidRDefault="004977DE" w:rsidP="004977DE">
      <w:pPr>
        <w:ind w:left="2160" w:right="2160"/>
        <w:jc w:val="center"/>
        <w:rPr>
          <w:rFonts w:ascii="Arial" w:hAnsi="Arial" w:cs="Arial"/>
          <w:sz w:val="72"/>
          <w:szCs w:val="56"/>
        </w:rPr>
      </w:pPr>
      <w:r w:rsidRPr="004977DE">
        <w:rPr>
          <w:rFonts w:ascii="Arial" w:hAnsi="Arial" w:cs="Arial"/>
          <w:sz w:val="72"/>
          <w:szCs w:val="56"/>
        </w:rPr>
        <w:t>Exhibit 10</w:t>
      </w:r>
    </w:p>
    <w:p w14:paraId="123CC7BD" w14:textId="77777777" w:rsidR="004977DE" w:rsidRPr="004977DE" w:rsidRDefault="004977DE" w:rsidP="004977DE">
      <w:pPr>
        <w:ind w:left="2160" w:right="2160"/>
        <w:jc w:val="center"/>
        <w:rPr>
          <w:rFonts w:ascii="Arial" w:hAnsi="Arial" w:cs="Arial"/>
          <w:sz w:val="48"/>
          <w:szCs w:val="56"/>
        </w:rPr>
      </w:pPr>
      <w:r w:rsidRPr="004977DE">
        <w:rPr>
          <w:rFonts w:ascii="Arial" w:hAnsi="Arial" w:cs="Arial"/>
          <w:sz w:val="48"/>
          <w:szCs w:val="56"/>
        </w:rPr>
        <w:t>2016-2017 Northwest Energy Efficiency Alliance</w:t>
      </w:r>
    </w:p>
    <w:p w14:paraId="40C75EFF" w14:textId="77777777" w:rsidR="004977DE" w:rsidRPr="004977DE" w:rsidRDefault="004977DE" w:rsidP="004977DE">
      <w:pPr>
        <w:ind w:left="2160" w:right="2160"/>
        <w:jc w:val="center"/>
        <w:rPr>
          <w:rFonts w:ascii="Arial" w:hAnsi="Arial" w:cs="Arial"/>
          <w:sz w:val="48"/>
          <w:szCs w:val="56"/>
        </w:rPr>
      </w:pPr>
      <w:r w:rsidRPr="004977DE">
        <w:rPr>
          <w:rFonts w:ascii="Arial" w:hAnsi="Arial" w:cs="Arial"/>
          <w:sz w:val="48"/>
          <w:szCs w:val="56"/>
        </w:rPr>
        <w:t>Plan</w:t>
      </w:r>
    </w:p>
    <w:p w14:paraId="3B944576" w14:textId="77777777" w:rsidR="004977DE" w:rsidRDefault="004977DE" w:rsidP="004977DE">
      <w:pPr>
        <w:jc w:val="center"/>
        <w:rPr>
          <w:rFonts w:cs="Arial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173D02" wp14:editId="0185C0F6">
                <wp:simplePos x="0" y="0"/>
                <wp:positionH relativeFrom="column">
                  <wp:posOffset>-675640</wp:posOffset>
                </wp:positionH>
                <wp:positionV relativeFrom="paragraph">
                  <wp:posOffset>283845</wp:posOffset>
                </wp:positionV>
                <wp:extent cx="7886700" cy="0"/>
                <wp:effectExtent l="0" t="19050" r="1905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2pt,22.35pt" to="567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L5Gw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" strokecolor="#006a71" strokeweight="4.5pt"/>
            </w:pict>
          </mc:Fallback>
        </mc:AlternateContent>
      </w:r>
    </w:p>
    <w:p w14:paraId="42399E21" w14:textId="77777777" w:rsidR="004977DE" w:rsidRDefault="004977DE" w:rsidP="004977DE">
      <w:pPr>
        <w:jc w:val="center"/>
        <w:rPr>
          <w:rFonts w:cs="Arial"/>
          <w:sz w:val="64"/>
          <w:szCs w:val="64"/>
        </w:rPr>
      </w:pPr>
    </w:p>
    <w:p w14:paraId="37741ECC" w14:textId="77777777" w:rsidR="004977DE" w:rsidRPr="00637988" w:rsidRDefault="004977DE" w:rsidP="004977DE">
      <w:pPr>
        <w:rPr>
          <w:rFonts w:cs="Arial"/>
          <w:i/>
          <w:sz w:val="32"/>
          <w:szCs w:val="32"/>
        </w:rPr>
      </w:pPr>
    </w:p>
    <w:p w14:paraId="7CCE4488" w14:textId="77777777" w:rsidR="004977DE" w:rsidRPr="004977DE" w:rsidRDefault="004977DE" w:rsidP="004977DE">
      <w:pPr>
        <w:jc w:val="center"/>
        <w:rPr>
          <w:rFonts w:ascii="Arial" w:hAnsi="Arial" w:cs="Arial"/>
          <w:i/>
          <w:sz w:val="32"/>
          <w:szCs w:val="32"/>
        </w:rPr>
      </w:pPr>
      <w:r w:rsidRPr="004977DE">
        <w:rPr>
          <w:rFonts w:ascii="Arial" w:hAnsi="Arial" w:cs="Arial"/>
          <w:i/>
          <w:sz w:val="32"/>
          <w:szCs w:val="32"/>
        </w:rPr>
        <w:t>November 1, 2015</w:t>
      </w:r>
    </w:p>
    <w:p w14:paraId="1028201A" w14:textId="77777777" w:rsidR="004977DE" w:rsidRDefault="004977DE" w:rsidP="004977DE">
      <w:pPr>
        <w:jc w:val="center"/>
        <w:rPr>
          <w:rFonts w:cs="Arial"/>
          <w:i/>
          <w:sz w:val="32"/>
          <w:szCs w:val="32"/>
        </w:rPr>
      </w:pPr>
    </w:p>
    <w:bookmarkEnd w:id="0"/>
    <w:p w14:paraId="6E64414F" w14:textId="557B42E5" w:rsidR="004977DE" w:rsidRDefault="004977DE" w:rsidP="004977DE">
      <w:pPr>
        <w:jc w:val="center"/>
      </w:pPr>
    </w:p>
    <w:p w14:paraId="068BFD0A" w14:textId="77777777" w:rsidR="004977DE" w:rsidRDefault="004977DE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</w:p>
    <w:p w14:paraId="43771DC2" w14:textId="77777777" w:rsidR="004977DE" w:rsidRDefault="004977DE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</w:p>
    <w:p w14:paraId="4BBD6D00" w14:textId="74C22B06" w:rsidR="004977DE" w:rsidRDefault="004977DE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noProof/>
          <w:sz w:val="72"/>
          <w:szCs w:val="72"/>
        </w:rPr>
        <w:drawing>
          <wp:anchor distT="0" distB="0" distL="114300" distR="114300" simplePos="0" relativeHeight="251661824" behindDoc="0" locked="0" layoutInCell="1" allowOverlap="1" wp14:anchorId="6E95543A" wp14:editId="15BC396E">
            <wp:simplePos x="0" y="0"/>
            <wp:positionH relativeFrom="column">
              <wp:posOffset>2936875</wp:posOffset>
            </wp:positionH>
            <wp:positionV relativeFrom="paragraph">
              <wp:posOffset>2444115</wp:posOffset>
            </wp:positionV>
            <wp:extent cx="3685540" cy="5873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logo-without tag_DAR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B6474" w14:textId="77777777" w:rsidR="004977DE" w:rsidRDefault="004977DE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  <w:sectPr w:rsidR="004977DE" w:rsidSect="00EB3964">
          <w:headerReference w:type="default" r:id="rId15"/>
          <w:footerReference w:type="even" r:id="rId16"/>
          <w:footerReference w:type="default" r:id="rId17"/>
          <w:headerReference w:type="first" r:id="rId18"/>
          <w:pgSz w:w="12240" w:h="15840" w:code="1"/>
          <w:pgMar w:top="720" w:right="1080" w:bottom="1080" w:left="1080" w:header="634" w:footer="432" w:gutter="0"/>
          <w:cols w:space="720"/>
        </w:sectPr>
      </w:pPr>
    </w:p>
    <w:p w14:paraId="0917E5AE" w14:textId="45772324" w:rsidR="00EB3964" w:rsidRPr="002F7125" w:rsidRDefault="006A0F63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  <w:r w:rsidRPr="002F7125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1" allowOverlap="1" wp14:anchorId="0917E5FB" wp14:editId="0917E5FC">
            <wp:simplePos x="0" y="0"/>
            <wp:positionH relativeFrom="column">
              <wp:posOffset>28575</wp:posOffset>
            </wp:positionH>
            <wp:positionV relativeFrom="paragraph">
              <wp:posOffset>-213360</wp:posOffset>
            </wp:positionV>
            <wp:extent cx="1066800" cy="698500"/>
            <wp:effectExtent l="0" t="0" r="0" b="6350"/>
            <wp:wrapNone/>
            <wp:docPr id="9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7E5AF" w14:textId="77777777" w:rsidR="00EB3964" w:rsidRPr="002F7125" w:rsidRDefault="00EB3964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</w:p>
    <w:p w14:paraId="0917E5B0" w14:textId="77777777" w:rsidR="00BE1C6C" w:rsidRDefault="00BE1C6C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</w:p>
    <w:p w14:paraId="0AB1D903" w14:textId="77777777" w:rsidR="00E474EF" w:rsidRPr="00E474EF" w:rsidRDefault="00865062" w:rsidP="00E474EF">
      <w:pPr>
        <w:jc w:val="right"/>
        <w:rPr>
          <w:rFonts w:ascii="Arial" w:eastAsiaTheme="minorEastAsia" w:hAnsi="Arial" w:cs="Arial"/>
          <w:b/>
          <w:color w:val="92D050"/>
          <w:sz w:val="32"/>
          <w:lang w:eastAsia="ja-JP"/>
        </w:rPr>
      </w:pPr>
      <w:r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>201</w:t>
      </w:r>
      <w:r w:rsidR="0014065C"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>6</w:t>
      </w:r>
      <w:r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>-201</w:t>
      </w:r>
      <w:r w:rsidR="0014065C"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>7</w:t>
      </w:r>
      <w:r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 xml:space="preserve"> Planned Activities Report </w:t>
      </w:r>
    </w:p>
    <w:p w14:paraId="0917E5B1" w14:textId="5916287F" w:rsidR="00EB3964" w:rsidRPr="00E474EF" w:rsidRDefault="00E474EF" w:rsidP="00E474EF">
      <w:pPr>
        <w:jc w:val="right"/>
        <w:rPr>
          <w:rFonts w:ascii="Arial" w:eastAsiaTheme="minorEastAsia" w:hAnsi="Arial" w:cs="Arial"/>
          <w:b/>
          <w:color w:val="92D050"/>
          <w:sz w:val="32"/>
          <w:lang w:eastAsia="ja-JP"/>
        </w:rPr>
      </w:pPr>
      <w:r>
        <w:rPr>
          <w:rFonts w:ascii="Arial" w:eastAsiaTheme="minorEastAsia" w:hAnsi="Arial" w:cs="Arial"/>
          <w:b/>
          <w:color w:val="92D050"/>
          <w:sz w:val="32"/>
          <w:lang w:eastAsia="ja-JP"/>
        </w:rPr>
        <w:t xml:space="preserve">Prepared </w:t>
      </w:r>
      <w:r w:rsidR="00865062"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>for Puget Sound Energy</w:t>
      </w:r>
    </w:p>
    <w:p w14:paraId="0917E5B3" w14:textId="13CCFEDF" w:rsidR="00EB3964" w:rsidRPr="00E474EF" w:rsidRDefault="00E474EF" w:rsidP="00E474EF">
      <w:pPr>
        <w:spacing w:before="240" w:after="200" w:line="276" w:lineRule="auto"/>
        <w:rPr>
          <w:rFonts w:ascii="Arial" w:eastAsia="Times New Roman" w:hAnsi="Arial" w:cs="Arial"/>
          <w:b/>
          <w:color w:val="0070C0"/>
          <w:sz w:val="28"/>
          <w:szCs w:val="22"/>
          <w:lang w:eastAsia="ja-JP"/>
        </w:rPr>
      </w:pPr>
      <w:r w:rsidRPr="00E474EF">
        <w:rPr>
          <w:rFonts w:ascii="Arial" w:eastAsia="Times New Roman" w:hAnsi="Arial" w:cs="Arial"/>
          <w:b/>
          <w:color w:val="0070C0"/>
          <w:sz w:val="28"/>
          <w:szCs w:val="22"/>
          <w:lang w:eastAsia="ja-JP"/>
        </w:rPr>
        <w:t>OVERVIEW</w:t>
      </w:r>
    </w:p>
    <w:p w14:paraId="0917E5B4" w14:textId="06DDDCE3" w:rsidR="00B71EAF" w:rsidRPr="007D5FB6" w:rsidRDefault="00B71EAF" w:rsidP="00401C20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sz w:val="22"/>
          <w:szCs w:val="20"/>
        </w:rPr>
      </w:pPr>
      <w:r w:rsidRPr="007D5FB6">
        <w:rPr>
          <w:rFonts w:ascii="Arial" w:hAnsi="Arial" w:cs="Arial"/>
          <w:b/>
          <w:i/>
          <w:sz w:val="22"/>
          <w:szCs w:val="20"/>
        </w:rPr>
        <w:t xml:space="preserve">NOTE:  </w:t>
      </w:r>
      <w:r w:rsidR="00401C20" w:rsidRPr="007D5FB6">
        <w:rPr>
          <w:rFonts w:ascii="Arial" w:hAnsi="Arial" w:cs="Arial"/>
          <w:b/>
          <w:i/>
          <w:sz w:val="22"/>
          <w:szCs w:val="20"/>
        </w:rPr>
        <w:t>Northwest Energy Efficiency Alliance (</w:t>
      </w:r>
      <w:r w:rsidR="00C43289" w:rsidRPr="007D5FB6">
        <w:rPr>
          <w:rFonts w:ascii="Arial" w:hAnsi="Arial" w:cs="Arial"/>
          <w:b/>
          <w:i/>
          <w:sz w:val="22"/>
          <w:szCs w:val="20"/>
        </w:rPr>
        <w:t>NEEA</w:t>
      </w:r>
      <w:r w:rsidR="00401C20" w:rsidRPr="007D5FB6">
        <w:rPr>
          <w:rFonts w:ascii="Arial" w:hAnsi="Arial" w:cs="Arial"/>
          <w:b/>
          <w:i/>
          <w:sz w:val="22"/>
          <w:szCs w:val="20"/>
        </w:rPr>
        <w:t>)</w:t>
      </w:r>
      <w:r w:rsidR="00C43289" w:rsidRPr="007D5FB6">
        <w:rPr>
          <w:rFonts w:ascii="Arial" w:hAnsi="Arial" w:cs="Arial"/>
          <w:b/>
          <w:i/>
          <w:sz w:val="22"/>
          <w:szCs w:val="20"/>
        </w:rPr>
        <w:t xml:space="preserve"> is currently undergoing </w:t>
      </w:r>
      <w:r w:rsidR="008B1094" w:rsidRPr="007D5FB6">
        <w:rPr>
          <w:rFonts w:ascii="Arial" w:hAnsi="Arial" w:cs="Arial"/>
          <w:b/>
          <w:i/>
          <w:sz w:val="22"/>
          <w:szCs w:val="20"/>
        </w:rPr>
        <w:t>operations</w:t>
      </w:r>
      <w:r w:rsidR="00C43289" w:rsidRPr="007D5FB6">
        <w:rPr>
          <w:rFonts w:ascii="Arial" w:hAnsi="Arial" w:cs="Arial"/>
          <w:b/>
          <w:i/>
          <w:sz w:val="22"/>
          <w:szCs w:val="20"/>
        </w:rPr>
        <w:t xml:space="preserve"> planning </w:t>
      </w:r>
      <w:r w:rsidR="008307E7" w:rsidRPr="007D5FB6">
        <w:rPr>
          <w:rFonts w:ascii="Arial" w:hAnsi="Arial" w:cs="Arial"/>
          <w:b/>
          <w:i/>
          <w:sz w:val="22"/>
          <w:szCs w:val="20"/>
        </w:rPr>
        <w:t>for its 2016</w:t>
      </w:r>
      <w:r w:rsidR="008B1094" w:rsidRPr="007D5FB6">
        <w:rPr>
          <w:rFonts w:ascii="Arial" w:hAnsi="Arial" w:cs="Arial"/>
          <w:b/>
          <w:i/>
          <w:sz w:val="22"/>
          <w:szCs w:val="20"/>
        </w:rPr>
        <w:t xml:space="preserve"> activities</w:t>
      </w:r>
      <w:r w:rsidRPr="007D5FB6">
        <w:rPr>
          <w:rFonts w:ascii="Arial" w:hAnsi="Arial" w:cs="Arial"/>
          <w:b/>
          <w:i/>
          <w:sz w:val="22"/>
          <w:szCs w:val="20"/>
        </w:rPr>
        <w:t xml:space="preserve">.  </w:t>
      </w:r>
      <w:r w:rsidR="00C43289" w:rsidRPr="007D5FB6">
        <w:rPr>
          <w:rFonts w:ascii="Arial" w:hAnsi="Arial" w:cs="Arial"/>
          <w:b/>
          <w:i/>
          <w:sz w:val="22"/>
          <w:szCs w:val="20"/>
        </w:rPr>
        <w:t xml:space="preserve">All </w:t>
      </w:r>
      <w:r w:rsidR="008B1094" w:rsidRPr="007D5FB6">
        <w:rPr>
          <w:rFonts w:ascii="Arial" w:hAnsi="Arial" w:cs="Arial"/>
          <w:b/>
          <w:i/>
          <w:sz w:val="22"/>
          <w:szCs w:val="20"/>
        </w:rPr>
        <w:t>activities</w:t>
      </w:r>
      <w:r w:rsidR="00C43289" w:rsidRPr="007D5FB6">
        <w:rPr>
          <w:rFonts w:ascii="Arial" w:hAnsi="Arial" w:cs="Arial"/>
          <w:b/>
          <w:i/>
          <w:sz w:val="22"/>
          <w:szCs w:val="20"/>
        </w:rPr>
        <w:t xml:space="preserve"> and budgets</w:t>
      </w:r>
      <w:r w:rsidRPr="007D5FB6">
        <w:rPr>
          <w:rFonts w:ascii="Arial" w:hAnsi="Arial" w:cs="Arial"/>
          <w:b/>
          <w:i/>
          <w:sz w:val="22"/>
          <w:szCs w:val="20"/>
        </w:rPr>
        <w:t xml:space="preserve"> are pending </w:t>
      </w:r>
      <w:r w:rsidR="00401C20" w:rsidRPr="007D5FB6">
        <w:rPr>
          <w:rFonts w:ascii="Arial" w:hAnsi="Arial" w:cs="Arial"/>
          <w:b/>
          <w:i/>
          <w:sz w:val="22"/>
          <w:szCs w:val="20"/>
        </w:rPr>
        <w:t xml:space="preserve">NEEA </w:t>
      </w:r>
      <w:r w:rsidRPr="007D5FB6">
        <w:rPr>
          <w:rFonts w:ascii="Arial" w:hAnsi="Arial" w:cs="Arial"/>
          <w:b/>
          <w:i/>
          <w:sz w:val="22"/>
          <w:szCs w:val="20"/>
        </w:rPr>
        <w:t>Board approval</w:t>
      </w:r>
      <w:r w:rsidR="00401C20" w:rsidRPr="007D5FB6">
        <w:rPr>
          <w:rFonts w:ascii="Arial" w:hAnsi="Arial" w:cs="Arial"/>
          <w:b/>
          <w:i/>
          <w:sz w:val="22"/>
          <w:szCs w:val="20"/>
        </w:rPr>
        <w:t xml:space="preserve"> at the end of 201</w:t>
      </w:r>
      <w:r w:rsidR="008307E7" w:rsidRPr="007D5FB6">
        <w:rPr>
          <w:rFonts w:ascii="Arial" w:hAnsi="Arial" w:cs="Arial"/>
          <w:b/>
          <w:i/>
          <w:sz w:val="22"/>
          <w:szCs w:val="20"/>
        </w:rPr>
        <w:t>5</w:t>
      </w:r>
      <w:proofErr w:type="gramStart"/>
      <w:r w:rsidR="00401C20" w:rsidRPr="007D5FB6">
        <w:rPr>
          <w:rFonts w:ascii="Arial" w:hAnsi="Arial" w:cs="Arial"/>
          <w:b/>
          <w:i/>
          <w:sz w:val="22"/>
          <w:szCs w:val="20"/>
        </w:rPr>
        <w:t xml:space="preserve">. </w:t>
      </w:r>
      <w:proofErr w:type="gramEnd"/>
      <w:r w:rsidR="00401C20" w:rsidRPr="007D5FB6">
        <w:rPr>
          <w:rFonts w:ascii="Arial" w:hAnsi="Arial" w:cs="Arial"/>
          <w:b/>
          <w:i/>
          <w:sz w:val="22"/>
          <w:szCs w:val="20"/>
        </w:rPr>
        <w:t xml:space="preserve">If there are any material changes, NEEA will update the </w:t>
      </w:r>
      <w:r w:rsidRPr="007D5FB6">
        <w:rPr>
          <w:rFonts w:ascii="Arial" w:hAnsi="Arial" w:cs="Arial"/>
          <w:b/>
          <w:i/>
          <w:sz w:val="22"/>
          <w:szCs w:val="20"/>
        </w:rPr>
        <w:t>followin</w:t>
      </w:r>
      <w:r w:rsidR="00C43289" w:rsidRPr="007D5FB6">
        <w:rPr>
          <w:rFonts w:ascii="Arial" w:hAnsi="Arial" w:cs="Arial"/>
          <w:b/>
          <w:i/>
          <w:sz w:val="22"/>
          <w:szCs w:val="20"/>
        </w:rPr>
        <w:t xml:space="preserve">g </w:t>
      </w:r>
      <w:r w:rsidR="00401C20" w:rsidRPr="007D5FB6">
        <w:rPr>
          <w:rFonts w:ascii="Arial" w:hAnsi="Arial" w:cs="Arial"/>
          <w:b/>
          <w:i/>
          <w:sz w:val="22"/>
          <w:szCs w:val="20"/>
        </w:rPr>
        <w:t>information accordingly.</w:t>
      </w:r>
    </w:p>
    <w:p w14:paraId="0917E5B5" w14:textId="77777777" w:rsidR="00B71EAF" w:rsidRPr="007D5FB6" w:rsidRDefault="00B71EAF" w:rsidP="00401C20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</w:p>
    <w:p w14:paraId="0917E5B6" w14:textId="08319C07" w:rsidR="008B1094" w:rsidRPr="007D5FB6" w:rsidRDefault="00DE0ACE" w:rsidP="00401C20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7D5FB6">
        <w:rPr>
          <w:rFonts w:ascii="Arial" w:hAnsi="Arial" w:cs="Arial"/>
          <w:sz w:val="22"/>
          <w:szCs w:val="20"/>
        </w:rPr>
        <w:t>NEEA</w:t>
      </w:r>
      <w:r w:rsidR="00DA54FC" w:rsidRPr="007D5FB6">
        <w:rPr>
          <w:rFonts w:ascii="Arial" w:hAnsi="Arial" w:cs="Arial"/>
          <w:sz w:val="22"/>
          <w:szCs w:val="20"/>
        </w:rPr>
        <w:t xml:space="preserve"> is a</w:t>
      </w:r>
      <w:r w:rsidR="008B1094" w:rsidRPr="007D5FB6">
        <w:rPr>
          <w:rFonts w:ascii="Arial" w:hAnsi="Arial" w:cs="Arial"/>
          <w:sz w:val="22"/>
          <w:szCs w:val="20"/>
        </w:rPr>
        <w:t xml:space="preserve"> voluntarily funded</w:t>
      </w:r>
      <w:r w:rsidR="00DA54FC" w:rsidRPr="007D5FB6">
        <w:rPr>
          <w:rFonts w:ascii="Arial" w:hAnsi="Arial" w:cs="Arial"/>
          <w:sz w:val="22"/>
          <w:szCs w:val="20"/>
        </w:rPr>
        <w:t xml:space="preserve"> non-profit organization working</w:t>
      </w:r>
      <w:r w:rsidR="008B1094" w:rsidRPr="007D5FB6">
        <w:rPr>
          <w:rFonts w:ascii="Arial" w:hAnsi="Arial" w:cs="Arial"/>
          <w:sz w:val="22"/>
          <w:szCs w:val="20"/>
        </w:rPr>
        <w:t xml:space="preserve"> in partnership with </w:t>
      </w:r>
      <w:r w:rsidR="00DA54FC" w:rsidRPr="007D5FB6">
        <w:rPr>
          <w:rFonts w:ascii="Arial" w:hAnsi="Arial" w:cs="Arial"/>
          <w:sz w:val="22"/>
          <w:szCs w:val="20"/>
        </w:rPr>
        <w:t>Puget Sound Energy</w:t>
      </w:r>
      <w:r w:rsidR="008B1094" w:rsidRPr="007D5FB6">
        <w:rPr>
          <w:rFonts w:ascii="Arial" w:hAnsi="Arial" w:cs="Arial"/>
          <w:sz w:val="22"/>
          <w:szCs w:val="20"/>
        </w:rPr>
        <w:t xml:space="preserve">, the Bonneville Power Administration and more than 140 public and private Northwest utilities to accelerate energy efficiency on behalf of the Northwest’s 13 million </w:t>
      </w:r>
      <w:r w:rsidR="003F76C5" w:rsidRPr="007D5FB6">
        <w:rPr>
          <w:rFonts w:ascii="Arial" w:hAnsi="Arial" w:cs="Arial"/>
          <w:sz w:val="22"/>
          <w:szCs w:val="20"/>
        </w:rPr>
        <w:t xml:space="preserve">electricity </w:t>
      </w:r>
      <w:r w:rsidR="008B1094" w:rsidRPr="007D5FB6">
        <w:rPr>
          <w:rFonts w:ascii="Arial" w:hAnsi="Arial" w:cs="Arial"/>
          <w:sz w:val="22"/>
          <w:szCs w:val="20"/>
        </w:rPr>
        <w:t>consumers.</w:t>
      </w:r>
    </w:p>
    <w:p w14:paraId="0917E5B7" w14:textId="77777777" w:rsidR="005C0C22" w:rsidRPr="007D5FB6" w:rsidRDefault="008B1094" w:rsidP="00401C20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7D5FB6">
        <w:rPr>
          <w:rFonts w:ascii="Arial" w:hAnsi="Arial" w:cs="Arial"/>
          <w:sz w:val="22"/>
          <w:szCs w:val="20"/>
        </w:rPr>
        <w:t xml:space="preserve"> </w:t>
      </w:r>
    </w:p>
    <w:p w14:paraId="0917E5B8" w14:textId="317696B7" w:rsidR="003E00F1" w:rsidRPr="007D5FB6" w:rsidRDefault="008307E7" w:rsidP="00401C20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7D5FB6">
        <w:rPr>
          <w:rFonts w:ascii="Arial" w:eastAsia="Times New Roman" w:hAnsi="Arial" w:cs="Arial"/>
          <w:sz w:val="22"/>
          <w:szCs w:val="20"/>
        </w:rPr>
        <w:t>In 2016-</w:t>
      </w:r>
      <w:r w:rsidR="00E00705" w:rsidRPr="007D5FB6">
        <w:rPr>
          <w:rFonts w:ascii="Arial" w:eastAsia="Times New Roman" w:hAnsi="Arial" w:cs="Arial"/>
          <w:sz w:val="22"/>
          <w:szCs w:val="20"/>
        </w:rPr>
        <w:t>20</w:t>
      </w:r>
      <w:r w:rsidRPr="007D5FB6">
        <w:rPr>
          <w:rFonts w:ascii="Arial" w:eastAsia="Times New Roman" w:hAnsi="Arial" w:cs="Arial"/>
          <w:sz w:val="22"/>
          <w:szCs w:val="20"/>
        </w:rPr>
        <w:t>17,</w:t>
      </w:r>
      <w:r w:rsidR="00DE0ACE" w:rsidRPr="007D5FB6">
        <w:rPr>
          <w:rFonts w:ascii="Arial" w:eastAsia="Times New Roman" w:hAnsi="Arial" w:cs="Arial"/>
          <w:sz w:val="22"/>
          <w:szCs w:val="20"/>
        </w:rPr>
        <w:t xml:space="preserve"> NEEA will </w:t>
      </w:r>
      <w:r w:rsidR="00BF3DFE">
        <w:rPr>
          <w:rFonts w:ascii="Arial" w:eastAsia="Times New Roman" w:hAnsi="Arial" w:cs="Arial"/>
          <w:sz w:val="22"/>
          <w:szCs w:val="20"/>
        </w:rPr>
        <w:t>deliver</w:t>
      </w:r>
      <w:r w:rsidR="00AA7F90" w:rsidRPr="007D5FB6">
        <w:rPr>
          <w:rFonts w:ascii="Arial" w:eastAsia="Times New Roman" w:hAnsi="Arial" w:cs="Arial"/>
          <w:sz w:val="22"/>
          <w:szCs w:val="20"/>
        </w:rPr>
        <w:t xml:space="preserve"> </w:t>
      </w:r>
      <w:r w:rsidR="00BF3DFE">
        <w:rPr>
          <w:rFonts w:ascii="Arial" w:eastAsia="Times New Roman" w:hAnsi="Arial" w:cs="Arial"/>
          <w:sz w:val="22"/>
          <w:szCs w:val="20"/>
        </w:rPr>
        <w:t xml:space="preserve">on </w:t>
      </w:r>
      <w:r w:rsidR="00AA7F90" w:rsidRPr="007D5FB6">
        <w:rPr>
          <w:rFonts w:ascii="Arial" w:eastAsia="Times New Roman" w:hAnsi="Arial" w:cs="Arial"/>
          <w:sz w:val="22"/>
          <w:szCs w:val="20"/>
        </w:rPr>
        <w:t xml:space="preserve">its </w:t>
      </w:r>
      <w:r w:rsidR="00BF3DFE">
        <w:rPr>
          <w:rFonts w:ascii="Arial" w:eastAsia="Times New Roman" w:hAnsi="Arial" w:cs="Arial"/>
          <w:sz w:val="22"/>
          <w:szCs w:val="20"/>
        </w:rPr>
        <w:t xml:space="preserve">Board-approved </w:t>
      </w:r>
      <w:r w:rsidR="00614EB6" w:rsidRPr="007D5FB6">
        <w:rPr>
          <w:rFonts w:ascii="Arial" w:eastAsia="Times New Roman" w:hAnsi="Arial" w:cs="Arial"/>
          <w:sz w:val="22"/>
          <w:szCs w:val="20"/>
        </w:rPr>
        <w:t>strategic goals</w:t>
      </w:r>
      <w:r w:rsidR="00DE0ACE" w:rsidRPr="007D5FB6">
        <w:rPr>
          <w:rFonts w:ascii="Arial" w:eastAsia="Times New Roman" w:hAnsi="Arial" w:cs="Arial"/>
          <w:sz w:val="22"/>
          <w:szCs w:val="20"/>
        </w:rPr>
        <w:t xml:space="preserve">: 1) filling the energy </w:t>
      </w:r>
      <w:r w:rsidR="00614EB6" w:rsidRPr="007D5FB6">
        <w:rPr>
          <w:rFonts w:ascii="Arial" w:eastAsia="Times New Roman" w:hAnsi="Arial" w:cs="Arial"/>
          <w:sz w:val="22"/>
          <w:szCs w:val="20"/>
        </w:rPr>
        <w:t>efficiency pipeline with new products, services and practices; and 2) creating the market conditions that will accelerate and sustain their market adoption</w:t>
      </w:r>
      <w:proofErr w:type="gramStart"/>
      <w:r w:rsidR="00614EB6" w:rsidRPr="007D5FB6">
        <w:rPr>
          <w:rFonts w:ascii="Arial" w:eastAsia="Times New Roman" w:hAnsi="Arial" w:cs="Arial"/>
          <w:sz w:val="22"/>
          <w:szCs w:val="20"/>
        </w:rPr>
        <w:t xml:space="preserve">. </w:t>
      </w:r>
      <w:proofErr w:type="gramEnd"/>
      <w:r w:rsidR="00B73D80" w:rsidRPr="007D5FB6">
        <w:rPr>
          <w:rFonts w:ascii="Arial" w:hAnsi="Arial" w:cs="Arial"/>
          <w:sz w:val="22"/>
          <w:szCs w:val="20"/>
        </w:rPr>
        <w:t xml:space="preserve">This report summarizes </w:t>
      </w:r>
      <w:proofErr w:type="spellStart"/>
      <w:r w:rsidR="00B45AC2" w:rsidRPr="007D5FB6">
        <w:rPr>
          <w:rFonts w:ascii="Arial" w:hAnsi="Arial" w:cs="Arial"/>
          <w:sz w:val="22"/>
          <w:szCs w:val="20"/>
        </w:rPr>
        <w:t>NEEA’s</w:t>
      </w:r>
      <w:proofErr w:type="spellEnd"/>
      <w:r w:rsidR="00601116" w:rsidRPr="007D5FB6">
        <w:rPr>
          <w:rFonts w:ascii="Arial" w:hAnsi="Arial" w:cs="Arial"/>
          <w:sz w:val="22"/>
          <w:szCs w:val="20"/>
        </w:rPr>
        <w:t xml:space="preserve"> 201</w:t>
      </w:r>
      <w:r w:rsidRPr="007D5FB6">
        <w:rPr>
          <w:rFonts w:ascii="Arial" w:hAnsi="Arial" w:cs="Arial"/>
          <w:sz w:val="22"/>
          <w:szCs w:val="20"/>
        </w:rPr>
        <w:t>6</w:t>
      </w:r>
      <w:r w:rsidR="00E00705" w:rsidRPr="007D5FB6">
        <w:rPr>
          <w:rFonts w:ascii="Arial" w:hAnsi="Arial" w:cs="Arial"/>
          <w:sz w:val="22"/>
          <w:szCs w:val="20"/>
        </w:rPr>
        <w:t>-20</w:t>
      </w:r>
      <w:r w:rsidR="00601116" w:rsidRPr="007D5FB6">
        <w:rPr>
          <w:rFonts w:ascii="Arial" w:hAnsi="Arial" w:cs="Arial"/>
          <w:sz w:val="22"/>
          <w:szCs w:val="20"/>
        </w:rPr>
        <w:t>1</w:t>
      </w:r>
      <w:r w:rsidRPr="007D5FB6">
        <w:rPr>
          <w:rFonts w:ascii="Arial" w:hAnsi="Arial" w:cs="Arial"/>
          <w:sz w:val="22"/>
          <w:szCs w:val="20"/>
        </w:rPr>
        <w:t>7</w:t>
      </w:r>
      <w:r w:rsidR="001A2FE0" w:rsidRPr="007D5FB6">
        <w:rPr>
          <w:rFonts w:ascii="Arial" w:hAnsi="Arial" w:cs="Arial"/>
          <w:sz w:val="22"/>
          <w:szCs w:val="20"/>
        </w:rPr>
        <w:t xml:space="preserve"> </w:t>
      </w:r>
      <w:r w:rsidR="00B45AC2" w:rsidRPr="007D5FB6">
        <w:rPr>
          <w:rFonts w:ascii="Arial" w:hAnsi="Arial" w:cs="Arial"/>
          <w:sz w:val="22"/>
          <w:szCs w:val="20"/>
        </w:rPr>
        <w:t>planned</w:t>
      </w:r>
      <w:r w:rsidR="001A2FE0" w:rsidRPr="007D5FB6">
        <w:rPr>
          <w:rFonts w:ascii="Arial" w:hAnsi="Arial" w:cs="Arial"/>
          <w:sz w:val="22"/>
          <w:szCs w:val="20"/>
        </w:rPr>
        <w:t xml:space="preserve"> activities</w:t>
      </w:r>
      <w:r w:rsidR="00DE0ACE" w:rsidRPr="007D5FB6">
        <w:rPr>
          <w:rFonts w:ascii="Arial" w:hAnsi="Arial" w:cs="Arial"/>
          <w:sz w:val="22"/>
          <w:szCs w:val="20"/>
        </w:rPr>
        <w:t xml:space="preserve"> to support these goals</w:t>
      </w:r>
      <w:proofErr w:type="gramStart"/>
      <w:r w:rsidR="00E474EF">
        <w:rPr>
          <w:rFonts w:ascii="Arial" w:hAnsi="Arial" w:cs="Arial"/>
          <w:sz w:val="22"/>
          <w:szCs w:val="20"/>
        </w:rPr>
        <w:t xml:space="preserve">. </w:t>
      </w:r>
      <w:proofErr w:type="gramEnd"/>
      <w:r w:rsidR="00E474EF">
        <w:rPr>
          <w:rFonts w:ascii="Arial" w:hAnsi="Arial" w:cs="Arial"/>
          <w:sz w:val="22"/>
          <w:szCs w:val="20"/>
        </w:rPr>
        <w:t xml:space="preserve">It </w:t>
      </w:r>
      <w:proofErr w:type="gramStart"/>
      <w:r w:rsidR="00E474EF">
        <w:rPr>
          <w:rFonts w:ascii="Arial" w:hAnsi="Arial" w:cs="Arial"/>
          <w:sz w:val="22"/>
          <w:szCs w:val="20"/>
        </w:rPr>
        <w:t>is</w:t>
      </w:r>
      <w:r w:rsidR="00601116" w:rsidRPr="007D5FB6">
        <w:rPr>
          <w:rFonts w:ascii="Arial" w:hAnsi="Arial" w:cs="Arial"/>
          <w:sz w:val="22"/>
          <w:szCs w:val="20"/>
        </w:rPr>
        <w:t xml:space="preserve"> based</w:t>
      </w:r>
      <w:proofErr w:type="gramEnd"/>
      <w:r w:rsidR="00601116" w:rsidRPr="007D5FB6">
        <w:rPr>
          <w:rFonts w:ascii="Arial" w:hAnsi="Arial" w:cs="Arial"/>
          <w:sz w:val="22"/>
          <w:szCs w:val="20"/>
        </w:rPr>
        <w:t xml:space="preserve"> on the </w:t>
      </w:r>
      <w:r w:rsidR="00124B21" w:rsidRPr="007D5FB6">
        <w:rPr>
          <w:rFonts w:ascii="Arial" w:hAnsi="Arial" w:cs="Arial"/>
          <w:sz w:val="22"/>
          <w:szCs w:val="20"/>
        </w:rPr>
        <w:t>draft</w:t>
      </w:r>
      <w:r w:rsidR="009D025E">
        <w:rPr>
          <w:rFonts w:ascii="Arial" w:hAnsi="Arial" w:cs="Arial"/>
          <w:sz w:val="22"/>
          <w:szCs w:val="20"/>
        </w:rPr>
        <w:t>, unapproved</w:t>
      </w:r>
      <w:r w:rsidR="00124B21" w:rsidRPr="007D5FB6">
        <w:rPr>
          <w:rFonts w:ascii="Arial" w:hAnsi="Arial" w:cs="Arial"/>
          <w:sz w:val="22"/>
          <w:szCs w:val="20"/>
        </w:rPr>
        <w:t xml:space="preserve"> </w:t>
      </w:r>
      <w:r w:rsidR="00392EF4" w:rsidRPr="007D5FB6">
        <w:rPr>
          <w:rFonts w:ascii="Arial" w:hAnsi="Arial" w:cs="Arial"/>
          <w:sz w:val="22"/>
          <w:szCs w:val="20"/>
        </w:rPr>
        <w:t xml:space="preserve">version of </w:t>
      </w:r>
      <w:proofErr w:type="spellStart"/>
      <w:r w:rsidR="00392EF4" w:rsidRPr="007D5FB6">
        <w:rPr>
          <w:rFonts w:ascii="Arial" w:hAnsi="Arial" w:cs="Arial"/>
          <w:sz w:val="22"/>
          <w:szCs w:val="20"/>
        </w:rPr>
        <w:t>NEEA’s</w:t>
      </w:r>
      <w:proofErr w:type="spellEnd"/>
      <w:r w:rsidR="00392EF4" w:rsidRPr="007D5FB6">
        <w:rPr>
          <w:rFonts w:ascii="Arial" w:hAnsi="Arial" w:cs="Arial"/>
          <w:sz w:val="22"/>
          <w:szCs w:val="20"/>
        </w:rPr>
        <w:t xml:space="preserve"> </w:t>
      </w:r>
      <w:r w:rsidR="00124B21" w:rsidRPr="007D5FB6">
        <w:rPr>
          <w:rFonts w:ascii="Arial" w:hAnsi="Arial" w:cs="Arial"/>
          <w:sz w:val="22"/>
          <w:szCs w:val="20"/>
        </w:rPr>
        <w:t>201</w:t>
      </w:r>
      <w:r w:rsidRPr="007D5FB6">
        <w:rPr>
          <w:rFonts w:ascii="Arial" w:hAnsi="Arial" w:cs="Arial"/>
          <w:sz w:val="22"/>
          <w:szCs w:val="20"/>
        </w:rPr>
        <w:t>6</w:t>
      </w:r>
      <w:r w:rsidR="00124B21" w:rsidRPr="007D5FB6">
        <w:rPr>
          <w:rFonts w:ascii="Arial" w:hAnsi="Arial" w:cs="Arial"/>
          <w:sz w:val="22"/>
          <w:szCs w:val="20"/>
        </w:rPr>
        <w:t xml:space="preserve"> Operations Plan </w:t>
      </w:r>
      <w:r w:rsidR="009D025E">
        <w:rPr>
          <w:rFonts w:ascii="Arial" w:hAnsi="Arial" w:cs="Arial"/>
          <w:sz w:val="22"/>
          <w:szCs w:val="20"/>
        </w:rPr>
        <w:t xml:space="preserve">and </w:t>
      </w:r>
      <w:r w:rsidR="00BF3DFE">
        <w:rPr>
          <w:rFonts w:ascii="Arial" w:hAnsi="Arial" w:cs="Arial"/>
          <w:sz w:val="22"/>
          <w:szCs w:val="20"/>
        </w:rPr>
        <w:t>t</w:t>
      </w:r>
      <w:r w:rsidR="00933C21" w:rsidRPr="007D5FB6">
        <w:rPr>
          <w:rFonts w:ascii="Arial" w:hAnsi="Arial" w:cs="Arial"/>
          <w:sz w:val="22"/>
          <w:szCs w:val="20"/>
        </w:rPr>
        <w:t>he</w:t>
      </w:r>
      <w:r w:rsidR="008B1094" w:rsidRPr="007D5FB6">
        <w:rPr>
          <w:rFonts w:ascii="Arial" w:hAnsi="Arial" w:cs="Arial"/>
          <w:sz w:val="22"/>
          <w:szCs w:val="20"/>
        </w:rPr>
        <w:t xml:space="preserve"> Board</w:t>
      </w:r>
      <w:r w:rsidR="003F76C5" w:rsidRPr="007D5FB6">
        <w:rPr>
          <w:rFonts w:ascii="Arial" w:hAnsi="Arial" w:cs="Arial"/>
          <w:sz w:val="22"/>
          <w:szCs w:val="20"/>
        </w:rPr>
        <w:t>-</w:t>
      </w:r>
      <w:r w:rsidR="008B1094" w:rsidRPr="007D5FB6">
        <w:rPr>
          <w:rFonts w:ascii="Arial" w:hAnsi="Arial" w:cs="Arial"/>
          <w:sz w:val="22"/>
          <w:szCs w:val="20"/>
        </w:rPr>
        <w:t>approved</w:t>
      </w:r>
      <w:r w:rsidR="00124B21" w:rsidRPr="007D5FB6">
        <w:rPr>
          <w:rFonts w:ascii="Arial" w:hAnsi="Arial" w:cs="Arial"/>
          <w:sz w:val="22"/>
          <w:szCs w:val="20"/>
        </w:rPr>
        <w:t xml:space="preserve"> </w:t>
      </w:r>
      <w:r w:rsidR="00392EF4" w:rsidRPr="007D5FB6">
        <w:rPr>
          <w:rFonts w:ascii="Arial" w:hAnsi="Arial" w:cs="Arial"/>
          <w:sz w:val="22"/>
          <w:szCs w:val="20"/>
        </w:rPr>
        <w:t>2015-2019 Business Plan</w:t>
      </w:r>
      <w:r w:rsidR="00601116" w:rsidRPr="007D5FB6">
        <w:rPr>
          <w:rFonts w:ascii="Arial" w:hAnsi="Arial" w:cs="Arial"/>
          <w:sz w:val="22"/>
          <w:szCs w:val="20"/>
        </w:rPr>
        <w:t>.</w:t>
      </w:r>
      <w:r w:rsidR="008B18BE" w:rsidRPr="007D5FB6">
        <w:rPr>
          <w:rFonts w:ascii="Arial" w:hAnsi="Arial" w:cs="Arial"/>
          <w:sz w:val="22"/>
          <w:szCs w:val="20"/>
        </w:rPr>
        <w:t xml:space="preserve"> </w:t>
      </w:r>
    </w:p>
    <w:p w14:paraId="0917E5BB" w14:textId="090BEE05" w:rsidR="003E00F1" w:rsidRPr="00E474EF" w:rsidRDefault="00E474EF" w:rsidP="00E474EF">
      <w:pPr>
        <w:spacing w:before="240" w:after="200" w:line="276" w:lineRule="auto"/>
        <w:rPr>
          <w:rFonts w:ascii="Arial" w:eastAsia="Times New Roman" w:hAnsi="Arial" w:cs="Arial"/>
          <w:b/>
          <w:color w:val="0070C0"/>
          <w:sz w:val="28"/>
          <w:szCs w:val="22"/>
          <w:lang w:eastAsia="ja-JP"/>
        </w:rPr>
      </w:pPr>
      <w:r w:rsidRPr="00E474EF">
        <w:rPr>
          <w:rFonts w:ascii="Arial" w:eastAsia="Times New Roman" w:hAnsi="Arial" w:cs="Arial"/>
          <w:b/>
          <w:color w:val="0070C0"/>
          <w:sz w:val="28"/>
          <w:szCs w:val="22"/>
          <w:lang w:eastAsia="ja-JP"/>
        </w:rPr>
        <w:t>FILLING THE ENERGY EFFICIENCY PIPELINE</w:t>
      </w:r>
    </w:p>
    <w:p w14:paraId="1057F0F0" w14:textId="5F64BCA1" w:rsidR="00E71F4E" w:rsidRPr="007D5FB6" w:rsidRDefault="00BF3DFE" w:rsidP="00BF3DFE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 xml:space="preserve">On behalf of the region, </w:t>
      </w:r>
      <w:r w:rsidR="00FC5326" w:rsidRPr="007D5FB6">
        <w:rPr>
          <w:rFonts w:eastAsia="Cambria"/>
          <w:i w:val="0"/>
          <w:color w:val="auto"/>
          <w:sz w:val="22"/>
          <w:lang w:eastAsia="en-US"/>
        </w:rPr>
        <w:t>NEEA scan</w:t>
      </w:r>
      <w:r w:rsidR="00B579C7">
        <w:rPr>
          <w:rFonts w:eastAsia="Cambria"/>
          <w:i w:val="0"/>
          <w:color w:val="auto"/>
          <w:sz w:val="22"/>
          <w:lang w:eastAsia="en-US"/>
        </w:rPr>
        <w:t>s</w:t>
      </w:r>
      <w:r w:rsidR="00FC5326" w:rsidRPr="007D5FB6">
        <w:rPr>
          <w:rFonts w:eastAsia="Cambria"/>
          <w:i w:val="0"/>
          <w:color w:val="auto"/>
          <w:sz w:val="22"/>
          <w:lang w:eastAsia="en-US"/>
        </w:rPr>
        <w:t xml:space="preserve"> the market for energy efficiency opportunities and</w:t>
      </w:r>
      <w:r w:rsidR="00304145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 xml:space="preserve">conduct </w:t>
      </w:r>
      <w:r>
        <w:rPr>
          <w:rFonts w:eastAsia="Cambria"/>
          <w:i w:val="0"/>
          <w:color w:val="auto"/>
          <w:sz w:val="22"/>
          <w:lang w:eastAsia="en-US"/>
        </w:rPr>
        <w:t xml:space="preserve">lab and field 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>testing to verify product performance and energy savings</w:t>
      </w:r>
      <w:proofErr w:type="gramStart"/>
      <w:r w:rsidR="00E71F4E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E71F4E" w:rsidRPr="007D5FB6">
        <w:rPr>
          <w:rFonts w:eastAsia="Cambria"/>
          <w:i w:val="0"/>
          <w:color w:val="auto"/>
          <w:sz w:val="22"/>
          <w:lang w:eastAsia="en-US"/>
        </w:rPr>
        <w:t>The following is a list of</w:t>
      </w:r>
      <w:r w:rsidR="002314B6" w:rsidRPr="007D5FB6">
        <w:rPr>
          <w:rFonts w:eastAsia="Cambria"/>
          <w:i w:val="0"/>
          <w:color w:val="auto"/>
          <w:sz w:val="22"/>
          <w:lang w:eastAsia="en-US"/>
        </w:rPr>
        <w:t xml:space="preserve"> potential</w:t>
      </w:r>
      <w:r w:rsidR="00C1791E" w:rsidRPr="007D5FB6">
        <w:rPr>
          <w:rFonts w:eastAsia="Cambria"/>
          <w:i w:val="0"/>
          <w:color w:val="auto"/>
          <w:sz w:val="22"/>
          <w:lang w:eastAsia="en-US"/>
        </w:rPr>
        <w:t xml:space="preserve">ly 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>viable</w:t>
      </w:r>
      <w:r w:rsidR="002314B6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6D38AE" w:rsidRPr="007D5FB6">
        <w:rPr>
          <w:rFonts w:eastAsia="Cambria"/>
          <w:i w:val="0"/>
          <w:color w:val="auto"/>
          <w:sz w:val="22"/>
          <w:lang w:eastAsia="en-US"/>
        </w:rPr>
        <w:t>emerging technologies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 xml:space="preserve">, </w:t>
      </w:r>
      <w:proofErr w:type="gramStart"/>
      <w:r w:rsidR="00933C21" w:rsidRPr="007D5FB6">
        <w:rPr>
          <w:rFonts w:eastAsia="Cambria"/>
          <w:i w:val="0"/>
          <w:color w:val="auto"/>
          <w:sz w:val="22"/>
          <w:lang w:eastAsia="en-US"/>
        </w:rPr>
        <w:t>service</w:t>
      </w:r>
      <w:proofErr w:type="gramEnd"/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 or practices, 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 xml:space="preserve">which NEEA identified through its scanning process and will </w:t>
      </w:r>
      <w:r w:rsidR="006D38AE" w:rsidRPr="007D5FB6">
        <w:rPr>
          <w:rFonts w:eastAsia="Cambria"/>
          <w:i w:val="0"/>
          <w:color w:val="auto"/>
          <w:sz w:val="22"/>
          <w:lang w:eastAsia="en-US"/>
        </w:rPr>
        <w:t xml:space="preserve">continue to </w:t>
      </w:r>
      <w:r w:rsidR="002314B6" w:rsidRPr="007D5FB6">
        <w:rPr>
          <w:rFonts w:eastAsia="Cambria"/>
          <w:i w:val="0"/>
          <w:color w:val="auto"/>
          <w:sz w:val="22"/>
          <w:lang w:eastAsia="en-US"/>
        </w:rPr>
        <w:t>investigate</w:t>
      </w:r>
      <w:r w:rsidR="006D38AE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>
        <w:rPr>
          <w:rFonts w:eastAsia="Cambria"/>
          <w:i w:val="0"/>
          <w:color w:val="auto"/>
          <w:sz w:val="22"/>
          <w:lang w:eastAsia="en-US"/>
        </w:rPr>
        <w:t>through</w:t>
      </w:r>
      <w:r w:rsidR="008307E7" w:rsidRPr="007D5FB6">
        <w:rPr>
          <w:rFonts w:eastAsia="Cambria"/>
          <w:i w:val="0"/>
          <w:color w:val="auto"/>
          <w:sz w:val="22"/>
          <w:lang w:eastAsia="en-US"/>
        </w:rPr>
        <w:t xml:space="preserve"> 2016-2017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 xml:space="preserve">: </w:t>
      </w:r>
    </w:p>
    <w:p w14:paraId="5982206A" w14:textId="77777777" w:rsidR="00AC2489" w:rsidRDefault="00AC2489" w:rsidP="00BF3DFE">
      <w:pPr>
        <w:pStyle w:val="NEEAItalictitles"/>
        <w:numPr>
          <w:ilvl w:val="0"/>
          <w:numId w:val="50"/>
        </w:numPr>
        <w:spacing w:before="240" w:after="0"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 xml:space="preserve">Residential combination systems </w:t>
      </w:r>
    </w:p>
    <w:p w14:paraId="446709A9" w14:textId="07F369B2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Direct outside air system</w:t>
      </w:r>
      <w:r w:rsidR="007B050A">
        <w:rPr>
          <w:rFonts w:eastAsia="Cambria"/>
          <w:i w:val="0"/>
          <w:color w:val="auto"/>
          <w:sz w:val="22"/>
          <w:lang w:eastAsia="en-US"/>
        </w:rPr>
        <w:t>s</w:t>
      </w:r>
      <w:r>
        <w:rPr>
          <w:rFonts w:eastAsia="Cambria"/>
          <w:i w:val="0"/>
          <w:color w:val="auto"/>
          <w:sz w:val="22"/>
          <w:lang w:eastAsia="en-US"/>
        </w:rPr>
        <w:t xml:space="preserve"> with ductless heat pump</w:t>
      </w:r>
    </w:p>
    <w:p w14:paraId="3FEA81D2" w14:textId="0C499B72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Ultra</w:t>
      </w:r>
      <w:r w:rsidR="007B050A">
        <w:rPr>
          <w:rFonts w:eastAsia="Cambria"/>
          <w:i w:val="0"/>
          <w:color w:val="auto"/>
          <w:sz w:val="22"/>
          <w:lang w:eastAsia="en-US"/>
        </w:rPr>
        <w:t>-</w:t>
      </w:r>
      <w:r>
        <w:rPr>
          <w:rFonts w:eastAsia="Cambria"/>
          <w:i w:val="0"/>
          <w:color w:val="auto"/>
          <w:sz w:val="22"/>
          <w:lang w:eastAsia="en-US"/>
        </w:rPr>
        <w:t>High Definition Televisions</w:t>
      </w:r>
    </w:p>
    <w:p w14:paraId="68DD8ECF" w14:textId="5AD6A4C8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Residential Window Attachments</w:t>
      </w:r>
    </w:p>
    <w:p w14:paraId="16BC8F6A" w14:textId="7B779C2A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Automated Measurement and Verification</w:t>
      </w:r>
    </w:p>
    <w:p w14:paraId="777C6D3C" w14:textId="732FA667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Space Heating and Cooling with Controls</w:t>
      </w:r>
    </w:p>
    <w:p w14:paraId="36AF03C0" w14:textId="22580C34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CO</w:t>
      </w:r>
      <w:r w:rsidRPr="009D0750">
        <w:rPr>
          <w:rFonts w:eastAsia="Cambria"/>
          <w:i w:val="0"/>
          <w:color w:val="auto"/>
          <w:sz w:val="22"/>
          <w:vertAlign w:val="subscript"/>
          <w:lang w:eastAsia="en-US"/>
        </w:rPr>
        <w:t>2</w:t>
      </w:r>
      <w:r>
        <w:rPr>
          <w:rFonts w:eastAsia="Cambria"/>
          <w:i w:val="0"/>
          <w:color w:val="auto"/>
          <w:sz w:val="22"/>
          <w:lang w:eastAsia="en-US"/>
        </w:rPr>
        <w:t xml:space="preserve"> Heat Pumps</w:t>
      </w:r>
    </w:p>
    <w:p w14:paraId="060FAC77" w14:textId="67F63D0D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Lighting with Controls</w:t>
      </w:r>
    </w:p>
    <w:p w14:paraId="26D8D87F" w14:textId="5AC312EC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Ag</w:t>
      </w:r>
      <w:r w:rsidR="00687D03">
        <w:rPr>
          <w:rFonts w:eastAsia="Cambria"/>
          <w:i w:val="0"/>
          <w:color w:val="auto"/>
          <w:sz w:val="22"/>
          <w:lang w:eastAsia="en-US"/>
        </w:rPr>
        <w:t>ricultural</w:t>
      </w:r>
      <w:r>
        <w:rPr>
          <w:rFonts w:eastAsia="Cambria"/>
          <w:i w:val="0"/>
          <w:color w:val="auto"/>
          <w:sz w:val="22"/>
          <w:lang w:eastAsia="en-US"/>
        </w:rPr>
        <w:t xml:space="preserve"> Irrigation</w:t>
      </w:r>
    </w:p>
    <w:p w14:paraId="6C910F69" w14:textId="60E1863E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Window Attachments</w:t>
      </w:r>
    </w:p>
    <w:p w14:paraId="3C455F4A" w14:textId="273F8BD1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Power Strips</w:t>
      </w:r>
    </w:p>
    <w:p w14:paraId="2A29F8EE" w14:textId="167FB214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 xml:space="preserve"> Clothes Washers and Dryers</w:t>
      </w:r>
    </w:p>
    <w:p w14:paraId="790CCF61" w14:textId="5F6C410E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Embedded Data Centers</w:t>
      </w:r>
    </w:p>
    <w:p w14:paraId="73EF74F6" w14:textId="77777777" w:rsidR="00AC2489" w:rsidRDefault="00AC2489" w:rsidP="00AA3EB5">
      <w:pPr>
        <w:pStyle w:val="NEEAItalictitles"/>
        <w:spacing w:after="0"/>
        <w:rPr>
          <w:rFonts w:eastAsia="Cambria"/>
          <w:i w:val="0"/>
          <w:color w:val="auto"/>
          <w:sz w:val="22"/>
          <w:lang w:eastAsia="en-US"/>
        </w:rPr>
      </w:pPr>
    </w:p>
    <w:p w14:paraId="24EE1220" w14:textId="5B496C66" w:rsidR="006D38AE" w:rsidRPr="007D5FB6" w:rsidRDefault="006D38AE" w:rsidP="00AA3EB5">
      <w:pPr>
        <w:pStyle w:val="NEEAItalictitles"/>
        <w:spacing w:after="0"/>
        <w:rPr>
          <w:rFonts w:eastAsia="Cambria"/>
          <w:i w:val="0"/>
          <w:color w:val="auto"/>
          <w:sz w:val="22"/>
          <w:lang w:eastAsia="en-US"/>
        </w:rPr>
      </w:pPr>
      <w:r w:rsidRPr="007D5FB6">
        <w:rPr>
          <w:rFonts w:eastAsia="Cambria"/>
          <w:i w:val="0"/>
          <w:color w:val="auto"/>
          <w:sz w:val="22"/>
          <w:lang w:eastAsia="en-US"/>
        </w:rPr>
        <w:t>NEEA is in the early phases of assessing the viability of these products for the region</w:t>
      </w:r>
      <w:proofErr w:type="gramStart"/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933C21" w:rsidRPr="007D5FB6">
        <w:rPr>
          <w:rFonts w:eastAsia="Cambria"/>
          <w:i w:val="0"/>
          <w:color w:val="auto"/>
          <w:sz w:val="22"/>
          <w:lang w:eastAsia="en-US"/>
        </w:rPr>
        <w:t>Opportunities that demonstrate energy savings, are commercial</w:t>
      </w:r>
      <w:r w:rsidR="00687D03">
        <w:rPr>
          <w:rFonts w:eastAsia="Cambria"/>
          <w:i w:val="0"/>
          <w:color w:val="auto"/>
          <w:sz w:val="22"/>
          <w:lang w:eastAsia="en-US"/>
        </w:rPr>
        <w:t>ly</w:t>
      </w:r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 available, and have market transformation potential will be 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selected</w:t>
      </w:r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 for further investigation</w:t>
      </w:r>
      <w:proofErr w:type="gramStart"/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9D025E">
        <w:rPr>
          <w:rFonts w:eastAsia="Cambria"/>
          <w:i w:val="0"/>
          <w:color w:val="auto"/>
          <w:sz w:val="22"/>
          <w:lang w:eastAsia="en-US"/>
        </w:rPr>
        <w:t>Conversely, o</w:t>
      </w:r>
      <w:r w:rsidR="009D025E" w:rsidRPr="007D5FB6">
        <w:rPr>
          <w:rFonts w:eastAsia="Cambria"/>
          <w:i w:val="0"/>
          <w:color w:val="auto"/>
          <w:sz w:val="22"/>
          <w:lang w:eastAsia="en-US"/>
        </w:rPr>
        <w:t xml:space="preserve">pportunities </w:t>
      </w:r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that do not meet these criteria </w:t>
      </w:r>
      <w:proofErr w:type="gramStart"/>
      <w:r w:rsidR="00933C21" w:rsidRPr="007D5FB6">
        <w:rPr>
          <w:rFonts w:eastAsia="Cambria"/>
          <w:i w:val="0"/>
          <w:color w:val="auto"/>
          <w:sz w:val="22"/>
          <w:lang w:eastAsia="en-US"/>
        </w:rPr>
        <w:t>will not be added</w:t>
      </w:r>
      <w:proofErr w:type="gramEnd"/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 to the portfolio.</w:t>
      </w:r>
    </w:p>
    <w:p w14:paraId="44F34FF0" w14:textId="33C3E8E6" w:rsidR="00E71F4E" w:rsidRDefault="00E71F4E" w:rsidP="00401C20">
      <w:pPr>
        <w:pStyle w:val="NEEAItalictitles"/>
        <w:spacing w:after="0"/>
        <w:contextualSpacing/>
        <w:rPr>
          <w:rFonts w:eastAsia="Cambria"/>
          <w:i w:val="0"/>
          <w:color w:val="002060"/>
          <w:lang w:eastAsia="en-US"/>
        </w:rPr>
      </w:pPr>
    </w:p>
    <w:p w14:paraId="23054A65" w14:textId="77777777" w:rsidR="007B050A" w:rsidRDefault="007B050A" w:rsidP="00401C20">
      <w:pPr>
        <w:pStyle w:val="NEEAItalictitles"/>
        <w:spacing w:after="0"/>
        <w:contextualSpacing/>
        <w:rPr>
          <w:rFonts w:eastAsia="Times New Roman"/>
          <w:b/>
          <w:i w:val="0"/>
          <w:color w:val="0070C0"/>
          <w:sz w:val="28"/>
          <w:szCs w:val="22"/>
        </w:rPr>
      </w:pPr>
    </w:p>
    <w:p w14:paraId="0917E5C9" w14:textId="67377EFC" w:rsidR="003E00F1" w:rsidRPr="00E474EF" w:rsidRDefault="00E474EF" w:rsidP="00401C20">
      <w:pPr>
        <w:pStyle w:val="NEEAItalictitles"/>
        <w:spacing w:after="0"/>
        <w:contextualSpacing/>
        <w:rPr>
          <w:rFonts w:eastAsia="Times New Roman"/>
          <w:b/>
          <w:i w:val="0"/>
          <w:color w:val="0070C0"/>
          <w:sz w:val="28"/>
          <w:szCs w:val="22"/>
        </w:rPr>
      </w:pPr>
      <w:r w:rsidRPr="00E474EF">
        <w:rPr>
          <w:rFonts w:eastAsia="Times New Roman"/>
          <w:b/>
          <w:i w:val="0"/>
          <w:color w:val="0070C0"/>
          <w:sz w:val="28"/>
          <w:szCs w:val="22"/>
        </w:rPr>
        <w:t>CREATING MARKET CONDITIONS FOR ENERGY EFFICIENCY</w:t>
      </w:r>
      <w:r>
        <w:rPr>
          <w:rFonts w:eastAsia="Times New Roman"/>
          <w:b/>
          <w:i w:val="0"/>
          <w:color w:val="0070C0"/>
          <w:sz w:val="28"/>
          <w:szCs w:val="22"/>
        </w:rPr>
        <w:t xml:space="preserve"> (ELECTRIC)</w:t>
      </w:r>
    </w:p>
    <w:p w14:paraId="421C6F4C" w14:textId="77777777" w:rsidR="00E474EF" w:rsidRDefault="00E474EF" w:rsidP="00401C20">
      <w:pPr>
        <w:pStyle w:val="NEEAItalictitles"/>
        <w:spacing w:after="0"/>
        <w:contextualSpacing/>
        <w:rPr>
          <w:rFonts w:eastAsia="Cambria"/>
          <w:i w:val="0"/>
          <w:color w:val="002060"/>
          <w:lang w:eastAsia="en-US"/>
        </w:rPr>
      </w:pPr>
    </w:p>
    <w:p w14:paraId="6A83F853" w14:textId="03835242" w:rsidR="00E474EF" w:rsidRDefault="000E7816" w:rsidP="00833AB3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7D5FB6">
        <w:rPr>
          <w:rFonts w:eastAsia="Cambria"/>
          <w:i w:val="0"/>
          <w:color w:val="auto"/>
          <w:sz w:val="22"/>
          <w:lang w:eastAsia="en-US"/>
        </w:rPr>
        <w:t xml:space="preserve">NEEA </w:t>
      </w:r>
      <w:r w:rsidR="000D45F7" w:rsidRPr="007D5FB6">
        <w:rPr>
          <w:rFonts w:eastAsia="Cambria"/>
          <w:i w:val="0"/>
          <w:color w:val="auto"/>
          <w:sz w:val="22"/>
          <w:lang w:eastAsia="en-US"/>
        </w:rPr>
        <w:t>identif</w:t>
      </w:r>
      <w:r w:rsidR="003B23E8" w:rsidRPr="007D5FB6">
        <w:rPr>
          <w:rFonts w:eastAsia="Cambria"/>
          <w:i w:val="0"/>
          <w:color w:val="auto"/>
          <w:sz w:val="22"/>
          <w:lang w:eastAsia="en-US"/>
        </w:rPr>
        <w:t>ies</w:t>
      </w:r>
      <w:r w:rsidR="000D45F7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E76187" w:rsidRPr="007D5FB6">
        <w:rPr>
          <w:rFonts w:eastAsia="Cambria"/>
          <w:i w:val="0"/>
          <w:color w:val="auto"/>
          <w:sz w:val="22"/>
          <w:lang w:eastAsia="en-US"/>
        </w:rPr>
        <w:t xml:space="preserve">market barriers to </w:t>
      </w:r>
      <w:r w:rsidR="00F13593" w:rsidRPr="007D5FB6">
        <w:rPr>
          <w:rFonts w:eastAsia="Cambria"/>
          <w:i w:val="0"/>
          <w:color w:val="auto"/>
          <w:sz w:val="22"/>
          <w:lang w:eastAsia="en-US"/>
        </w:rPr>
        <w:t xml:space="preserve">the </w:t>
      </w:r>
      <w:r w:rsidR="00E76187" w:rsidRPr="007D5FB6">
        <w:rPr>
          <w:rFonts w:eastAsia="Cambria"/>
          <w:i w:val="0"/>
          <w:color w:val="auto"/>
          <w:sz w:val="22"/>
          <w:lang w:eastAsia="en-US"/>
        </w:rPr>
        <w:t>adoption</w:t>
      </w:r>
      <w:r w:rsidR="003568E2" w:rsidRPr="007D5FB6">
        <w:rPr>
          <w:rFonts w:eastAsia="Cambria"/>
          <w:i w:val="0"/>
          <w:color w:val="auto"/>
          <w:sz w:val="22"/>
          <w:lang w:eastAsia="en-US"/>
        </w:rPr>
        <w:t xml:space="preserve"> of energy-</w:t>
      </w:r>
      <w:r w:rsidR="003455C6" w:rsidRPr="007D5FB6">
        <w:rPr>
          <w:rFonts w:eastAsia="Cambria"/>
          <w:i w:val="0"/>
          <w:color w:val="auto"/>
          <w:sz w:val="22"/>
          <w:lang w:eastAsia="en-US"/>
        </w:rPr>
        <w:t>efficient products, services</w:t>
      </w:r>
      <w:r w:rsidR="00F13593" w:rsidRPr="007D5FB6">
        <w:rPr>
          <w:rFonts w:eastAsia="Cambria"/>
          <w:i w:val="0"/>
          <w:color w:val="auto"/>
          <w:sz w:val="22"/>
          <w:lang w:eastAsia="en-US"/>
        </w:rPr>
        <w:t xml:space="preserve"> and practices, </w:t>
      </w:r>
      <w:r w:rsidR="00E76187" w:rsidRPr="007D5FB6">
        <w:rPr>
          <w:rFonts w:eastAsia="Cambria"/>
          <w:i w:val="0"/>
          <w:color w:val="auto"/>
          <w:sz w:val="22"/>
          <w:lang w:eastAsia="en-US"/>
        </w:rPr>
        <w:t>and remove</w:t>
      </w:r>
      <w:r w:rsidR="00645937" w:rsidRPr="007D5FB6">
        <w:rPr>
          <w:rFonts w:eastAsia="Cambria"/>
          <w:i w:val="0"/>
          <w:color w:val="auto"/>
          <w:sz w:val="22"/>
          <w:lang w:eastAsia="en-US"/>
        </w:rPr>
        <w:t>s</w:t>
      </w:r>
      <w:r w:rsidR="00E76187" w:rsidRPr="007D5FB6">
        <w:rPr>
          <w:rFonts w:eastAsia="Cambria"/>
          <w:i w:val="0"/>
          <w:color w:val="auto"/>
          <w:sz w:val="22"/>
          <w:lang w:eastAsia="en-US"/>
        </w:rPr>
        <w:t xml:space="preserve"> those barriers</w:t>
      </w:r>
      <w:r w:rsidR="00645937" w:rsidRPr="007D5FB6">
        <w:rPr>
          <w:rFonts w:eastAsia="Cambria"/>
          <w:i w:val="0"/>
          <w:color w:val="auto"/>
          <w:sz w:val="22"/>
          <w:lang w:eastAsia="en-US"/>
        </w:rPr>
        <w:t xml:space="preserve"> throug</w:t>
      </w:r>
      <w:r w:rsidR="00AC213E" w:rsidRPr="007D5FB6">
        <w:rPr>
          <w:rFonts w:eastAsia="Cambria"/>
          <w:i w:val="0"/>
          <w:color w:val="auto"/>
          <w:sz w:val="22"/>
          <w:lang w:eastAsia="en-US"/>
        </w:rPr>
        <w:t xml:space="preserve">h </w:t>
      </w:r>
      <w:r w:rsidR="00645937" w:rsidRPr="007D5FB6">
        <w:rPr>
          <w:rFonts w:eastAsia="Cambria"/>
          <w:i w:val="0"/>
          <w:color w:val="auto"/>
          <w:sz w:val="22"/>
          <w:lang w:eastAsia="en-US"/>
        </w:rPr>
        <w:t>strategic market intervention</w:t>
      </w:r>
      <w:r w:rsidR="00AC213E" w:rsidRPr="007D5FB6">
        <w:rPr>
          <w:rFonts w:eastAsia="Cambria"/>
          <w:i w:val="0"/>
          <w:color w:val="auto"/>
          <w:sz w:val="22"/>
          <w:lang w:eastAsia="en-US"/>
        </w:rPr>
        <w:t>s</w:t>
      </w:r>
      <w:proofErr w:type="gramStart"/>
      <w:r w:rsidR="00E76187" w:rsidRPr="007D5FB6">
        <w:rPr>
          <w:rFonts w:eastAsia="Cambria"/>
          <w:i w:val="0"/>
          <w:color w:val="auto"/>
          <w:sz w:val="22"/>
          <w:lang w:eastAsia="en-US"/>
        </w:rPr>
        <w:t>.</w:t>
      </w:r>
      <w:r w:rsidR="00E474EF">
        <w:rPr>
          <w:rFonts w:eastAsia="Cambria"/>
          <w:i w:val="0"/>
          <w:color w:val="auto"/>
          <w:sz w:val="22"/>
          <w:lang w:eastAsia="en-US"/>
        </w:rPr>
        <w:t xml:space="preserve"> </w:t>
      </w:r>
      <w:proofErr w:type="spellStart"/>
      <w:proofErr w:type="gramEnd"/>
      <w:r w:rsidR="00833AB3" w:rsidRPr="00833AB3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="00833AB3" w:rsidRPr="00833AB3">
        <w:rPr>
          <w:rFonts w:eastAsia="Cambria"/>
          <w:i w:val="0"/>
          <w:color w:val="auto"/>
          <w:sz w:val="22"/>
          <w:lang w:eastAsia="en-US"/>
        </w:rPr>
        <w:t xml:space="preserve"> 2015-2019 Business Plan directs NEEA to focus its market transformation efforts on four high-priority strategic markets: Residential New Construction, Residential Consumer Products, Commercial New Construction, and Commercial </w:t>
      </w:r>
      <w:r w:rsidR="00F70E2F">
        <w:rPr>
          <w:rFonts w:eastAsia="Cambria"/>
          <w:i w:val="0"/>
          <w:color w:val="auto"/>
          <w:sz w:val="22"/>
          <w:lang w:eastAsia="en-US"/>
        </w:rPr>
        <w:t xml:space="preserve">and Industrial </w:t>
      </w:r>
      <w:r w:rsidR="00833AB3" w:rsidRPr="00833AB3">
        <w:rPr>
          <w:rFonts w:eastAsia="Cambria"/>
          <w:i w:val="0"/>
          <w:color w:val="auto"/>
          <w:sz w:val="22"/>
          <w:lang w:eastAsia="en-US"/>
        </w:rPr>
        <w:t>Lighting</w:t>
      </w:r>
      <w:r w:rsidR="00833AB3">
        <w:rPr>
          <w:rFonts w:eastAsia="Cambria"/>
          <w:i w:val="0"/>
          <w:color w:val="auto"/>
          <w:sz w:val="22"/>
          <w:lang w:eastAsia="en-US"/>
        </w:rPr>
        <w:t>.</w:t>
      </w:r>
    </w:p>
    <w:p w14:paraId="4D2D3097" w14:textId="77777777" w:rsidR="00E474EF" w:rsidRDefault="00E474EF" w:rsidP="00226C71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</w:p>
    <w:p w14:paraId="59ADED2A" w14:textId="7188E305" w:rsidR="00E474EF" w:rsidRPr="00E474EF" w:rsidRDefault="00E474EF" w:rsidP="00226C71">
      <w:pPr>
        <w:pStyle w:val="NEEAItalictitles"/>
        <w:spacing w:after="0"/>
        <w:contextualSpacing/>
        <w:rPr>
          <w:b/>
          <w:color w:val="92D050"/>
          <w:sz w:val="24"/>
        </w:rPr>
      </w:pPr>
      <w:r w:rsidRPr="00E474EF">
        <w:rPr>
          <w:b/>
          <w:color w:val="92D050"/>
          <w:sz w:val="24"/>
        </w:rPr>
        <w:t>Regional Market Strategies</w:t>
      </w:r>
    </w:p>
    <w:p w14:paraId="263B6ADE" w14:textId="1E81C3DA" w:rsidR="00672425" w:rsidRPr="007D5FB6" w:rsidRDefault="00833AB3" w:rsidP="006A137A">
      <w:pPr>
        <w:pStyle w:val="NEEAItalictitles"/>
        <w:spacing w:before="120" w:after="0"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 xml:space="preserve">To maximize long-term regional efficiency efforts, NEEA </w:t>
      </w:r>
      <w:r w:rsidR="00F70E2F">
        <w:rPr>
          <w:rFonts w:eastAsia="Cambria"/>
          <w:i w:val="0"/>
          <w:color w:val="auto"/>
          <w:sz w:val="22"/>
          <w:lang w:eastAsia="en-US"/>
        </w:rPr>
        <w:t xml:space="preserve">will </w:t>
      </w:r>
      <w:r>
        <w:rPr>
          <w:rFonts w:eastAsia="Cambria"/>
          <w:i w:val="0"/>
          <w:color w:val="auto"/>
          <w:sz w:val="22"/>
          <w:lang w:eastAsia="en-US"/>
        </w:rPr>
        <w:t>facilitate the development of regional strategic market plans for all four strategic markets</w:t>
      </w:r>
      <w:r w:rsidR="007B050A">
        <w:rPr>
          <w:rFonts w:eastAsia="Cambria"/>
          <w:i w:val="0"/>
          <w:color w:val="auto"/>
          <w:sz w:val="22"/>
          <w:lang w:eastAsia="en-US"/>
        </w:rPr>
        <w:t xml:space="preserve"> identified in the Business Plan</w:t>
      </w:r>
      <w:proofErr w:type="gramStart"/>
      <w:r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F70E2F">
        <w:rPr>
          <w:rFonts w:eastAsia="Cambria"/>
          <w:i w:val="0"/>
          <w:color w:val="auto"/>
          <w:sz w:val="22"/>
          <w:lang w:eastAsia="en-US"/>
        </w:rPr>
        <w:t>Regional s</w:t>
      </w:r>
      <w:r>
        <w:rPr>
          <w:rFonts w:eastAsia="Cambria"/>
          <w:i w:val="0"/>
          <w:color w:val="auto"/>
          <w:sz w:val="22"/>
          <w:lang w:eastAsia="en-US"/>
        </w:rPr>
        <w:t xml:space="preserve">trategic market plans </w:t>
      </w:r>
      <w:r w:rsidR="006A137A">
        <w:rPr>
          <w:rFonts w:eastAsia="Cambria"/>
          <w:i w:val="0"/>
          <w:color w:val="auto"/>
          <w:sz w:val="22"/>
          <w:lang w:eastAsia="en-US"/>
        </w:rPr>
        <w:t>will reduce overlap and coordination challenges among the region’s efficiency stakeholders, result</w:t>
      </w:r>
      <w:r w:rsidR="00F70E2F">
        <w:rPr>
          <w:rFonts w:eastAsia="Cambria"/>
          <w:i w:val="0"/>
          <w:color w:val="auto"/>
          <w:sz w:val="22"/>
          <w:lang w:eastAsia="en-US"/>
        </w:rPr>
        <w:t>ing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 in more targeted and coordinated program and infrastructure investments, and deliver</w:t>
      </w:r>
      <w:r w:rsidR="00F70E2F">
        <w:rPr>
          <w:rFonts w:eastAsia="Cambria"/>
          <w:i w:val="0"/>
          <w:color w:val="auto"/>
          <w:sz w:val="22"/>
          <w:lang w:eastAsia="en-US"/>
        </w:rPr>
        <w:t>ing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 energy efficiency at an overall lower cost to the region.</w:t>
      </w:r>
    </w:p>
    <w:p w14:paraId="507F8DC1" w14:textId="77777777" w:rsidR="00672425" w:rsidRPr="007D5FB6" w:rsidRDefault="00672425" w:rsidP="00672425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</w:p>
    <w:p w14:paraId="2ABFE50A" w14:textId="15DF43B3" w:rsidR="006A137A" w:rsidRDefault="009D0750" w:rsidP="00742183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In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 2015, </w:t>
      </w:r>
      <w:r w:rsidR="00F70E2F">
        <w:rPr>
          <w:rFonts w:eastAsia="Cambria"/>
          <w:i w:val="0"/>
          <w:color w:val="auto"/>
          <w:sz w:val="22"/>
          <w:lang w:eastAsia="en-US"/>
        </w:rPr>
        <w:t xml:space="preserve">NEEA facilitated the </w:t>
      </w:r>
      <w:r w:rsidR="00452D10">
        <w:rPr>
          <w:rFonts w:eastAsia="Cambria"/>
          <w:i w:val="0"/>
          <w:color w:val="auto"/>
          <w:sz w:val="22"/>
          <w:lang w:eastAsia="en-US"/>
        </w:rPr>
        <w:t xml:space="preserve">developed the 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regional </w:t>
      </w:r>
      <w:r w:rsidR="007D5FB6">
        <w:rPr>
          <w:rFonts w:eastAsia="Cambria"/>
          <w:i w:val="0"/>
          <w:color w:val="auto"/>
          <w:sz w:val="22"/>
          <w:lang w:eastAsia="en-US"/>
        </w:rPr>
        <w:t>strategic market plan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 for the </w:t>
      </w:r>
      <w:r w:rsidR="00F70E2F">
        <w:rPr>
          <w:rFonts w:eastAsia="Cambria"/>
          <w:i w:val="0"/>
          <w:color w:val="auto"/>
          <w:sz w:val="22"/>
          <w:lang w:eastAsia="en-US"/>
        </w:rPr>
        <w:t>c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ommercial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 and industrial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 lighting market</w:t>
      </w:r>
      <w:proofErr w:type="gramStart"/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226C71" w:rsidRPr="007D5FB6">
        <w:rPr>
          <w:rFonts w:eastAsia="Cambria"/>
          <w:i w:val="0"/>
          <w:color w:val="auto"/>
          <w:sz w:val="22"/>
          <w:lang w:eastAsia="en-US"/>
        </w:rPr>
        <w:t>The</w:t>
      </w:r>
      <w:r w:rsidR="00957963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plan </w:t>
      </w:r>
      <w:r w:rsidR="006A137A">
        <w:rPr>
          <w:rFonts w:eastAsia="Cambria"/>
          <w:i w:val="0"/>
          <w:color w:val="auto"/>
          <w:sz w:val="22"/>
          <w:lang w:eastAsia="en-US"/>
        </w:rPr>
        <w:t>establishes regional efficiency goals and strategies for this market, and assigns roles and responsibilities for achieving those goals</w:t>
      </w:r>
      <w:proofErr w:type="gramStart"/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452D10">
        <w:rPr>
          <w:rFonts w:eastAsia="Cambria"/>
          <w:i w:val="0"/>
          <w:color w:val="auto"/>
          <w:sz w:val="22"/>
          <w:lang w:eastAsia="en-US"/>
        </w:rPr>
        <w:t>In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 2016, NEEA will begin delivering on its responsibilities as indicated by the plan</w:t>
      </w:r>
      <w:proofErr w:type="gramStart"/>
      <w:r w:rsidR="00452D10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452D10">
        <w:rPr>
          <w:rFonts w:eastAsia="Cambria"/>
          <w:i w:val="0"/>
          <w:color w:val="auto"/>
          <w:sz w:val="22"/>
          <w:lang w:eastAsia="en-US"/>
        </w:rPr>
        <w:t>Also in 2016, NEEA will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 launch the development of the </w:t>
      </w:r>
      <w:r w:rsidR="00452D10">
        <w:rPr>
          <w:rFonts w:eastAsia="Cambria"/>
          <w:i w:val="0"/>
          <w:color w:val="auto"/>
          <w:sz w:val="22"/>
          <w:lang w:eastAsia="en-US"/>
        </w:rPr>
        <w:t>C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onsumer </w:t>
      </w:r>
      <w:r w:rsidR="00452D10">
        <w:rPr>
          <w:rFonts w:eastAsia="Cambria"/>
          <w:i w:val="0"/>
          <w:color w:val="auto"/>
          <w:sz w:val="22"/>
          <w:lang w:eastAsia="en-US"/>
        </w:rPr>
        <w:t>P</w:t>
      </w:r>
      <w:r w:rsidR="00F70E2F">
        <w:rPr>
          <w:rFonts w:eastAsia="Cambria"/>
          <w:i w:val="0"/>
          <w:color w:val="auto"/>
          <w:sz w:val="22"/>
          <w:lang w:eastAsia="en-US"/>
        </w:rPr>
        <w:t xml:space="preserve">roducts regional strategic market </w:t>
      </w:r>
      <w:r w:rsidR="006A137A">
        <w:rPr>
          <w:rFonts w:eastAsia="Cambria"/>
          <w:i w:val="0"/>
          <w:color w:val="auto"/>
          <w:sz w:val="22"/>
          <w:lang w:eastAsia="en-US"/>
        </w:rPr>
        <w:t>plan</w:t>
      </w:r>
      <w:r w:rsidR="00452D10">
        <w:rPr>
          <w:rFonts w:eastAsia="Cambria"/>
          <w:i w:val="0"/>
          <w:color w:val="auto"/>
          <w:sz w:val="22"/>
          <w:lang w:eastAsia="en-US"/>
        </w:rPr>
        <w:t>, followed by the R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esidential and </w:t>
      </w:r>
      <w:r w:rsidR="00452D10">
        <w:rPr>
          <w:rFonts w:eastAsia="Cambria"/>
          <w:i w:val="0"/>
          <w:color w:val="auto"/>
          <w:sz w:val="22"/>
          <w:lang w:eastAsia="en-US"/>
        </w:rPr>
        <w:t>C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ommercial </w:t>
      </w:r>
      <w:r w:rsidR="00452D10">
        <w:rPr>
          <w:rFonts w:eastAsia="Cambria"/>
          <w:i w:val="0"/>
          <w:color w:val="auto"/>
          <w:sz w:val="22"/>
          <w:lang w:eastAsia="en-US"/>
        </w:rPr>
        <w:t>N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ew </w:t>
      </w:r>
      <w:r w:rsidR="00452D10">
        <w:rPr>
          <w:rFonts w:eastAsia="Cambria"/>
          <w:i w:val="0"/>
          <w:color w:val="auto"/>
          <w:sz w:val="22"/>
          <w:lang w:eastAsia="en-US"/>
        </w:rPr>
        <w:t>C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onstruction </w:t>
      </w:r>
      <w:r w:rsidR="00F70E2F">
        <w:rPr>
          <w:rFonts w:eastAsia="Cambria"/>
          <w:i w:val="0"/>
          <w:color w:val="auto"/>
          <w:sz w:val="22"/>
          <w:lang w:eastAsia="en-US"/>
        </w:rPr>
        <w:t>r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egional </w:t>
      </w:r>
      <w:r w:rsidR="00452D10">
        <w:rPr>
          <w:rFonts w:eastAsia="Cambria"/>
          <w:i w:val="0"/>
          <w:color w:val="auto"/>
          <w:sz w:val="22"/>
          <w:lang w:eastAsia="en-US"/>
        </w:rPr>
        <w:t xml:space="preserve">strategic </w:t>
      </w:r>
      <w:r w:rsidR="00F70E2F">
        <w:rPr>
          <w:rFonts w:eastAsia="Cambria"/>
          <w:i w:val="0"/>
          <w:color w:val="auto"/>
          <w:sz w:val="22"/>
          <w:lang w:eastAsia="en-US"/>
        </w:rPr>
        <w:t>m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arket </w:t>
      </w:r>
      <w:r w:rsidR="00F70E2F">
        <w:rPr>
          <w:rFonts w:eastAsia="Cambria"/>
          <w:i w:val="0"/>
          <w:color w:val="auto"/>
          <w:sz w:val="22"/>
          <w:lang w:eastAsia="en-US"/>
        </w:rPr>
        <w:t>plan</w:t>
      </w:r>
      <w:r w:rsidR="00452D10">
        <w:rPr>
          <w:rFonts w:eastAsia="Cambria"/>
          <w:i w:val="0"/>
          <w:color w:val="auto"/>
          <w:sz w:val="22"/>
          <w:lang w:eastAsia="en-US"/>
        </w:rPr>
        <w:t>s</w:t>
      </w:r>
      <w:r w:rsidR="00F70E2F">
        <w:rPr>
          <w:rFonts w:eastAsia="Cambria"/>
          <w:i w:val="0"/>
          <w:color w:val="auto"/>
          <w:sz w:val="22"/>
          <w:lang w:eastAsia="en-US"/>
        </w:rPr>
        <w:t xml:space="preserve">. </w:t>
      </w:r>
    </w:p>
    <w:p w14:paraId="394ADD36" w14:textId="77777777" w:rsidR="007C5D01" w:rsidRPr="00E474EF" w:rsidRDefault="0011066A" w:rsidP="007C5D01">
      <w:pPr>
        <w:pStyle w:val="NEEAItalictitles"/>
        <w:spacing w:before="240" w:after="0"/>
        <w:rPr>
          <w:b/>
          <w:color w:val="92D050"/>
          <w:sz w:val="24"/>
        </w:rPr>
      </w:pPr>
      <w:r w:rsidRPr="00E474EF">
        <w:rPr>
          <w:b/>
          <w:color w:val="92D050"/>
          <w:sz w:val="24"/>
        </w:rPr>
        <w:t xml:space="preserve">Residential </w:t>
      </w:r>
      <w:r w:rsidR="00AC213E" w:rsidRPr="00E474EF">
        <w:rPr>
          <w:b/>
          <w:color w:val="92D050"/>
          <w:sz w:val="24"/>
        </w:rPr>
        <w:t>Sector</w:t>
      </w:r>
    </w:p>
    <w:p w14:paraId="291DB5AF" w14:textId="42D7429A" w:rsidR="00AC213E" w:rsidRPr="007D5FB6" w:rsidRDefault="002C5AA9" w:rsidP="007C5D01">
      <w:pPr>
        <w:pStyle w:val="NEEAItalictitles"/>
        <w:spacing w:before="120" w:after="0"/>
        <w:rPr>
          <w:color w:val="auto"/>
          <w:sz w:val="22"/>
        </w:rPr>
      </w:pPr>
      <w:r w:rsidRPr="007D5FB6">
        <w:rPr>
          <w:i w:val="0"/>
          <w:color w:val="auto"/>
          <w:sz w:val="22"/>
        </w:rPr>
        <w:t>In 2016-2017</w:t>
      </w:r>
      <w:r w:rsidR="00E75474" w:rsidRPr="007D5FB6">
        <w:rPr>
          <w:i w:val="0"/>
          <w:color w:val="auto"/>
          <w:sz w:val="22"/>
        </w:rPr>
        <w:t xml:space="preserve">, </w:t>
      </w:r>
      <w:proofErr w:type="spellStart"/>
      <w:r w:rsidR="00E75474" w:rsidRPr="007D5FB6">
        <w:rPr>
          <w:i w:val="0"/>
          <w:color w:val="auto"/>
          <w:sz w:val="22"/>
        </w:rPr>
        <w:t>NEEA</w:t>
      </w:r>
      <w:r w:rsidR="000958A9">
        <w:rPr>
          <w:i w:val="0"/>
          <w:color w:val="auto"/>
          <w:sz w:val="22"/>
        </w:rPr>
        <w:t>’s</w:t>
      </w:r>
      <w:proofErr w:type="spellEnd"/>
      <w:r w:rsidR="000958A9">
        <w:rPr>
          <w:i w:val="0"/>
          <w:color w:val="auto"/>
          <w:sz w:val="22"/>
        </w:rPr>
        <w:t xml:space="preserve"> activities in the residential sector</w:t>
      </w:r>
      <w:r w:rsidR="00E75474" w:rsidRPr="007D5FB6">
        <w:rPr>
          <w:i w:val="0"/>
          <w:color w:val="auto"/>
          <w:sz w:val="22"/>
        </w:rPr>
        <w:t xml:space="preserve"> will </w:t>
      </w:r>
      <w:r w:rsidR="000958A9">
        <w:rPr>
          <w:i w:val="0"/>
          <w:color w:val="auto"/>
          <w:sz w:val="22"/>
        </w:rPr>
        <w:t xml:space="preserve">be </w:t>
      </w:r>
      <w:r w:rsidR="00E75474" w:rsidRPr="007D5FB6">
        <w:rPr>
          <w:i w:val="0"/>
          <w:color w:val="auto"/>
          <w:sz w:val="22"/>
        </w:rPr>
        <w:t>focus</w:t>
      </w:r>
      <w:r w:rsidR="000958A9">
        <w:rPr>
          <w:i w:val="0"/>
          <w:color w:val="auto"/>
          <w:sz w:val="22"/>
        </w:rPr>
        <w:t>ed</w:t>
      </w:r>
      <w:r w:rsidR="00E75474" w:rsidRPr="007D5FB6">
        <w:rPr>
          <w:i w:val="0"/>
          <w:color w:val="auto"/>
          <w:sz w:val="22"/>
        </w:rPr>
        <w:t xml:space="preserve"> </w:t>
      </w:r>
      <w:r w:rsidR="00B41681">
        <w:rPr>
          <w:i w:val="0"/>
          <w:color w:val="auto"/>
          <w:sz w:val="22"/>
        </w:rPr>
        <w:t xml:space="preserve">on its </w:t>
      </w:r>
      <w:r w:rsidR="00E75474" w:rsidRPr="007D5FB6">
        <w:rPr>
          <w:i w:val="0"/>
          <w:color w:val="auto"/>
          <w:sz w:val="22"/>
        </w:rPr>
        <w:t xml:space="preserve">two strategic markets: </w:t>
      </w:r>
      <w:r w:rsidR="006414A1">
        <w:rPr>
          <w:i w:val="0"/>
          <w:color w:val="auto"/>
          <w:sz w:val="22"/>
        </w:rPr>
        <w:t>C</w:t>
      </w:r>
      <w:r w:rsidR="006414A1" w:rsidRPr="007D5FB6">
        <w:rPr>
          <w:i w:val="0"/>
          <w:color w:val="auto"/>
          <w:sz w:val="22"/>
        </w:rPr>
        <w:t xml:space="preserve">onsumer </w:t>
      </w:r>
      <w:r w:rsidR="006414A1">
        <w:rPr>
          <w:i w:val="0"/>
          <w:color w:val="auto"/>
          <w:sz w:val="22"/>
        </w:rPr>
        <w:t>P</w:t>
      </w:r>
      <w:r w:rsidR="006414A1" w:rsidRPr="007D5FB6">
        <w:rPr>
          <w:i w:val="0"/>
          <w:color w:val="auto"/>
          <w:sz w:val="22"/>
        </w:rPr>
        <w:t xml:space="preserve">roducts </w:t>
      </w:r>
      <w:r w:rsidR="00E75474" w:rsidRPr="007D5FB6">
        <w:rPr>
          <w:i w:val="0"/>
          <w:color w:val="auto"/>
          <w:sz w:val="22"/>
        </w:rPr>
        <w:t xml:space="preserve">and </w:t>
      </w:r>
      <w:r w:rsidR="006414A1">
        <w:rPr>
          <w:i w:val="0"/>
          <w:color w:val="auto"/>
          <w:sz w:val="22"/>
        </w:rPr>
        <w:t>N</w:t>
      </w:r>
      <w:r w:rsidR="006414A1" w:rsidRPr="007D5FB6">
        <w:rPr>
          <w:i w:val="0"/>
          <w:color w:val="auto"/>
          <w:sz w:val="22"/>
        </w:rPr>
        <w:t xml:space="preserve">ew </w:t>
      </w:r>
      <w:r w:rsidR="006414A1">
        <w:rPr>
          <w:i w:val="0"/>
          <w:color w:val="auto"/>
          <w:sz w:val="22"/>
        </w:rPr>
        <w:t>C</w:t>
      </w:r>
      <w:r w:rsidR="006414A1" w:rsidRPr="007D5FB6">
        <w:rPr>
          <w:i w:val="0"/>
          <w:color w:val="auto"/>
          <w:sz w:val="22"/>
        </w:rPr>
        <w:t>onstruction</w:t>
      </w:r>
      <w:proofErr w:type="gramStart"/>
      <w:r w:rsidR="00E75474" w:rsidRPr="007D5FB6">
        <w:rPr>
          <w:i w:val="0"/>
          <w:color w:val="auto"/>
          <w:sz w:val="22"/>
        </w:rPr>
        <w:t xml:space="preserve">. </w:t>
      </w:r>
      <w:proofErr w:type="gramEnd"/>
      <w:r w:rsidR="00E75474" w:rsidRPr="007D5FB6">
        <w:rPr>
          <w:i w:val="0"/>
          <w:color w:val="auto"/>
          <w:sz w:val="22"/>
        </w:rPr>
        <w:t xml:space="preserve">Both of these markets </w:t>
      </w:r>
      <w:r w:rsidR="00ED1F53" w:rsidRPr="007D5FB6">
        <w:rPr>
          <w:i w:val="0"/>
          <w:color w:val="auto"/>
          <w:sz w:val="22"/>
        </w:rPr>
        <w:t>represent</w:t>
      </w:r>
      <w:r w:rsidR="00E75474" w:rsidRPr="007D5FB6">
        <w:rPr>
          <w:i w:val="0"/>
          <w:color w:val="auto"/>
          <w:sz w:val="22"/>
        </w:rPr>
        <w:t xml:space="preserve"> long-term, leveraged opportunities for market transformation with significant energy savings and strong links to building codes and appliance standards. </w:t>
      </w:r>
    </w:p>
    <w:p w14:paraId="212079C3" w14:textId="77777777" w:rsidR="00AC213E" w:rsidRPr="007D5FB6" w:rsidRDefault="00AC213E" w:rsidP="00401C20">
      <w:pPr>
        <w:pStyle w:val="NEEAItalictitles"/>
        <w:spacing w:after="0"/>
        <w:contextualSpacing/>
        <w:rPr>
          <w:color w:val="auto"/>
          <w:sz w:val="22"/>
        </w:rPr>
      </w:pPr>
    </w:p>
    <w:p w14:paraId="0917E5CC" w14:textId="3D26379F" w:rsidR="005C658D" w:rsidRPr="007D5FB6" w:rsidRDefault="0012703F" w:rsidP="00401C20">
      <w:pPr>
        <w:pStyle w:val="NEEAItalictitles"/>
        <w:spacing w:after="0"/>
        <w:contextualSpacing/>
        <w:rPr>
          <w:b/>
          <w:i w:val="0"/>
          <w:color w:val="auto"/>
          <w:sz w:val="22"/>
        </w:rPr>
      </w:pPr>
      <w:r w:rsidRPr="007D5FB6">
        <w:rPr>
          <w:b/>
          <w:i w:val="0"/>
          <w:color w:val="auto"/>
          <w:sz w:val="22"/>
        </w:rPr>
        <w:t>Consumer Products</w:t>
      </w:r>
      <w:r w:rsidR="009045F5" w:rsidRPr="007D5FB6">
        <w:rPr>
          <w:b/>
          <w:i w:val="0"/>
          <w:color w:val="auto"/>
          <w:sz w:val="22"/>
        </w:rPr>
        <w:t xml:space="preserve"> Strategic Market</w:t>
      </w:r>
    </w:p>
    <w:p w14:paraId="1102137A" w14:textId="5346FE9C" w:rsidR="0012703F" w:rsidRPr="007D5FB6" w:rsidRDefault="0012703F" w:rsidP="00401C20">
      <w:pPr>
        <w:pStyle w:val="NEEAItalictitles"/>
        <w:spacing w:after="0"/>
        <w:contextualSpacing/>
        <w:rPr>
          <w:i w:val="0"/>
          <w:color w:val="auto"/>
          <w:sz w:val="22"/>
        </w:rPr>
      </w:pPr>
      <w:r w:rsidRPr="007D5FB6">
        <w:rPr>
          <w:i w:val="0"/>
          <w:color w:val="auto"/>
          <w:sz w:val="22"/>
        </w:rPr>
        <w:t>This market consists of the entire supply chain including manufacturers, distributors, retailers, contractors and installers that d</w:t>
      </w:r>
      <w:r w:rsidR="00477DA9" w:rsidRPr="007D5FB6">
        <w:rPr>
          <w:i w:val="0"/>
          <w:color w:val="auto"/>
          <w:sz w:val="22"/>
        </w:rPr>
        <w:t>eliver consumer goods and services in high volume</w:t>
      </w:r>
      <w:proofErr w:type="gramStart"/>
      <w:r w:rsidR="00477DA9" w:rsidRPr="007D5FB6">
        <w:rPr>
          <w:i w:val="0"/>
          <w:color w:val="auto"/>
          <w:sz w:val="22"/>
        </w:rPr>
        <w:t xml:space="preserve">. </w:t>
      </w:r>
      <w:proofErr w:type="gramEnd"/>
      <w:r w:rsidR="00477DA9" w:rsidRPr="007D5FB6">
        <w:rPr>
          <w:i w:val="0"/>
          <w:color w:val="auto"/>
          <w:sz w:val="22"/>
        </w:rPr>
        <w:t>Products sold through this supply chain include lighting, appliances, heating and cooling equipment, and consumer electronics</w:t>
      </w:r>
      <w:proofErr w:type="gramStart"/>
      <w:r w:rsidR="00477DA9" w:rsidRPr="007D5FB6">
        <w:rPr>
          <w:i w:val="0"/>
          <w:color w:val="auto"/>
          <w:sz w:val="22"/>
        </w:rPr>
        <w:t xml:space="preserve">. </w:t>
      </w:r>
      <w:proofErr w:type="spellStart"/>
      <w:proofErr w:type="gramEnd"/>
      <w:r w:rsidR="00477DA9" w:rsidRPr="007D5FB6">
        <w:rPr>
          <w:i w:val="0"/>
          <w:color w:val="auto"/>
          <w:sz w:val="22"/>
        </w:rPr>
        <w:t>NEEA’s</w:t>
      </w:r>
      <w:proofErr w:type="spellEnd"/>
      <w:r w:rsidR="00477DA9" w:rsidRPr="007D5FB6">
        <w:rPr>
          <w:i w:val="0"/>
          <w:color w:val="auto"/>
          <w:sz w:val="22"/>
        </w:rPr>
        <w:t xml:space="preserve"> portfolio currently includes </w:t>
      </w:r>
      <w:r w:rsidR="00A24F61" w:rsidRPr="007D5FB6">
        <w:rPr>
          <w:i w:val="0"/>
          <w:color w:val="auto"/>
          <w:sz w:val="22"/>
        </w:rPr>
        <w:t>four</w:t>
      </w:r>
      <w:r w:rsidR="00477DA9" w:rsidRPr="007D5FB6">
        <w:rPr>
          <w:i w:val="0"/>
          <w:color w:val="auto"/>
          <w:sz w:val="22"/>
        </w:rPr>
        <w:t xml:space="preserve"> market transformation </w:t>
      </w:r>
      <w:r w:rsidR="00B41681">
        <w:rPr>
          <w:i w:val="0"/>
          <w:color w:val="auto"/>
          <w:sz w:val="22"/>
        </w:rPr>
        <w:t>programs</w:t>
      </w:r>
      <w:r w:rsidR="00DD765E" w:rsidRPr="007D5FB6">
        <w:rPr>
          <w:i w:val="0"/>
          <w:color w:val="auto"/>
          <w:sz w:val="22"/>
        </w:rPr>
        <w:t xml:space="preserve"> in this strategic market.</w:t>
      </w:r>
      <w:r w:rsidR="00477DA9" w:rsidRPr="007D5FB6">
        <w:rPr>
          <w:i w:val="0"/>
          <w:color w:val="auto"/>
          <w:sz w:val="22"/>
        </w:rPr>
        <w:t xml:space="preserve"> </w:t>
      </w:r>
    </w:p>
    <w:p w14:paraId="58D28588" w14:textId="77777777" w:rsidR="00AC5ABD" w:rsidRPr="007D5FB6" w:rsidRDefault="00AC5ABD" w:rsidP="00401C20">
      <w:pPr>
        <w:pStyle w:val="NEEAItalictitles"/>
        <w:spacing w:after="0"/>
        <w:contextualSpacing/>
        <w:rPr>
          <w:i w:val="0"/>
          <w:color w:val="002060"/>
          <w:sz w:val="22"/>
        </w:rPr>
      </w:pPr>
    </w:p>
    <w:p w14:paraId="0917E5CE" w14:textId="2E634B0C" w:rsidR="0011066A" w:rsidRPr="007D5FB6" w:rsidRDefault="0011066A" w:rsidP="00401C20">
      <w:pPr>
        <w:pStyle w:val="NEEAItalictitles"/>
        <w:numPr>
          <w:ilvl w:val="0"/>
          <w:numId w:val="27"/>
        </w:numPr>
        <w:spacing w:after="120"/>
        <w:rPr>
          <w:rFonts w:eastAsia="Cambria"/>
          <w:b/>
          <w:i w:val="0"/>
          <w:color w:val="auto"/>
          <w:sz w:val="22"/>
          <w:lang w:eastAsia="en-US"/>
        </w:rPr>
      </w:pPr>
      <w:r w:rsidRPr="007D5FB6">
        <w:rPr>
          <w:rFonts w:eastAsia="Cambria"/>
          <w:b/>
          <w:i w:val="0"/>
          <w:color w:val="auto"/>
          <w:sz w:val="22"/>
          <w:lang w:eastAsia="en-US"/>
        </w:rPr>
        <w:t>H</w:t>
      </w:r>
      <w:r w:rsidR="000E7816" w:rsidRPr="007D5FB6">
        <w:rPr>
          <w:rFonts w:eastAsia="Cambria"/>
          <w:b/>
          <w:i w:val="0"/>
          <w:color w:val="auto"/>
          <w:sz w:val="22"/>
          <w:lang w:eastAsia="en-US"/>
        </w:rPr>
        <w:t>eat Pump Water Heaters</w:t>
      </w:r>
      <w:r w:rsidR="00B66CB4" w:rsidRPr="007D5FB6">
        <w:rPr>
          <w:rFonts w:eastAsia="Cambria"/>
          <w:i w:val="0"/>
          <w:color w:val="auto"/>
          <w:sz w:val="22"/>
          <w:lang w:eastAsia="en-US"/>
        </w:rPr>
        <w:t xml:space="preserve">: 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In 2016-2017, </w:t>
      </w:r>
      <w:r w:rsidR="00B66CB4" w:rsidRPr="007D5FB6">
        <w:rPr>
          <w:rFonts w:eastAsia="Cambria"/>
          <w:i w:val="0"/>
          <w:color w:val="auto"/>
          <w:sz w:val="22"/>
          <w:lang w:eastAsia="en-US"/>
        </w:rPr>
        <w:t>NEEA</w:t>
      </w:r>
      <w:r w:rsidR="00452D10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will focus on 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>advanc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>ing a new small tank federal water heater sta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>ndard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 by providing research and data in support of the next federal standards cycle</w:t>
      </w:r>
      <w:proofErr w:type="gramStart"/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NEEA will work to 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>increas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>e the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 availability and sales of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heat pump water heaters 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by 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>test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>ing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 new supply chain incentive strategies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, providing stocking support to </w:t>
      </w:r>
      <w:proofErr w:type="gramStart"/>
      <w:r w:rsidR="00540F8A" w:rsidRPr="007D5FB6">
        <w:rPr>
          <w:rFonts w:eastAsia="Cambria"/>
          <w:i w:val="0"/>
          <w:color w:val="auto"/>
          <w:sz w:val="22"/>
          <w:lang w:eastAsia="en-US"/>
        </w:rPr>
        <w:t>retailers</w:t>
      </w:r>
      <w:proofErr w:type="gramEnd"/>
      <w:r w:rsidR="007B050A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>and continu</w:t>
      </w:r>
      <w:r w:rsidR="00B41681">
        <w:rPr>
          <w:rFonts w:eastAsia="Cambria"/>
          <w:i w:val="0"/>
          <w:color w:val="auto"/>
          <w:sz w:val="22"/>
          <w:lang w:eastAsia="en-US"/>
        </w:rPr>
        <w:t>ing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 to 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increase consumer </w:t>
      </w:r>
      <w:r w:rsidR="007B050A">
        <w:rPr>
          <w:rFonts w:eastAsia="Cambria"/>
          <w:i w:val="0"/>
          <w:color w:val="auto"/>
          <w:sz w:val="22"/>
          <w:lang w:eastAsia="en-US"/>
        </w:rPr>
        <w:t>awareness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 and confidence in the product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</w:p>
    <w:p w14:paraId="43BEAE38" w14:textId="129C5C20" w:rsidR="00AC5ABD" w:rsidRPr="007D5FB6" w:rsidRDefault="000E7816" w:rsidP="00540F8A">
      <w:pPr>
        <w:pStyle w:val="NEEAItalictitles"/>
        <w:numPr>
          <w:ilvl w:val="0"/>
          <w:numId w:val="27"/>
        </w:numPr>
        <w:spacing w:after="120"/>
        <w:rPr>
          <w:color w:val="auto"/>
          <w:sz w:val="22"/>
        </w:rPr>
      </w:pPr>
      <w:r w:rsidRPr="007D5FB6">
        <w:rPr>
          <w:rFonts w:eastAsia="Cambria"/>
          <w:b/>
          <w:i w:val="0"/>
          <w:color w:val="auto"/>
          <w:sz w:val="22"/>
          <w:lang w:eastAsia="en-US"/>
        </w:rPr>
        <w:t>Ductless Heat Pumps:</w:t>
      </w:r>
      <w:r w:rsidR="00735028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In 2016-2017, </w:t>
      </w:r>
      <w:proofErr w:type="spellStart"/>
      <w:r w:rsidR="00540F8A" w:rsidRPr="007D5FB6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 Ductless Heat Pump program will have four focus areas: </w:t>
      </w:r>
      <w:r w:rsidR="002A35B2" w:rsidRPr="007D5FB6">
        <w:rPr>
          <w:rFonts w:eastAsia="Cambria"/>
          <w:i w:val="0"/>
          <w:color w:val="auto"/>
          <w:sz w:val="22"/>
          <w:lang w:eastAsia="en-US"/>
        </w:rPr>
        <w:t>improving cost effectiveness and cost containment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>;</w:t>
      </w:r>
      <w:r w:rsidR="0051568D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2A35B2" w:rsidRPr="007D5FB6">
        <w:rPr>
          <w:rFonts w:eastAsia="Cambria"/>
          <w:i w:val="0"/>
          <w:color w:val="auto"/>
          <w:sz w:val="22"/>
          <w:lang w:eastAsia="en-US"/>
        </w:rPr>
        <w:t>increasing consumer confidence in ductless heat pump technology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;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>increasing retail availability; and stakeholder engagement</w:t>
      </w:r>
      <w:proofErr w:type="gramStart"/>
      <w:r w:rsidR="0051568D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51568D" w:rsidRPr="007D5FB6">
        <w:rPr>
          <w:rFonts w:eastAsia="Cambria"/>
          <w:i w:val="0"/>
          <w:color w:val="auto"/>
          <w:sz w:val="22"/>
          <w:lang w:eastAsia="en-US"/>
        </w:rPr>
        <w:t xml:space="preserve">NEEA </w:t>
      </w:r>
      <w:r w:rsidR="0007264E">
        <w:rPr>
          <w:rFonts w:eastAsia="Cambria"/>
          <w:i w:val="0"/>
          <w:color w:val="auto"/>
          <w:sz w:val="22"/>
          <w:lang w:eastAsia="en-US"/>
        </w:rPr>
        <w:t xml:space="preserve">staff </w:t>
      </w:r>
      <w:r w:rsidR="0051568D" w:rsidRPr="007D5FB6">
        <w:rPr>
          <w:rFonts w:eastAsia="Cambria"/>
          <w:i w:val="0"/>
          <w:color w:val="auto"/>
          <w:sz w:val="22"/>
          <w:lang w:eastAsia="en-US"/>
        </w:rPr>
        <w:t xml:space="preserve">will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 xml:space="preserve">continue to discuss DIY </w:t>
      </w:r>
      <w:r w:rsidR="00B41681">
        <w:rPr>
          <w:rFonts w:eastAsia="Cambria"/>
          <w:i w:val="0"/>
          <w:color w:val="auto"/>
          <w:sz w:val="22"/>
          <w:lang w:eastAsia="en-US"/>
        </w:rPr>
        <w:t xml:space="preserve">(‘do it yourself’) installations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 xml:space="preserve">with the region </w:t>
      </w:r>
      <w:r w:rsidR="001A4899">
        <w:rPr>
          <w:rFonts w:eastAsia="Cambria"/>
          <w:i w:val="0"/>
          <w:color w:val="auto"/>
          <w:sz w:val="22"/>
          <w:lang w:eastAsia="en-US"/>
        </w:rPr>
        <w:t xml:space="preserve">by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 xml:space="preserve">working closely with manufacturers, </w:t>
      </w:r>
      <w:r w:rsidR="001A4899">
        <w:rPr>
          <w:rFonts w:eastAsia="Cambria"/>
          <w:i w:val="0"/>
          <w:color w:val="auto"/>
          <w:sz w:val="22"/>
          <w:lang w:eastAsia="en-US"/>
        </w:rPr>
        <w:t xml:space="preserve">and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>us</w:t>
      </w:r>
      <w:r w:rsidR="001A4899">
        <w:rPr>
          <w:rFonts w:eastAsia="Cambria"/>
          <w:i w:val="0"/>
          <w:color w:val="auto"/>
          <w:sz w:val="22"/>
          <w:lang w:eastAsia="en-US"/>
        </w:rPr>
        <w:t>ing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 xml:space="preserve"> program design strategies to influence cost effectiveness and containment and </w:t>
      </w:r>
      <w:r w:rsidR="001A4899" w:rsidRPr="007D5FB6">
        <w:rPr>
          <w:rFonts w:eastAsia="Cambria"/>
          <w:i w:val="0"/>
          <w:color w:val="auto"/>
          <w:sz w:val="22"/>
          <w:lang w:eastAsia="en-US"/>
        </w:rPr>
        <w:t>analyz</w:t>
      </w:r>
      <w:r w:rsidR="001A4899">
        <w:rPr>
          <w:rFonts w:eastAsia="Cambria"/>
          <w:i w:val="0"/>
          <w:color w:val="auto"/>
          <w:sz w:val="22"/>
          <w:lang w:eastAsia="en-US"/>
        </w:rPr>
        <w:t>ing</w:t>
      </w:r>
      <w:r w:rsidR="001A4899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 xml:space="preserve">program data to better identify value proposition and barriers to adoption. </w:t>
      </w:r>
    </w:p>
    <w:p w14:paraId="0A93824C" w14:textId="6743115D" w:rsidR="005861DC" w:rsidRPr="007D5FB6" w:rsidRDefault="007E49EF" w:rsidP="00672425">
      <w:pPr>
        <w:pStyle w:val="NEEAItalictitles"/>
        <w:numPr>
          <w:ilvl w:val="0"/>
          <w:numId w:val="27"/>
        </w:numPr>
        <w:spacing w:after="120"/>
        <w:rPr>
          <w:rFonts w:eastAsia="Cambria"/>
          <w:i w:val="0"/>
          <w:color w:val="auto"/>
          <w:sz w:val="22"/>
          <w:lang w:eastAsia="en-US"/>
        </w:rPr>
      </w:pPr>
      <w:r w:rsidRPr="007D5FB6">
        <w:rPr>
          <w:b/>
          <w:i w:val="0"/>
          <w:color w:val="auto"/>
          <w:sz w:val="22"/>
        </w:rPr>
        <w:lastRenderedPageBreak/>
        <w:t>Retail Product Portfolio:</w:t>
      </w:r>
      <w:r w:rsidRPr="007D5FB6">
        <w:rPr>
          <w:color w:val="auto"/>
          <w:sz w:val="22"/>
        </w:rPr>
        <w:t xml:space="preserve"> </w:t>
      </w:r>
      <w:proofErr w:type="spellStart"/>
      <w:r w:rsidR="008C7C9B" w:rsidRPr="007D5FB6">
        <w:rPr>
          <w:rFonts w:eastAsia="Cambria"/>
          <w:i w:val="0"/>
          <w:color w:val="auto"/>
          <w:sz w:val="22"/>
          <w:lang w:eastAsia="en-US"/>
        </w:rPr>
        <w:t>NEEA’</w:t>
      </w:r>
      <w:r w:rsidR="00E17D4C" w:rsidRPr="007D5FB6">
        <w:rPr>
          <w:rFonts w:eastAsia="Cambria"/>
          <w:i w:val="0"/>
          <w:color w:val="auto"/>
          <w:sz w:val="22"/>
          <w:lang w:eastAsia="en-US"/>
        </w:rPr>
        <w:t>s</w:t>
      </w:r>
      <w:proofErr w:type="spellEnd"/>
      <w:r w:rsidR="00E17D4C" w:rsidRPr="007D5FB6">
        <w:rPr>
          <w:rFonts w:eastAsia="Cambria"/>
          <w:i w:val="0"/>
          <w:color w:val="auto"/>
          <w:sz w:val="22"/>
          <w:lang w:eastAsia="en-US"/>
        </w:rPr>
        <w:t xml:space="preserve"> Retail Product</w:t>
      </w:r>
      <w:r w:rsidR="000F7098" w:rsidRPr="007D5FB6">
        <w:rPr>
          <w:rFonts w:eastAsia="Cambria"/>
          <w:i w:val="0"/>
          <w:color w:val="auto"/>
          <w:sz w:val="22"/>
          <w:lang w:eastAsia="en-US"/>
        </w:rPr>
        <w:t>s</w:t>
      </w:r>
      <w:r w:rsidR="00E17D4C" w:rsidRPr="007D5FB6">
        <w:rPr>
          <w:rFonts w:eastAsia="Cambria"/>
          <w:i w:val="0"/>
          <w:color w:val="auto"/>
          <w:sz w:val="22"/>
          <w:lang w:eastAsia="en-US"/>
        </w:rPr>
        <w:t xml:space="preserve"> Portfolio (</w:t>
      </w:r>
      <w:proofErr w:type="spellStart"/>
      <w:r w:rsidR="00E17D4C" w:rsidRPr="007D5FB6">
        <w:rPr>
          <w:rFonts w:eastAsia="Cambria"/>
          <w:i w:val="0"/>
          <w:color w:val="auto"/>
          <w:sz w:val="22"/>
          <w:lang w:eastAsia="en-US"/>
        </w:rPr>
        <w:t>RPP</w:t>
      </w:r>
      <w:proofErr w:type="spellEnd"/>
      <w:r w:rsidR="00E17D4C" w:rsidRPr="007D5FB6">
        <w:rPr>
          <w:rFonts w:eastAsia="Cambria"/>
          <w:i w:val="0"/>
          <w:color w:val="auto"/>
          <w:sz w:val="22"/>
          <w:lang w:eastAsia="en-US"/>
        </w:rPr>
        <w:t>)</w:t>
      </w:r>
      <w:r w:rsidR="008C7C9B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07264E">
        <w:rPr>
          <w:rFonts w:eastAsia="Cambria"/>
          <w:i w:val="0"/>
          <w:color w:val="auto"/>
          <w:sz w:val="22"/>
          <w:lang w:eastAsia="en-US"/>
        </w:rPr>
        <w:t>program</w:t>
      </w:r>
      <w:r w:rsidR="008C7C9B" w:rsidRPr="007D5FB6">
        <w:rPr>
          <w:rFonts w:eastAsia="Cambria"/>
          <w:i w:val="0"/>
          <w:color w:val="auto"/>
          <w:sz w:val="22"/>
          <w:lang w:eastAsia="en-US"/>
        </w:rPr>
        <w:t xml:space="preserve"> uses mid-stream incentives to influence retail stocking practices – and ultimately drive manufacturing and standards – for a portfolio of energy-efficient products sold thr</w:t>
      </w:r>
      <w:r w:rsidR="0071594A" w:rsidRPr="007D5FB6">
        <w:rPr>
          <w:rFonts w:eastAsia="Cambria"/>
          <w:i w:val="0"/>
          <w:color w:val="auto"/>
          <w:sz w:val="22"/>
          <w:lang w:eastAsia="en-US"/>
        </w:rPr>
        <w:t>ough the retail channel</w:t>
      </w:r>
      <w:proofErr w:type="gramStart"/>
      <w:r w:rsidR="0071594A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71594A" w:rsidRPr="007D5FB6">
        <w:rPr>
          <w:rFonts w:eastAsia="Cambria"/>
          <w:i w:val="0"/>
          <w:color w:val="auto"/>
          <w:sz w:val="22"/>
          <w:lang w:eastAsia="en-US"/>
        </w:rPr>
        <w:t>In 2016-2017</w:t>
      </w:r>
      <w:r w:rsidR="00F02185" w:rsidRPr="007D5FB6">
        <w:rPr>
          <w:rFonts w:eastAsia="Cambria"/>
          <w:i w:val="0"/>
          <w:color w:val="auto"/>
          <w:sz w:val="22"/>
          <w:lang w:eastAsia="en-US"/>
        </w:rPr>
        <w:t>,</w:t>
      </w:r>
      <w:r w:rsidR="008C7C9B" w:rsidRPr="007D5FB6">
        <w:rPr>
          <w:rFonts w:eastAsia="Cambria"/>
          <w:i w:val="0"/>
          <w:color w:val="auto"/>
          <w:sz w:val="22"/>
          <w:lang w:eastAsia="en-US"/>
        </w:rPr>
        <w:t xml:space="preserve"> NEEA </w:t>
      </w:r>
      <w:r w:rsidR="00A961C4" w:rsidRPr="007D5FB6">
        <w:rPr>
          <w:rFonts w:eastAsia="Cambria"/>
          <w:i w:val="0"/>
          <w:color w:val="auto"/>
          <w:sz w:val="22"/>
          <w:lang w:eastAsia="en-US"/>
        </w:rPr>
        <w:t xml:space="preserve">will </w:t>
      </w:r>
      <w:r w:rsidR="0071594A" w:rsidRPr="007D5FB6">
        <w:rPr>
          <w:rFonts w:eastAsia="Cambria"/>
          <w:i w:val="0"/>
          <w:color w:val="auto"/>
          <w:sz w:val="22"/>
          <w:lang w:eastAsia="en-US"/>
        </w:rPr>
        <w:t>focus on d</w:t>
      </w:r>
      <w:r w:rsidR="009A1F70" w:rsidRPr="007D5FB6">
        <w:rPr>
          <w:rFonts w:eastAsia="Cambria"/>
          <w:i w:val="0"/>
          <w:color w:val="auto"/>
          <w:sz w:val="22"/>
          <w:lang w:eastAsia="en-US"/>
        </w:rPr>
        <w:t>eepening retailer relationships and</w:t>
      </w:r>
      <w:r w:rsidR="0071594A" w:rsidRPr="007D5FB6">
        <w:rPr>
          <w:rFonts w:eastAsia="Cambria"/>
          <w:i w:val="0"/>
          <w:color w:val="auto"/>
          <w:sz w:val="22"/>
          <w:lang w:eastAsia="en-US"/>
        </w:rPr>
        <w:t xml:space="preserve"> improving regional alignment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 with one</w:t>
      </w:r>
      <w:r w:rsidR="009A1F70" w:rsidRPr="007D5FB6">
        <w:rPr>
          <w:rFonts w:eastAsia="Cambria"/>
          <w:i w:val="0"/>
          <w:color w:val="auto"/>
          <w:sz w:val="22"/>
          <w:lang w:eastAsia="en-US"/>
        </w:rPr>
        <w:t xml:space="preserve"> new retailer 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>to</w:t>
      </w:r>
      <w:r w:rsidR="009A1F70" w:rsidRPr="007D5FB6">
        <w:rPr>
          <w:rFonts w:eastAsia="Cambria"/>
          <w:i w:val="0"/>
          <w:color w:val="auto"/>
          <w:sz w:val="22"/>
          <w:lang w:eastAsia="en-US"/>
        </w:rPr>
        <w:t xml:space="preserve"> be added to the collaborative for 2017</w:t>
      </w:r>
      <w:proofErr w:type="gramStart"/>
      <w:r w:rsidR="009A1F70" w:rsidRPr="007D5FB6">
        <w:rPr>
          <w:rFonts w:eastAsia="Cambria"/>
          <w:i w:val="0"/>
          <w:color w:val="auto"/>
          <w:sz w:val="22"/>
          <w:lang w:eastAsia="en-US"/>
        </w:rPr>
        <w:t>.</w:t>
      </w:r>
      <w:r w:rsidR="00691B17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proofErr w:type="spellStart"/>
      <w:proofErr w:type="gramEnd"/>
      <w:r w:rsidR="00A961C4" w:rsidRPr="007D5FB6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="00A961C4" w:rsidRPr="007D5FB6">
        <w:rPr>
          <w:rFonts w:eastAsia="Cambria"/>
          <w:i w:val="0"/>
          <w:color w:val="auto"/>
          <w:sz w:val="22"/>
          <w:lang w:eastAsia="en-US"/>
        </w:rPr>
        <w:t xml:space="preserve"> role in this market also includes negotiating </w:t>
      </w:r>
      <w:r w:rsidR="00A2787C" w:rsidRPr="007D5FB6">
        <w:rPr>
          <w:rFonts w:eastAsia="Cambria"/>
          <w:i w:val="0"/>
          <w:color w:val="auto"/>
          <w:sz w:val="22"/>
          <w:lang w:eastAsia="en-US"/>
        </w:rPr>
        <w:t xml:space="preserve">and analyzing </w:t>
      </w:r>
      <w:r w:rsidR="00A961C4" w:rsidRPr="007D5FB6">
        <w:rPr>
          <w:rFonts w:eastAsia="Cambria"/>
          <w:i w:val="0"/>
          <w:color w:val="auto"/>
          <w:sz w:val="22"/>
          <w:lang w:eastAsia="en-US"/>
        </w:rPr>
        <w:t>regional sales data to support more stringent product efficiency</w:t>
      </w:r>
      <w:proofErr w:type="gramStart"/>
      <w:r w:rsidR="000F7098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0F7098" w:rsidRPr="007D5FB6">
        <w:rPr>
          <w:rFonts w:eastAsia="Cambria"/>
          <w:i w:val="0"/>
          <w:color w:val="auto"/>
          <w:sz w:val="22"/>
          <w:lang w:eastAsia="en-US"/>
        </w:rPr>
        <w:t>K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ey </w:t>
      </w:r>
      <w:r w:rsidR="000F7098" w:rsidRPr="007D5FB6">
        <w:rPr>
          <w:rFonts w:eastAsia="Cambria"/>
          <w:i w:val="0"/>
          <w:color w:val="auto"/>
          <w:sz w:val="22"/>
          <w:lang w:eastAsia="en-US"/>
        </w:rPr>
        <w:t xml:space="preserve">areas of 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focus </w:t>
      </w:r>
      <w:r w:rsidR="009A1F70" w:rsidRPr="007D5FB6">
        <w:rPr>
          <w:rFonts w:eastAsia="Cambria"/>
          <w:i w:val="0"/>
          <w:color w:val="auto"/>
          <w:sz w:val="22"/>
          <w:lang w:eastAsia="en-US"/>
        </w:rPr>
        <w:t xml:space="preserve">in 2016 will be to </w:t>
      </w:r>
      <w:r w:rsidR="00452D10">
        <w:rPr>
          <w:rFonts w:eastAsia="Cambria"/>
          <w:i w:val="0"/>
          <w:color w:val="auto"/>
          <w:sz w:val="22"/>
          <w:lang w:eastAsia="en-US"/>
        </w:rPr>
        <w:t xml:space="preserve">streamline and increase transparency of the product selection process 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and to create </w:t>
      </w:r>
      <w:r w:rsidR="00533E8B">
        <w:rPr>
          <w:rFonts w:eastAsia="Cambria"/>
          <w:i w:val="0"/>
          <w:color w:val="auto"/>
          <w:sz w:val="22"/>
          <w:lang w:eastAsia="en-US"/>
        </w:rPr>
        <w:t>a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452D10">
        <w:rPr>
          <w:rFonts w:eastAsia="Cambria"/>
          <w:i w:val="0"/>
          <w:color w:val="auto"/>
          <w:sz w:val="22"/>
          <w:lang w:eastAsia="en-US"/>
        </w:rPr>
        <w:t>standard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 process to </w:t>
      </w:r>
      <w:r w:rsidR="00452D10">
        <w:rPr>
          <w:rFonts w:eastAsia="Cambria"/>
          <w:i w:val="0"/>
          <w:color w:val="auto"/>
          <w:sz w:val="22"/>
          <w:lang w:eastAsia="en-US"/>
        </w:rPr>
        <w:t>estimate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 incremental</w:t>
      </w:r>
      <w:r w:rsidR="00452D10">
        <w:rPr>
          <w:rFonts w:eastAsia="Cambria"/>
          <w:i w:val="0"/>
          <w:color w:val="auto"/>
          <w:sz w:val="22"/>
          <w:lang w:eastAsia="en-US"/>
        </w:rPr>
        <w:t xml:space="preserve"> savings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533E8B">
        <w:rPr>
          <w:rFonts w:eastAsia="Cambria"/>
          <w:i w:val="0"/>
          <w:color w:val="auto"/>
          <w:sz w:val="22"/>
          <w:lang w:eastAsia="en-US"/>
        </w:rPr>
        <w:t xml:space="preserve">and savings </w:t>
      </w:r>
      <w:r w:rsidR="00452D10">
        <w:rPr>
          <w:rFonts w:eastAsia="Cambria"/>
          <w:i w:val="0"/>
          <w:color w:val="auto"/>
          <w:sz w:val="22"/>
          <w:lang w:eastAsia="en-US"/>
        </w:rPr>
        <w:t>potential for products in the portfolio</w:t>
      </w:r>
      <w:r w:rsidR="00A961C4" w:rsidRPr="007D5FB6">
        <w:rPr>
          <w:rFonts w:eastAsia="Cambria"/>
          <w:i w:val="0"/>
          <w:color w:val="auto"/>
          <w:sz w:val="22"/>
          <w:lang w:eastAsia="en-US"/>
        </w:rPr>
        <w:t>.</w:t>
      </w:r>
      <w:r w:rsidR="00AE6CA0">
        <w:rPr>
          <w:rFonts w:eastAsia="Cambria"/>
          <w:i w:val="0"/>
          <w:color w:val="auto"/>
          <w:sz w:val="22"/>
          <w:lang w:eastAsia="en-US"/>
        </w:rPr>
        <w:t xml:space="preserve"> </w:t>
      </w:r>
    </w:p>
    <w:p w14:paraId="18F5491C" w14:textId="5F11370D" w:rsidR="00AC5ABD" w:rsidRPr="000F7098" w:rsidRDefault="005861DC" w:rsidP="00226C71">
      <w:pPr>
        <w:pStyle w:val="NEEAItalictitles"/>
        <w:numPr>
          <w:ilvl w:val="0"/>
          <w:numId w:val="27"/>
        </w:numPr>
        <w:spacing w:after="120"/>
        <w:rPr>
          <w:rFonts w:eastAsia="Cambria"/>
          <w:i w:val="0"/>
          <w:color w:val="auto"/>
          <w:lang w:eastAsia="en-US"/>
        </w:rPr>
      </w:pPr>
      <w:r w:rsidRPr="007D5FB6">
        <w:rPr>
          <w:b/>
          <w:i w:val="0"/>
          <w:color w:val="auto"/>
          <w:sz w:val="22"/>
        </w:rPr>
        <w:t>Super-Efficient Dryers</w:t>
      </w:r>
      <w:r w:rsidR="002C5AA9" w:rsidRPr="007D5FB6">
        <w:rPr>
          <w:b/>
          <w:i w:val="0"/>
          <w:color w:val="auto"/>
          <w:sz w:val="22"/>
        </w:rPr>
        <w:t xml:space="preserve">: </w:t>
      </w:r>
      <w:r w:rsidR="00226C71" w:rsidRPr="007D5FB6">
        <w:rPr>
          <w:b/>
          <w:i w:val="0"/>
          <w:color w:val="auto"/>
          <w:sz w:val="22"/>
        </w:rPr>
        <w:t xml:space="preserve"> </w:t>
      </w:r>
      <w:r w:rsidR="00226C71" w:rsidRPr="007D5FB6">
        <w:rPr>
          <w:i w:val="0"/>
          <w:color w:val="auto"/>
          <w:sz w:val="22"/>
        </w:rPr>
        <w:t>In</w:t>
      </w:r>
      <w:r w:rsidR="00226C71" w:rsidRPr="007D5FB6">
        <w:rPr>
          <w:b/>
          <w:i w:val="0"/>
          <w:color w:val="auto"/>
          <w:sz w:val="22"/>
        </w:rPr>
        <w:t xml:space="preserve"> 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>2016-2017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, </w:t>
      </w:r>
      <w:proofErr w:type="spellStart"/>
      <w:r w:rsidR="00226C71" w:rsidRPr="007D5FB6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 S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>uper-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E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 xml:space="preserve">fficient 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D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>ryers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 program will have four focus areas:</w:t>
      </w:r>
      <w:r w:rsidR="00E56D5F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>engaging retail and distribution channels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>;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 xml:space="preserve"> increasing product choice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by partnering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 xml:space="preserve"> with two new manufacture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r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 xml:space="preserve">s and consulting 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with others considering 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>product improvements;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 xml:space="preserve"> contributing to</w:t>
      </w:r>
      <w:r w:rsidR="000F7098" w:rsidRPr="007D5FB6">
        <w:rPr>
          <w:rFonts w:eastAsia="Cambria"/>
          <w:i w:val="0"/>
          <w:color w:val="auto"/>
          <w:sz w:val="22"/>
          <w:lang w:eastAsia="en-US"/>
        </w:rPr>
        <w:t xml:space="preserve"> improved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2C5AA9" w:rsidRPr="00B41681">
        <w:rPr>
          <w:rFonts w:eastAsia="Cambria"/>
          <w:i w:val="0"/>
          <w:color w:val="auto"/>
          <w:sz w:val="22"/>
          <w:szCs w:val="22"/>
          <w:lang w:eastAsia="en-US"/>
        </w:rPr>
        <w:t>standards</w:t>
      </w:r>
      <w:r w:rsidR="00EF35C1" w:rsidRPr="00B41681">
        <w:rPr>
          <w:rFonts w:eastAsia="Cambria"/>
          <w:i w:val="0"/>
          <w:color w:val="auto"/>
          <w:sz w:val="22"/>
          <w:szCs w:val="22"/>
          <w:lang w:eastAsia="en-US"/>
        </w:rPr>
        <w:t>;</w:t>
      </w:r>
      <w:r w:rsidR="002C5AA9" w:rsidRPr="00B41681">
        <w:rPr>
          <w:rFonts w:eastAsia="Cambria"/>
          <w:i w:val="0"/>
          <w:color w:val="auto"/>
          <w:sz w:val="22"/>
          <w:szCs w:val="22"/>
          <w:lang w:eastAsia="en-US"/>
        </w:rPr>
        <w:t xml:space="preserve"> and stakeholder engagement</w:t>
      </w:r>
      <w:r w:rsidR="00EF35C1" w:rsidRPr="00B41681">
        <w:rPr>
          <w:rFonts w:eastAsia="Cambria"/>
          <w:i w:val="0"/>
          <w:color w:val="auto"/>
          <w:sz w:val="22"/>
          <w:szCs w:val="22"/>
          <w:lang w:eastAsia="en-US"/>
        </w:rPr>
        <w:t xml:space="preserve"> with Work Group members</w:t>
      </w:r>
      <w:r w:rsidR="000F7098" w:rsidRPr="00B41681">
        <w:rPr>
          <w:rFonts w:eastAsia="Cambria"/>
          <w:i w:val="0"/>
          <w:color w:val="auto"/>
          <w:sz w:val="22"/>
          <w:szCs w:val="22"/>
          <w:lang w:eastAsia="en-US"/>
        </w:rPr>
        <w:t xml:space="preserve"> and others</w:t>
      </w:r>
      <w:proofErr w:type="gramStart"/>
      <w:r w:rsidR="002C5AA9" w:rsidRPr="00B41681">
        <w:rPr>
          <w:rFonts w:eastAsia="Cambria"/>
          <w:i w:val="0"/>
          <w:color w:val="auto"/>
          <w:sz w:val="22"/>
          <w:szCs w:val="22"/>
          <w:lang w:eastAsia="en-US"/>
        </w:rPr>
        <w:t>.</w:t>
      </w:r>
      <w:r w:rsidR="000F7098" w:rsidRPr="00B41681">
        <w:rPr>
          <w:rFonts w:eastAsia="Cambria"/>
          <w:i w:val="0"/>
          <w:color w:val="auto"/>
          <w:sz w:val="22"/>
          <w:szCs w:val="22"/>
          <w:lang w:eastAsia="en-US"/>
        </w:rPr>
        <w:t xml:space="preserve"> </w:t>
      </w:r>
      <w:proofErr w:type="gramEnd"/>
      <w:r w:rsidR="000F7098" w:rsidRPr="00B41681">
        <w:rPr>
          <w:rFonts w:eastAsia="Cambria"/>
          <w:i w:val="0"/>
          <w:color w:val="auto"/>
          <w:sz w:val="22"/>
          <w:szCs w:val="22"/>
          <w:lang w:eastAsia="en-US"/>
        </w:rPr>
        <w:t>NEEA will encourage and promote utility incentive support of Tier 2+ products, and support manufacturers to keep them engage</w:t>
      </w:r>
      <w:r w:rsidR="00B41F72">
        <w:rPr>
          <w:rFonts w:eastAsia="Cambria"/>
          <w:i w:val="0"/>
          <w:color w:val="auto"/>
          <w:sz w:val="22"/>
          <w:szCs w:val="22"/>
          <w:lang w:eastAsia="en-US"/>
        </w:rPr>
        <w:t>d</w:t>
      </w:r>
      <w:r w:rsidR="000F7098" w:rsidRPr="00B41681">
        <w:rPr>
          <w:rFonts w:eastAsia="Cambria"/>
          <w:i w:val="0"/>
          <w:color w:val="auto"/>
          <w:sz w:val="22"/>
          <w:szCs w:val="22"/>
          <w:lang w:eastAsia="en-US"/>
        </w:rPr>
        <w:t xml:space="preserve"> in the program. </w:t>
      </w:r>
    </w:p>
    <w:p w14:paraId="0D0FFC2D" w14:textId="77777777" w:rsidR="00B41681" w:rsidRDefault="00DD765E" w:rsidP="007D5FB6">
      <w:pPr>
        <w:pStyle w:val="NEEAItalictitles"/>
        <w:spacing w:after="120"/>
        <w:rPr>
          <w:rFonts w:eastAsia="Cambria"/>
          <w:b/>
          <w:i w:val="0"/>
          <w:color w:val="auto"/>
          <w:sz w:val="22"/>
          <w:lang w:eastAsia="en-US"/>
        </w:rPr>
      </w:pPr>
      <w:r w:rsidRPr="007D5FB6">
        <w:rPr>
          <w:rFonts w:eastAsia="Cambria"/>
          <w:b/>
          <w:i w:val="0"/>
          <w:color w:val="auto"/>
          <w:sz w:val="22"/>
          <w:lang w:eastAsia="en-US"/>
        </w:rPr>
        <w:t>Residential</w:t>
      </w:r>
      <w:r w:rsidR="00173483" w:rsidRPr="007D5FB6">
        <w:rPr>
          <w:rFonts w:eastAsia="Cambria"/>
          <w:b/>
          <w:i w:val="0"/>
          <w:color w:val="auto"/>
          <w:sz w:val="22"/>
          <w:lang w:eastAsia="en-US"/>
        </w:rPr>
        <w:t xml:space="preserve"> New</w:t>
      </w:r>
      <w:r w:rsidRPr="007D5FB6">
        <w:rPr>
          <w:rFonts w:eastAsia="Cambria"/>
          <w:b/>
          <w:i w:val="0"/>
          <w:color w:val="auto"/>
          <w:sz w:val="22"/>
          <w:lang w:eastAsia="en-US"/>
        </w:rPr>
        <w:t xml:space="preserve"> Construction</w:t>
      </w:r>
      <w:r w:rsidR="009045F5" w:rsidRPr="007D5FB6">
        <w:rPr>
          <w:rFonts w:eastAsia="Cambria"/>
          <w:b/>
          <w:i w:val="0"/>
          <w:color w:val="auto"/>
          <w:sz w:val="22"/>
          <w:lang w:eastAsia="en-US"/>
        </w:rPr>
        <w:t xml:space="preserve"> Strategic Market</w:t>
      </w:r>
    </w:p>
    <w:p w14:paraId="39639330" w14:textId="271F1EC7" w:rsidR="00BE0636" w:rsidRDefault="00B41681" w:rsidP="007D5FB6">
      <w:pPr>
        <w:pStyle w:val="NEEAItalictitles"/>
        <w:spacing w:after="120"/>
        <w:rPr>
          <w:rFonts w:eastAsia="Cambria"/>
          <w:b/>
          <w:i w:val="0"/>
          <w:color w:val="002060"/>
          <w:lang w:eastAsia="en-US"/>
        </w:rPr>
      </w:pPr>
      <w:r w:rsidRPr="00B41681">
        <w:rPr>
          <w:rFonts w:eastAsia="Cambria"/>
          <w:i w:val="0"/>
          <w:color w:val="auto"/>
          <w:sz w:val="22"/>
          <w:lang w:eastAsia="en-US"/>
        </w:rPr>
        <w:t>T</w:t>
      </w:r>
      <w:r>
        <w:rPr>
          <w:rFonts w:eastAsia="Cambria"/>
          <w:i w:val="0"/>
          <w:color w:val="auto"/>
          <w:sz w:val="22"/>
          <w:lang w:eastAsia="en-US"/>
        </w:rPr>
        <w:t>his</w:t>
      </w:r>
      <w:r w:rsidR="00173483" w:rsidRPr="007D5FB6">
        <w:rPr>
          <w:rFonts w:eastAsia="Cambria"/>
          <w:i w:val="0"/>
          <w:color w:val="auto"/>
          <w:sz w:val="22"/>
          <w:lang w:eastAsia="en-US"/>
        </w:rPr>
        <w:t xml:space="preserve"> market</w:t>
      </w:r>
      <w:r w:rsidR="007D0F59" w:rsidRPr="007D5FB6">
        <w:rPr>
          <w:rFonts w:eastAsia="Cambria"/>
          <w:i w:val="0"/>
          <w:color w:val="auto"/>
          <w:sz w:val="22"/>
          <w:lang w:eastAsia="en-US"/>
        </w:rPr>
        <w:t xml:space="preserve"> includes the supply chain that plans, </w:t>
      </w:r>
      <w:r w:rsidR="001B66CB" w:rsidRPr="007D5FB6">
        <w:rPr>
          <w:rFonts w:eastAsia="Cambria"/>
          <w:i w:val="0"/>
          <w:color w:val="auto"/>
          <w:sz w:val="22"/>
          <w:lang w:eastAsia="en-US"/>
        </w:rPr>
        <w:t>builds,</w:t>
      </w:r>
      <w:r w:rsidR="007D0F59" w:rsidRPr="007D5FB6">
        <w:rPr>
          <w:rFonts w:eastAsia="Cambria"/>
          <w:i w:val="0"/>
          <w:color w:val="auto"/>
          <w:sz w:val="22"/>
          <w:lang w:eastAsia="en-US"/>
        </w:rPr>
        <w:t xml:space="preserve"> sells and inspects new residential single-family and low-rise multi-family structures</w:t>
      </w:r>
      <w:proofErr w:type="gramStart"/>
      <w:r w:rsidR="007D0F59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7D0F59" w:rsidRPr="007D5FB6">
        <w:rPr>
          <w:rFonts w:eastAsia="Cambria"/>
          <w:i w:val="0"/>
          <w:color w:val="auto"/>
          <w:sz w:val="22"/>
          <w:lang w:eastAsia="en-US"/>
        </w:rPr>
        <w:t>NEEA will build and leverage strategic partnerships with</w:t>
      </w:r>
      <w:r w:rsidR="00625AF1" w:rsidRPr="007D5FB6">
        <w:rPr>
          <w:rFonts w:eastAsia="Cambria"/>
          <w:i w:val="0"/>
          <w:color w:val="auto"/>
          <w:sz w:val="22"/>
          <w:lang w:eastAsia="en-US"/>
        </w:rPr>
        <w:t xml:space="preserve"> homebuilders, home energy performance organizations, code allies and other market actors to coordinate advanced </w:t>
      </w:r>
      <w:r w:rsidR="00A24F61" w:rsidRPr="007D5FB6">
        <w:rPr>
          <w:rFonts w:eastAsia="Cambria"/>
          <w:i w:val="0"/>
          <w:color w:val="auto"/>
          <w:sz w:val="22"/>
          <w:lang w:eastAsia="en-US"/>
        </w:rPr>
        <w:t xml:space="preserve">home </w:t>
      </w:r>
      <w:r w:rsidR="00625AF1" w:rsidRPr="007D5FB6">
        <w:rPr>
          <w:rFonts w:eastAsia="Cambria"/>
          <w:i w:val="0"/>
          <w:color w:val="auto"/>
          <w:sz w:val="22"/>
          <w:lang w:eastAsia="en-US"/>
        </w:rPr>
        <w:t>efficiency requirements for adoption by this market</w:t>
      </w:r>
      <w:proofErr w:type="gramStart"/>
      <w:r w:rsidR="00625AF1" w:rsidRPr="007D5FB6">
        <w:rPr>
          <w:rFonts w:eastAsia="Cambria"/>
          <w:i w:val="0"/>
          <w:color w:val="auto"/>
          <w:sz w:val="22"/>
          <w:lang w:eastAsia="en-US"/>
        </w:rPr>
        <w:t>.</w:t>
      </w:r>
      <w:r w:rsidR="00E80750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proofErr w:type="gramEnd"/>
      <w:r w:rsidR="00E80750" w:rsidRPr="007D5FB6">
        <w:rPr>
          <w:rFonts w:eastAsia="Cambria"/>
          <w:i w:val="0"/>
          <w:color w:val="auto"/>
          <w:sz w:val="22"/>
          <w:lang w:eastAsia="en-US"/>
        </w:rPr>
        <w:t xml:space="preserve">NEEA will also continue to provide </w:t>
      </w:r>
      <w:r w:rsidR="00625AF1" w:rsidRPr="007D5FB6">
        <w:rPr>
          <w:rFonts w:eastAsia="Cambria"/>
          <w:i w:val="0"/>
          <w:color w:val="auto"/>
          <w:sz w:val="22"/>
          <w:lang w:eastAsia="en-US"/>
        </w:rPr>
        <w:t xml:space="preserve">training </w:t>
      </w:r>
      <w:r w:rsidR="00E80750" w:rsidRPr="007D5FB6">
        <w:rPr>
          <w:rFonts w:eastAsia="Cambria"/>
          <w:i w:val="0"/>
          <w:color w:val="auto"/>
          <w:sz w:val="22"/>
          <w:lang w:eastAsia="en-US"/>
        </w:rPr>
        <w:t xml:space="preserve">on new energy efficiency technologies and practices to ensure technical abilities and experience </w:t>
      </w:r>
      <w:r w:rsidR="005307EC" w:rsidRPr="007D5FB6">
        <w:rPr>
          <w:rFonts w:eastAsia="Cambria"/>
          <w:i w:val="0"/>
          <w:color w:val="auto"/>
          <w:sz w:val="22"/>
          <w:lang w:eastAsia="en-US"/>
        </w:rPr>
        <w:t>for builders and contractors in this market</w:t>
      </w:r>
      <w:r w:rsidR="00497FE7">
        <w:rPr>
          <w:rFonts w:eastAsia="Cambria"/>
          <w:i w:val="0"/>
          <w:color w:val="002060"/>
          <w:lang w:eastAsia="en-US"/>
        </w:rPr>
        <w:t>.</w:t>
      </w:r>
    </w:p>
    <w:p w14:paraId="0917E5D2" w14:textId="3FDC63D5" w:rsidR="003E00F1" w:rsidRPr="007D5FB6" w:rsidRDefault="00AF0F4D" w:rsidP="007D5FB6">
      <w:pPr>
        <w:pStyle w:val="NEEAItalictitles"/>
        <w:numPr>
          <w:ilvl w:val="0"/>
          <w:numId w:val="45"/>
        </w:numPr>
        <w:spacing w:after="120"/>
        <w:rPr>
          <w:b/>
          <w:i w:val="0"/>
          <w:color w:val="auto"/>
          <w:sz w:val="22"/>
        </w:rPr>
      </w:pPr>
      <w:proofErr w:type="gramStart"/>
      <w:r w:rsidRPr="007D5FB6">
        <w:rPr>
          <w:b/>
          <w:i w:val="0"/>
          <w:color w:val="auto"/>
          <w:sz w:val="22"/>
        </w:rPr>
        <w:t>Efficient New Homes</w:t>
      </w:r>
      <w:r w:rsidR="009045F5" w:rsidRPr="007D5FB6">
        <w:rPr>
          <w:b/>
          <w:i w:val="0"/>
          <w:color w:val="auto"/>
          <w:sz w:val="22"/>
        </w:rPr>
        <w:t xml:space="preserve">: </w:t>
      </w:r>
      <w:proofErr w:type="spellStart"/>
      <w:r w:rsidRPr="007D5FB6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7D5FB6">
        <w:rPr>
          <w:rFonts w:eastAsia="Cambria"/>
          <w:i w:val="0"/>
          <w:color w:val="auto"/>
          <w:sz w:val="22"/>
          <w:lang w:eastAsia="en-US"/>
        </w:rPr>
        <w:t>2016-2017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B41681">
        <w:rPr>
          <w:rFonts w:eastAsia="Cambria"/>
          <w:i w:val="0"/>
          <w:color w:val="auto"/>
          <w:sz w:val="22"/>
          <w:lang w:eastAsia="en-US"/>
        </w:rPr>
        <w:t>focus areas are: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 xml:space="preserve"> c</w:t>
      </w:r>
      <w:r w:rsidRPr="007D5FB6">
        <w:rPr>
          <w:rFonts w:eastAsia="Cambria"/>
          <w:i w:val="0"/>
          <w:color w:val="auto"/>
          <w:sz w:val="22"/>
          <w:lang w:eastAsia="en-US"/>
        </w:rPr>
        <w:t xml:space="preserve">ontinuing </w:t>
      </w:r>
      <w:r w:rsidR="00B41681">
        <w:rPr>
          <w:rFonts w:eastAsia="Cambria"/>
          <w:i w:val="0"/>
          <w:color w:val="auto"/>
          <w:sz w:val="22"/>
          <w:lang w:eastAsia="en-US"/>
        </w:rPr>
        <w:t xml:space="preserve">the </w:t>
      </w:r>
      <w:r w:rsidRPr="007D5FB6">
        <w:rPr>
          <w:rFonts w:eastAsia="Cambria"/>
          <w:i w:val="0"/>
          <w:color w:val="auto"/>
          <w:sz w:val="22"/>
          <w:lang w:eastAsia="en-US"/>
        </w:rPr>
        <w:t>Next Step Home market tests</w:t>
      </w:r>
      <w:r w:rsidR="000958A9">
        <w:rPr>
          <w:rFonts w:eastAsia="Cambria"/>
          <w:i w:val="0"/>
          <w:color w:val="auto"/>
          <w:sz w:val="22"/>
          <w:lang w:eastAsia="en-US"/>
        </w:rPr>
        <w:t>, including analyzing performance data and developing advanced trainings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>; collaborating with utilities on new construction pilot programs; engaging regional real estate market actors; creating a residential new construction online resource center</w:t>
      </w:r>
      <w:r w:rsidR="007B050A">
        <w:rPr>
          <w:rFonts w:eastAsia="Cambria"/>
          <w:i w:val="0"/>
          <w:color w:val="auto"/>
          <w:sz w:val="22"/>
          <w:lang w:eastAsia="en-US"/>
        </w:rPr>
        <w:t>,</w:t>
      </w:r>
      <w:r w:rsidR="000958A9">
        <w:rPr>
          <w:rFonts w:eastAsia="Cambria"/>
          <w:i w:val="0"/>
          <w:color w:val="auto"/>
          <w:sz w:val="22"/>
          <w:lang w:eastAsia="en-US"/>
        </w:rPr>
        <w:t xml:space="preserve"> including resources for builders, raters, providers and real estate market actors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 xml:space="preserve">; </w:t>
      </w:r>
      <w:r w:rsidR="000958A9">
        <w:rPr>
          <w:rFonts w:eastAsia="Cambria"/>
          <w:i w:val="0"/>
          <w:color w:val="auto"/>
          <w:sz w:val="22"/>
          <w:lang w:eastAsia="en-US"/>
        </w:rPr>
        <w:t>leveraging code training to highlight advanced building practices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>; and</w:t>
      </w:r>
      <w:r w:rsidR="000958A9">
        <w:rPr>
          <w:rFonts w:eastAsia="Cambria"/>
          <w:i w:val="0"/>
          <w:color w:val="auto"/>
          <w:sz w:val="22"/>
          <w:lang w:eastAsia="en-US"/>
        </w:rPr>
        <w:t>,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 xml:space="preserve"> engaging stakeholders with new opportunities for performance-based programs and incentives.</w:t>
      </w:r>
      <w:proofErr w:type="gramEnd"/>
    </w:p>
    <w:p w14:paraId="77DF8B5B" w14:textId="77777777" w:rsidR="007C5D01" w:rsidRPr="00B41681" w:rsidRDefault="0011066A" w:rsidP="00B41681">
      <w:pPr>
        <w:pStyle w:val="NEEAItalictitles"/>
        <w:spacing w:after="0"/>
        <w:contextualSpacing/>
        <w:rPr>
          <w:b/>
          <w:color w:val="92D050"/>
          <w:sz w:val="24"/>
        </w:rPr>
      </w:pPr>
      <w:r w:rsidRPr="00B41681">
        <w:rPr>
          <w:b/>
          <w:color w:val="92D050"/>
          <w:sz w:val="24"/>
        </w:rPr>
        <w:t xml:space="preserve">Commercial </w:t>
      </w:r>
      <w:r w:rsidR="00E17D4C" w:rsidRPr="00B41681">
        <w:rPr>
          <w:b/>
          <w:color w:val="92D050"/>
          <w:sz w:val="24"/>
        </w:rPr>
        <w:t>Sector</w:t>
      </w:r>
    </w:p>
    <w:p w14:paraId="70A831EB" w14:textId="2E59518C" w:rsidR="000958A9" w:rsidRPr="000958A9" w:rsidRDefault="000C5111" w:rsidP="007C5D01">
      <w:pPr>
        <w:tabs>
          <w:tab w:val="num" w:pos="792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0958A9">
        <w:rPr>
          <w:rFonts w:ascii="Arial" w:hAnsi="Arial" w:cs="Arial"/>
          <w:sz w:val="22"/>
          <w:szCs w:val="20"/>
        </w:rPr>
        <w:t>In 201</w:t>
      </w:r>
      <w:r w:rsidR="000958A9" w:rsidRPr="000958A9">
        <w:rPr>
          <w:rFonts w:ascii="Arial" w:hAnsi="Arial" w:cs="Arial"/>
          <w:sz w:val="22"/>
          <w:szCs w:val="20"/>
        </w:rPr>
        <w:t>6-2017</w:t>
      </w:r>
      <w:r w:rsidRPr="000958A9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0958A9">
        <w:rPr>
          <w:rFonts w:ascii="Arial" w:hAnsi="Arial" w:cs="Arial"/>
          <w:sz w:val="22"/>
          <w:szCs w:val="20"/>
        </w:rPr>
        <w:t>NEEA</w:t>
      </w:r>
      <w:r w:rsidR="000958A9" w:rsidRPr="000958A9">
        <w:rPr>
          <w:rFonts w:ascii="Arial" w:hAnsi="Arial" w:cs="Arial"/>
          <w:sz w:val="22"/>
          <w:szCs w:val="20"/>
        </w:rPr>
        <w:t>’s</w:t>
      </w:r>
      <w:proofErr w:type="spellEnd"/>
      <w:r w:rsidR="000958A9" w:rsidRPr="000958A9">
        <w:rPr>
          <w:rFonts w:ascii="Arial" w:hAnsi="Arial" w:cs="Arial"/>
          <w:sz w:val="22"/>
          <w:szCs w:val="20"/>
        </w:rPr>
        <w:t xml:space="preserve"> activities in the commercial sector</w:t>
      </w:r>
      <w:r w:rsidRPr="000958A9">
        <w:rPr>
          <w:rFonts w:ascii="Arial" w:hAnsi="Arial" w:cs="Arial"/>
          <w:sz w:val="22"/>
          <w:szCs w:val="20"/>
        </w:rPr>
        <w:t xml:space="preserve"> will</w:t>
      </w:r>
      <w:r w:rsidR="000958A9" w:rsidRPr="000958A9">
        <w:rPr>
          <w:rFonts w:ascii="Arial" w:hAnsi="Arial" w:cs="Arial"/>
          <w:sz w:val="22"/>
          <w:szCs w:val="20"/>
        </w:rPr>
        <w:t xml:space="preserve"> be</w:t>
      </w:r>
      <w:r w:rsidRPr="000958A9">
        <w:rPr>
          <w:rFonts w:ascii="Arial" w:hAnsi="Arial" w:cs="Arial"/>
          <w:sz w:val="22"/>
          <w:szCs w:val="20"/>
        </w:rPr>
        <w:t xml:space="preserve"> focus</w:t>
      </w:r>
      <w:r w:rsidR="000958A9" w:rsidRPr="000958A9">
        <w:rPr>
          <w:rFonts w:ascii="Arial" w:hAnsi="Arial" w:cs="Arial"/>
          <w:sz w:val="22"/>
          <w:szCs w:val="20"/>
        </w:rPr>
        <w:t>ed</w:t>
      </w:r>
      <w:r w:rsidRPr="000958A9">
        <w:rPr>
          <w:rFonts w:ascii="Arial" w:hAnsi="Arial" w:cs="Arial"/>
          <w:sz w:val="22"/>
          <w:szCs w:val="20"/>
        </w:rPr>
        <w:t xml:space="preserve"> </w:t>
      </w:r>
      <w:r w:rsidR="000958A9" w:rsidRPr="000958A9">
        <w:rPr>
          <w:rFonts w:ascii="Arial" w:hAnsi="Arial" w:cs="Arial"/>
          <w:sz w:val="22"/>
          <w:szCs w:val="20"/>
        </w:rPr>
        <w:t>i</w:t>
      </w:r>
      <w:r w:rsidRPr="000958A9">
        <w:rPr>
          <w:rFonts w:ascii="Arial" w:hAnsi="Arial" w:cs="Arial"/>
          <w:sz w:val="22"/>
          <w:szCs w:val="20"/>
        </w:rPr>
        <w:t xml:space="preserve">n </w:t>
      </w:r>
      <w:r w:rsidR="00B41681">
        <w:rPr>
          <w:rFonts w:ascii="Arial" w:hAnsi="Arial" w:cs="Arial"/>
          <w:sz w:val="22"/>
          <w:szCs w:val="20"/>
        </w:rPr>
        <w:t xml:space="preserve">its </w:t>
      </w:r>
      <w:r w:rsidRPr="000958A9">
        <w:rPr>
          <w:rFonts w:ascii="Arial" w:hAnsi="Arial" w:cs="Arial"/>
          <w:sz w:val="22"/>
          <w:szCs w:val="20"/>
        </w:rPr>
        <w:t>two strategic markets: Lighting and New Construction</w:t>
      </w:r>
      <w:proofErr w:type="gramStart"/>
      <w:r w:rsidRPr="000958A9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0958A9">
        <w:rPr>
          <w:rFonts w:ascii="Arial" w:hAnsi="Arial" w:cs="Arial"/>
          <w:sz w:val="22"/>
          <w:szCs w:val="20"/>
        </w:rPr>
        <w:t xml:space="preserve">Together, these two markets represent over 50 percent of the energy savings in the commercial sector identified in the </w:t>
      </w:r>
      <w:proofErr w:type="gramStart"/>
      <w:r w:rsidRPr="000958A9">
        <w:rPr>
          <w:rFonts w:ascii="Arial" w:hAnsi="Arial" w:cs="Arial"/>
          <w:sz w:val="22"/>
          <w:szCs w:val="20"/>
        </w:rPr>
        <w:t>6</w:t>
      </w:r>
      <w:r w:rsidRPr="000958A9">
        <w:rPr>
          <w:rFonts w:ascii="Arial" w:hAnsi="Arial" w:cs="Arial"/>
          <w:sz w:val="22"/>
          <w:szCs w:val="20"/>
          <w:vertAlign w:val="superscript"/>
        </w:rPr>
        <w:t>th</w:t>
      </w:r>
      <w:proofErr w:type="gramEnd"/>
      <w:r w:rsidRPr="000958A9">
        <w:rPr>
          <w:rFonts w:ascii="Arial" w:hAnsi="Arial" w:cs="Arial"/>
          <w:sz w:val="22"/>
          <w:szCs w:val="20"/>
        </w:rPr>
        <w:t xml:space="preserve"> Power Plan. </w:t>
      </w:r>
    </w:p>
    <w:p w14:paraId="50DEA63D" w14:textId="77777777" w:rsidR="000958A9" w:rsidRDefault="000958A9" w:rsidP="000958A9">
      <w:pPr>
        <w:tabs>
          <w:tab w:val="num" w:pos="792"/>
        </w:tabs>
        <w:autoSpaceDE w:val="0"/>
        <w:autoSpaceDN w:val="0"/>
        <w:adjustRightInd w:val="0"/>
        <w:contextualSpacing/>
        <w:rPr>
          <w:rFonts w:ascii="Arial" w:hAnsi="Arial" w:cs="Arial"/>
          <w:color w:val="002060"/>
          <w:sz w:val="20"/>
          <w:szCs w:val="20"/>
        </w:rPr>
      </w:pPr>
    </w:p>
    <w:p w14:paraId="6DC57536" w14:textId="04EEB09C" w:rsidR="009F16BD" w:rsidRPr="00603CF8" w:rsidRDefault="009045F5" w:rsidP="000958A9">
      <w:pPr>
        <w:tabs>
          <w:tab w:val="num" w:pos="792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603CF8">
        <w:rPr>
          <w:rFonts w:ascii="Arial" w:hAnsi="Arial" w:cs="Arial"/>
          <w:b/>
          <w:sz w:val="22"/>
          <w:szCs w:val="20"/>
        </w:rPr>
        <w:t>Commercial</w:t>
      </w:r>
      <w:r w:rsidR="00B41F72">
        <w:rPr>
          <w:rFonts w:ascii="Arial" w:hAnsi="Arial" w:cs="Arial"/>
          <w:b/>
          <w:sz w:val="22"/>
          <w:szCs w:val="20"/>
        </w:rPr>
        <w:t xml:space="preserve"> </w:t>
      </w:r>
      <w:r w:rsidRPr="00603CF8">
        <w:rPr>
          <w:rFonts w:ascii="Arial" w:hAnsi="Arial" w:cs="Arial"/>
          <w:b/>
          <w:sz w:val="22"/>
          <w:szCs w:val="20"/>
        </w:rPr>
        <w:t>Lighting Strategic Market</w:t>
      </w:r>
    </w:p>
    <w:p w14:paraId="602C0E5A" w14:textId="427DB866" w:rsidR="00733498" w:rsidRPr="00603CF8" w:rsidRDefault="009045F5" w:rsidP="001F5257">
      <w:pPr>
        <w:pStyle w:val="ListParagraph"/>
        <w:autoSpaceDE w:val="0"/>
        <w:autoSpaceDN w:val="0"/>
        <w:adjustRightInd w:val="0"/>
        <w:spacing w:after="120"/>
        <w:ind w:left="0"/>
        <w:rPr>
          <w:rFonts w:ascii="Arial" w:hAnsi="Arial" w:cs="Arial"/>
          <w:sz w:val="22"/>
          <w:szCs w:val="20"/>
        </w:rPr>
      </w:pPr>
      <w:r w:rsidRPr="00603CF8">
        <w:rPr>
          <w:rFonts w:ascii="Arial" w:hAnsi="Arial" w:cs="Arial"/>
          <w:sz w:val="22"/>
          <w:szCs w:val="20"/>
        </w:rPr>
        <w:t>This market includes the supply chain that manufacturers, distributes, specifies, designs and installs lighting equipment in commercial buildings</w:t>
      </w:r>
      <w:proofErr w:type="gramStart"/>
      <w:r w:rsidRPr="00603CF8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603CF8">
        <w:rPr>
          <w:rFonts w:ascii="Arial" w:hAnsi="Arial" w:cs="Arial"/>
          <w:sz w:val="22"/>
          <w:szCs w:val="20"/>
        </w:rPr>
        <w:t>It includes both products (lamps, ballasts, controls and fixtures) as well as design and installation services that together affect over 20 percent of all commercial energy use in the region.</w:t>
      </w:r>
      <w:r w:rsidR="00130E1D" w:rsidRPr="00603CF8">
        <w:rPr>
          <w:rFonts w:ascii="Arial" w:hAnsi="Arial" w:cs="Arial"/>
          <w:sz w:val="22"/>
          <w:szCs w:val="20"/>
        </w:rPr>
        <w:t xml:space="preserve"> </w:t>
      </w:r>
    </w:p>
    <w:p w14:paraId="19AB563B" w14:textId="68D13D94" w:rsidR="00130E1D" w:rsidRPr="00603CF8" w:rsidRDefault="000958A9" w:rsidP="00130E1D">
      <w:pPr>
        <w:pStyle w:val="ListParagraph"/>
        <w:autoSpaceDE w:val="0"/>
        <w:autoSpaceDN w:val="0"/>
        <w:adjustRightInd w:val="0"/>
        <w:spacing w:after="120"/>
        <w:ind w:left="0"/>
        <w:rPr>
          <w:rFonts w:ascii="Arial" w:hAnsi="Arial" w:cs="Arial"/>
          <w:sz w:val="22"/>
          <w:szCs w:val="20"/>
        </w:rPr>
      </w:pPr>
      <w:proofErr w:type="spellStart"/>
      <w:r w:rsidRPr="00603CF8">
        <w:rPr>
          <w:rFonts w:ascii="Arial" w:hAnsi="Arial" w:cs="Arial"/>
          <w:sz w:val="22"/>
          <w:szCs w:val="20"/>
        </w:rPr>
        <w:t>NEEA’s</w:t>
      </w:r>
      <w:proofErr w:type="spellEnd"/>
      <w:r w:rsidRPr="00603CF8">
        <w:rPr>
          <w:rFonts w:ascii="Arial" w:hAnsi="Arial" w:cs="Arial"/>
          <w:sz w:val="22"/>
          <w:szCs w:val="20"/>
        </w:rPr>
        <w:t xml:space="preserve"> portfolio currently includes </w:t>
      </w:r>
      <w:r w:rsidR="00FD4CEA">
        <w:rPr>
          <w:rFonts w:ascii="Arial" w:hAnsi="Arial" w:cs="Arial"/>
          <w:sz w:val="22"/>
          <w:szCs w:val="20"/>
        </w:rPr>
        <w:t xml:space="preserve">five </w:t>
      </w:r>
      <w:r w:rsidRPr="00603CF8">
        <w:rPr>
          <w:rFonts w:ascii="Arial" w:hAnsi="Arial" w:cs="Arial"/>
          <w:sz w:val="22"/>
          <w:szCs w:val="20"/>
        </w:rPr>
        <w:t>market transformation programs</w:t>
      </w:r>
      <w:r w:rsidR="00603CF8" w:rsidRPr="00603CF8">
        <w:rPr>
          <w:rFonts w:ascii="Arial" w:hAnsi="Arial" w:cs="Arial"/>
          <w:sz w:val="22"/>
          <w:szCs w:val="20"/>
        </w:rPr>
        <w:t xml:space="preserve"> in this strategic market:</w:t>
      </w:r>
      <w:r w:rsidR="00130E1D" w:rsidRPr="00603CF8">
        <w:rPr>
          <w:rFonts w:ascii="Arial" w:hAnsi="Arial" w:cs="Arial"/>
          <w:sz w:val="22"/>
          <w:szCs w:val="20"/>
        </w:rPr>
        <w:t xml:space="preserve"> </w:t>
      </w:r>
    </w:p>
    <w:p w14:paraId="1EB0E6A2" w14:textId="0BE41CD2" w:rsidR="009B7801" w:rsidRPr="009B7801" w:rsidRDefault="0011066A" w:rsidP="007270CC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0"/>
        </w:rPr>
      </w:pPr>
      <w:r w:rsidRPr="009B7801">
        <w:rPr>
          <w:rFonts w:ascii="Arial" w:hAnsi="Arial" w:cs="Arial"/>
          <w:b/>
          <w:sz w:val="22"/>
          <w:szCs w:val="20"/>
        </w:rPr>
        <w:t>L</w:t>
      </w:r>
      <w:r w:rsidR="00BD4416" w:rsidRPr="009B7801">
        <w:rPr>
          <w:rFonts w:ascii="Arial" w:hAnsi="Arial" w:cs="Arial"/>
          <w:b/>
          <w:sz w:val="22"/>
          <w:szCs w:val="20"/>
        </w:rPr>
        <w:t xml:space="preserve">uminaire </w:t>
      </w:r>
      <w:r w:rsidR="007850DA" w:rsidRPr="009B7801">
        <w:rPr>
          <w:rFonts w:ascii="Arial" w:hAnsi="Arial" w:cs="Arial"/>
          <w:b/>
          <w:sz w:val="22"/>
          <w:szCs w:val="20"/>
        </w:rPr>
        <w:t>Level Lighting Controls:</w:t>
      </w:r>
      <w:r w:rsidR="00326701" w:rsidRPr="009B7801">
        <w:rPr>
          <w:rFonts w:ascii="Arial" w:hAnsi="Arial" w:cs="Arial"/>
          <w:b/>
          <w:sz w:val="22"/>
          <w:szCs w:val="20"/>
        </w:rPr>
        <w:t xml:space="preserve"> </w:t>
      </w:r>
      <w:r w:rsidR="00326701" w:rsidRPr="009B7801">
        <w:rPr>
          <w:rFonts w:ascii="Arial" w:hAnsi="Arial" w:cs="Arial"/>
          <w:sz w:val="22"/>
          <w:szCs w:val="20"/>
        </w:rPr>
        <w:t xml:space="preserve">NEEA </w:t>
      </w:r>
      <w:r w:rsidR="00BD4416" w:rsidRPr="009B7801">
        <w:rPr>
          <w:rFonts w:ascii="Arial" w:hAnsi="Arial" w:cs="Arial"/>
          <w:sz w:val="22"/>
          <w:szCs w:val="20"/>
        </w:rPr>
        <w:t>and its part</w:t>
      </w:r>
      <w:r w:rsidR="003C62B1" w:rsidRPr="009B7801">
        <w:rPr>
          <w:rFonts w:ascii="Arial" w:hAnsi="Arial" w:cs="Arial"/>
          <w:sz w:val="22"/>
          <w:szCs w:val="20"/>
        </w:rPr>
        <w:t xml:space="preserve">ners will develop best practices </w:t>
      </w:r>
      <w:r w:rsidR="00BD4416" w:rsidRPr="009B7801">
        <w:rPr>
          <w:rFonts w:ascii="Arial" w:hAnsi="Arial" w:cs="Arial"/>
          <w:sz w:val="22"/>
          <w:szCs w:val="20"/>
        </w:rPr>
        <w:t xml:space="preserve">for luminaire level lighting </w:t>
      </w:r>
      <w:r w:rsidR="00B96B73" w:rsidRPr="009B7801">
        <w:rPr>
          <w:rFonts w:ascii="Arial" w:hAnsi="Arial" w:cs="Arial"/>
          <w:sz w:val="22"/>
          <w:szCs w:val="20"/>
        </w:rPr>
        <w:t>controls,</w:t>
      </w:r>
      <w:r w:rsidR="00BD4416" w:rsidRPr="009B7801">
        <w:rPr>
          <w:rFonts w:ascii="Arial" w:hAnsi="Arial" w:cs="Arial"/>
          <w:sz w:val="22"/>
          <w:szCs w:val="20"/>
        </w:rPr>
        <w:t xml:space="preserve"> with the goal </w:t>
      </w:r>
      <w:r w:rsidR="00B96B73" w:rsidRPr="009B7801">
        <w:rPr>
          <w:rFonts w:ascii="Arial" w:hAnsi="Arial" w:cs="Arial"/>
          <w:sz w:val="22"/>
          <w:szCs w:val="20"/>
        </w:rPr>
        <w:t>of</w:t>
      </w:r>
      <w:r w:rsidR="00BD4416" w:rsidRPr="009B7801">
        <w:rPr>
          <w:rFonts w:ascii="Arial" w:hAnsi="Arial" w:cs="Arial"/>
          <w:sz w:val="22"/>
          <w:szCs w:val="20"/>
        </w:rPr>
        <w:t xml:space="preserve"> hav</w:t>
      </w:r>
      <w:r w:rsidR="00B96B73" w:rsidRPr="009B7801">
        <w:rPr>
          <w:rFonts w:ascii="Arial" w:hAnsi="Arial" w:cs="Arial"/>
          <w:sz w:val="22"/>
          <w:szCs w:val="20"/>
        </w:rPr>
        <w:t>ing</w:t>
      </w:r>
      <w:r w:rsidR="00BD4416" w:rsidRPr="009B7801">
        <w:rPr>
          <w:rFonts w:ascii="Arial" w:hAnsi="Arial" w:cs="Arial"/>
          <w:sz w:val="22"/>
          <w:szCs w:val="20"/>
        </w:rPr>
        <w:t xml:space="preserve"> the technology </w:t>
      </w:r>
      <w:r w:rsidR="003C62B1" w:rsidRPr="009B7801">
        <w:rPr>
          <w:rFonts w:ascii="Arial" w:hAnsi="Arial" w:cs="Arial"/>
          <w:sz w:val="22"/>
          <w:szCs w:val="20"/>
        </w:rPr>
        <w:t>installed</w:t>
      </w:r>
      <w:r w:rsidR="00BD4416" w:rsidRPr="009B7801">
        <w:rPr>
          <w:rFonts w:ascii="Arial" w:hAnsi="Arial" w:cs="Arial"/>
          <w:sz w:val="22"/>
          <w:szCs w:val="20"/>
        </w:rPr>
        <w:t xml:space="preserve"> as a </w:t>
      </w:r>
      <w:r w:rsidR="003C62B1" w:rsidRPr="009B7801">
        <w:rPr>
          <w:rFonts w:ascii="Arial" w:hAnsi="Arial" w:cs="Arial"/>
          <w:sz w:val="22"/>
          <w:szCs w:val="20"/>
        </w:rPr>
        <w:t>standard industry practice</w:t>
      </w:r>
      <w:r w:rsidR="00B96B73" w:rsidRPr="009B7801">
        <w:rPr>
          <w:rFonts w:ascii="Arial" w:hAnsi="Arial" w:cs="Arial"/>
          <w:sz w:val="22"/>
          <w:szCs w:val="20"/>
        </w:rPr>
        <w:t xml:space="preserve"> in com</w:t>
      </w:r>
      <w:r w:rsidR="00097A12" w:rsidRPr="009B7801">
        <w:rPr>
          <w:rFonts w:ascii="Arial" w:hAnsi="Arial" w:cs="Arial"/>
          <w:sz w:val="22"/>
          <w:szCs w:val="20"/>
        </w:rPr>
        <w:t>mercial office lighting</w:t>
      </w:r>
      <w:proofErr w:type="gramStart"/>
      <w:r w:rsidR="00097A12" w:rsidRPr="009B7801">
        <w:rPr>
          <w:rFonts w:ascii="Arial" w:hAnsi="Arial" w:cs="Arial"/>
          <w:sz w:val="22"/>
          <w:szCs w:val="20"/>
        </w:rPr>
        <w:t xml:space="preserve">. </w:t>
      </w:r>
      <w:proofErr w:type="gramEnd"/>
      <w:r w:rsidR="00097A12" w:rsidRPr="009B7801">
        <w:rPr>
          <w:rFonts w:ascii="Arial" w:hAnsi="Arial" w:cs="Arial"/>
          <w:sz w:val="22"/>
          <w:szCs w:val="20"/>
        </w:rPr>
        <w:t>In 2016-2017</w:t>
      </w:r>
      <w:r w:rsidR="00B96B73" w:rsidRPr="009B7801">
        <w:rPr>
          <w:rFonts w:ascii="Arial" w:hAnsi="Arial" w:cs="Arial"/>
          <w:sz w:val="22"/>
          <w:szCs w:val="20"/>
        </w:rPr>
        <w:t xml:space="preserve">, NEEA will </w:t>
      </w:r>
      <w:r w:rsidR="009B7801" w:rsidRPr="009B7801">
        <w:rPr>
          <w:rFonts w:ascii="Arial" w:hAnsi="Arial" w:cs="Arial"/>
          <w:sz w:val="22"/>
          <w:szCs w:val="20"/>
        </w:rPr>
        <w:t>launch and drive manufacturers toward a unified specification for luminaire-level lighting controls.</w:t>
      </w:r>
    </w:p>
    <w:p w14:paraId="56F87E18" w14:textId="77777777" w:rsidR="002851DC" w:rsidRDefault="002851DC" w:rsidP="007270CC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14:paraId="3E17B919" w14:textId="5CAC3EF7" w:rsidR="00E232B0" w:rsidRPr="009B7801" w:rsidRDefault="00E232B0" w:rsidP="007270CC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0"/>
        </w:rPr>
      </w:pPr>
      <w:r w:rsidRPr="009B7801">
        <w:rPr>
          <w:rFonts w:ascii="Arial" w:hAnsi="Arial" w:cs="Arial"/>
          <w:b/>
          <w:sz w:val="22"/>
          <w:szCs w:val="20"/>
        </w:rPr>
        <w:lastRenderedPageBreak/>
        <w:t xml:space="preserve">Reduced Wattage Replacement Lamps: </w:t>
      </w:r>
      <w:r w:rsidR="009217E2" w:rsidRPr="009B7801">
        <w:rPr>
          <w:rFonts w:ascii="Arial" w:hAnsi="Arial" w:cs="Arial"/>
          <w:sz w:val="22"/>
          <w:szCs w:val="20"/>
        </w:rPr>
        <w:t xml:space="preserve">The goal of </w:t>
      </w:r>
      <w:r w:rsidR="005E54D1">
        <w:rPr>
          <w:rFonts w:ascii="Arial" w:hAnsi="Arial" w:cs="Arial"/>
          <w:sz w:val="22"/>
          <w:szCs w:val="20"/>
        </w:rPr>
        <w:t>the</w:t>
      </w:r>
      <w:r w:rsidR="005E54D1" w:rsidRPr="009B7801">
        <w:rPr>
          <w:rFonts w:ascii="Arial" w:hAnsi="Arial" w:cs="Arial"/>
          <w:sz w:val="22"/>
          <w:szCs w:val="20"/>
        </w:rPr>
        <w:t xml:space="preserve"> </w:t>
      </w:r>
      <w:r w:rsidRPr="009B7801">
        <w:rPr>
          <w:rFonts w:ascii="Arial" w:hAnsi="Arial" w:cs="Arial"/>
          <w:sz w:val="22"/>
          <w:szCs w:val="20"/>
        </w:rPr>
        <w:t xml:space="preserve">Reduced Wattage Replacement Lamps </w:t>
      </w:r>
      <w:r w:rsidR="005E54D1">
        <w:rPr>
          <w:rFonts w:ascii="Arial" w:hAnsi="Arial" w:cs="Arial"/>
          <w:sz w:val="22"/>
          <w:szCs w:val="20"/>
        </w:rPr>
        <w:t xml:space="preserve">program </w:t>
      </w:r>
      <w:r w:rsidR="009217E2" w:rsidRPr="009B7801">
        <w:rPr>
          <w:rFonts w:ascii="Arial" w:hAnsi="Arial" w:cs="Arial"/>
          <w:sz w:val="22"/>
          <w:szCs w:val="20"/>
        </w:rPr>
        <w:t>is</w:t>
      </w:r>
      <w:r w:rsidRPr="009B7801">
        <w:rPr>
          <w:rFonts w:ascii="Arial" w:hAnsi="Arial" w:cs="Arial"/>
          <w:sz w:val="22"/>
          <w:szCs w:val="20"/>
        </w:rPr>
        <w:t xml:space="preserve"> to influence the</w:t>
      </w:r>
      <w:r w:rsidR="00D15A93" w:rsidRPr="009B7801">
        <w:rPr>
          <w:rFonts w:ascii="Arial" w:hAnsi="Arial" w:cs="Arial"/>
          <w:sz w:val="22"/>
          <w:szCs w:val="20"/>
        </w:rPr>
        <w:t xml:space="preserve"> stocking and promotion of reduced-wattage lamps in the lighting maintenance market</w:t>
      </w:r>
      <w:proofErr w:type="gramStart"/>
      <w:r w:rsidRPr="009B7801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9B7801">
        <w:rPr>
          <w:rFonts w:ascii="Arial" w:hAnsi="Arial" w:cs="Arial"/>
          <w:sz w:val="22"/>
          <w:szCs w:val="20"/>
        </w:rPr>
        <w:t>In 201</w:t>
      </w:r>
      <w:r w:rsidR="00097A12" w:rsidRPr="009B7801">
        <w:rPr>
          <w:rFonts w:ascii="Arial" w:hAnsi="Arial" w:cs="Arial"/>
          <w:sz w:val="22"/>
          <w:szCs w:val="20"/>
        </w:rPr>
        <w:t>6-2017</w:t>
      </w:r>
      <w:r w:rsidRPr="009B7801">
        <w:rPr>
          <w:rFonts w:ascii="Arial" w:hAnsi="Arial" w:cs="Arial"/>
          <w:sz w:val="22"/>
          <w:szCs w:val="20"/>
        </w:rPr>
        <w:t xml:space="preserve">, </w:t>
      </w:r>
      <w:proofErr w:type="spellStart"/>
      <w:r w:rsidR="002D30CF" w:rsidRPr="009B7801">
        <w:rPr>
          <w:rFonts w:ascii="Arial" w:hAnsi="Arial" w:cs="Arial"/>
          <w:sz w:val="22"/>
          <w:szCs w:val="20"/>
        </w:rPr>
        <w:t>NEEA</w:t>
      </w:r>
      <w:r w:rsidR="003C62B1" w:rsidRPr="009B7801">
        <w:rPr>
          <w:rFonts w:ascii="Arial" w:hAnsi="Arial" w:cs="Arial"/>
          <w:sz w:val="22"/>
          <w:szCs w:val="20"/>
        </w:rPr>
        <w:t>’s</w:t>
      </w:r>
      <w:proofErr w:type="spellEnd"/>
      <w:r w:rsidR="002D30CF" w:rsidRPr="009B7801">
        <w:rPr>
          <w:rFonts w:ascii="Arial" w:hAnsi="Arial" w:cs="Arial"/>
          <w:sz w:val="22"/>
          <w:szCs w:val="20"/>
        </w:rPr>
        <w:t xml:space="preserve"> </w:t>
      </w:r>
      <w:r w:rsidR="009B7801" w:rsidRPr="009B7801">
        <w:rPr>
          <w:rFonts w:ascii="Arial" w:hAnsi="Arial" w:cs="Arial"/>
          <w:sz w:val="22"/>
          <w:szCs w:val="20"/>
        </w:rPr>
        <w:t>focus will be</w:t>
      </w:r>
      <w:r w:rsidR="003C62B1" w:rsidRPr="009B7801">
        <w:rPr>
          <w:rFonts w:ascii="Arial" w:hAnsi="Arial" w:cs="Arial"/>
          <w:sz w:val="22"/>
          <w:szCs w:val="20"/>
        </w:rPr>
        <w:t xml:space="preserve"> </w:t>
      </w:r>
      <w:r w:rsidR="00097A12" w:rsidRPr="009B7801">
        <w:rPr>
          <w:rFonts w:ascii="Arial" w:hAnsi="Arial" w:cs="Arial"/>
          <w:sz w:val="22"/>
          <w:szCs w:val="20"/>
        </w:rPr>
        <w:t>creat</w:t>
      </w:r>
      <w:r w:rsidR="009B7801" w:rsidRPr="009B7801">
        <w:rPr>
          <w:rFonts w:ascii="Arial" w:hAnsi="Arial" w:cs="Arial"/>
          <w:sz w:val="22"/>
          <w:szCs w:val="20"/>
        </w:rPr>
        <w:t>ing</w:t>
      </w:r>
      <w:r w:rsidR="00097A12" w:rsidRPr="009B7801">
        <w:rPr>
          <w:rFonts w:ascii="Arial" w:hAnsi="Arial" w:cs="Arial"/>
          <w:sz w:val="22"/>
          <w:szCs w:val="20"/>
        </w:rPr>
        <w:t xml:space="preserve"> new distribution channels, </w:t>
      </w:r>
      <w:r w:rsidR="009B7801" w:rsidRPr="009B7801">
        <w:rPr>
          <w:rFonts w:ascii="Arial" w:hAnsi="Arial" w:cs="Arial"/>
          <w:sz w:val="22"/>
          <w:szCs w:val="20"/>
        </w:rPr>
        <w:t>increasing</w:t>
      </w:r>
      <w:r w:rsidR="00097A12" w:rsidRPr="009B7801">
        <w:rPr>
          <w:rFonts w:ascii="Arial" w:hAnsi="Arial" w:cs="Arial"/>
          <w:sz w:val="22"/>
          <w:szCs w:val="20"/>
        </w:rPr>
        <w:t xml:space="preserve"> demand and</w:t>
      </w:r>
      <w:r w:rsidR="009B7801" w:rsidRPr="009B7801">
        <w:rPr>
          <w:rFonts w:ascii="Arial" w:hAnsi="Arial" w:cs="Arial"/>
          <w:sz w:val="22"/>
          <w:szCs w:val="20"/>
        </w:rPr>
        <w:t xml:space="preserve"> supporting</w:t>
      </w:r>
      <w:r w:rsidR="00097A12" w:rsidRPr="009B7801">
        <w:rPr>
          <w:rFonts w:ascii="Arial" w:hAnsi="Arial" w:cs="Arial"/>
          <w:sz w:val="22"/>
          <w:szCs w:val="20"/>
        </w:rPr>
        <w:t xml:space="preserve"> manufacturer engagement </w:t>
      </w:r>
      <w:r w:rsidR="009B7801" w:rsidRPr="009B7801">
        <w:rPr>
          <w:rFonts w:ascii="Arial" w:hAnsi="Arial" w:cs="Arial"/>
          <w:sz w:val="22"/>
          <w:szCs w:val="20"/>
        </w:rPr>
        <w:t>with the goal of achieving</w:t>
      </w:r>
      <w:r w:rsidR="00097A12" w:rsidRPr="009B7801">
        <w:rPr>
          <w:rFonts w:ascii="Arial" w:hAnsi="Arial" w:cs="Arial"/>
          <w:sz w:val="22"/>
          <w:szCs w:val="20"/>
        </w:rPr>
        <w:t xml:space="preserve"> 40% market penetration at participating distributors. </w:t>
      </w:r>
    </w:p>
    <w:p w14:paraId="0917E5D9" w14:textId="576E082D" w:rsidR="009A7D1C" w:rsidRPr="007C5D01" w:rsidRDefault="00E232B0" w:rsidP="009045F5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0"/>
        </w:rPr>
      </w:pPr>
      <w:r w:rsidRPr="007C5D01">
        <w:rPr>
          <w:rFonts w:ascii="Arial" w:hAnsi="Arial" w:cs="Arial"/>
          <w:b/>
          <w:sz w:val="22"/>
          <w:szCs w:val="20"/>
        </w:rPr>
        <w:t>T</w:t>
      </w:r>
      <w:r w:rsidR="00326701" w:rsidRPr="007C5D01">
        <w:rPr>
          <w:rFonts w:ascii="Arial" w:hAnsi="Arial" w:cs="Arial"/>
          <w:b/>
          <w:sz w:val="22"/>
          <w:szCs w:val="20"/>
        </w:rPr>
        <w:t>op Tier Trade Ally</w:t>
      </w:r>
      <w:r w:rsidR="001358A3" w:rsidRPr="007C5D01">
        <w:rPr>
          <w:rFonts w:ascii="Arial" w:hAnsi="Arial" w:cs="Arial"/>
          <w:b/>
          <w:sz w:val="22"/>
          <w:szCs w:val="20"/>
        </w:rPr>
        <w:t xml:space="preserve"> Advanced Training</w:t>
      </w:r>
      <w:r w:rsidR="00B54C1A" w:rsidRPr="007C5D01">
        <w:rPr>
          <w:rFonts w:ascii="Arial" w:hAnsi="Arial" w:cs="Arial"/>
          <w:b/>
          <w:sz w:val="22"/>
          <w:szCs w:val="20"/>
        </w:rPr>
        <w:t xml:space="preserve"> </w:t>
      </w:r>
      <w:r w:rsidR="00B54C1A" w:rsidRPr="007C5D01">
        <w:rPr>
          <w:rFonts w:ascii="Arial" w:hAnsi="Arial" w:cs="Arial"/>
          <w:b/>
          <w:i/>
          <w:sz w:val="22"/>
          <w:szCs w:val="20"/>
        </w:rPr>
        <w:t>(optional)</w:t>
      </w:r>
      <w:r w:rsidR="00326701" w:rsidRPr="007C5D01">
        <w:rPr>
          <w:rFonts w:ascii="Arial" w:hAnsi="Arial" w:cs="Arial"/>
          <w:b/>
          <w:sz w:val="22"/>
          <w:szCs w:val="20"/>
        </w:rPr>
        <w:t>:</w:t>
      </w:r>
      <w:r w:rsidR="00326701" w:rsidRPr="007C5D01">
        <w:rPr>
          <w:rFonts w:ascii="Arial" w:hAnsi="Arial" w:cs="Arial"/>
          <w:sz w:val="22"/>
          <w:szCs w:val="20"/>
        </w:rPr>
        <w:t xml:space="preserve"> </w:t>
      </w:r>
      <w:r w:rsidR="00130E1D" w:rsidRPr="007C5D01">
        <w:rPr>
          <w:rFonts w:ascii="Arial" w:hAnsi="Arial" w:cs="Arial"/>
          <w:sz w:val="22"/>
          <w:szCs w:val="20"/>
        </w:rPr>
        <w:t>This is an optional program</w:t>
      </w:r>
      <w:r w:rsidR="005E54D1">
        <w:rPr>
          <w:rFonts w:ascii="Arial" w:hAnsi="Arial" w:cs="Arial"/>
          <w:sz w:val="22"/>
          <w:szCs w:val="20"/>
        </w:rPr>
        <w:t xml:space="preserve"> per </w:t>
      </w:r>
      <w:proofErr w:type="spellStart"/>
      <w:r w:rsidR="005E54D1">
        <w:rPr>
          <w:rFonts w:ascii="Arial" w:hAnsi="Arial" w:cs="Arial"/>
          <w:sz w:val="22"/>
          <w:szCs w:val="20"/>
        </w:rPr>
        <w:t>NEEA’s</w:t>
      </w:r>
      <w:proofErr w:type="spellEnd"/>
      <w:r w:rsidR="005E54D1">
        <w:rPr>
          <w:rFonts w:ascii="Arial" w:hAnsi="Arial" w:cs="Arial"/>
          <w:sz w:val="22"/>
          <w:szCs w:val="20"/>
        </w:rPr>
        <w:t xml:space="preserve"> business plan</w:t>
      </w:r>
      <w:r w:rsidR="009F16BD" w:rsidRPr="007C5D01">
        <w:rPr>
          <w:rFonts w:ascii="Arial" w:hAnsi="Arial" w:cs="Arial"/>
          <w:sz w:val="22"/>
          <w:szCs w:val="20"/>
        </w:rPr>
        <w:t>,</w:t>
      </w:r>
      <w:r w:rsidR="00130E1D" w:rsidRPr="007C5D01">
        <w:rPr>
          <w:rFonts w:ascii="Arial" w:hAnsi="Arial" w:cs="Arial"/>
          <w:sz w:val="22"/>
          <w:szCs w:val="20"/>
        </w:rPr>
        <w:t xml:space="preserve"> which P</w:t>
      </w:r>
      <w:r w:rsidR="007C5D01">
        <w:rPr>
          <w:rFonts w:ascii="Arial" w:hAnsi="Arial" w:cs="Arial"/>
          <w:sz w:val="22"/>
          <w:szCs w:val="20"/>
        </w:rPr>
        <w:t>uget Sound Energy</w:t>
      </w:r>
      <w:r w:rsidR="00130E1D" w:rsidRPr="007C5D01">
        <w:rPr>
          <w:rFonts w:ascii="Arial" w:hAnsi="Arial" w:cs="Arial"/>
          <w:sz w:val="22"/>
          <w:szCs w:val="20"/>
        </w:rPr>
        <w:t xml:space="preserve"> has </w:t>
      </w:r>
      <w:r w:rsidR="00130E1D" w:rsidRPr="009D0750">
        <w:rPr>
          <w:rFonts w:ascii="Arial" w:hAnsi="Arial" w:cs="Arial"/>
          <w:sz w:val="22"/>
          <w:szCs w:val="20"/>
        </w:rPr>
        <w:t>opted</w:t>
      </w:r>
      <w:r w:rsidR="00130E1D" w:rsidRPr="007C5D01">
        <w:rPr>
          <w:rFonts w:ascii="Arial" w:hAnsi="Arial" w:cs="Arial"/>
          <w:sz w:val="22"/>
          <w:szCs w:val="20"/>
        </w:rPr>
        <w:t xml:space="preserve"> </w:t>
      </w:r>
      <w:r w:rsidR="009F16BD" w:rsidRPr="007C5D01">
        <w:rPr>
          <w:rFonts w:ascii="Arial" w:hAnsi="Arial" w:cs="Arial"/>
          <w:sz w:val="22"/>
          <w:szCs w:val="20"/>
        </w:rPr>
        <w:t xml:space="preserve">to </w:t>
      </w:r>
      <w:r w:rsidR="009217E2" w:rsidRPr="007C5D01">
        <w:rPr>
          <w:rFonts w:ascii="Arial" w:hAnsi="Arial" w:cs="Arial"/>
          <w:sz w:val="22"/>
          <w:szCs w:val="20"/>
        </w:rPr>
        <w:t>fund</w:t>
      </w:r>
      <w:proofErr w:type="gramStart"/>
      <w:r w:rsidR="001358A3" w:rsidRPr="007C5D01">
        <w:rPr>
          <w:rFonts w:ascii="Arial" w:hAnsi="Arial" w:cs="Arial"/>
          <w:sz w:val="22"/>
          <w:szCs w:val="20"/>
        </w:rPr>
        <w:t xml:space="preserve">. </w:t>
      </w:r>
      <w:proofErr w:type="spellStart"/>
      <w:proofErr w:type="gramEnd"/>
      <w:r w:rsidR="009217E2" w:rsidRPr="007C5D01">
        <w:rPr>
          <w:rFonts w:ascii="Arial" w:hAnsi="Arial" w:cs="Arial"/>
          <w:sz w:val="22"/>
          <w:szCs w:val="20"/>
        </w:rPr>
        <w:t>NEEA’s</w:t>
      </w:r>
      <w:proofErr w:type="spellEnd"/>
      <w:r w:rsidR="009217E2" w:rsidRPr="007C5D01">
        <w:rPr>
          <w:rFonts w:ascii="Arial" w:hAnsi="Arial" w:cs="Arial"/>
          <w:sz w:val="22"/>
          <w:szCs w:val="20"/>
        </w:rPr>
        <w:t xml:space="preserve"> </w:t>
      </w:r>
      <w:r w:rsidR="001358A3" w:rsidRPr="007C5D01">
        <w:rPr>
          <w:rFonts w:ascii="Arial" w:hAnsi="Arial" w:cs="Arial"/>
          <w:sz w:val="22"/>
          <w:szCs w:val="20"/>
        </w:rPr>
        <w:t xml:space="preserve">Top Tier Trade Ally Advanced Training </w:t>
      </w:r>
      <w:r w:rsidR="001B66CB" w:rsidRPr="007C5D01">
        <w:rPr>
          <w:rFonts w:ascii="Arial" w:hAnsi="Arial" w:cs="Arial"/>
          <w:sz w:val="22"/>
          <w:szCs w:val="20"/>
        </w:rPr>
        <w:t>program accelerates</w:t>
      </w:r>
      <w:r w:rsidR="001358A3" w:rsidRPr="007C5D01">
        <w:rPr>
          <w:rFonts w:ascii="Arial" w:hAnsi="Arial" w:cs="Arial"/>
          <w:sz w:val="22"/>
          <w:szCs w:val="20"/>
        </w:rPr>
        <w:t xml:space="preserve"> the market adoption of advanced lighting retrofit practices by </w:t>
      </w:r>
      <w:r w:rsidR="009217E2" w:rsidRPr="007C5D01">
        <w:rPr>
          <w:rFonts w:ascii="Arial" w:hAnsi="Arial" w:cs="Arial"/>
          <w:sz w:val="22"/>
          <w:szCs w:val="20"/>
        </w:rPr>
        <w:t xml:space="preserve">connecting </w:t>
      </w:r>
      <w:r w:rsidR="001358A3" w:rsidRPr="007C5D01">
        <w:rPr>
          <w:rFonts w:ascii="Arial" w:hAnsi="Arial" w:cs="Arial"/>
          <w:sz w:val="22"/>
          <w:szCs w:val="20"/>
        </w:rPr>
        <w:t>contractors</w:t>
      </w:r>
      <w:r w:rsidR="009217E2" w:rsidRPr="007C5D01">
        <w:rPr>
          <w:rFonts w:ascii="Arial" w:hAnsi="Arial" w:cs="Arial"/>
          <w:sz w:val="22"/>
          <w:szCs w:val="20"/>
        </w:rPr>
        <w:t xml:space="preserve"> with </w:t>
      </w:r>
      <w:r w:rsidR="001358A3" w:rsidRPr="007C5D01">
        <w:rPr>
          <w:rFonts w:ascii="Arial" w:hAnsi="Arial" w:cs="Arial"/>
          <w:sz w:val="22"/>
          <w:szCs w:val="20"/>
        </w:rPr>
        <w:t>training reso</w:t>
      </w:r>
      <w:r w:rsidR="00C846EC" w:rsidRPr="007C5D01">
        <w:rPr>
          <w:rFonts w:ascii="Arial" w:hAnsi="Arial" w:cs="Arial"/>
          <w:sz w:val="22"/>
          <w:szCs w:val="20"/>
        </w:rPr>
        <w:t>urces and utility programs</w:t>
      </w:r>
      <w:proofErr w:type="gramStart"/>
      <w:r w:rsidR="00672425" w:rsidRPr="007C5D01">
        <w:rPr>
          <w:rFonts w:ascii="Arial" w:hAnsi="Arial" w:cs="Arial"/>
          <w:sz w:val="22"/>
          <w:szCs w:val="20"/>
        </w:rPr>
        <w:t xml:space="preserve">. </w:t>
      </w:r>
      <w:proofErr w:type="gramEnd"/>
      <w:r w:rsidR="00BB3036" w:rsidRPr="007C5D01">
        <w:rPr>
          <w:rFonts w:ascii="Arial" w:hAnsi="Arial" w:cs="Arial"/>
          <w:sz w:val="22"/>
          <w:szCs w:val="20"/>
        </w:rPr>
        <w:t>In 2016-2017</w:t>
      </w:r>
      <w:r w:rsidR="002D30CF" w:rsidRPr="007C5D01">
        <w:rPr>
          <w:rFonts w:ascii="Arial" w:hAnsi="Arial" w:cs="Arial"/>
          <w:sz w:val="22"/>
          <w:szCs w:val="20"/>
        </w:rPr>
        <w:t xml:space="preserve">, NEEA will </w:t>
      </w:r>
      <w:r w:rsidR="00BB3036" w:rsidRPr="007C5D01">
        <w:rPr>
          <w:rFonts w:ascii="Arial" w:hAnsi="Arial" w:cs="Arial"/>
          <w:sz w:val="22"/>
          <w:szCs w:val="20"/>
        </w:rPr>
        <w:t xml:space="preserve">continue to </w:t>
      </w:r>
      <w:r w:rsidR="002D30CF" w:rsidRPr="007C5D01">
        <w:rPr>
          <w:rFonts w:ascii="Arial" w:hAnsi="Arial" w:cs="Arial"/>
          <w:sz w:val="22"/>
          <w:szCs w:val="20"/>
        </w:rPr>
        <w:t>work</w:t>
      </w:r>
      <w:r w:rsidR="003C62B1" w:rsidRPr="007C5D01">
        <w:rPr>
          <w:rFonts w:ascii="Arial" w:hAnsi="Arial" w:cs="Arial"/>
          <w:sz w:val="22"/>
          <w:szCs w:val="20"/>
        </w:rPr>
        <w:t xml:space="preserve"> with utility partners</w:t>
      </w:r>
      <w:r w:rsidR="002D30CF" w:rsidRPr="007C5D01">
        <w:rPr>
          <w:rFonts w:ascii="Arial" w:hAnsi="Arial" w:cs="Arial"/>
          <w:sz w:val="22"/>
          <w:szCs w:val="20"/>
        </w:rPr>
        <w:t xml:space="preserve"> to </w:t>
      </w:r>
      <w:r w:rsidR="00BB3036" w:rsidRPr="007C5D01">
        <w:rPr>
          <w:rFonts w:ascii="Arial" w:hAnsi="Arial" w:cs="Arial"/>
          <w:sz w:val="22"/>
          <w:szCs w:val="20"/>
        </w:rPr>
        <w:t>create and offer two training</w:t>
      </w:r>
      <w:r w:rsidR="00DC53E1" w:rsidRPr="007C5D01">
        <w:rPr>
          <w:rFonts w:ascii="Arial" w:hAnsi="Arial" w:cs="Arial"/>
          <w:sz w:val="22"/>
          <w:szCs w:val="20"/>
        </w:rPr>
        <w:t xml:space="preserve"> programs and will develop an approach to tracking program results and </w:t>
      </w:r>
      <w:r w:rsidR="00D11C61">
        <w:rPr>
          <w:rFonts w:ascii="Arial" w:hAnsi="Arial" w:cs="Arial"/>
          <w:sz w:val="22"/>
          <w:szCs w:val="20"/>
        </w:rPr>
        <w:t>program</w:t>
      </w:r>
      <w:r w:rsidR="00DC53E1" w:rsidRPr="007C5D01">
        <w:rPr>
          <w:rFonts w:ascii="Arial" w:hAnsi="Arial" w:cs="Arial"/>
          <w:sz w:val="22"/>
          <w:szCs w:val="20"/>
        </w:rPr>
        <w:t xml:space="preserve"> progress over time.</w:t>
      </w:r>
    </w:p>
    <w:p w14:paraId="3E3450E6" w14:textId="739CDD5E" w:rsidR="00FD4CEA" w:rsidRPr="007C5D01" w:rsidRDefault="00FD4CEA" w:rsidP="009045F5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002060"/>
          <w:sz w:val="22"/>
          <w:szCs w:val="20"/>
        </w:rPr>
      </w:pPr>
      <w:r w:rsidRPr="007C5D01">
        <w:rPr>
          <w:rFonts w:ascii="Arial" w:hAnsi="Arial" w:cs="Arial"/>
          <w:b/>
          <w:sz w:val="22"/>
          <w:szCs w:val="20"/>
        </w:rPr>
        <w:t>Upstream Platform</w:t>
      </w:r>
      <w:r w:rsidR="007C5D01" w:rsidRPr="007C5D01">
        <w:rPr>
          <w:rFonts w:ascii="Arial" w:hAnsi="Arial" w:cs="Arial"/>
          <w:b/>
          <w:sz w:val="22"/>
          <w:szCs w:val="20"/>
        </w:rPr>
        <w:t xml:space="preserve">: </w:t>
      </w:r>
      <w:r w:rsidR="007C5D01" w:rsidRPr="007C5D01">
        <w:rPr>
          <w:rFonts w:ascii="Arial" w:hAnsi="Arial" w:cs="Arial"/>
          <w:sz w:val="22"/>
          <w:szCs w:val="20"/>
        </w:rPr>
        <w:t xml:space="preserve">To support regional </w:t>
      </w:r>
      <w:r w:rsidR="007C5D01">
        <w:rPr>
          <w:rFonts w:ascii="Arial" w:hAnsi="Arial" w:cs="Arial"/>
          <w:sz w:val="22"/>
          <w:szCs w:val="20"/>
        </w:rPr>
        <w:t xml:space="preserve">commercial lighting </w:t>
      </w:r>
      <w:r w:rsidR="007C5D01" w:rsidRPr="007C5D01">
        <w:rPr>
          <w:rFonts w:ascii="Arial" w:hAnsi="Arial" w:cs="Arial"/>
          <w:sz w:val="22"/>
          <w:szCs w:val="20"/>
        </w:rPr>
        <w:t xml:space="preserve">efficiency efforts, NEEA will develop </w:t>
      </w:r>
      <w:r w:rsidR="00B41681">
        <w:rPr>
          <w:rFonts w:ascii="Arial" w:hAnsi="Arial" w:cs="Arial"/>
          <w:sz w:val="22"/>
          <w:szCs w:val="20"/>
        </w:rPr>
        <w:t>and provide utilities with a</w:t>
      </w:r>
      <w:r w:rsidR="007C5D01" w:rsidRPr="007C5D01">
        <w:rPr>
          <w:rFonts w:ascii="Arial" w:hAnsi="Arial" w:cs="Arial"/>
          <w:sz w:val="22"/>
          <w:szCs w:val="20"/>
        </w:rPr>
        <w:t xml:space="preserve"> platform of resources in 2016-2017</w:t>
      </w:r>
      <w:proofErr w:type="gramStart"/>
      <w:r w:rsidR="007C5D01" w:rsidRPr="007C5D01">
        <w:rPr>
          <w:rFonts w:ascii="Arial" w:hAnsi="Arial" w:cs="Arial"/>
          <w:sz w:val="22"/>
          <w:szCs w:val="20"/>
        </w:rPr>
        <w:t xml:space="preserve">. </w:t>
      </w:r>
      <w:proofErr w:type="gramEnd"/>
      <w:r w:rsidR="007C5D01" w:rsidRPr="007C5D01">
        <w:rPr>
          <w:rFonts w:ascii="Arial" w:hAnsi="Arial" w:cs="Arial"/>
          <w:sz w:val="22"/>
          <w:szCs w:val="20"/>
        </w:rPr>
        <w:t>These resources will include a sales database made available to the region for business decision-making, a pool of participating distributors built through the Reduce</w:t>
      </w:r>
      <w:r w:rsidR="007C5D01">
        <w:rPr>
          <w:rFonts w:ascii="Arial" w:hAnsi="Arial" w:cs="Arial"/>
          <w:sz w:val="22"/>
          <w:szCs w:val="20"/>
        </w:rPr>
        <w:t>d</w:t>
      </w:r>
      <w:r w:rsidR="007C5D01" w:rsidRPr="007C5D01">
        <w:rPr>
          <w:rFonts w:ascii="Arial" w:hAnsi="Arial" w:cs="Arial"/>
          <w:sz w:val="22"/>
          <w:szCs w:val="20"/>
        </w:rPr>
        <w:t xml:space="preserve"> Wattage </w:t>
      </w:r>
      <w:r w:rsidR="007C5D01">
        <w:rPr>
          <w:rFonts w:ascii="Arial" w:hAnsi="Arial" w:cs="Arial"/>
          <w:sz w:val="22"/>
          <w:szCs w:val="20"/>
        </w:rPr>
        <w:t xml:space="preserve">Replacement </w:t>
      </w:r>
      <w:r w:rsidR="007C5D01" w:rsidRPr="007C5D01">
        <w:rPr>
          <w:rFonts w:ascii="Arial" w:hAnsi="Arial" w:cs="Arial"/>
          <w:sz w:val="22"/>
          <w:szCs w:val="20"/>
        </w:rPr>
        <w:t>Lamp program, and support for regional coordination and collaboration.</w:t>
      </w:r>
    </w:p>
    <w:p w14:paraId="27E26C73" w14:textId="294276A9" w:rsidR="00FD4CEA" w:rsidRPr="00D11C61" w:rsidRDefault="00FD4CEA" w:rsidP="009045F5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color w:val="002060"/>
          <w:sz w:val="22"/>
          <w:szCs w:val="20"/>
        </w:rPr>
      </w:pPr>
      <w:r w:rsidRPr="007C5D01">
        <w:rPr>
          <w:rFonts w:ascii="Arial" w:hAnsi="Arial" w:cs="Arial"/>
          <w:b/>
          <w:sz w:val="22"/>
          <w:szCs w:val="20"/>
        </w:rPr>
        <w:t>Commercial Lighting Infrastructure</w:t>
      </w:r>
      <w:r w:rsidR="007C5D01" w:rsidRPr="007C5D01">
        <w:rPr>
          <w:rFonts w:ascii="Arial" w:hAnsi="Arial" w:cs="Arial"/>
          <w:b/>
          <w:sz w:val="22"/>
          <w:szCs w:val="20"/>
        </w:rPr>
        <w:t>:</w:t>
      </w:r>
      <w:r w:rsidR="00D11C61">
        <w:rPr>
          <w:rFonts w:ascii="Arial" w:hAnsi="Arial" w:cs="Arial"/>
          <w:b/>
          <w:sz w:val="22"/>
          <w:szCs w:val="20"/>
        </w:rPr>
        <w:t xml:space="preserve"> </w:t>
      </w:r>
      <w:r w:rsidR="00D11C61" w:rsidRPr="00D11C61">
        <w:rPr>
          <w:rFonts w:ascii="Arial" w:hAnsi="Arial" w:cs="Arial"/>
          <w:sz w:val="22"/>
          <w:szCs w:val="20"/>
        </w:rPr>
        <w:t>To</w:t>
      </w:r>
      <w:r w:rsidR="00D11C61">
        <w:rPr>
          <w:rFonts w:ascii="Arial" w:hAnsi="Arial" w:cs="Arial"/>
          <w:sz w:val="22"/>
          <w:szCs w:val="20"/>
        </w:rPr>
        <w:t xml:space="preserve"> influence</w:t>
      </w:r>
      <w:r w:rsidR="00D11C61" w:rsidRPr="00D11C61">
        <w:rPr>
          <w:rFonts w:ascii="Arial" w:hAnsi="Arial" w:cs="Arial"/>
          <w:sz w:val="22"/>
          <w:szCs w:val="20"/>
        </w:rPr>
        <w:t xml:space="preserve"> the market to adopt </w:t>
      </w:r>
      <w:proofErr w:type="gramStart"/>
      <w:r w:rsidR="00D11C61" w:rsidRPr="00D11C61">
        <w:rPr>
          <w:rFonts w:ascii="Arial" w:hAnsi="Arial" w:cs="Arial"/>
          <w:sz w:val="22"/>
          <w:szCs w:val="20"/>
        </w:rPr>
        <w:t>more efficient lighting technology,</w:t>
      </w:r>
      <w:proofErr w:type="gramEnd"/>
      <w:r w:rsidR="00D11C61" w:rsidRPr="00D11C61">
        <w:rPr>
          <w:rFonts w:ascii="Arial" w:hAnsi="Arial" w:cs="Arial"/>
          <w:sz w:val="22"/>
          <w:szCs w:val="20"/>
        </w:rPr>
        <w:t xml:space="preserve"> NEEA will provide </w:t>
      </w:r>
      <w:r w:rsidR="00D11C61">
        <w:rPr>
          <w:rFonts w:ascii="Arial" w:hAnsi="Arial" w:cs="Arial"/>
          <w:sz w:val="22"/>
          <w:szCs w:val="20"/>
        </w:rPr>
        <w:t xml:space="preserve">utilities with </w:t>
      </w:r>
      <w:r w:rsidR="00D11C61" w:rsidRPr="00D11C61">
        <w:rPr>
          <w:rFonts w:ascii="Arial" w:hAnsi="Arial" w:cs="Arial"/>
          <w:sz w:val="22"/>
          <w:szCs w:val="20"/>
        </w:rPr>
        <w:t xml:space="preserve">a set of tools and resources to </w:t>
      </w:r>
      <w:r w:rsidR="00D11C61">
        <w:rPr>
          <w:rFonts w:ascii="Arial" w:hAnsi="Arial" w:cs="Arial"/>
          <w:sz w:val="22"/>
          <w:szCs w:val="20"/>
        </w:rPr>
        <w:t>support their programs</w:t>
      </w:r>
      <w:r w:rsidR="00D11C61" w:rsidRPr="00D11C61">
        <w:rPr>
          <w:rFonts w:ascii="Arial" w:hAnsi="Arial" w:cs="Arial"/>
          <w:sz w:val="22"/>
          <w:szCs w:val="20"/>
        </w:rPr>
        <w:t xml:space="preserve">. </w:t>
      </w:r>
    </w:p>
    <w:p w14:paraId="6AD1EB28" w14:textId="4E42357D" w:rsidR="00130E1D" w:rsidRPr="00D42BB6" w:rsidRDefault="00130E1D" w:rsidP="001B66CB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0"/>
        </w:rPr>
      </w:pPr>
      <w:r w:rsidRPr="00D42BB6">
        <w:rPr>
          <w:rFonts w:ascii="Arial" w:hAnsi="Arial" w:cs="Arial"/>
          <w:b/>
          <w:sz w:val="22"/>
          <w:szCs w:val="20"/>
        </w:rPr>
        <w:t>Commercial New Construction Strategic Market</w:t>
      </w:r>
    </w:p>
    <w:p w14:paraId="7955399B" w14:textId="70571F26" w:rsidR="00D42BB6" w:rsidRPr="00D42BB6" w:rsidRDefault="00526CD8" w:rsidP="00E474EF">
      <w:pPr>
        <w:pStyle w:val="ListParagraph"/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0"/>
        </w:rPr>
      </w:pPr>
      <w:r w:rsidRPr="00D42BB6">
        <w:rPr>
          <w:rFonts w:ascii="Arial" w:hAnsi="Arial" w:cs="Arial"/>
          <w:sz w:val="22"/>
          <w:szCs w:val="20"/>
        </w:rPr>
        <w:t xml:space="preserve">This market includes the community of businesses that develop, plan, design, </w:t>
      </w:r>
      <w:proofErr w:type="gramStart"/>
      <w:r w:rsidRPr="00D42BB6">
        <w:rPr>
          <w:rFonts w:ascii="Arial" w:hAnsi="Arial" w:cs="Arial"/>
          <w:sz w:val="22"/>
          <w:szCs w:val="20"/>
        </w:rPr>
        <w:t>build</w:t>
      </w:r>
      <w:proofErr w:type="gramEnd"/>
      <w:r w:rsidRPr="00D42BB6">
        <w:rPr>
          <w:rFonts w:ascii="Arial" w:hAnsi="Arial" w:cs="Arial"/>
          <w:sz w:val="22"/>
          <w:szCs w:val="20"/>
        </w:rPr>
        <w:t xml:space="preserve"> and commission new commercial buildings. </w:t>
      </w:r>
    </w:p>
    <w:p w14:paraId="51C54336" w14:textId="7E455488" w:rsidR="004249D4" w:rsidRPr="00D11C61" w:rsidRDefault="00D42BB6" w:rsidP="00E474E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9D0750">
        <w:rPr>
          <w:rFonts w:ascii="Arial" w:hAnsi="Arial" w:cs="Arial"/>
          <w:b/>
          <w:sz w:val="22"/>
          <w:szCs w:val="20"/>
        </w:rPr>
        <w:t>Commercial New Construction</w:t>
      </w:r>
      <w:r w:rsidRPr="004249D4">
        <w:rPr>
          <w:rFonts w:ascii="Arial" w:hAnsi="Arial" w:cs="Arial"/>
          <w:sz w:val="22"/>
          <w:szCs w:val="20"/>
        </w:rPr>
        <w:t xml:space="preserve">: </w:t>
      </w:r>
      <w:r w:rsidR="004249D4">
        <w:rPr>
          <w:rFonts w:ascii="Arial" w:hAnsi="Arial" w:cs="Arial"/>
          <w:sz w:val="22"/>
          <w:szCs w:val="20"/>
        </w:rPr>
        <w:t xml:space="preserve">In </w:t>
      </w:r>
      <w:r w:rsidR="00D11C61">
        <w:rPr>
          <w:rFonts w:ascii="Arial" w:hAnsi="Arial" w:cs="Arial"/>
          <w:sz w:val="22"/>
          <w:szCs w:val="20"/>
        </w:rPr>
        <w:t xml:space="preserve">2016, NEEA will launch </w:t>
      </w:r>
      <w:r w:rsidR="00F41E9E">
        <w:rPr>
          <w:rFonts w:ascii="Arial" w:hAnsi="Arial" w:cs="Arial"/>
          <w:sz w:val="22"/>
          <w:szCs w:val="20"/>
        </w:rPr>
        <w:t>a</w:t>
      </w:r>
      <w:r w:rsidR="00D11C61">
        <w:rPr>
          <w:rFonts w:ascii="Arial" w:hAnsi="Arial" w:cs="Arial"/>
          <w:sz w:val="22"/>
          <w:szCs w:val="20"/>
        </w:rPr>
        <w:t xml:space="preserve"> Commercial New Construction program</w:t>
      </w:r>
      <w:proofErr w:type="gramStart"/>
      <w:r w:rsidR="00D11C61">
        <w:rPr>
          <w:rFonts w:ascii="Arial" w:hAnsi="Arial" w:cs="Arial"/>
          <w:sz w:val="22"/>
          <w:szCs w:val="20"/>
        </w:rPr>
        <w:t xml:space="preserve">. </w:t>
      </w:r>
      <w:proofErr w:type="gramEnd"/>
      <w:r w:rsidR="00D11C61">
        <w:rPr>
          <w:rFonts w:ascii="Arial" w:hAnsi="Arial" w:cs="Arial"/>
          <w:sz w:val="22"/>
          <w:szCs w:val="20"/>
        </w:rPr>
        <w:t xml:space="preserve">The goal of this program will be to </w:t>
      </w:r>
      <w:r w:rsidR="004249D4" w:rsidRPr="00D11C61">
        <w:rPr>
          <w:rFonts w:ascii="Arial" w:hAnsi="Arial" w:cs="Arial"/>
          <w:sz w:val="22"/>
          <w:szCs w:val="20"/>
        </w:rPr>
        <w:t>identify and promot</w:t>
      </w:r>
      <w:r w:rsidR="00D11C61">
        <w:rPr>
          <w:rFonts w:ascii="Arial" w:hAnsi="Arial" w:cs="Arial"/>
          <w:sz w:val="22"/>
          <w:szCs w:val="20"/>
        </w:rPr>
        <w:t>e</w:t>
      </w:r>
      <w:r w:rsidR="004249D4" w:rsidRPr="00D11C61">
        <w:rPr>
          <w:rFonts w:ascii="Arial" w:hAnsi="Arial" w:cs="Arial"/>
          <w:sz w:val="22"/>
          <w:szCs w:val="20"/>
        </w:rPr>
        <w:t xml:space="preserve"> new technologies by leveraging the normal code adjustment cycles to proactively drive code changes toward net-zero capable buildings by 2030. </w:t>
      </w:r>
    </w:p>
    <w:p w14:paraId="6C1AF53F" w14:textId="00D3C821" w:rsidR="00DF4625" w:rsidRPr="004249D4" w:rsidRDefault="00FD4CEA" w:rsidP="00E474E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0"/>
        </w:rPr>
      </w:pPr>
      <w:r w:rsidRPr="009D0750">
        <w:rPr>
          <w:rFonts w:ascii="Arial" w:hAnsi="Arial" w:cs="Arial"/>
          <w:b/>
          <w:sz w:val="22"/>
          <w:szCs w:val="20"/>
        </w:rPr>
        <w:t>Integrated Design Labs</w:t>
      </w:r>
      <w:r w:rsidRPr="004249D4">
        <w:rPr>
          <w:rFonts w:ascii="Arial" w:hAnsi="Arial" w:cs="Arial"/>
          <w:sz w:val="22"/>
          <w:szCs w:val="20"/>
        </w:rPr>
        <w:t xml:space="preserve">: </w:t>
      </w:r>
      <w:r w:rsidR="00D42BB6" w:rsidRPr="004249D4">
        <w:rPr>
          <w:rFonts w:ascii="Arial" w:hAnsi="Arial" w:cs="Arial"/>
          <w:sz w:val="22"/>
          <w:szCs w:val="20"/>
        </w:rPr>
        <w:t>In 2016-2017,</w:t>
      </w:r>
      <w:r w:rsidR="00DF4625" w:rsidRPr="004249D4">
        <w:rPr>
          <w:rFonts w:ascii="Arial" w:hAnsi="Arial" w:cs="Arial"/>
          <w:sz w:val="22"/>
          <w:szCs w:val="20"/>
        </w:rPr>
        <w:t xml:space="preserve"> NEEA</w:t>
      </w:r>
      <w:r w:rsidR="009217E2" w:rsidRPr="004249D4">
        <w:rPr>
          <w:rFonts w:ascii="Arial" w:hAnsi="Arial" w:cs="Arial"/>
          <w:sz w:val="22"/>
          <w:szCs w:val="20"/>
        </w:rPr>
        <w:t>-</w:t>
      </w:r>
      <w:r w:rsidR="00DF4625" w:rsidRPr="004249D4">
        <w:rPr>
          <w:rFonts w:ascii="Arial" w:hAnsi="Arial" w:cs="Arial"/>
          <w:sz w:val="22"/>
          <w:szCs w:val="20"/>
        </w:rPr>
        <w:t>supported Integrated Design Lab Network will continue innovat</w:t>
      </w:r>
      <w:r w:rsidR="00274934" w:rsidRPr="004249D4">
        <w:rPr>
          <w:rFonts w:ascii="Arial" w:hAnsi="Arial" w:cs="Arial"/>
          <w:sz w:val="22"/>
          <w:szCs w:val="20"/>
        </w:rPr>
        <w:t>ing</w:t>
      </w:r>
      <w:r w:rsidR="00DF4625" w:rsidRPr="004249D4">
        <w:rPr>
          <w:rFonts w:ascii="Arial" w:hAnsi="Arial" w:cs="Arial"/>
          <w:sz w:val="22"/>
          <w:szCs w:val="20"/>
        </w:rPr>
        <w:t xml:space="preserve"> and support</w:t>
      </w:r>
      <w:r w:rsidR="00274934" w:rsidRPr="004249D4">
        <w:rPr>
          <w:rFonts w:ascii="Arial" w:hAnsi="Arial" w:cs="Arial"/>
          <w:sz w:val="22"/>
          <w:szCs w:val="20"/>
        </w:rPr>
        <w:t>ing</w:t>
      </w:r>
      <w:r w:rsidR="00DF4625" w:rsidRPr="004249D4">
        <w:rPr>
          <w:rFonts w:ascii="Arial" w:hAnsi="Arial" w:cs="Arial"/>
          <w:sz w:val="22"/>
          <w:szCs w:val="20"/>
        </w:rPr>
        <w:t xml:space="preserve"> new projects and major </w:t>
      </w:r>
      <w:r w:rsidR="00D11C61">
        <w:rPr>
          <w:rFonts w:ascii="Arial" w:hAnsi="Arial" w:cs="Arial"/>
          <w:sz w:val="22"/>
          <w:szCs w:val="20"/>
        </w:rPr>
        <w:t>building renewal projects</w:t>
      </w:r>
      <w:proofErr w:type="gramStart"/>
      <w:r w:rsidR="00DF4625" w:rsidRPr="004249D4">
        <w:rPr>
          <w:rFonts w:ascii="Arial" w:hAnsi="Arial" w:cs="Arial"/>
          <w:sz w:val="22"/>
          <w:szCs w:val="20"/>
        </w:rPr>
        <w:t xml:space="preserve">. </w:t>
      </w:r>
      <w:proofErr w:type="gramEnd"/>
      <w:r w:rsidR="00DF4625" w:rsidRPr="004249D4">
        <w:rPr>
          <w:rFonts w:ascii="Arial" w:hAnsi="Arial" w:cs="Arial"/>
          <w:sz w:val="22"/>
          <w:szCs w:val="20"/>
        </w:rPr>
        <w:t xml:space="preserve">NEEA will also support development of tools needed to advance integrated design, </w:t>
      </w:r>
      <w:proofErr w:type="gramStart"/>
      <w:r w:rsidR="00DF4625" w:rsidRPr="004249D4">
        <w:rPr>
          <w:rFonts w:ascii="Arial" w:hAnsi="Arial" w:cs="Arial"/>
          <w:sz w:val="22"/>
          <w:szCs w:val="20"/>
        </w:rPr>
        <w:t>construction</w:t>
      </w:r>
      <w:proofErr w:type="gramEnd"/>
      <w:r w:rsidR="00DF4625" w:rsidRPr="004249D4">
        <w:rPr>
          <w:rFonts w:ascii="Arial" w:hAnsi="Arial" w:cs="Arial"/>
          <w:sz w:val="22"/>
          <w:szCs w:val="20"/>
        </w:rPr>
        <w:t xml:space="preserve"> and operation of low-energy consumption buildings.</w:t>
      </w:r>
    </w:p>
    <w:p w14:paraId="7AB8A976" w14:textId="7243B6E1" w:rsidR="00FD4CEA" w:rsidRPr="0036582A" w:rsidRDefault="00FD4CEA" w:rsidP="00FD4CEA">
      <w:pPr>
        <w:pStyle w:val="ListParagraph"/>
        <w:autoSpaceDE w:val="0"/>
        <w:autoSpaceDN w:val="0"/>
        <w:adjustRightInd w:val="0"/>
        <w:ind w:left="0"/>
        <w:rPr>
          <w:rFonts w:ascii="Arial" w:eastAsia="MS PGothic" w:hAnsi="Arial" w:cs="Arial"/>
          <w:i/>
          <w:szCs w:val="20"/>
          <w:lang w:eastAsia="ja-JP"/>
        </w:rPr>
      </w:pPr>
      <w:r w:rsidRPr="0036582A">
        <w:rPr>
          <w:rFonts w:ascii="Arial" w:hAnsi="Arial" w:cs="Arial"/>
          <w:b/>
          <w:sz w:val="22"/>
          <w:szCs w:val="20"/>
        </w:rPr>
        <w:t>Commercial Buildings (</w:t>
      </w:r>
      <w:r w:rsidR="00533E8B">
        <w:rPr>
          <w:rFonts w:ascii="Arial" w:hAnsi="Arial" w:cs="Arial"/>
          <w:b/>
          <w:sz w:val="22"/>
          <w:szCs w:val="20"/>
        </w:rPr>
        <w:t>other</w:t>
      </w:r>
      <w:r w:rsidRPr="0036582A">
        <w:rPr>
          <w:rFonts w:ascii="Arial" w:hAnsi="Arial" w:cs="Arial"/>
          <w:b/>
          <w:sz w:val="22"/>
          <w:szCs w:val="20"/>
        </w:rPr>
        <w:t xml:space="preserve"> strategic market)</w:t>
      </w:r>
    </w:p>
    <w:p w14:paraId="0772EBCE" w14:textId="68A6230B" w:rsidR="00FD4CEA" w:rsidRPr="0036582A" w:rsidRDefault="00FD4CEA" w:rsidP="00B4168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rPr>
          <w:rFonts w:ascii="Arial" w:eastAsia="MS PGothic" w:hAnsi="Arial" w:cs="Arial"/>
          <w:i/>
          <w:szCs w:val="20"/>
          <w:lang w:eastAsia="ja-JP"/>
        </w:rPr>
      </w:pPr>
      <w:r w:rsidRPr="0036582A">
        <w:rPr>
          <w:rFonts w:ascii="Arial" w:hAnsi="Arial" w:cs="Arial"/>
          <w:b/>
          <w:sz w:val="22"/>
          <w:szCs w:val="20"/>
        </w:rPr>
        <w:t xml:space="preserve">Commercial Real Estate/Existing Building Renewal </w:t>
      </w:r>
      <w:r w:rsidRPr="0036582A">
        <w:rPr>
          <w:rFonts w:ascii="Arial" w:hAnsi="Arial" w:cs="Arial"/>
          <w:b/>
          <w:i/>
          <w:sz w:val="22"/>
          <w:szCs w:val="20"/>
        </w:rPr>
        <w:t>(optional)</w:t>
      </w:r>
      <w:r w:rsidRPr="0036582A">
        <w:rPr>
          <w:rFonts w:ascii="Arial" w:hAnsi="Arial" w:cs="Arial"/>
          <w:b/>
          <w:sz w:val="22"/>
          <w:szCs w:val="20"/>
        </w:rPr>
        <w:t xml:space="preserve">: </w:t>
      </w:r>
      <w:r w:rsidR="00B41681" w:rsidRPr="00B41681">
        <w:rPr>
          <w:rFonts w:ascii="Arial" w:hAnsi="Arial" w:cs="Arial"/>
          <w:sz w:val="22"/>
          <w:szCs w:val="20"/>
        </w:rPr>
        <w:t>This is an optional program</w:t>
      </w:r>
      <w:r w:rsidR="009D0750">
        <w:rPr>
          <w:rFonts w:ascii="Arial" w:hAnsi="Arial" w:cs="Arial"/>
          <w:sz w:val="22"/>
          <w:szCs w:val="20"/>
        </w:rPr>
        <w:t xml:space="preserve"> per </w:t>
      </w:r>
      <w:proofErr w:type="spellStart"/>
      <w:r w:rsidR="009D0750">
        <w:rPr>
          <w:rFonts w:ascii="Arial" w:hAnsi="Arial" w:cs="Arial"/>
          <w:sz w:val="22"/>
          <w:szCs w:val="20"/>
        </w:rPr>
        <w:t>NEEA’s</w:t>
      </w:r>
      <w:proofErr w:type="spellEnd"/>
      <w:r w:rsidR="009D0750">
        <w:rPr>
          <w:rFonts w:ascii="Arial" w:hAnsi="Arial" w:cs="Arial"/>
          <w:sz w:val="22"/>
          <w:szCs w:val="20"/>
        </w:rPr>
        <w:t xml:space="preserve"> business plan</w:t>
      </w:r>
      <w:r w:rsidR="00B41681" w:rsidRPr="00B41681">
        <w:rPr>
          <w:rFonts w:ascii="Arial" w:hAnsi="Arial" w:cs="Arial"/>
          <w:sz w:val="22"/>
          <w:szCs w:val="20"/>
        </w:rPr>
        <w:t xml:space="preserve">, which Puget Sound Energy has </w:t>
      </w:r>
      <w:r w:rsidR="00B41681" w:rsidRPr="009D0750">
        <w:rPr>
          <w:rFonts w:ascii="Arial" w:hAnsi="Arial" w:cs="Arial"/>
          <w:sz w:val="22"/>
          <w:szCs w:val="20"/>
        </w:rPr>
        <w:t>opted</w:t>
      </w:r>
      <w:r w:rsidR="00B41681" w:rsidRPr="00B41681">
        <w:rPr>
          <w:rFonts w:ascii="Arial" w:hAnsi="Arial" w:cs="Arial"/>
          <w:sz w:val="22"/>
          <w:szCs w:val="20"/>
        </w:rPr>
        <w:t xml:space="preserve"> to fund</w:t>
      </w:r>
      <w:proofErr w:type="gramStart"/>
      <w:r w:rsidRPr="0036582A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36582A">
        <w:rPr>
          <w:rFonts w:ascii="Arial" w:hAnsi="Arial" w:cs="Arial"/>
          <w:sz w:val="22"/>
          <w:szCs w:val="20"/>
        </w:rPr>
        <w:t xml:space="preserve">In 2016-2017, NEEA and its partners will engage </w:t>
      </w:r>
      <w:r w:rsidR="0036582A" w:rsidRPr="0036582A">
        <w:rPr>
          <w:rFonts w:ascii="Arial" w:hAnsi="Arial" w:cs="Arial"/>
          <w:sz w:val="22"/>
          <w:szCs w:val="20"/>
        </w:rPr>
        <w:t xml:space="preserve">leading </w:t>
      </w:r>
      <w:r w:rsidRPr="0036582A">
        <w:rPr>
          <w:rFonts w:ascii="Arial" w:hAnsi="Arial" w:cs="Arial"/>
          <w:sz w:val="22"/>
          <w:szCs w:val="20"/>
        </w:rPr>
        <w:t>commercial real estate firm</w:t>
      </w:r>
      <w:r w:rsidR="0036582A" w:rsidRPr="0036582A">
        <w:rPr>
          <w:rFonts w:ascii="Arial" w:hAnsi="Arial" w:cs="Arial"/>
          <w:sz w:val="22"/>
          <w:szCs w:val="20"/>
        </w:rPr>
        <w:t>s</w:t>
      </w:r>
      <w:r w:rsidRPr="0036582A">
        <w:rPr>
          <w:rFonts w:ascii="Arial" w:hAnsi="Arial" w:cs="Arial"/>
          <w:sz w:val="22"/>
          <w:szCs w:val="20"/>
        </w:rPr>
        <w:t xml:space="preserve"> to leverage </w:t>
      </w:r>
      <w:proofErr w:type="spellStart"/>
      <w:r w:rsidR="0036582A" w:rsidRPr="0036582A">
        <w:rPr>
          <w:rFonts w:ascii="Arial" w:hAnsi="Arial" w:cs="Arial"/>
          <w:sz w:val="22"/>
          <w:szCs w:val="20"/>
        </w:rPr>
        <w:t>NEEA’s</w:t>
      </w:r>
      <w:proofErr w:type="spellEnd"/>
      <w:r w:rsidR="0036582A" w:rsidRPr="0036582A">
        <w:rPr>
          <w:rFonts w:ascii="Arial" w:hAnsi="Arial" w:cs="Arial"/>
          <w:sz w:val="22"/>
          <w:szCs w:val="20"/>
        </w:rPr>
        <w:t xml:space="preserve"> </w:t>
      </w:r>
      <w:r w:rsidR="00533E8B">
        <w:rPr>
          <w:rFonts w:ascii="Arial" w:hAnsi="Arial" w:cs="Arial"/>
          <w:sz w:val="22"/>
          <w:szCs w:val="20"/>
        </w:rPr>
        <w:t xml:space="preserve">market transformation programs (i.e. </w:t>
      </w:r>
      <w:r w:rsidR="0036582A" w:rsidRPr="0036582A">
        <w:rPr>
          <w:rFonts w:ascii="Arial" w:hAnsi="Arial" w:cs="Arial"/>
          <w:sz w:val="22"/>
          <w:szCs w:val="20"/>
        </w:rPr>
        <w:t>Luminaire-Level Lighting Control</w:t>
      </w:r>
      <w:r w:rsidR="00533E8B">
        <w:rPr>
          <w:rFonts w:ascii="Arial" w:hAnsi="Arial" w:cs="Arial"/>
          <w:sz w:val="22"/>
          <w:szCs w:val="20"/>
        </w:rPr>
        <w:t>s</w:t>
      </w:r>
      <w:r w:rsidRPr="0036582A">
        <w:rPr>
          <w:rFonts w:ascii="Arial" w:hAnsi="Arial" w:cs="Arial"/>
          <w:sz w:val="22"/>
          <w:szCs w:val="20"/>
        </w:rPr>
        <w:t>, B</w:t>
      </w:r>
      <w:r w:rsidR="0036582A" w:rsidRPr="0036582A">
        <w:rPr>
          <w:rFonts w:ascii="Arial" w:hAnsi="Arial" w:cs="Arial"/>
          <w:sz w:val="22"/>
          <w:szCs w:val="20"/>
        </w:rPr>
        <w:t xml:space="preserve">uilding </w:t>
      </w:r>
      <w:r w:rsidRPr="0036582A">
        <w:rPr>
          <w:rFonts w:ascii="Arial" w:hAnsi="Arial" w:cs="Arial"/>
          <w:sz w:val="22"/>
          <w:szCs w:val="20"/>
        </w:rPr>
        <w:t>O</w:t>
      </w:r>
      <w:r w:rsidR="0036582A" w:rsidRPr="0036582A">
        <w:rPr>
          <w:rFonts w:ascii="Arial" w:hAnsi="Arial" w:cs="Arial"/>
          <w:sz w:val="22"/>
          <w:szCs w:val="20"/>
        </w:rPr>
        <w:t xml:space="preserve">perator </w:t>
      </w:r>
      <w:r w:rsidRPr="0036582A">
        <w:rPr>
          <w:rFonts w:ascii="Arial" w:hAnsi="Arial" w:cs="Arial"/>
          <w:sz w:val="22"/>
          <w:szCs w:val="20"/>
        </w:rPr>
        <w:t>C</w:t>
      </w:r>
      <w:r w:rsidR="0036582A" w:rsidRPr="0036582A">
        <w:rPr>
          <w:rFonts w:ascii="Arial" w:hAnsi="Arial" w:cs="Arial"/>
          <w:sz w:val="22"/>
          <w:szCs w:val="20"/>
        </w:rPr>
        <w:t>ertification</w:t>
      </w:r>
      <w:r w:rsidRPr="0036582A">
        <w:rPr>
          <w:rFonts w:ascii="Arial" w:hAnsi="Arial" w:cs="Arial"/>
          <w:sz w:val="22"/>
          <w:szCs w:val="20"/>
        </w:rPr>
        <w:t xml:space="preserve"> and </w:t>
      </w:r>
      <w:r w:rsidR="0036582A" w:rsidRPr="0036582A">
        <w:rPr>
          <w:rFonts w:ascii="Arial" w:hAnsi="Arial" w:cs="Arial"/>
          <w:sz w:val="22"/>
          <w:szCs w:val="20"/>
        </w:rPr>
        <w:t>S</w:t>
      </w:r>
      <w:r w:rsidRPr="0036582A">
        <w:rPr>
          <w:rFonts w:ascii="Arial" w:hAnsi="Arial" w:cs="Arial"/>
          <w:sz w:val="22"/>
          <w:szCs w:val="20"/>
        </w:rPr>
        <w:t xml:space="preserve">econdary </w:t>
      </w:r>
      <w:r w:rsidR="0036582A" w:rsidRPr="0036582A">
        <w:rPr>
          <w:rFonts w:ascii="Arial" w:hAnsi="Arial" w:cs="Arial"/>
          <w:sz w:val="22"/>
          <w:szCs w:val="20"/>
        </w:rPr>
        <w:t>Window Glazing</w:t>
      </w:r>
      <w:r w:rsidR="00533E8B">
        <w:rPr>
          <w:rFonts w:ascii="Arial" w:hAnsi="Arial" w:cs="Arial"/>
          <w:sz w:val="22"/>
          <w:szCs w:val="20"/>
        </w:rPr>
        <w:t>)</w:t>
      </w:r>
      <w:proofErr w:type="gramStart"/>
      <w:r w:rsidR="0036582A" w:rsidRPr="0036582A">
        <w:rPr>
          <w:rFonts w:ascii="Arial" w:hAnsi="Arial" w:cs="Arial"/>
          <w:sz w:val="22"/>
          <w:szCs w:val="20"/>
        </w:rPr>
        <w:t xml:space="preserve">. </w:t>
      </w:r>
      <w:proofErr w:type="gramEnd"/>
      <w:r w:rsidR="0036582A" w:rsidRPr="0036582A">
        <w:rPr>
          <w:rFonts w:ascii="Arial" w:hAnsi="Arial" w:cs="Arial"/>
          <w:sz w:val="22"/>
          <w:szCs w:val="20"/>
        </w:rPr>
        <w:t>NEEA will also</w:t>
      </w:r>
      <w:r w:rsidRPr="0036582A">
        <w:rPr>
          <w:rFonts w:ascii="Arial" w:hAnsi="Arial" w:cs="Arial"/>
          <w:sz w:val="22"/>
          <w:szCs w:val="20"/>
        </w:rPr>
        <w:t xml:space="preserve"> promote </w:t>
      </w:r>
      <w:r w:rsidR="0036582A" w:rsidRPr="0036582A">
        <w:rPr>
          <w:rFonts w:ascii="Arial" w:hAnsi="Arial" w:cs="Arial"/>
          <w:sz w:val="22"/>
          <w:szCs w:val="20"/>
        </w:rPr>
        <w:t>its online</w:t>
      </w:r>
      <w:r w:rsidRPr="0036582A">
        <w:rPr>
          <w:rFonts w:ascii="Arial" w:hAnsi="Arial" w:cs="Arial"/>
          <w:sz w:val="22"/>
          <w:szCs w:val="20"/>
        </w:rPr>
        <w:t xml:space="preserve"> B</w:t>
      </w:r>
      <w:r w:rsidR="0036582A" w:rsidRPr="0036582A">
        <w:rPr>
          <w:rFonts w:ascii="Arial" w:hAnsi="Arial" w:cs="Arial"/>
          <w:sz w:val="22"/>
          <w:szCs w:val="20"/>
        </w:rPr>
        <w:t xml:space="preserve">uilding </w:t>
      </w:r>
      <w:r w:rsidRPr="0036582A">
        <w:rPr>
          <w:rFonts w:ascii="Arial" w:hAnsi="Arial" w:cs="Arial"/>
          <w:sz w:val="22"/>
          <w:szCs w:val="20"/>
        </w:rPr>
        <w:t>R</w:t>
      </w:r>
      <w:r w:rsidR="0036582A" w:rsidRPr="0036582A">
        <w:rPr>
          <w:rFonts w:ascii="Arial" w:hAnsi="Arial" w:cs="Arial"/>
          <w:sz w:val="22"/>
          <w:szCs w:val="20"/>
        </w:rPr>
        <w:t>enewal</w:t>
      </w:r>
      <w:r w:rsidRPr="0036582A">
        <w:rPr>
          <w:rFonts w:ascii="Arial" w:hAnsi="Arial" w:cs="Arial"/>
          <w:sz w:val="22"/>
          <w:szCs w:val="20"/>
        </w:rPr>
        <w:t xml:space="preserve"> tool and form an infras</w:t>
      </w:r>
      <w:r w:rsidR="0036582A" w:rsidRPr="0036582A">
        <w:rPr>
          <w:rFonts w:ascii="Arial" w:hAnsi="Arial" w:cs="Arial"/>
          <w:sz w:val="22"/>
          <w:szCs w:val="20"/>
        </w:rPr>
        <w:t>tructure plan for small markets</w:t>
      </w:r>
      <w:r w:rsidRPr="0036582A">
        <w:rPr>
          <w:rFonts w:ascii="Arial" w:hAnsi="Arial" w:cs="Arial"/>
          <w:sz w:val="22"/>
          <w:szCs w:val="20"/>
        </w:rPr>
        <w:t>.</w:t>
      </w:r>
    </w:p>
    <w:p w14:paraId="75CEFEB8" w14:textId="77777777" w:rsidR="00D11C61" w:rsidRPr="00D11C61" w:rsidRDefault="00FD4CEA" w:rsidP="0036582A">
      <w:pPr>
        <w:pStyle w:val="ListParagraph"/>
        <w:numPr>
          <w:ilvl w:val="0"/>
          <w:numId w:val="40"/>
        </w:numPr>
        <w:tabs>
          <w:tab w:val="num" w:pos="792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2"/>
          <w:szCs w:val="20"/>
        </w:rPr>
      </w:pPr>
      <w:r w:rsidRPr="00D11C61">
        <w:rPr>
          <w:rFonts w:ascii="Arial" w:hAnsi="Arial" w:cs="Arial"/>
          <w:b/>
          <w:sz w:val="22"/>
          <w:szCs w:val="20"/>
        </w:rPr>
        <w:t>Commercial and Industrial Strategic Energy Management</w:t>
      </w:r>
      <w:r w:rsidR="0036582A" w:rsidRPr="00D11C61">
        <w:rPr>
          <w:rFonts w:ascii="Arial" w:hAnsi="Arial" w:cs="Arial"/>
          <w:b/>
          <w:sz w:val="22"/>
          <w:szCs w:val="20"/>
        </w:rPr>
        <w:t xml:space="preserve"> (SEM)</w:t>
      </w:r>
      <w:r w:rsidRPr="00D11C61">
        <w:rPr>
          <w:rFonts w:ascii="Arial" w:hAnsi="Arial" w:cs="Arial"/>
          <w:b/>
          <w:sz w:val="22"/>
          <w:szCs w:val="20"/>
        </w:rPr>
        <w:t xml:space="preserve">: </w:t>
      </w:r>
      <w:proofErr w:type="spellStart"/>
      <w:r w:rsidRPr="00D11C61">
        <w:rPr>
          <w:rFonts w:ascii="Arial" w:hAnsi="Arial" w:cs="Arial"/>
          <w:sz w:val="22"/>
          <w:szCs w:val="20"/>
        </w:rPr>
        <w:t>NEEA’s</w:t>
      </w:r>
      <w:proofErr w:type="spellEnd"/>
      <w:r w:rsidRPr="00D11C61">
        <w:rPr>
          <w:rFonts w:ascii="Arial" w:hAnsi="Arial" w:cs="Arial"/>
          <w:sz w:val="22"/>
          <w:szCs w:val="20"/>
        </w:rPr>
        <w:t xml:space="preserve"> </w:t>
      </w:r>
      <w:r w:rsidR="0036582A" w:rsidRPr="00D11C61">
        <w:rPr>
          <w:rFonts w:ascii="Arial" w:hAnsi="Arial" w:cs="Arial"/>
          <w:sz w:val="22"/>
          <w:szCs w:val="20"/>
        </w:rPr>
        <w:t xml:space="preserve">commercial and </w:t>
      </w:r>
      <w:r w:rsidRPr="00D11C61">
        <w:rPr>
          <w:rFonts w:ascii="Arial" w:hAnsi="Arial" w:cs="Arial"/>
          <w:sz w:val="22"/>
          <w:szCs w:val="20"/>
        </w:rPr>
        <w:t>industrial</w:t>
      </w:r>
      <w:r w:rsidR="0036582A" w:rsidRPr="00D11C61">
        <w:rPr>
          <w:rFonts w:ascii="Arial" w:hAnsi="Arial" w:cs="Arial"/>
          <w:sz w:val="22"/>
          <w:szCs w:val="20"/>
        </w:rPr>
        <w:t xml:space="preserve"> </w:t>
      </w:r>
      <w:r w:rsidR="00D11C61" w:rsidRPr="00D11C61">
        <w:rPr>
          <w:rFonts w:ascii="Arial" w:hAnsi="Arial" w:cs="Arial"/>
          <w:sz w:val="22"/>
          <w:szCs w:val="20"/>
        </w:rPr>
        <w:t xml:space="preserve">Strategic Energy Management </w:t>
      </w:r>
      <w:r w:rsidRPr="00D11C61">
        <w:rPr>
          <w:rFonts w:ascii="Arial" w:hAnsi="Arial" w:cs="Arial"/>
          <w:sz w:val="22"/>
          <w:szCs w:val="20"/>
        </w:rPr>
        <w:t xml:space="preserve">infrastructure </w:t>
      </w:r>
      <w:r w:rsidR="0036582A" w:rsidRPr="00D11C61">
        <w:rPr>
          <w:rFonts w:ascii="Arial" w:hAnsi="Arial" w:cs="Arial"/>
          <w:sz w:val="22"/>
          <w:szCs w:val="20"/>
        </w:rPr>
        <w:t>program</w:t>
      </w:r>
      <w:r w:rsidRPr="00D11C61">
        <w:rPr>
          <w:rFonts w:ascii="Arial" w:hAnsi="Arial" w:cs="Arial"/>
          <w:sz w:val="22"/>
          <w:szCs w:val="20"/>
        </w:rPr>
        <w:t xml:space="preserve"> </w:t>
      </w:r>
      <w:r w:rsidR="00D11C61" w:rsidRPr="00D11C61">
        <w:rPr>
          <w:rFonts w:ascii="Arial" w:hAnsi="Arial" w:cs="Arial"/>
          <w:sz w:val="22"/>
          <w:szCs w:val="20"/>
        </w:rPr>
        <w:t>provides a holistic and integrated set of tools that support utilities and the market in building market capability, awareness and demand for SEM</w:t>
      </w:r>
      <w:proofErr w:type="gramStart"/>
      <w:r w:rsidR="00D11C61" w:rsidRPr="00D11C61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D11C61">
        <w:rPr>
          <w:rFonts w:ascii="Arial" w:hAnsi="Arial" w:cs="Arial"/>
          <w:sz w:val="22"/>
          <w:szCs w:val="20"/>
        </w:rPr>
        <w:t xml:space="preserve">In 2016-2017, NEEA will lead the new Industrial SEM Collaborative and </w:t>
      </w:r>
      <w:r w:rsidR="00D11C61" w:rsidRPr="00D11C61">
        <w:rPr>
          <w:rFonts w:ascii="Arial" w:hAnsi="Arial" w:cs="Arial"/>
          <w:sz w:val="22"/>
          <w:szCs w:val="20"/>
        </w:rPr>
        <w:t xml:space="preserve">support utilities to incorporate </w:t>
      </w:r>
      <w:proofErr w:type="spellStart"/>
      <w:r w:rsidR="00D11C61" w:rsidRPr="00D11C61">
        <w:rPr>
          <w:rFonts w:ascii="Arial" w:hAnsi="Arial" w:cs="Arial"/>
          <w:sz w:val="22"/>
          <w:szCs w:val="20"/>
        </w:rPr>
        <w:t>NEEA’s</w:t>
      </w:r>
      <w:proofErr w:type="spellEnd"/>
      <w:r w:rsidR="00D11C61" w:rsidRPr="00D11C61">
        <w:rPr>
          <w:rFonts w:ascii="Arial" w:hAnsi="Arial" w:cs="Arial"/>
          <w:sz w:val="22"/>
          <w:szCs w:val="20"/>
        </w:rPr>
        <w:t xml:space="preserve"> SEM tools into their program design.</w:t>
      </w:r>
    </w:p>
    <w:p w14:paraId="0FAE253C" w14:textId="77777777" w:rsidR="002851DC" w:rsidRDefault="002851DC" w:rsidP="00F41E9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14:paraId="14DEB14B" w14:textId="21A9F1CE" w:rsidR="00FD4CEA" w:rsidRPr="00D11C61" w:rsidRDefault="00D11C61" w:rsidP="00F41E9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Secondary Window Glazing for Commercial Buildings:</w:t>
      </w:r>
      <w:r w:rsidRPr="00D11C61">
        <w:rPr>
          <w:rFonts w:ascii="Arial" w:hAnsi="Arial" w:cs="Arial"/>
          <w:sz w:val="22"/>
          <w:szCs w:val="20"/>
        </w:rPr>
        <w:t xml:space="preserve"> </w:t>
      </w:r>
      <w:r w:rsidR="00F41E9E">
        <w:rPr>
          <w:rFonts w:ascii="Arial" w:hAnsi="Arial" w:cs="Arial"/>
          <w:sz w:val="22"/>
          <w:szCs w:val="20"/>
        </w:rPr>
        <w:t>In 2016, NEEA will launch a program to accelerate the market adoption of interior secondary window glazing for commercial buildings</w:t>
      </w:r>
      <w:proofErr w:type="gramStart"/>
      <w:r w:rsidR="00F41E9E">
        <w:rPr>
          <w:rFonts w:ascii="Arial" w:hAnsi="Arial" w:cs="Arial"/>
          <w:sz w:val="22"/>
          <w:szCs w:val="20"/>
        </w:rPr>
        <w:t xml:space="preserve">. </w:t>
      </w:r>
      <w:proofErr w:type="gramEnd"/>
      <w:r w:rsidR="00F41E9E">
        <w:rPr>
          <w:rFonts w:ascii="Arial" w:hAnsi="Arial" w:cs="Arial"/>
          <w:sz w:val="22"/>
          <w:szCs w:val="20"/>
        </w:rPr>
        <w:t>Secondary glazing systems are s</w:t>
      </w:r>
      <w:r w:rsidR="00F41E9E" w:rsidRPr="00F41E9E">
        <w:rPr>
          <w:rFonts w:ascii="Arial" w:hAnsi="Arial" w:cs="Arial"/>
          <w:sz w:val="22"/>
          <w:szCs w:val="20"/>
        </w:rPr>
        <w:t xml:space="preserve">uper-insulating interior windows that </w:t>
      </w:r>
      <w:proofErr w:type="gramStart"/>
      <w:r w:rsidR="00F41E9E" w:rsidRPr="00F41E9E">
        <w:rPr>
          <w:rFonts w:ascii="Arial" w:hAnsi="Arial" w:cs="Arial"/>
          <w:sz w:val="22"/>
          <w:szCs w:val="20"/>
        </w:rPr>
        <w:t>can be installed</w:t>
      </w:r>
      <w:proofErr w:type="gramEnd"/>
      <w:r w:rsidR="00F41E9E" w:rsidRPr="00F41E9E">
        <w:rPr>
          <w:rFonts w:ascii="Arial" w:hAnsi="Arial" w:cs="Arial"/>
          <w:sz w:val="22"/>
          <w:szCs w:val="20"/>
        </w:rPr>
        <w:t xml:space="preserve"> inside a commercial building without replacing the existing windows at 50% the cost of new windows.</w:t>
      </w:r>
    </w:p>
    <w:p w14:paraId="485B87F1" w14:textId="77777777" w:rsidR="00761CDE" w:rsidRPr="00E474EF" w:rsidRDefault="00EC149C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 xml:space="preserve">Industrial </w:t>
      </w:r>
      <w:r w:rsidR="00DF4625" w:rsidRPr="00E474EF">
        <w:rPr>
          <w:b/>
          <w:color w:val="0070C0"/>
          <w:sz w:val="24"/>
        </w:rPr>
        <w:t>Sector</w:t>
      </w:r>
    </w:p>
    <w:p w14:paraId="0917E5DA" w14:textId="6DB801EA" w:rsidR="0003633D" w:rsidRPr="00F41E9E" w:rsidRDefault="009D0750" w:rsidP="00761CDE">
      <w:pPr>
        <w:tabs>
          <w:tab w:val="num" w:pos="792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 its 2015-2019 Business Plan,</w:t>
      </w:r>
      <w:r w:rsidR="00F47927" w:rsidRPr="00F41E9E">
        <w:rPr>
          <w:rFonts w:ascii="Arial" w:hAnsi="Arial" w:cs="Arial"/>
          <w:sz w:val="22"/>
          <w:szCs w:val="20"/>
        </w:rPr>
        <w:t xml:space="preserve"> </w:t>
      </w:r>
      <w:r w:rsidR="00283429" w:rsidRPr="00F41E9E">
        <w:rPr>
          <w:rFonts w:ascii="Arial" w:hAnsi="Arial" w:cs="Arial"/>
          <w:sz w:val="22"/>
          <w:szCs w:val="20"/>
        </w:rPr>
        <w:t xml:space="preserve">NEEA </w:t>
      </w:r>
      <w:r w:rsidR="00733498" w:rsidRPr="00F41E9E">
        <w:rPr>
          <w:rFonts w:ascii="Arial" w:hAnsi="Arial" w:cs="Arial"/>
          <w:sz w:val="22"/>
          <w:szCs w:val="20"/>
        </w:rPr>
        <w:t>scale</w:t>
      </w:r>
      <w:r w:rsidR="00761CDE" w:rsidRPr="00F41E9E">
        <w:rPr>
          <w:rFonts w:ascii="Arial" w:hAnsi="Arial" w:cs="Arial"/>
          <w:sz w:val="22"/>
          <w:szCs w:val="20"/>
        </w:rPr>
        <w:t>d</w:t>
      </w:r>
      <w:r w:rsidR="00733498" w:rsidRPr="00F41E9E">
        <w:rPr>
          <w:rFonts w:ascii="Arial" w:hAnsi="Arial" w:cs="Arial"/>
          <w:sz w:val="22"/>
          <w:szCs w:val="20"/>
        </w:rPr>
        <w:t xml:space="preserve"> back </w:t>
      </w:r>
      <w:r w:rsidR="00283429" w:rsidRPr="00F41E9E">
        <w:rPr>
          <w:rFonts w:ascii="Arial" w:hAnsi="Arial" w:cs="Arial"/>
          <w:sz w:val="22"/>
          <w:szCs w:val="20"/>
        </w:rPr>
        <w:t>its</w:t>
      </w:r>
      <w:r w:rsidR="00733498" w:rsidRPr="00F41E9E">
        <w:rPr>
          <w:rFonts w:ascii="Arial" w:hAnsi="Arial" w:cs="Arial"/>
          <w:sz w:val="22"/>
          <w:szCs w:val="20"/>
        </w:rPr>
        <w:t xml:space="preserve"> industrial/agricultural sector investment to a limited infrastructure effort</w:t>
      </w:r>
      <w:r w:rsidR="00283429" w:rsidRPr="00F41E9E">
        <w:rPr>
          <w:rFonts w:ascii="Arial" w:hAnsi="Arial" w:cs="Arial"/>
          <w:sz w:val="22"/>
          <w:szCs w:val="20"/>
        </w:rPr>
        <w:t xml:space="preserve"> and one </w:t>
      </w:r>
      <w:r w:rsidR="00F47927" w:rsidRPr="00F41E9E">
        <w:rPr>
          <w:rFonts w:ascii="Arial" w:hAnsi="Arial" w:cs="Arial"/>
          <w:sz w:val="22"/>
          <w:szCs w:val="20"/>
        </w:rPr>
        <w:t>market transformation program</w:t>
      </w:r>
      <w:r>
        <w:rPr>
          <w:rFonts w:ascii="Arial" w:hAnsi="Arial" w:cs="Arial"/>
          <w:sz w:val="22"/>
          <w:szCs w:val="20"/>
        </w:rPr>
        <w:t xml:space="preserve"> based on regional input</w:t>
      </w:r>
      <w:r w:rsidR="00761CDE" w:rsidRPr="00F41E9E">
        <w:rPr>
          <w:rFonts w:ascii="Arial" w:hAnsi="Arial" w:cs="Arial"/>
          <w:sz w:val="22"/>
          <w:szCs w:val="20"/>
        </w:rPr>
        <w:t>.</w:t>
      </w:r>
    </w:p>
    <w:p w14:paraId="45C2AFB0" w14:textId="10E520D1" w:rsidR="00E6747C" w:rsidRPr="00F41E9E" w:rsidRDefault="00E6747C" w:rsidP="00F47927">
      <w:pPr>
        <w:pStyle w:val="ListParagraph"/>
        <w:numPr>
          <w:ilvl w:val="0"/>
          <w:numId w:val="41"/>
        </w:numPr>
        <w:tabs>
          <w:tab w:val="num" w:pos="792"/>
        </w:tabs>
        <w:autoSpaceDE w:val="0"/>
        <w:autoSpaceDN w:val="0"/>
        <w:adjustRightInd w:val="0"/>
        <w:spacing w:before="240"/>
        <w:contextualSpacing/>
        <w:rPr>
          <w:rFonts w:ascii="Arial" w:hAnsi="Arial" w:cs="Arial"/>
          <w:b/>
          <w:sz w:val="22"/>
          <w:szCs w:val="20"/>
        </w:rPr>
      </w:pPr>
      <w:r w:rsidRPr="00F41E9E">
        <w:rPr>
          <w:rFonts w:ascii="Arial" w:hAnsi="Arial" w:cs="Arial"/>
          <w:b/>
          <w:sz w:val="22"/>
          <w:szCs w:val="20"/>
        </w:rPr>
        <w:t xml:space="preserve">Certified Refrigeration Energy Specialist: </w:t>
      </w:r>
      <w:r w:rsidR="00FE3D74" w:rsidRPr="00F41E9E">
        <w:rPr>
          <w:rFonts w:ascii="Arial" w:hAnsi="Arial" w:cs="Arial"/>
          <w:sz w:val="22"/>
          <w:szCs w:val="20"/>
        </w:rPr>
        <w:t>NEEA will continue its effort</w:t>
      </w:r>
      <w:r w:rsidR="00DC7DBB" w:rsidRPr="00F41E9E">
        <w:rPr>
          <w:rFonts w:ascii="Arial" w:hAnsi="Arial" w:cs="Arial"/>
          <w:sz w:val="22"/>
          <w:szCs w:val="20"/>
        </w:rPr>
        <w:t>s</w:t>
      </w:r>
      <w:r w:rsidR="00FE3D74" w:rsidRPr="00F41E9E">
        <w:rPr>
          <w:rFonts w:ascii="Arial" w:hAnsi="Arial" w:cs="Arial"/>
          <w:sz w:val="22"/>
          <w:szCs w:val="20"/>
        </w:rPr>
        <w:t xml:space="preserve"> to increase </w:t>
      </w:r>
      <w:r w:rsidR="00F41E9E" w:rsidRPr="00F41E9E">
        <w:rPr>
          <w:rFonts w:ascii="Arial" w:hAnsi="Arial" w:cs="Arial"/>
          <w:sz w:val="22"/>
          <w:szCs w:val="20"/>
        </w:rPr>
        <w:t>industrial facility energy efficiency through the implementation of a certification program (</w:t>
      </w:r>
      <w:r w:rsidR="00DC7DBB" w:rsidRPr="00F41E9E">
        <w:rPr>
          <w:rFonts w:ascii="Arial" w:hAnsi="Arial" w:cs="Arial"/>
          <w:sz w:val="22"/>
          <w:szCs w:val="20"/>
        </w:rPr>
        <w:t>C</w:t>
      </w:r>
      <w:r w:rsidR="00FE3D74" w:rsidRPr="00F41E9E">
        <w:rPr>
          <w:rFonts w:ascii="Arial" w:hAnsi="Arial" w:cs="Arial"/>
          <w:sz w:val="22"/>
          <w:szCs w:val="20"/>
        </w:rPr>
        <w:t>ertifi</w:t>
      </w:r>
      <w:r w:rsidR="00DC7DBB" w:rsidRPr="00F41E9E">
        <w:rPr>
          <w:rFonts w:ascii="Arial" w:hAnsi="Arial" w:cs="Arial"/>
          <w:sz w:val="22"/>
          <w:szCs w:val="20"/>
        </w:rPr>
        <w:t>ed Refrigeration Energy Specialist</w:t>
      </w:r>
      <w:r w:rsidR="00F41E9E" w:rsidRPr="00F41E9E">
        <w:rPr>
          <w:rFonts w:ascii="Arial" w:hAnsi="Arial" w:cs="Arial"/>
          <w:sz w:val="22"/>
          <w:szCs w:val="20"/>
        </w:rPr>
        <w:t>) for refrigeration system operators</w:t>
      </w:r>
      <w:proofErr w:type="gramStart"/>
      <w:r w:rsidR="00F41E9E" w:rsidRPr="00F41E9E">
        <w:rPr>
          <w:rFonts w:ascii="Arial" w:hAnsi="Arial" w:cs="Arial"/>
          <w:sz w:val="22"/>
          <w:szCs w:val="20"/>
        </w:rPr>
        <w:t xml:space="preserve">. </w:t>
      </w:r>
      <w:proofErr w:type="gramEnd"/>
      <w:r w:rsidR="00FE3D74" w:rsidRPr="00F41E9E">
        <w:rPr>
          <w:rFonts w:ascii="Arial" w:hAnsi="Arial" w:cs="Arial"/>
          <w:sz w:val="22"/>
          <w:szCs w:val="20"/>
        </w:rPr>
        <w:t>In 201</w:t>
      </w:r>
      <w:r w:rsidR="00F41E9E" w:rsidRPr="00F41E9E">
        <w:rPr>
          <w:rFonts w:ascii="Arial" w:hAnsi="Arial" w:cs="Arial"/>
          <w:sz w:val="22"/>
          <w:szCs w:val="20"/>
        </w:rPr>
        <w:t>6</w:t>
      </w:r>
      <w:r w:rsidR="00FE3D74" w:rsidRPr="00F41E9E">
        <w:rPr>
          <w:rFonts w:ascii="Arial" w:hAnsi="Arial" w:cs="Arial"/>
          <w:sz w:val="22"/>
          <w:szCs w:val="20"/>
        </w:rPr>
        <w:t xml:space="preserve">, NEEA </w:t>
      </w:r>
      <w:proofErr w:type="gramStart"/>
      <w:r w:rsidR="0007264E">
        <w:rPr>
          <w:rFonts w:ascii="Arial" w:hAnsi="Arial" w:cs="Arial"/>
          <w:sz w:val="22"/>
          <w:szCs w:val="20"/>
        </w:rPr>
        <w:t xml:space="preserve">staff </w:t>
      </w:r>
      <w:r w:rsidR="00A94199">
        <w:rPr>
          <w:rFonts w:ascii="Arial" w:hAnsi="Arial" w:cs="Arial"/>
          <w:sz w:val="22"/>
          <w:szCs w:val="20"/>
        </w:rPr>
        <w:t>have</w:t>
      </w:r>
      <w:proofErr w:type="gramEnd"/>
      <w:r w:rsidR="00A94199">
        <w:rPr>
          <w:rFonts w:ascii="Arial" w:hAnsi="Arial" w:cs="Arial"/>
          <w:sz w:val="22"/>
          <w:szCs w:val="20"/>
        </w:rPr>
        <w:t xml:space="preserve"> set a goal</w:t>
      </w:r>
      <w:r w:rsidR="00FE3D74" w:rsidRPr="00F41E9E">
        <w:rPr>
          <w:rFonts w:ascii="Arial" w:hAnsi="Arial" w:cs="Arial"/>
          <w:sz w:val="22"/>
          <w:szCs w:val="20"/>
        </w:rPr>
        <w:t xml:space="preserve"> to </w:t>
      </w:r>
      <w:r w:rsidR="00DC7DBB" w:rsidRPr="00F41E9E">
        <w:rPr>
          <w:rFonts w:ascii="Arial" w:hAnsi="Arial" w:cs="Arial"/>
          <w:sz w:val="22"/>
          <w:szCs w:val="20"/>
        </w:rPr>
        <w:t>increase</w:t>
      </w:r>
      <w:r w:rsidR="00FE3D74" w:rsidRPr="00F41E9E">
        <w:rPr>
          <w:rFonts w:ascii="Arial" w:hAnsi="Arial" w:cs="Arial"/>
          <w:sz w:val="22"/>
          <w:szCs w:val="20"/>
        </w:rPr>
        <w:t xml:space="preserve"> the number of </w:t>
      </w:r>
      <w:r w:rsidR="00F41E9E" w:rsidRPr="00F41E9E">
        <w:rPr>
          <w:rFonts w:ascii="Arial" w:hAnsi="Arial" w:cs="Arial"/>
          <w:sz w:val="22"/>
          <w:szCs w:val="20"/>
        </w:rPr>
        <w:t xml:space="preserve">certified </w:t>
      </w:r>
      <w:r w:rsidR="00FE3D74" w:rsidRPr="00F41E9E">
        <w:rPr>
          <w:rFonts w:ascii="Arial" w:hAnsi="Arial" w:cs="Arial"/>
          <w:sz w:val="22"/>
          <w:szCs w:val="20"/>
        </w:rPr>
        <w:t xml:space="preserve">operators </w:t>
      </w:r>
      <w:r w:rsidR="00A94199">
        <w:rPr>
          <w:rFonts w:ascii="Arial" w:hAnsi="Arial" w:cs="Arial"/>
          <w:sz w:val="22"/>
          <w:szCs w:val="20"/>
        </w:rPr>
        <w:t>by 75%</w:t>
      </w:r>
      <w:r w:rsidR="00DE7971" w:rsidRPr="00F41E9E">
        <w:rPr>
          <w:rFonts w:ascii="Arial" w:hAnsi="Arial" w:cs="Arial"/>
          <w:sz w:val="22"/>
          <w:szCs w:val="20"/>
        </w:rPr>
        <w:t>.</w:t>
      </w:r>
    </w:p>
    <w:p w14:paraId="5D5B0A9E" w14:textId="2CD5E440" w:rsidR="00F41E9E" w:rsidRPr="00B461A5" w:rsidRDefault="00DE7971" w:rsidP="00E474EF">
      <w:pPr>
        <w:pStyle w:val="ListParagraph"/>
        <w:numPr>
          <w:ilvl w:val="0"/>
          <w:numId w:val="41"/>
        </w:numPr>
        <w:spacing w:before="120"/>
        <w:rPr>
          <w:rFonts w:ascii="Arial" w:hAnsi="Arial" w:cs="Arial"/>
          <w:sz w:val="22"/>
          <w:szCs w:val="20"/>
        </w:rPr>
      </w:pPr>
      <w:r w:rsidRPr="00EF2DC1">
        <w:rPr>
          <w:rFonts w:ascii="Arial" w:hAnsi="Arial" w:cs="Arial"/>
          <w:b/>
          <w:sz w:val="22"/>
          <w:szCs w:val="20"/>
        </w:rPr>
        <w:t>Industrial Technical Training</w:t>
      </w:r>
      <w:r w:rsidR="00F41E9E" w:rsidRPr="00EF2DC1">
        <w:rPr>
          <w:rFonts w:ascii="Arial" w:hAnsi="Arial" w:cs="Arial"/>
          <w:b/>
          <w:sz w:val="22"/>
          <w:szCs w:val="20"/>
        </w:rPr>
        <w:t xml:space="preserve"> </w:t>
      </w:r>
      <w:r w:rsidR="00F41E9E" w:rsidRPr="00EF2DC1">
        <w:rPr>
          <w:rFonts w:ascii="Arial" w:hAnsi="Arial" w:cs="Arial"/>
          <w:b/>
          <w:i/>
          <w:sz w:val="22"/>
          <w:szCs w:val="20"/>
        </w:rPr>
        <w:t>(optional)</w:t>
      </w:r>
      <w:r w:rsidRPr="00EF2DC1">
        <w:rPr>
          <w:rFonts w:ascii="Arial" w:hAnsi="Arial" w:cs="Arial"/>
          <w:sz w:val="22"/>
          <w:szCs w:val="20"/>
        </w:rPr>
        <w:t xml:space="preserve">: </w:t>
      </w:r>
      <w:r w:rsidR="00B461A5" w:rsidRPr="00EF2DC1">
        <w:rPr>
          <w:rFonts w:ascii="Arial" w:hAnsi="Arial" w:cs="Arial"/>
          <w:sz w:val="22"/>
          <w:szCs w:val="20"/>
        </w:rPr>
        <w:t>In 2016-20</w:t>
      </w:r>
      <w:r w:rsidR="00B461A5" w:rsidRPr="00B461A5">
        <w:rPr>
          <w:rFonts w:ascii="Arial" w:hAnsi="Arial" w:cs="Arial"/>
          <w:sz w:val="22"/>
          <w:szCs w:val="20"/>
        </w:rPr>
        <w:t xml:space="preserve">17, NEEA will continue its </w:t>
      </w:r>
      <w:r w:rsidR="00F41E9E" w:rsidRPr="00B461A5">
        <w:rPr>
          <w:rFonts w:ascii="Arial" w:hAnsi="Arial" w:cs="Arial"/>
          <w:sz w:val="22"/>
          <w:szCs w:val="20"/>
        </w:rPr>
        <w:t>Industrial Technical Training program</w:t>
      </w:r>
      <w:r w:rsidR="00B461A5" w:rsidRPr="00B461A5">
        <w:rPr>
          <w:rFonts w:ascii="Arial" w:hAnsi="Arial" w:cs="Arial"/>
          <w:sz w:val="22"/>
          <w:szCs w:val="20"/>
        </w:rPr>
        <w:t>, which</w:t>
      </w:r>
      <w:r w:rsidR="00F41E9E" w:rsidRPr="00B461A5">
        <w:rPr>
          <w:rFonts w:ascii="Arial" w:hAnsi="Arial" w:cs="Arial"/>
          <w:sz w:val="22"/>
          <w:szCs w:val="20"/>
        </w:rPr>
        <w:t xml:space="preserve"> provides coordinated training on key industrial energy efficiency concepts to support industrial energy efficiency programs and build market capacity to facilitate implementation of S</w:t>
      </w:r>
      <w:r w:rsidR="00B461A5" w:rsidRPr="00B461A5">
        <w:rPr>
          <w:rFonts w:ascii="Arial" w:hAnsi="Arial" w:cs="Arial"/>
          <w:sz w:val="22"/>
          <w:szCs w:val="20"/>
        </w:rPr>
        <w:t>trategic Energy Management</w:t>
      </w:r>
      <w:proofErr w:type="gramStart"/>
      <w:r w:rsidR="00F41E9E" w:rsidRPr="00B461A5">
        <w:rPr>
          <w:rFonts w:ascii="Arial" w:hAnsi="Arial" w:cs="Arial"/>
          <w:sz w:val="22"/>
          <w:szCs w:val="20"/>
        </w:rPr>
        <w:t xml:space="preserve">. </w:t>
      </w:r>
      <w:proofErr w:type="gramEnd"/>
      <w:r w:rsidR="00B461A5" w:rsidRPr="00B461A5">
        <w:rPr>
          <w:rFonts w:ascii="Arial" w:hAnsi="Arial" w:cs="Arial"/>
          <w:sz w:val="22"/>
          <w:szCs w:val="20"/>
        </w:rPr>
        <w:t>This is an optional program, which Puget Sound Energy has opted</w:t>
      </w:r>
      <w:r w:rsidR="009D0750">
        <w:rPr>
          <w:rFonts w:ascii="Arial" w:hAnsi="Arial" w:cs="Arial"/>
          <w:sz w:val="22"/>
          <w:szCs w:val="20"/>
        </w:rPr>
        <w:t xml:space="preserve"> </w:t>
      </w:r>
      <w:r w:rsidR="00B461A5" w:rsidRPr="00B461A5">
        <w:rPr>
          <w:rFonts w:ascii="Arial" w:hAnsi="Arial" w:cs="Arial"/>
          <w:sz w:val="22"/>
          <w:szCs w:val="20"/>
        </w:rPr>
        <w:t xml:space="preserve">to fund during </w:t>
      </w:r>
      <w:proofErr w:type="spellStart"/>
      <w:r w:rsidR="00B461A5" w:rsidRPr="00B461A5">
        <w:rPr>
          <w:rFonts w:ascii="Arial" w:hAnsi="Arial" w:cs="Arial"/>
          <w:sz w:val="22"/>
          <w:szCs w:val="20"/>
        </w:rPr>
        <w:t>NEEA’s</w:t>
      </w:r>
      <w:proofErr w:type="spellEnd"/>
      <w:r w:rsidR="00B461A5" w:rsidRPr="00B461A5">
        <w:rPr>
          <w:rFonts w:ascii="Arial" w:hAnsi="Arial" w:cs="Arial"/>
          <w:sz w:val="22"/>
          <w:szCs w:val="20"/>
        </w:rPr>
        <w:t xml:space="preserve"> 2015-2019 business cycle.</w:t>
      </w:r>
    </w:p>
    <w:p w14:paraId="64DCDAD2" w14:textId="5772380E" w:rsidR="00180EAC" w:rsidRPr="00E474EF" w:rsidRDefault="00A47A80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>Codes and Standards</w:t>
      </w:r>
    </w:p>
    <w:p w14:paraId="0A70ECA0" w14:textId="76079725" w:rsidR="00E50DB0" w:rsidRPr="00EF2DC1" w:rsidRDefault="00A53D48" w:rsidP="00EF2DC1">
      <w:pPr>
        <w:tabs>
          <w:tab w:val="num" w:pos="792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proofErr w:type="spellStart"/>
      <w:r w:rsidRPr="00EF2DC1">
        <w:rPr>
          <w:rFonts w:ascii="Arial" w:hAnsi="Arial" w:cs="Arial"/>
          <w:sz w:val="22"/>
          <w:szCs w:val="22"/>
        </w:rPr>
        <w:t>NEEA’s</w:t>
      </w:r>
      <w:proofErr w:type="spellEnd"/>
      <w:r w:rsidRPr="00EF2DC1">
        <w:rPr>
          <w:rFonts w:ascii="Arial" w:hAnsi="Arial" w:cs="Arial"/>
          <w:sz w:val="22"/>
          <w:szCs w:val="22"/>
        </w:rPr>
        <w:t xml:space="preserve"> codes and standards work plays an important role in helping the Northwest secure long-term energy savings</w:t>
      </w:r>
      <w:proofErr w:type="gramStart"/>
      <w:r w:rsidRPr="00EF2DC1">
        <w:rPr>
          <w:rFonts w:ascii="Arial" w:hAnsi="Arial" w:cs="Arial"/>
          <w:sz w:val="22"/>
          <w:szCs w:val="22"/>
        </w:rPr>
        <w:t xml:space="preserve">. </w:t>
      </w:r>
      <w:proofErr w:type="gramEnd"/>
      <w:r w:rsidR="00180EAC" w:rsidRPr="00EF2DC1">
        <w:rPr>
          <w:rFonts w:ascii="Arial" w:hAnsi="Arial" w:cs="Arial"/>
          <w:sz w:val="22"/>
          <w:szCs w:val="22"/>
        </w:rPr>
        <w:t>In 201</w:t>
      </w:r>
      <w:r w:rsidR="00DD2714" w:rsidRPr="00EF2DC1">
        <w:rPr>
          <w:rFonts w:ascii="Arial" w:hAnsi="Arial" w:cs="Arial"/>
          <w:sz w:val="22"/>
          <w:szCs w:val="22"/>
        </w:rPr>
        <w:t>6</w:t>
      </w:r>
      <w:r w:rsidR="00180EAC" w:rsidRPr="00EF2DC1">
        <w:rPr>
          <w:rFonts w:ascii="Arial" w:hAnsi="Arial" w:cs="Arial"/>
          <w:sz w:val="22"/>
          <w:szCs w:val="22"/>
        </w:rPr>
        <w:t>-201</w:t>
      </w:r>
      <w:r w:rsidR="00DD2714" w:rsidRPr="00EF2DC1">
        <w:rPr>
          <w:rFonts w:ascii="Arial" w:hAnsi="Arial" w:cs="Arial"/>
          <w:sz w:val="22"/>
          <w:szCs w:val="22"/>
        </w:rPr>
        <w:t>7</w:t>
      </w:r>
      <w:r w:rsidR="00180EAC" w:rsidRPr="00EF2DC1">
        <w:rPr>
          <w:rFonts w:ascii="Arial" w:hAnsi="Arial" w:cs="Arial"/>
          <w:sz w:val="22"/>
          <w:szCs w:val="22"/>
        </w:rPr>
        <w:t xml:space="preserve">, NEEA will continue to </w:t>
      </w:r>
      <w:r w:rsidR="00B461A5" w:rsidRPr="00EF2DC1">
        <w:rPr>
          <w:rFonts w:ascii="Arial" w:hAnsi="Arial" w:cs="Arial"/>
          <w:sz w:val="22"/>
          <w:szCs w:val="22"/>
        </w:rPr>
        <w:t xml:space="preserve">support Northwest states in adopting and implementing energy codes and influence </w:t>
      </w:r>
      <w:r w:rsidR="00EF2DC1" w:rsidRPr="00EF2DC1">
        <w:rPr>
          <w:rFonts w:ascii="Arial" w:hAnsi="Arial" w:cs="Arial"/>
          <w:sz w:val="22"/>
          <w:szCs w:val="22"/>
        </w:rPr>
        <w:t xml:space="preserve">national and </w:t>
      </w:r>
      <w:r w:rsidR="00B461A5" w:rsidRPr="00EF2DC1">
        <w:rPr>
          <w:rFonts w:ascii="Arial" w:hAnsi="Arial" w:cs="Arial"/>
          <w:sz w:val="22"/>
          <w:szCs w:val="22"/>
        </w:rPr>
        <w:t xml:space="preserve">regional standards </w:t>
      </w:r>
      <w:r w:rsidR="00EF2DC1" w:rsidRPr="00EF2DC1">
        <w:rPr>
          <w:rFonts w:ascii="Arial" w:hAnsi="Arial" w:cs="Arial"/>
          <w:sz w:val="22"/>
          <w:szCs w:val="22"/>
        </w:rPr>
        <w:t>changes and equipment testing procedures</w:t>
      </w:r>
      <w:r w:rsidRPr="00EF2DC1">
        <w:rPr>
          <w:rFonts w:ascii="Arial" w:hAnsi="Arial" w:cs="Arial"/>
          <w:sz w:val="22"/>
          <w:szCs w:val="22"/>
        </w:rPr>
        <w:t>.</w:t>
      </w:r>
    </w:p>
    <w:p w14:paraId="0E044AE1" w14:textId="77777777" w:rsidR="00E50DB0" w:rsidRPr="00EF2DC1" w:rsidRDefault="00E50DB0" w:rsidP="00401C20">
      <w:pPr>
        <w:tabs>
          <w:tab w:val="num" w:pos="792"/>
        </w:tabs>
        <w:autoSpaceDE w:val="0"/>
        <w:autoSpaceDN w:val="0"/>
        <w:adjustRightInd w:val="0"/>
        <w:contextualSpacing/>
        <w:rPr>
          <w:rFonts w:ascii="Arial" w:hAnsi="Arial" w:cs="Arial"/>
          <w:color w:val="002060"/>
          <w:sz w:val="22"/>
          <w:szCs w:val="22"/>
        </w:rPr>
      </w:pPr>
    </w:p>
    <w:p w14:paraId="73132563" w14:textId="5DC11488" w:rsidR="00E50DB0" w:rsidRPr="00EF2DC1" w:rsidRDefault="00E50DB0" w:rsidP="009215EE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EF2DC1">
        <w:rPr>
          <w:rFonts w:ascii="Arial" w:hAnsi="Arial" w:cs="Arial"/>
          <w:b/>
          <w:sz w:val="22"/>
          <w:szCs w:val="22"/>
        </w:rPr>
        <w:t xml:space="preserve">Codes: </w:t>
      </w:r>
      <w:r w:rsidR="006661F6" w:rsidRPr="00EF2DC1">
        <w:rPr>
          <w:rFonts w:ascii="Arial" w:hAnsi="Arial" w:cs="Arial"/>
          <w:sz w:val="22"/>
          <w:szCs w:val="22"/>
        </w:rPr>
        <w:t>In 201</w:t>
      </w:r>
      <w:r w:rsidR="00DD2714" w:rsidRPr="00EF2DC1">
        <w:rPr>
          <w:rFonts w:ascii="Arial" w:hAnsi="Arial" w:cs="Arial"/>
          <w:sz w:val="22"/>
          <w:szCs w:val="22"/>
        </w:rPr>
        <w:t>6</w:t>
      </w:r>
      <w:r w:rsidR="00EF2DC1" w:rsidRPr="00EF2DC1">
        <w:rPr>
          <w:rFonts w:ascii="Arial" w:hAnsi="Arial" w:cs="Arial"/>
          <w:sz w:val="22"/>
          <w:szCs w:val="22"/>
        </w:rPr>
        <w:t>-17</w:t>
      </w:r>
      <w:r w:rsidR="006661F6" w:rsidRPr="00EF2DC1">
        <w:rPr>
          <w:rFonts w:ascii="Arial" w:hAnsi="Arial" w:cs="Arial"/>
          <w:sz w:val="22"/>
          <w:szCs w:val="22"/>
        </w:rPr>
        <w:t xml:space="preserve">, </w:t>
      </w:r>
      <w:r w:rsidR="00441697" w:rsidRPr="00EF2DC1">
        <w:rPr>
          <w:rFonts w:ascii="Arial" w:hAnsi="Arial" w:cs="Arial"/>
          <w:sz w:val="22"/>
          <w:szCs w:val="22"/>
        </w:rPr>
        <w:t>N</w:t>
      </w:r>
      <w:r w:rsidR="00441697" w:rsidRPr="00EF2DC1">
        <w:rPr>
          <w:rStyle w:val="Heading3Char"/>
          <w:rFonts w:ascii="Arial" w:hAnsi="Arial" w:cs="Arial"/>
          <w:color w:val="auto"/>
          <w:sz w:val="22"/>
          <w:szCs w:val="22"/>
        </w:rPr>
        <w:t xml:space="preserve">EEA will </w:t>
      </w:r>
      <w:r w:rsidR="00EF2DC1" w:rsidRPr="00EF2DC1">
        <w:rPr>
          <w:rStyle w:val="Heading3Char"/>
          <w:rFonts w:ascii="Arial" w:hAnsi="Arial" w:cs="Arial"/>
          <w:color w:val="auto"/>
          <w:sz w:val="22"/>
          <w:szCs w:val="22"/>
        </w:rPr>
        <w:t xml:space="preserve">support the </w:t>
      </w:r>
      <w:r w:rsidR="00441697" w:rsidRPr="00EF2DC1">
        <w:rPr>
          <w:rStyle w:val="Heading3Char"/>
          <w:rFonts w:ascii="Arial" w:hAnsi="Arial" w:cs="Arial"/>
          <w:color w:val="auto"/>
          <w:sz w:val="22"/>
          <w:szCs w:val="22"/>
        </w:rPr>
        <w:t>develop</w:t>
      </w:r>
      <w:r w:rsidR="00EF2DC1" w:rsidRPr="00EF2DC1">
        <w:rPr>
          <w:rStyle w:val="Heading3Char"/>
          <w:rFonts w:ascii="Arial" w:hAnsi="Arial" w:cs="Arial"/>
          <w:color w:val="auto"/>
          <w:sz w:val="22"/>
          <w:szCs w:val="22"/>
        </w:rPr>
        <w:t xml:space="preserve">ment of the </w:t>
      </w:r>
      <w:r w:rsidR="00441697" w:rsidRPr="00EF2DC1">
        <w:rPr>
          <w:rStyle w:val="Heading3Char"/>
          <w:rFonts w:ascii="Arial" w:hAnsi="Arial" w:cs="Arial"/>
          <w:color w:val="auto"/>
          <w:sz w:val="22"/>
          <w:szCs w:val="22"/>
        </w:rPr>
        <w:t xml:space="preserve">Washington </w:t>
      </w:r>
      <w:r w:rsidR="00EF2DC1" w:rsidRPr="00EF2DC1">
        <w:rPr>
          <w:rStyle w:val="Heading3Char"/>
          <w:rFonts w:ascii="Arial" w:hAnsi="Arial" w:cs="Arial"/>
          <w:color w:val="auto"/>
          <w:sz w:val="22"/>
          <w:szCs w:val="22"/>
        </w:rPr>
        <w:t xml:space="preserve">2015 </w:t>
      </w:r>
      <w:r w:rsidR="00441697" w:rsidRPr="00EF2DC1">
        <w:rPr>
          <w:rStyle w:val="Heading3Char"/>
          <w:rFonts w:ascii="Arial" w:hAnsi="Arial" w:cs="Arial"/>
          <w:color w:val="auto"/>
          <w:sz w:val="22"/>
          <w:szCs w:val="22"/>
        </w:rPr>
        <w:t>state code</w:t>
      </w:r>
      <w:r w:rsidR="00441697" w:rsidRPr="00EF2DC1">
        <w:rPr>
          <w:rFonts w:ascii="Arial" w:hAnsi="Arial" w:cs="Arial"/>
          <w:sz w:val="22"/>
          <w:szCs w:val="22"/>
        </w:rPr>
        <w:t>, and pendi</w:t>
      </w:r>
      <w:r w:rsidR="001B66CB" w:rsidRPr="00EF2DC1">
        <w:rPr>
          <w:rFonts w:ascii="Arial" w:hAnsi="Arial" w:cs="Arial"/>
          <w:sz w:val="22"/>
          <w:szCs w:val="22"/>
        </w:rPr>
        <w:t xml:space="preserve">ng adoption, provide education, </w:t>
      </w:r>
      <w:r w:rsidR="00441697" w:rsidRPr="00EF2DC1">
        <w:rPr>
          <w:rFonts w:ascii="Arial" w:hAnsi="Arial" w:cs="Arial"/>
          <w:sz w:val="22"/>
          <w:szCs w:val="22"/>
        </w:rPr>
        <w:t>training and technical support to local jurisdictions implementing new codes</w:t>
      </w:r>
      <w:proofErr w:type="gramStart"/>
      <w:r w:rsidR="00441697" w:rsidRPr="00EF2DC1">
        <w:rPr>
          <w:rFonts w:ascii="Arial" w:hAnsi="Arial" w:cs="Arial"/>
          <w:sz w:val="22"/>
          <w:szCs w:val="22"/>
        </w:rPr>
        <w:t>.</w:t>
      </w:r>
      <w:r w:rsidRPr="00EF2DC1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F2DC1">
        <w:rPr>
          <w:rFonts w:ascii="Arial" w:hAnsi="Arial" w:cs="Arial"/>
          <w:sz w:val="22"/>
          <w:szCs w:val="22"/>
        </w:rPr>
        <w:t xml:space="preserve">NEEA will also </w:t>
      </w:r>
      <w:r w:rsidR="00B461A5" w:rsidRPr="00EF2DC1">
        <w:rPr>
          <w:rFonts w:ascii="Arial" w:hAnsi="Arial" w:cs="Arial"/>
          <w:sz w:val="22"/>
          <w:szCs w:val="22"/>
        </w:rPr>
        <w:t>expand its</w:t>
      </w:r>
      <w:r w:rsidRPr="00EF2DC1">
        <w:rPr>
          <w:rFonts w:ascii="Arial" w:hAnsi="Arial" w:cs="Arial"/>
          <w:sz w:val="22"/>
          <w:szCs w:val="22"/>
        </w:rPr>
        <w:t xml:space="preserve"> Community Building Renewal </w:t>
      </w:r>
      <w:r w:rsidR="00B461A5" w:rsidRPr="00EF2DC1">
        <w:rPr>
          <w:rFonts w:ascii="Arial" w:hAnsi="Arial" w:cs="Arial"/>
          <w:sz w:val="22"/>
          <w:szCs w:val="22"/>
        </w:rPr>
        <w:t xml:space="preserve">pilot </w:t>
      </w:r>
      <w:r w:rsidRPr="00EF2DC1">
        <w:rPr>
          <w:rFonts w:ascii="Arial" w:hAnsi="Arial" w:cs="Arial"/>
          <w:sz w:val="22"/>
          <w:szCs w:val="22"/>
        </w:rPr>
        <w:t xml:space="preserve">program to create an existing building policy that </w:t>
      </w:r>
      <w:r w:rsidR="001C3BE6" w:rsidRPr="00EF2DC1">
        <w:rPr>
          <w:rFonts w:ascii="Arial" w:hAnsi="Arial" w:cs="Arial"/>
          <w:sz w:val="22"/>
          <w:szCs w:val="22"/>
        </w:rPr>
        <w:t>supports a new</w:t>
      </w:r>
      <w:r w:rsidRPr="00EF2DC1">
        <w:rPr>
          <w:rFonts w:ascii="Arial" w:hAnsi="Arial" w:cs="Arial"/>
          <w:sz w:val="22"/>
          <w:szCs w:val="22"/>
        </w:rPr>
        <w:t xml:space="preserve"> commercial code.</w:t>
      </w:r>
      <w:r w:rsidR="00B461A5" w:rsidRPr="00EF2DC1">
        <w:rPr>
          <w:rFonts w:ascii="Arial" w:hAnsi="Arial" w:cs="Arial"/>
          <w:sz w:val="22"/>
          <w:szCs w:val="22"/>
        </w:rPr>
        <w:t xml:space="preserve">  </w:t>
      </w:r>
    </w:p>
    <w:p w14:paraId="7AF4D4BD" w14:textId="77777777" w:rsidR="00E50DB0" w:rsidRPr="00EF2DC1" w:rsidRDefault="00E50DB0" w:rsidP="00E50DB0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697E904" w14:textId="731BB72E" w:rsidR="00057A32" w:rsidRPr="00EF2DC1" w:rsidRDefault="00E50DB0" w:rsidP="00E50DB0">
      <w:pPr>
        <w:pStyle w:val="ListParagraph"/>
        <w:numPr>
          <w:ilvl w:val="0"/>
          <w:numId w:val="41"/>
        </w:numPr>
        <w:tabs>
          <w:tab w:val="num" w:pos="792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EF2DC1">
        <w:rPr>
          <w:rFonts w:ascii="Arial" w:hAnsi="Arial" w:cs="Arial"/>
          <w:b/>
          <w:sz w:val="22"/>
          <w:szCs w:val="22"/>
        </w:rPr>
        <w:t xml:space="preserve">Standards: </w:t>
      </w:r>
      <w:r w:rsidR="006609C9" w:rsidRPr="00EF2DC1">
        <w:rPr>
          <w:rFonts w:ascii="Arial" w:hAnsi="Arial" w:cs="Arial"/>
          <w:sz w:val="22"/>
          <w:szCs w:val="22"/>
        </w:rPr>
        <w:t>In 201</w:t>
      </w:r>
      <w:r w:rsidR="00DD2714" w:rsidRPr="00EF2DC1">
        <w:rPr>
          <w:rFonts w:ascii="Arial" w:hAnsi="Arial" w:cs="Arial"/>
          <w:sz w:val="22"/>
          <w:szCs w:val="22"/>
        </w:rPr>
        <w:t>6</w:t>
      </w:r>
      <w:r w:rsidR="006609C9" w:rsidRPr="00EF2DC1">
        <w:rPr>
          <w:rFonts w:ascii="Arial" w:hAnsi="Arial" w:cs="Arial"/>
          <w:sz w:val="22"/>
          <w:szCs w:val="22"/>
        </w:rPr>
        <w:t>-201</w:t>
      </w:r>
      <w:r w:rsidR="00DD2714" w:rsidRPr="00EF2DC1">
        <w:rPr>
          <w:rFonts w:ascii="Arial" w:hAnsi="Arial" w:cs="Arial"/>
          <w:sz w:val="22"/>
          <w:szCs w:val="22"/>
        </w:rPr>
        <w:t>7</w:t>
      </w:r>
      <w:r w:rsidR="006609C9" w:rsidRPr="00EF2DC1">
        <w:rPr>
          <w:rFonts w:ascii="Arial" w:hAnsi="Arial" w:cs="Arial"/>
          <w:sz w:val="22"/>
          <w:szCs w:val="22"/>
        </w:rPr>
        <w:t xml:space="preserve">, NEEA </w:t>
      </w:r>
      <w:r w:rsidR="0007264E">
        <w:rPr>
          <w:rFonts w:ascii="Arial" w:hAnsi="Arial" w:cs="Arial"/>
          <w:sz w:val="22"/>
          <w:szCs w:val="22"/>
        </w:rPr>
        <w:t xml:space="preserve">staff </w:t>
      </w:r>
      <w:r w:rsidR="006609C9" w:rsidRPr="00EF2DC1">
        <w:rPr>
          <w:rFonts w:ascii="Arial" w:hAnsi="Arial" w:cs="Arial"/>
          <w:sz w:val="22"/>
          <w:szCs w:val="22"/>
        </w:rPr>
        <w:t>will continue to</w:t>
      </w:r>
      <w:r w:rsidR="00FE1684" w:rsidRPr="00EF2DC1">
        <w:rPr>
          <w:rFonts w:ascii="Arial" w:hAnsi="Arial" w:cs="Arial"/>
          <w:sz w:val="22"/>
          <w:szCs w:val="22"/>
        </w:rPr>
        <w:t xml:space="preserve"> provide input </w:t>
      </w:r>
      <w:r w:rsidR="001C3BE6" w:rsidRPr="00EF2DC1">
        <w:rPr>
          <w:rFonts w:ascii="Arial" w:hAnsi="Arial" w:cs="Arial"/>
          <w:sz w:val="22"/>
          <w:szCs w:val="22"/>
        </w:rPr>
        <w:t>in</w:t>
      </w:r>
      <w:r w:rsidR="00FE1684" w:rsidRPr="00EF2DC1">
        <w:rPr>
          <w:rFonts w:ascii="Arial" w:hAnsi="Arial" w:cs="Arial"/>
          <w:sz w:val="22"/>
          <w:szCs w:val="22"/>
        </w:rPr>
        <w:t>to the development and rollout of regional</w:t>
      </w:r>
      <w:r w:rsidR="001C3BE6" w:rsidRPr="00EF2DC1">
        <w:rPr>
          <w:rFonts w:ascii="Arial" w:hAnsi="Arial" w:cs="Arial"/>
          <w:sz w:val="22"/>
          <w:szCs w:val="22"/>
        </w:rPr>
        <w:t xml:space="preserve"> </w:t>
      </w:r>
      <w:r w:rsidR="00FE1684" w:rsidRPr="00EF2DC1">
        <w:rPr>
          <w:rFonts w:ascii="Arial" w:hAnsi="Arial" w:cs="Arial"/>
          <w:sz w:val="22"/>
          <w:szCs w:val="22"/>
        </w:rPr>
        <w:t>standards</w:t>
      </w:r>
      <w:r w:rsidR="001C3BE6" w:rsidRPr="00EF2DC1">
        <w:rPr>
          <w:rFonts w:ascii="Arial" w:hAnsi="Arial" w:cs="Arial"/>
          <w:sz w:val="22"/>
          <w:szCs w:val="22"/>
        </w:rPr>
        <w:t>,</w:t>
      </w:r>
      <w:r w:rsidR="00FE1684" w:rsidRPr="00EF2DC1">
        <w:rPr>
          <w:rFonts w:ascii="Arial" w:hAnsi="Arial" w:cs="Arial"/>
          <w:sz w:val="22"/>
          <w:szCs w:val="22"/>
        </w:rPr>
        <w:t xml:space="preserve"> and</w:t>
      </w:r>
      <w:r w:rsidR="006609C9" w:rsidRPr="00EF2DC1">
        <w:rPr>
          <w:rFonts w:ascii="Arial" w:hAnsi="Arial" w:cs="Arial"/>
          <w:sz w:val="22"/>
          <w:szCs w:val="22"/>
        </w:rPr>
        <w:t xml:space="preserve"> ensure the </w:t>
      </w:r>
      <w:r w:rsidR="00E57B97" w:rsidRPr="00EF2DC1">
        <w:rPr>
          <w:rFonts w:ascii="Arial" w:hAnsi="Arial" w:cs="Arial"/>
          <w:sz w:val="22"/>
          <w:szCs w:val="22"/>
        </w:rPr>
        <w:t xml:space="preserve">collective voice of the </w:t>
      </w:r>
      <w:r w:rsidR="001C3BE6" w:rsidRPr="00EF2DC1">
        <w:rPr>
          <w:rFonts w:ascii="Arial" w:hAnsi="Arial" w:cs="Arial"/>
          <w:sz w:val="22"/>
          <w:szCs w:val="22"/>
        </w:rPr>
        <w:t>Northwest is represented i</w:t>
      </w:r>
      <w:r w:rsidR="006609C9" w:rsidRPr="00EF2DC1">
        <w:rPr>
          <w:rFonts w:ascii="Arial" w:hAnsi="Arial" w:cs="Arial"/>
          <w:sz w:val="22"/>
          <w:szCs w:val="22"/>
        </w:rPr>
        <w:t xml:space="preserve">n national </w:t>
      </w:r>
      <w:r w:rsidR="001C3BE6" w:rsidRPr="00EF2DC1">
        <w:rPr>
          <w:rFonts w:ascii="Arial" w:hAnsi="Arial" w:cs="Arial"/>
          <w:sz w:val="22"/>
          <w:szCs w:val="22"/>
        </w:rPr>
        <w:t>standards rulemakings</w:t>
      </w:r>
      <w:proofErr w:type="gramStart"/>
      <w:r w:rsidR="006609C9" w:rsidRPr="00EF2DC1">
        <w:rPr>
          <w:rFonts w:ascii="Arial" w:hAnsi="Arial" w:cs="Arial"/>
          <w:sz w:val="22"/>
          <w:szCs w:val="22"/>
        </w:rPr>
        <w:t>.</w:t>
      </w:r>
      <w:r w:rsidR="00E57B97" w:rsidRPr="00EF2DC1">
        <w:rPr>
          <w:rFonts w:ascii="Arial" w:hAnsi="Arial" w:cs="Arial"/>
          <w:sz w:val="22"/>
          <w:szCs w:val="22"/>
        </w:rPr>
        <w:t xml:space="preserve"> </w:t>
      </w:r>
      <w:proofErr w:type="gramEnd"/>
      <w:r w:rsidR="00B461A5" w:rsidRPr="00EF2DC1">
        <w:rPr>
          <w:rFonts w:ascii="Arial" w:hAnsi="Arial" w:cs="Arial"/>
          <w:sz w:val="22"/>
          <w:szCs w:val="22"/>
        </w:rPr>
        <w:t xml:space="preserve">To that end, </w:t>
      </w:r>
      <w:r w:rsidR="00A53D48" w:rsidRPr="00EF2DC1">
        <w:rPr>
          <w:rFonts w:ascii="Arial" w:hAnsi="Arial" w:cs="Arial"/>
          <w:sz w:val="22"/>
          <w:szCs w:val="22"/>
        </w:rPr>
        <w:t xml:space="preserve">NEEA </w:t>
      </w:r>
      <w:r w:rsidR="0007264E">
        <w:rPr>
          <w:rFonts w:ascii="Arial" w:hAnsi="Arial" w:cs="Arial"/>
          <w:sz w:val="22"/>
          <w:szCs w:val="22"/>
        </w:rPr>
        <w:t>staff provide</w:t>
      </w:r>
      <w:r w:rsidR="00A27886">
        <w:rPr>
          <w:rFonts w:ascii="Arial" w:hAnsi="Arial" w:cs="Arial"/>
          <w:sz w:val="22"/>
          <w:szCs w:val="22"/>
        </w:rPr>
        <w:t>s</w:t>
      </w:r>
      <w:r w:rsidR="00A53D48" w:rsidRPr="00EF2DC1">
        <w:rPr>
          <w:rFonts w:ascii="Arial" w:hAnsi="Arial" w:cs="Arial"/>
          <w:sz w:val="22"/>
          <w:szCs w:val="22"/>
        </w:rPr>
        <w:t xml:space="preserve"> technical expert</w:t>
      </w:r>
      <w:r w:rsidR="0007264E">
        <w:rPr>
          <w:rFonts w:ascii="Arial" w:hAnsi="Arial" w:cs="Arial"/>
          <w:sz w:val="22"/>
          <w:szCs w:val="22"/>
        </w:rPr>
        <w:t>ise</w:t>
      </w:r>
      <w:r w:rsidR="00A53D48" w:rsidRPr="00EF2DC1">
        <w:rPr>
          <w:rFonts w:ascii="Arial" w:hAnsi="Arial" w:cs="Arial"/>
          <w:sz w:val="22"/>
          <w:szCs w:val="22"/>
        </w:rPr>
        <w:t xml:space="preserve"> </w:t>
      </w:r>
      <w:r w:rsidR="001C3BE6" w:rsidRPr="00EF2DC1">
        <w:rPr>
          <w:rFonts w:ascii="Arial" w:hAnsi="Arial" w:cs="Arial"/>
          <w:sz w:val="22"/>
          <w:szCs w:val="22"/>
        </w:rPr>
        <w:t>in</w:t>
      </w:r>
      <w:r w:rsidR="00A53D48" w:rsidRPr="00EF2DC1">
        <w:rPr>
          <w:rFonts w:ascii="Arial" w:hAnsi="Arial" w:cs="Arial"/>
          <w:sz w:val="22"/>
          <w:szCs w:val="22"/>
        </w:rPr>
        <w:t xml:space="preserve"> U.S. Department of Energy (US DOE) rulemakings </w:t>
      </w:r>
      <w:r w:rsidR="001C3BE6" w:rsidRPr="00EF2DC1">
        <w:rPr>
          <w:rFonts w:ascii="Arial" w:hAnsi="Arial" w:cs="Arial"/>
          <w:sz w:val="22"/>
          <w:szCs w:val="22"/>
        </w:rPr>
        <w:t>and</w:t>
      </w:r>
      <w:r w:rsidR="00A53D48" w:rsidRPr="00EF2DC1">
        <w:rPr>
          <w:rFonts w:ascii="Arial" w:hAnsi="Arial" w:cs="Arial"/>
          <w:sz w:val="22"/>
          <w:szCs w:val="22"/>
        </w:rPr>
        <w:t xml:space="preserve"> encourage</w:t>
      </w:r>
      <w:r w:rsidR="001C3BE6" w:rsidRPr="00EF2DC1">
        <w:rPr>
          <w:rFonts w:ascii="Arial" w:hAnsi="Arial" w:cs="Arial"/>
          <w:sz w:val="22"/>
          <w:szCs w:val="22"/>
        </w:rPr>
        <w:t>s</w:t>
      </w:r>
      <w:r w:rsidR="00A53D48" w:rsidRPr="00EF2DC1">
        <w:rPr>
          <w:rFonts w:ascii="Arial" w:hAnsi="Arial" w:cs="Arial"/>
          <w:sz w:val="22"/>
          <w:szCs w:val="22"/>
        </w:rPr>
        <w:t xml:space="preserve"> the adoption of optimal efficiency for federal appliance and equipment standards. </w:t>
      </w:r>
      <w:r w:rsidR="001C3BE6" w:rsidRPr="00EF2DC1">
        <w:rPr>
          <w:rFonts w:ascii="Arial" w:hAnsi="Arial" w:cs="Arial"/>
          <w:sz w:val="20"/>
          <w:szCs w:val="20"/>
        </w:rPr>
        <w:t xml:space="preserve"> </w:t>
      </w:r>
    </w:p>
    <w:p w14:paraId="3621ABE8" w14:textId="77777777" w:rsidR="00057A32" w:rsidRPr="00057A32" w:rsidRDefault="00057A32" w:rsidP="00057A32">
      <w:pPr>
        <w:pStyle w:val="ListParagraph"/>
        <w:rPr>
          <w:rFonts w:ascii="Arial" w:hAnsi="Arial" w:cs="Arial"/>
          <w:color w:val="002060"/>
          <w:sz w:val="20"/>
          <w:szCs w:val="20"/>
        </w:rPr>
      </w:pPr>
    </w:p>
    <w:p w14:paraId="26887FEB" w14:textId="214A7C8E" w:rsidR="00C6303B" w:rsidRDefault="00E474EF" w:rsidP="00C6303B">
      <w:pPr>
        <w:pStyle w:val="NEEAItalictitles"/>
        <w:spacing w:after="0"/>
        <w:contextualSpacing/>
        <w:rPr>
          <w:rFonts w:eastAsia="Cambria"/>
          <w:i w:val="0"/>
          <w:color w:val="002060"/>
          <w:lang w:eastAsia="en-US"/>
        </w:rPr>
      </w:pPr>
      <w:r w:rsidRPr="00E474EF">
        <w:rPr>
          <w:rFonts w:eastAsia="Times New Roman"/>
          <w:b/>
          <w:i w:val="0"/>
          <w:color w:val="0070C0"/>
          <w:sz w:val="28"/>
          <w:szCs w:val="22"/>
        </w:rPr>
        <w:t>NATURAL GAS MARKET TRANSFORMATION</w:t>
      </w:r>
    </w:p>
    <w:p w14:paraId="4E11F0AA" w14:textId="77777777" w:rsidR="00E474EF" w:rsidRDefault="00E474EF" w:rsidP="00C6303B">
      <w:pPr>
        <w:pStyle w:val="NEEAItalictitles"/>
        <w:spacing w:after="0"/>
        <w:contextualSpacing/>
        <w:rPr>
          <w:rFonts w:eastAsia="Cambria"/>
          <w:i w:val="0"/>
          <w:color w:val="002060"/>
          <w:lang w:eastAsia="en-US"/>
        </w:rPr>
      </w:pPr>
    </w:p>
    <w:p w14:paraId="7685DBDE" w14:textId="626AE7A3" w:rsidR="00C1791E" w:rsidRPr="008D168D" w:rsidRDefault="00EF2DC1" w:rsidP="00C6303B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 xml:space="preserve">In 2015, </w:t>
      </w:r>
      <w:proofErr w:type="spellStart"/>
      <w:r w:rsidRPr="008D168D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Pr="008D168D">
        <w:rPr>
          <w:rFonts w:eastAsia="Cambria"/>
          <w:i w:val="0"/>
          <w:color w:val="auto"/>
          <w:sz w:val="22"/>
          <w:lang w:eastAsia="en-US"/>
        </w:rPr>
        <w:t xml:space="preserve"> Board of Directors approved its first Natural Gas</w:t>
      </w:r>
      <w:r w:rsidR="00A44287">
        <w:rPr>
          <w:rFonts w:eastAsia="Cambria"/>
          <w:i w:val="0"/>
          <w:color w:val="auto"/>
          <w:sz w:val="22"/>
          <w:lang w:eastAsia="en-US"/>
        </w:rPr>
        <w:t xml:space="preserve"> Market Transformation</w:t>
      </w:r>
      <w:r w:rsidRPr="008D168D">
        <w:rPr>
          <w:rFonts w:eastAsia="Cambria"/>
          <w:i w:val="0"/>
          <w:color w:val="auto"/>
          <w:sz w:val="22"/>
          <w:lang w:eastAsia="en-US"/>
        </w:rPr>
        <w:t xml:space="preserve"> Business </w:t>
      </w:r>
      <w:r w:rsidR="00A44287">
        <w:rPr>
          <w:rFonts w:eastAsia="Cambria"/>
          <w:i w:val="0"/>
          <w:color w:val="auto"/>
          <w:sz w:val="22"/>
          <w:lang w:eastAsia="en-US"/>
        </w:rPr>
        <w:t>P</w:t>
      </w:r>
      <w:r w:rsidRPr="008D168D">
        <w:rPr>
          <w:rFonts w:eastAsia="Cambria"/>
          <w:i w:val="0"/>
          <w:color w:val="auto"/>
          <w:sz w:val="22"/>
          <w:lang w:eastAsia="en-US"/>
        </w:rPr>
        <w:t>lan for 2015-2019</w:t>
      </w:r>
      <w:proofErr w:type="gramStart"/>
      <w:r w:rsidRPr="008D168D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Pr="008D168D">
        <w:rPr>
          <w:rFonts w:eastAsia="Cambria"/>
          <w:i w:val="0"/>
          <w:color w:val="auto"/>
          <w:sz w:val="22"/>
          <w:lang w:eastAsia="en-US"/>
        </w:rPr>
        <w:t>The goal of the plan, which was developed collaboratively with Puget Sound Energy</w:t>
      </w:r>
      <w:r w:rsidR="005E54D1">
        <w:rPr>
          <w:rFonts w:eastAsia="Cambria"/>
          <w:i w:val="0"/>
          <w:color w:val="auto"/>
          <w:sz w:val="22"/>
          <w:lang w:eastAsia="en-US"/>
        </w:rPr>
        <w:t xml:space="preserve"> and others</w:t>
      </w:r>
      <w:r w:rsidRPr="008D168D">
        <w:rPr>
          <w:rFonts w:eastAsia="Cambria"/>
          <w:i w:val="0"/>
          <w:color w:val="auto"/>
          <w:sz w:val="22"/>
          <w:lang w:eastAsia="en-US"/>
        </w:rPr>
        <w:t xml:space="preserve">, is to </w:t>
      </w:r>
      <w:r w:rsidR="00C6303B" w:rsidRPr="008D168D">
        <w:rPr>
          <w:rFonts w:eastAsia="Cambria"/>
          <w:i w:val="0"/>
          <w:color w:val="auto"/>
          <w:sz w:val="22"/>
          <w:lang w:eastAsia="en-US"/>
        </w:rPr>
        <w:t xml:space="preserve">accelerate the development and market adoption of efficient natural gas products, </w:t>
      </w:r>
      <w:r w:rsidR="00DD2714" w:rsidRPr="008D168D">
        <w:rPr>
          <w:rFonts w:eastAsia="Cambria"/>
          <w:i w:val="0"/>
          <w:color w:val="auto"/>
          <w:sz w:val="22"/>
          <w:lang w:eastAsia="en-US"/>
        </w:rPr>
        <w:t xml:space="preserve">services, and </w:t>
      </w:r>
      <w:r w:rsidR="00C6303B" w:rsidRPr="008D168D">
        <w:rPr>
          <w:rFonts w:eastAsia="Cambria"/>
          <w:i w:val="0"/>
          <w:color w:val="auto"/>
          <w:sz w:val="22"/>
          <w:lang w:eastAsia="en-US"/>
        </w:rPr>
        <w:t xml:space="preserve">practices, resulting in </w:t>
      </w:r>
      <w:r w:rsidR="00DD2714" w:rsidRPr="008D168D">
        <w:rPr>
          <w:rFonts w:eastAsia="Cambria"/>
          <w:i w:val="0"/>
          <w:color w:val="auto"/>
          <w:sz w:val="22"/>
          <w:lang w:eastAsia="en-US"/>
        </w:rPr>
        <w:t>improved</w:t>
      </w:r>
      <w:r w:rsidR="00C6303B" w:rsidRPr="008D168D">
        <w:rPr>
          <w:rFonts w:eastAsia="Cambria"/>
          <w:i w:val="0"/>
          <w:color w:val="auto"/>
          <w:sz w:val="22"/>
          <w:lang w:eastAsia="en-US"/>
        </w:rPr>
        <w:t xml:space="preserve"> consumer choice and increased efficiency of na</w:t>
      </w:r>
      <w:r w:rsidR="00DD2714" w:rsidRPr="008D168D">
        <w:rPr>
          <w:rFonts w:eastAsia="Cambria"/>
          <w:i w:val="0"/>
          <w:color w:val="auto"/>
          <w:sz w:val="22"/>
          <w:lang w:eastAsia="en-US"/>
        </w:rPr>
        <w:t>tural gas use in the Northwest</w:t>
      </w:r>
      <w:proofErr w:type="gramStart"/>
      <w:r w:rsidR="00DD2714" w:rsidRPr="008D168D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spellStart"/>
      <w:proofErr w:type="gramEnd"/>
      <w:r w:rsidR="00B41681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="00B41681">
        <w:rPr>
          <w:rFonts w:eastAsia="Cambria"/>
          <w:i w:val="0"/>
          <w:color w:val="auto"/>
          <w:sz w:val="22"/>
          <w:lang w:eastAsia="en-US"/>
        </w:rPr>
        <w:t xml:space="preserve"> N</w:t>
      </w:r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atural </w:t>
      </w:r>
      <w:r w:rsidR="00B41681">
        <w:rPr>
          <w:rFonts w:eastAsia="Cambria"/>
          <w:i w:val="0"/>
          <w:color w:val="auto"/>
          <w:sz w:val="22"/>
          <w:lang w:eastAsia="en-US"/>
        </w:rPr>
        <w:t>G</w:t>
      </w:r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as Business Plan </w:t>
      </w:r>
      <w:proofErr w:type="gramStart"/>
      <w:r w:rsidR="00472043" w:rsidRPr="008D168D">
        <w:rPr>
          <w:rFonts w:eastAsia="Cambria"/>
          <w:i w:val="0"/>
          <w:color w:val="auto"/>
          <w:sz w:val="22"/>
          <w:lang w:eastAsia="en-US"/>
        </w:rPr>
        <w:t>is based</w:t>
      </w:r>
      <w:proofErr w:type="gramEnd"/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 on three key principles of operation: 1) no promotion of fuel switching; 2) no cross-subsidies between gas and electric; and, </w:t>
      </w:r>
      <w:r w:rsidR="00A27886">
        <w:rPr>
          <w:rFonts w:eastAsia="Cambria"/>
          <w:i w:val="0"/>
          <w:color w:val="auto"/>
          <w:sz w:val="22"/>
          <w:lang w:eastAsia="en-US"/>
        </w:rPr>
        <w:t xml:space="preserve">3) </w:t>
      </w:r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implementation of gas efforts without diminishing existing electric market transformation work. </w:t>
      </w:r>
    </w:p>
    <w:p w14:paraId="79ACEB22" w14:textId="77777777" w:rsidR="00C6303B" w:rsidRPr="008D168D" w:rsidRDefault="00C6303B" w:rsidP="00C6303B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</w:p>
    <w:p w14:paraId="4087182E" w14:textId="77777777" w:rsidR="002851DC" w:rsidRDefault="002851DC" w:rsidP="00C1791E">
      <w:pPr>
        <w:pStyle w:val="NEEAItalictitles"/>
        <w:spacing w:after="120"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br w:type="page"/>
      </w:r>
    </w:p>
    <w:p w14:paraId="6C21D73B" w14:textId="2713E00D" w:rsidR="00C1791E" w:rsidRPr="008D168D" w:rsidRDefault="00C1791E" w:rsidP="00C1791E">
      <w:pPr>
        <w:pStyle w:val="NEEAItalictitles"/>
        <w:spacing w:after="120"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lastRenderedPageBreak/>
        <w:t xml:space="preserve">The </w:t>
      </w:r>
      <w:r w:rsidR="00EF2DC1" w:rsidRPr="008D168D">
        <w:rPr>
          <w:rFonts w:eastAsia="Cambria"/>
          <w:i w:val="0"/>
          <w:color w:val="auto"/>
          <w:sz w:val="22"/>
          <w:lang w:eastAsia="en-US"/>
        </w:rPr>
        <w:t xml:space="preserve">plan includes funding for </w:t>
      </w:r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scanning activities, codes and standards, research and evaluation and five market transformation programs: </w:t>
      </w:r>
    </w:p>
    <w:p w14:paraId="470B1F6F" w14:textId="36106CE1" w:rsidR="00C1791E" w:rsidRPr="008D168D" w:rsidRDefault="00C1791E" w:rsidP="00C1791E">
      <w:pPr>
        <w:pStyle w:val="NEEAItalictitles"/>
        <w:numPr>
          <w:ilvl w:val="0"/>
          <w:numId w:val="43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>Gas-fired heat pump water heaters</w:t>
      </w:r>
    </w:p>
    <w:p w14:paraId="7103B3AA" w14:textId="0BD57133" w:rsidR="00C1791E" w:rsidRPr="008D168D" w:rsidRDefault="00C1791E" w:rsidP="00C1791E">
      <w:pPr>
        <w:pStyle w:val="NEEAItalictitles"/>
        <w:numPr>
          <w:ilvl w:val="0"/>
          <w:numId w:val="43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>Combination space and water heating systems</w:t>
      </w:r>
    </w:p>
    <w:p w14:paraId="2F2DD1C6" w14:textId="166463F5" w:rsidR="00C1791E" w:rsidRPr="008D168D" w:rsidRDefault="00C1791E" w:rsidP="00C1791E">
      <w:pPr>
        <w:pStyle w:val="NEEAItalictitles"/>
        <w:numPr>
          <w:ilvl w:val="0"/>
          <w:numId w:val="43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>Hearth products</w:t>
      </w:r>
    </w:p>
    <w:p w14:paraId="245B6AD9" w14:textId="21C0D9DD" w:rsidR="00C1791E" w:rsidRPr="008D168D" w:rsidRDefault="00C1791E" w:rsidP="00C1791E">
      <w:pPr>
        <w:pStyle w:val="NEEAItalictitles"/>
        <w:numPr>
          <w:ilvl w:val="0"/>
          <w:numId w:val="43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 xml:space="preserve">Super-efficient </w:t>
      </w:r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gas </w:t>
      </w:r>
      <w:r w:rsidR="00F10B70" w:rsidRPr="008D168D">
        <w:rPr>
          <w:rFonts w:eastAsia="Cambria"/>
          <w:i w:val="0"/>
          <w:color w:val="auto"/>
          <w:sz w:val="22"/>
          <w:lang w:eastAsia="en-US"/>
        </w:rPr>
        <w:t xml:space="preserve">clothes </w:t>
      </w:r>
      <w:r w:rsidRPr="008D168D">
        <w:rPr>
          <w:rFonts w:eastAsia="Cambria"/>
          <w:i w:val="0"/>
          <w:color w:val="auto"/>
          <w:sz w:val="22"/>
          <w:lang w:eastAsia="en-US"/>
        </w:rPr>
        <w:t>dryers</w:t>
      </w:r>
    </w:p>
    <w:p w14:paraId="52B299C8" w14:textId="28C2645A" w:rsidR="00C1791E" w:rsidRPr="008D168D" w:rsidRDefault="00C1791E" w:rsidP="00C1791E">
      <w:pPr>
        <w:pStyle w:val="NEEAItalictitles"/>
        <w:numPr>
          <w:ilvl w:val="0"/>
          <w:numId w:val="43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>Rooftop HVAC</w:t>
      </w:r>
    </w:p>
    <w:p w14:paraId="3150F81C" w14:textId="0DEBDA34" w:rsidR="00472043" w:rsidRPr="00E474EF" w:rsidRDefault="00472043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>Natural Gas Portfolio</w:t>
      </w:r>
    </w:p>
    <w:p w14:paraId="7E72AE8D" w14:textId="77777777" w:rsidR="00472043" w:rsidRDefault="00472043" w:rsidP="00057A32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</w:p>
    <w:p w14:paraId="1307B0CF" w14:textId="022C3B72" w:rsidR="00B13455" w:rsidRPr="008D168D" w:rsidRDefault="00B13455" w:rsidP="00472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8D168D">
        <w:rPr>
          <w:rFonts w:ascii="Arial" w:hAnsi="Arial" w:cs="Arial"/>
          <w:b/>
          <w:sz w:val="22"/>
          <w:szCs w:val="20"/>
        </w:rPr>
        <w:t xml:space="preserve">Gas-fired heat pump water heaters: </w:t>
      </w:r>
      <w:r w:rsidRPr="008D168D">
        <w:rPr>
          <w:rFonts w:ascii="Arial" w:hAnsi="Arial" w:cs="Arial"/>
          <w:sz w:val="22"/>
          <w:szCs w:val="20"/>
        </w:rPr>
        <w:t>NEEA is working to accelerate product development of gas-fired heat pump water heater technology and to create market conditions that accelerate market adoption in order to influence a federal manufacturing standard</w:t>
      </w:r>
      <w:proofErr w:type="gramStart"/>
      <w:r w:rsidRPr="008D168D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8D168D">
        <w:rPr>
          <w:rFonts w:ascii="Arial" w:hAnsi="Arial" w:cs="Arial"/>
          <w:sz w:val="22"/>
          <w:szCs w:val="20"/>
        </w:rPr>
        <w:t xml:space="preserve">In 2016-2017, NEEA </w:t>
      </w:r>
      <w:r w:rsidR="0007264E">
        <w:rPr>
          <w:rFonts w:ascii="Arial" w:hAnsi="Arial" w:cs="Arial"/>
          <w:sz w:val="22"/>
          <w:szCs w:val="20"/>
        </w:rPr>
        <w:t xml:space="preserve">staff </w:t>
      </w:r>
      <w:r w:rsidRPr="008D168D">
        <w:rPr>
          <w:rFonts w:ascii="Arial" w:hAnsi="Arial" w:cs="Arial"/>
          <w:sz w:val="22"/>
          <w:szCs w:val="20"/>
        </w:rPr>
        <w:t xml:space="preserve">will pursue several opportunities to advance this </w:t>
      </w:r>
      <w:r w:rsidR="0007264E">
        <w:rPr>
          <w:rFonts w:ascii="Arial" w:hAnsi="Arial" w:cs="Arial"/>
          <w:sz w:val="22"/>
          <w:szCs w:val="20"/>
        </w:rPr>
        <w:t>program</w:t>
      </w:r>
      <w:r w:rsidRPr="008D168D">
        <w:rPr>
          <w:rFonts w:ascii="Arial" w:hAnsi="Arial" w:cs="Arial"/>
          <w:sz w:val="22"/>
          <w:szCs w:val="20"/>
        </w:rPr>
        <w:t xml:space="preserve">, including ongoing research and field testing, expanding manufacturer outreach and partnerships, defining product specifications and needs, and developing a business case supporting the need </w:t>
      </w:r>
      <w:r w:rsidR="00A27886">
        <w:rPr>
          <w:rFonts w:ascii="Arial" w:hAnsi="Arial" w:cs="Arial"/>
          <w:sz w:val="22"/>
          <w:szCs w:val="20"/>
        </w:rPr>
        <w:t>for</w:t>
      </w:r>
      <w:r w:rsidR="00A27886" w:rsidRPr="008D168D">
        <w:rPr>
          <w:rFonts w:ascii="Arial" w:hAnsi="Arial" w:cs="Arial"/>
          <w:sz w:val="22"/>
          <w:szCs w:val="20"/>
        </w:rPr>
        <w:t xml:space="preserve"> </w:t>
      </w:r>
      <w:r w:rsidRPr="008D168D">
        <w:rPr>
          <w:rFonts w:ascii="Arial" w:hAnsi="Arial" w:cs="Arial"/>
          <w:sz w:val="22"/>
          <w:szCs w:val="20"/>
        </w:rPr>
        <w:t>this product.</w:t>
      </w:r>
    </w:p>
    <w:p w14:paraId="650CC99F" w14:textId="77777777" w:rsidR="00B13455" w:rsidRPr="008D168D" w:rsidRDefault="00B13455" w:rsidP="00057A3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</w:p>
    <w:p w14:paraId="1BE93DBE" w14:textId="20D8842B" w:rsidR="00B13455" w:rsidRPr="008D168D" w:rsidRDefault="00B13455" w:rsidP="00472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  <w:r w:rsidRPr="008D168D">
        <w:rPr>
          <w:rFonts w:ascii="Arial" w:hAnsi="Arial" w:cs="Arial"/>
          <w:b/>
          <w:sz w:val="22"/>
          <w:szCs w:val="20"/>
        </w:rPr>
        <w:t xml:space="preserve">Combination space and water heating systems: </w:t>
      </w:r>
      <w:r w:rsidRPr="008D168D">
        <w:rPr>
          <w:rFonts w:ascii="Arial" w:hAnsi="Arial" w:cs="Arial"/>
          <w:sz w:val="22"/>
          <w:szCs w:val="20"/>
        </w:rPr>
        <w:t>NEEA seeks to c</w:t>
      </w:r>
      <w:r w:rsidRPr="008D168D">
        <w:rPr>
          <w:rFonts w:ascii="Arial" w:hAnsi="Arial" w:cs="Arial"/>
          <w:iCs/>
          <w:sz w:val="22"/>
          <w:szCs w:val="20"/>
        </w:rPr>
        <w:t>reate and leverage market partners to develop a combination space and water heating system at an efficiency exceeding current high-efficiency furnaces and stand-alone gas water heater technology</w:t>
      </w:r>
      <w:proofErr w:type="gramStart"/>
      <w:r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gramEnd"/>
      <w:r w:rsidRPr="008D168D">
        <w:rPr>
          <w:rFonts w:ascii="Arial" w:hAnsi="Arial" w:cs="Arial"/>
          <w:iCs/>
          <w:sz w:val="22"/>
          <w:szCs w:val="20"/>
        </w:rPr>
        <w:t>Doing so will ultimately create market momentum in the new construction and retrofit market to influence code</w:t>
      </w:r>
      <w:proofErr w:type="gramStart"/>
      <w:r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gramEnd"/>
      <w:r w:rsidRPr="008D168D">
        <w:rPr>
          <w:rFonts w:ascii="Arial" w:hAnsi="Arial" w:cs="Arial"/>
          <w:iCs/>
          <w:sz w:val="22"/>
          <w:szCs w:val="20"/>
        </w:rPr>
        <w:t>To accomplish this goal, in 2016</w:t>
      </w:r>
      <w:r w:rsidR="00472043" w:rsidRPr="008D168D">
        <w:rPr>
          <w:rFonts w:ascii="Arial" w:hAnsi="Arial" w:cs="Arial"/>
          <w:iCs/>
          <w:sz w:val="22"/>
          <w:szCs w:val="20"/>
        </w:rPr>
        <w:t>-2017</w:t>
      </w:r>
      <w:r w:rsidRPr="008D168D">
        <w:rPr>
          <w:rFonts w:ascii="Arial" w:hAnsi="Arial" w:cs="Arial"/>
          <w:iCs/>
          <w:sz w:val="22"/>
          <w:szCs w:val="20"/>
        </w:rPr>
        <w:t xml:space="preserve">, NEEA will conduct stress, cold </w:t>
      </w:r>
      <w:proofErr w:type="gramStart"/>
      <w:r w:rsidRPr="008D168D">
        <w:rPr>
          <w:rFonts w:ascii="Arial" w:hAnsi="Arial" w:cs="Arial"/>
          <w:iCs/>
          <w:sz w:val="22"/>
          <w:szCs w:val="20"/>
        </w:rPr>
        <w:t>weather</w:t>
      </w:r>
      <w:proofErr w:type="gramEnd"/>
      <w:r w:rsidRPr="008D168D">
        <w:rPr>
          <w:rFonts w:ascii="Arial" w:hAnsi="Arial" w:cs="Arial"/>
          <w:iCs/>
          <w:sz w:val="22"/>
          <w:szCs w:val="20"/>
        </w:rPr>
        <w:t xml:space="preserve"> and real-world </w:t>
      </w:r>
      <w:r w:rsidR="00F23814" w:rsidRPr="008D168D">
        <w:rPr>
          <w:rFonts w:ascii="Arial" w:hAnsi="Arial" w:cs="Arial"/>
          <w:iCs/>
          <w:sz w:val="22"/>
          <w:szCs w:val="20"/>
        </w:rPr>
        <w:t xml:space="preserve">heating </w:t>
      </w:r>
      <w:r w:rsidRPr="008D168D">
        <w:rPr>
          <w:rFonts w:ascii="Arial" w:hAnsi="Arial" w:cs="Arial"/>
          <w:iCs/>
          <w:sz w:val="22"/>
          <w:szCs w:val="20"/>
        </w:rPr>
        <w:t>application testing to refine prototype designs,</w:t>
      </w:r>
      <w:r w:rsidR="00F23814" w:rsidRPr="008D168D">
        <w:rPr>
          <w:rFonts w:ascii="Arial" w:hAnsi="Arial" w:cs="Arial"/>
          <w:iCs/>
          <w:sz w:val="22"/>
          <w:szCs w:val="20"/>
        </w:rPr>
        <w:t xml:space="preserve"> and will complete prototype </w:t>
      </w:r>
      <w:r w:rsidR="00277AD7" w:rsidRPr="008D168D">
        <w:rPr>
          <w:rFonts w:ascii="Arial" w:hAnsi="Arial" w:cs="Arial"/>
          <w:iCs/>
          <w:sz w:val="22"/>
          <w:szCs w:val="20"/>
        </w:rPr>
        <w:t>testing in</w:t>
      </w:r>
      <w:r w:rsidR="00F23814" w:rsidRPr="008D168D">
        <w:rPr>
          <w:rFonts w:ascii="Arial" w:hAnsi="Arial" w:cs="Arial"/>
          <w:iCs/>
          <w:sz w:val="22"/>
          <w:szCs w:val="20"/>
        </w:rPr>
        <w:t xml:space="preserve"> simulated real-word application</w:t>
      </w:r>
      <w:r w:rsidR="00277AD7" w:rsidRPr="008D168D">
        <w:rPr>
          <w:rFonts w:ascii="Arial" w:hAnsi="Arial" w:cs="Arial"/>
          <w:iCs/>
          <w:sz w:val="22"/>
          <w:szCs w:val="20"/>
        </w:rPr>
        <w:t>s</w:t>
      </w:r>
      <w:r w:rsidR="00F23814" w:rsidRPr="008D168D">
        <w:rPr>
          <w:rFonts w:ascii="Arial" w:hAnsi="Arial" w:cs="Arial"/>
          <w:iCs/>
          <w:sz w:val="22"/>
          <w:szCs w:val="20"/>
        </w:rPr>
        <w:t xml:space="preserve"> while switching between space and water heating modes.</w:t>
      </w:r>
    </w:p>
    <w:p w14:paraId="4CD0150E" w14:textId="77777777" w:rsidR="00277AD7" w:rsidRPr="008D168D" w:rsidRDefault="00277AD7" w:rsidP="00B13455">
      <w:p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</w:p>
    <w:p w14:paraId="71784B38" w14:textId="27B25D4C" w:rsidR="00F10B70" w:rsidRPr="008D168D" w:rsidRDefault="00277AD7" w:rsidP="00472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  <w:r w:rsidRPr="008D168D">
        <w:rPr>
          <w:rFonts w:ascii="Arial" w:hAnsi="Arial" w:cs="Arial"/>
          <w:b/>
          <w:iCs/>
          <w:sz w:val="22"/>
          <w:szCs w:val="20"/>
        </w:rPr>
        <w:t xml:space="preserve">Hearth Products: </w:t>
      </w:r>
      <w:r w:rsidR="008D168D" w:rsidRPr="008D168D">
        <w:rPr>
          <w:rFonts w:ascii="Arial" w:hAnsi="Arial" w:cs="Arial"/>
          <w:iCs/>
          <w:sz w:val="22"/>
          <w:szCs w:val="20"/>
        </w:rPr>
        <w:t>The goal of this program is to increase the adoption of high-efficiency hearth products by influencing product stocking and manufacturing practices</w:t>
      </w:r>
      <w:proofErr w:type="gramStart"/>
      <w:r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gramEnd"/>
      <w:r w:rsidR="00472043" w:rsidRPr="008D168D">
        <w:rPr>
          <w:rFonts w:ascii="Arial" w:hAnsi="Arial" w:cs="Arial"/>
          <w:iCs/>
          <w:sz w:val="22"/>
          <w:szCs w:val="20"/>
        </w:rPr>
        <w:t xml:space="preserve">In 2016-2017, </w:t>
      </w:r>
      <w:r w:rsidRPr="008D168D">
        <w:rPr>
          <w:rFonts w:ascii="Arial" w:hAnsi="Arial" w:cs="Arial"/>
          <w:iCs/>
          <w:sz w:val="22"/>
          <w:szCs w:val="20"/>
        </w:rPr>
        <w:t xml:space="preserve">NEEA </w:t>
      </w:r>
      <w:r w:rsidR="0007264E">
        <w:rPr>
          <w:rFonts w:ascii="Arial" w:hAnsi="Arial" w:cs="Arial"/>
          <w:iCs/>
          <w:sz w:val="22"/>
          <w:szCs w:val="20"/>
        </w:rPr>
        <w:t xml:space="preserve">staff </w:t>
      </w:r>
      <w:r w:rsidR="00472043" w:rsidRPr="008D168D">
        <w:rPr>
          <w:rFonts w:ascii="Arial" w:hAnsi="Arial" w:cs="Arial"/>
          <w:iCs/>
          <w:sz w:val="22"/>
          <w:szCs w:val="20"/>
        </w:rPr>
        <w:t>will</w:t>
      </w:r>
      <w:r w:rsidRPr="008D168D">
        <w:rPr>
          <w:rFonts w:ascii="Arial" w:hAnsi="Arial" w:cs="Arial"/>
          <w:iCs/>
          <w:sz w:val="22"/>
          <w:szCs w:val="20"/>
        </w:rPr>
        <w:t xml:space="preserve"> </w:t>
      </w:r>
      <w:r w:rsidR="00472043" w:rsidRPr="008D168D">
        <w:rPr>
          <w:rFonts w:ascii="Arial" w:hAnsi="Arial" w:cs="Arial"/>
          <w:iCs/>
          <w:sz w:val="22"/>
          <w:szCs w:val="20"/>
        </w:rPr>
        <w:t>conduct r</w:t>
      </w:r>
      <w:r w:rsidR="00F10B70" w:rsidRPr="008D168D">
        <w:rPr>
          <w:rFonts w:ascii="Arial" w:hAnsi="Arial" w:cs="Arial"/>
          <w:iCs/>
          <w:sz w:val="22"/>
          <w:szCs w:val="20"/>
        </w:rPr>
        <w:t>esearch to understand market and consumer barriers</w:t>
      </w:r>
      <w:r w:rsidR="00472043" w:rsidRPr="008D168D">
        <w:rPr>
          <w:rFonts w:ascii="Arial" w:hAnsi="Arial" w:cs="Arial"/>
          <w:iCs/>
          <w:sz w:val="22"/>
          <w:szCs w:val="20"/>
        </w:rPr>
        <w:t xml:space="preserve">; develop a tiered product specification; </w:t>
      </w:r>
      <w:r w:rsidR="00F10B70" w:rsidRPr="008D168D">
        <w:rPr>
          <w:rFonts w:ascii="Arial" w:hAnsi="Arial" w:cs="Arial"/>
          <w:iCs/>
          <w:sz w:val="22"/>
          <w:szCs w:val="20"/>
        </w:rPr>
        <w:t>creat</w:t>
      </w:r>
      <w:r w:rsidR="008D168D" w:rsidRPr="008D168D">
        <w:rPr>
          <w:rFonts w:ascii="Arial" w:hAnsi="Arial" w:cs="Arial"/>
          <w:iCs/>
          <w:sz w:val="22"/>
          <w:szCs w:val="20"/>
        </w:rPr>
        <w:t>e</w:t>
      </w:r>
      <w:r w:rsidR="00F10B70" w:rsidRPr="008D168D">
        <w:rPr>
          <w:rFonts w:ascii="Arial" w:hAnsi="Arial" w:cs="Arial"/>
          <w:iCs/>
          <w:sz w:val="22"/>
          <w:szCs w:val="20"/>
        </w:rPr>
        <w:t xml:space="preserve"> regional parity through </w:t>
      </w:r>
      <w:proofErr w:type="gramStart"/>
      <w:r w:rsidR="00F10B70" w:rsidRPr="008D168D">
        <w:rPr>
          <w:rFonts w:ascii="Arial" w:hAnsi="Arial" w:cs="Arial"/>
          <w:iCs/>
          <w:sz w:val="22"/>
          <w:szCs w:val="20"/>
        </w:rPr>
        <w:t>turn-key</w:t>
      </w:r>
      <w:proofErr w:type="gramEnd"/>
      <w:r w:rsidR="00F10B70" w:rsidRPr="008D168D">
        <w:rPr>
          <w:rFonts w:ascii="Arial" w:hAnsi="Arial" w:cs="Arial"/>
          <w:iCs/>
          <w:sz w:val="22"/>
          <w:szCs w:val="20"/>
        </w:rPr>
        <w:t xml:space="preserve"> utility programs</w:t>
      </w:r>
      <w:r w:rsidR="00472043" w:rsidRPr="008D168D">
        <w:rPr>
          <w:rFonts w:ascii="Arial" w:hAnsi="Arial" w:cs="Arial"/>
          <w:iCs/>
          <w:sz w:val="22"/>
          <w:szCs w:val="20"/>
        </w:rPr>
        <w:t>;</w:t>
      </w:r>
      <w:r w:rsidR="00F10B70" w:rsidRPr="008D168D">
        <w:rPr>
          <w:rFonts w:ascii="Arial" w:hAnsi="Arial" w:cs="Arial"/>
          <w:iCs/>
          <w:sz w:val="22"/>
          <w:szCs w:val="20"/>
        </w:rPr>
        <w:t xml:space="preserve"> and</w:t>
      </w:r>
      <w:r w:rsidR="00472043" w:rsidRPr="008D168D">
        <w:rPr>
          <w:rFonts w:ascii="Arial" w:hAnsi="Arial" w:cs="Arial"/>
          <w:iCs/>
          <w:sz w:val="22"/>
          <w:szCs w:val="20"/>
        </w:rPr>
        <w:t>,</w:t>
      </w:r>
      <w:r w:rsidR="00F10B70" w:rsidRPr="008D168D">
        <w:rPr>
          <w:rFonts w:ascii="Arial" w:hAnsi="Arial" w:cs="Arial"/>
          <w:iCs/>
          <w:sz w:val="22"/>
          <w:szCs w:val="20"/>
        </w:rPr>
        <w:t xml:space="preserve"> </w:t>
      </w:r>
      <w:r w:rsidRPr="008D168D">
        <w:rPr>
          <w:rFonts w:ascii="Arial" w:hAnsi="Arial" w:cs="Arial"/>
          <w:iCs/>
          <w:sz w:val="22"/>
          <w:szCs w:val="20"/>
        </w:rPr>
        <w:t>influenc</w:t>
      </w:r>
      <w:r w:rsidR="008D168D" w:rsidRPr="008D168D">
        <w:rPr>
          <w:rFonts w:ascii="Arial" w:hAnsi="Arial" w:cs="Arial"/>
          <w:iCs/>
          <w:sz w:val="22"/>
          <w:szCs w:val="20"/>
        </w:rPr>
        <w:t>e</w:t>
      </w:r>
      <w:r w:rsidRPr="008D168D">
        <w:rPr>
          <w:rFonts w:ascii="Arial" w:hAnsi="Arial" w:cs="Arial"/>
          <w:iCs/>
          <w:sz w:val="22"/>
          <w:szCs w:val="20"/>
        </w:rPr>
        <w:t xml:space="preserve"> product stocking and manu</w:t>
      </w:r>
      <w:r w:rsidR="00154BDD" w:rsidRPr="008D168D">
        <w:rPr>
          <w:rFonts w:ascii="Arial" w:hAnsi="Arial" w:cs="Arial"/>
          <w:iCs/>
          <w:sz w:val="22"/>
          <w:szCs w:val="20"/>
        </w:rPr>
        <w:t xml:space="preserve">facturing practices through </w:t>
      </w:r>
      <w:r w:rsidRPr="008D168D">
        <w:rPr>
          <w:rFonts w:ascii="Arial" w:hAnsi="Arial" w:cs="Arial"/>
          <w:iCs/>
          <w:sz w:val="22"/>
          <w:szCs w:val="20"/>
        </w:rPr>
        <w:t>manufacturer and retailer incentives (</w:t>
      </w:r>
      <w:r w:rsidR="00154BDD" w:rsidRPr="008D168D">
        <w:rPr>
          <w:rFonts w:ascii="Arial" w:hAnsi="Arial" w:cs="Arial"/>
          <w:iCs/>
          <w:sz w:val="22"/>
          <w:szCs w:val="20"/>
        </w:rPr>
        <w:t>incentives to</w:t>
      </w:r>
      <w:r w:rsidRPr="008D168D">
        <w:rPr>
          <w:rFonts w:ascii="Arial" w:hAnsi="Arial" w:cs="Arial"/>
          <w:iCs/>
          <w:sz w:val="22"/>
          <w:szCs w:val="20"/>
        </w:rPr>
        <w:t xml:space="preserve"> la</w:t>
      </w:r>
      <w:r w:rsidR="00F10B70" w:rsidRPr="008D168D">
        <w:rPr>
          <w:rFonts w:ascii="Arial" w:hAnsi="Arial" w:cs="Arial"/>
          <w:iCs/>
          <w:sz w:val="22"/>
          <w:szCs w:val="20"/>
        </w:rPr>
        <w:t>unch</w:t>
      </w:r>
      <w:r w:rsidR="00472043" w:rsidRPr="008D168D">
        <w:rPr>
          <w:rFonts w:ascii="Arial" w:hAnsi="Arial" w:cs="Arial"/>
          <w:iCs/>
          <w:sz w:val="22"/>
          <w:szCs w:val="20"/>
        </w:rPr>
        <w:t xml:space="preserve"> in</w:t>
      </w:r>
      <w:r w:rsidR="00F10B70" w:rsidRPr="008D168D">
        <w:rPr>
          <w:rFonts w:ascii="Arial" w:hAnsi="Arial" w:cs="Arial"/>
          <w:iCs/>
          <w:sz w:val="22"/>
          <w:szCs w:val="20"/>
        </w:rPr>
        <w:t xml:space="preserve"> 2017).</w:t>
      </w:r>
    </w:p>
    <w:p w14:paraId="7A0CC98D" w14:textId="77777777" w:rsidR="00F10B70" w:rsidRPr="008D168D" w:rsidRDefault="00F10B70" w:rsidP="00B13455">
      <w:p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</w:p>
    <w:p w14:paraId="65C48AA2" w14:textId="59772AB4" w:rsidR="00277AD7" w:rsidRPr="008D168D" w:rsidRDefault="00F10B70" w:rsidP="00472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  <w:r w:rsidRPr="008D168D">
        <w:rPr>
          <w:rFonts w:ascii="Arial" w:hAnsi="Arial" w:cs="Arial"/>
          <w:b/>
          <w:iCs/>
          <w:sz w:val="22"/>
          <w:szCs w:val="20"/>
        </w:rPr>
        <w:t xml:space="preserve">Super-efficient clothes dryers: </w:t>
      </w:r>
      <w:r w:rsidR="00472043" w:rsidRPr="008D168D">
        <w:rPr>
          <w:rFonts w:ascii="Arial" w:hAnsi="Arial" w:cs="Arial"/>
          <w:iCs/>
          <w:sz w:val="22"/>
          <w:szCs w:val="20"/>
        </w:rPr>
        <w:t>The goal of this program is to</w:t>
      </w:r>
      <w:r w:rsidRPr="008D168D">
        <w:rPr>
          <w:rFonts w:ascii="Arial" w:hAnsi="Arial" w:cs="Arial"/>
          <w:iCs/>
          <w:sz w:val="22"/>
          <w:szCs w:val="20"/>
        </w:rPr>
        <w:t xml:space="preserve"> increase the market adoption of super-efficient, natural gas-powered clothes dryers to influence the enactment of more stri</w:t>
      </w:r>
      <w:r w:rsidR="00472043" w:rsidRPr="008D168D">
        <w:rPr>
          <w:rFonts w:ascii="Arial" w:hAnsi="Arial" w:cs="Arial"/>
          <w:iCs/>
          <w:sz w:val="22"/>
          <w:szCs w:val="20"/>
        </w:rPr>
        <w:t>ngent ENERGY STAR specification and ultimately federal efficiency standards</w:t>
      </w:r>
      <w:proofErr w:type="gramStart"/>
      <w:r w:rsidR="00472043"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spellStart"/>
      <w:proofErr w:type="gramEnd"/>
      <w:r w:rsidRPr="008D168D">
        <w:rPr>
          <w:rFonts w:ascii="Arial" w:hAnsi="Arial" w:cs="Arial"/>
          <w:iCs/>
          <w:sz w:val="22"/>
          <w:szCs w:val="20"/>
        </w:rPr>
        <w:t>NEEA’s</w:t>
      </w:r>
      <w:proofErr w:type="spellEnd"/>
      <w:r w:rsidRPr="008D168D">
        <w:rPr>
          <w:rFonts w:ascii="Arial" w:hAnsi="Arial" w:cs="Arial"/>
          <w:iCs/>
          <w:sz w:val="22"/>
          <w:szCs w:val="20"/>
        </w:rPr>
        <w:t xml:space="preserve"> 2016 objectives for efficient clothes dryers are to provide ongoing stocking incentives to retailers, exploring market potential through existing partnerships, the delivery of a </w:t>
      </w:r>
      <w:r w:rsidR="00472043" w:rsidRPr="008D168D">
        <w:rPr>
          <w:rFonts w:ascii="Arial" w:hAnsi="Arial" w:cs="Arial"/>
          <w:iCs/>
          <w:sz w:val="22"/>
          <w:szCs w:val="20"/>
        </w:rPr>
        <w:t>market c</w:t>
      </w:r>
      <w:r w:rsidRPr="008D168D">
        <w:rPr>
          <w:rFonts w:ascii="Arial" w:hAnsi="Arial" w:cs="Arial"/>
          <w:iCs/>
          <w:sz w:val="22"/>
          <w:szCs w:val="20"/>
        </w:rPr>
        <w:t>haracterization study, and the identification of the next tier of high-efficiency gas dryers.</w:t>
      </w:r>
    </w:p>
    <w:p w14:paraId="1D5EFAE5" w14:textId="77777777" w:rsidR="00154BDD" w:rsidRPr="008D168D" w:rsidRDefault="00154BDD" w:rsidP="00B13455">
      <w:p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</w:p>
    <w:p w14:paraId="5FCBDC5C" w14:textId="4614D168" w:rsidR="00154BDD" w:rsidRPr="008D168D" w:rsidRDefault="00154BDD" w:rsidP="00472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8D168D">
        <w:rPr>
          <w:rFonts w:ascii="Arial" w:hAnsi="Arial" w:cs="Arial"/>
          <w:b/>
          <w:iCs/>
          <w:sz w:val="22"/>
          <w:szCs w:val="20"/>
        </w:rPr>
        <w:t xml:space="preserve">Rooftop HVAC: </w:t>
      </w:r>
      <w:r w:rsidRPr="008D168D">
        <w:rPr>
          <w:rFonts w:ascii="Arial" w:hAnsi="Arial" w:cs="Arial"/>
          <w:iCs/>
          <w:sz w:val="22"/>
          <w:szCs w:val="20"/>
        </w:rPr>
        <w:t>NEEA seeks to increase market adoption of rooftop HVAC units containing gas-fired heating units in both new and retrofit markets</w:t>
      </w:r>
      <w:proofErr w:type="gramStart"/>
      <w:r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gramEnd"/>
      <w:r w:rsidR="008D168D" w:rsidRPr="008D168D">
        <w:rPr>
          <w:rFonts w:ascii="Arial" w:hAnsi="Arial" w:cs="Arial"/>
          <w:iCs/>
          <w:sz w:val="22"/>
          <w:szCs w:val="20"/>
        </w:rPr>
        <w:t xml:space="preserve">In 2016-2017, </w:t>
      </w:r>
      <w:r w:rsidRPr="008D168D">
        <w:rPr>
          <w:rFonts w:ascii="Arial" w:hAnsi="Arial" w:cs="Arial"/>
          <w:iCs/>
          <w:sz w:val="22"/>
          <w:szCs w:val="20"/>
        </w:rPr>
        <w:t xml:space="preserve">NEEA </w:t>
      </w:r>
      <w:r w:rsidR="0007264E">
        <w:rPr>
          <w:rFonts w:ascii="Arial" w:hAnsi="Arial" w:cs="Arial"/>
          <w:iCs/>
          <w:sz w:val="22"/>
          <w:szCs w:val="20"/>
        </w:rPr>
        <w:t xml:space="preserve">staff </w:t>
      </w:r>
      <w:r w:rsidRPr="008D168D">
        <w:rPr>
          <w:rFonts w:ascii="Arial" w:hAnsi="Arial" w:cs="Arial"/>
          <w:iCs/>
          <w:sz w:val="22"/>
          <w:szCs w:val="20"/>
        </w:rPr>
        <w:t xml:space="preserve">will conduct field tests </w:t>
      </w:r>
      <w:r w:rsidR="008D168D" w:rsidRPr="008D168D">
        <w:rPr>
          <w:rFonts w:ascii="Arial" w:hAnsi="Arial" w:cs="Arial"/>
          <w:iCs/>
          <w:sz w:val="22"/>
          <w:szCs w:val="20"/>
        </w:rPr>
        <w:t xml:space="preserve">to validate product performance and energy savings </w:t>
      </w:r>
      <w:r w:rsidRPr="008D168D">
        <w:rPr>
          <w:rFonts w:ascii="Arial" w:hAnsi="Arial" w:cs="Arial"/>
          <w:iCs/>
          <w:sz w:val="22"/>
          <w:szCs w:val="20"/>
        </w:rPr>
        <w:t>in p</w:t>
      </w:r>
      <w:r w:rsidR="008D168D" w:rsidRPr="008D168D">
        <w:rPr>
          <w:rFonts w:ascii="Arial" w:hAnsi="Arial" w:cs="Arial"/>
          <w:iCs/>
          <w:sz w:val="22"/>
          <w:szCs w:val="20"/>
        </w:rPr>
        <w:t>artnership with two manufacturer partners</w:t>
      </w:r>
      <w:proofErr w:type="gramStart"/>
      <w:r w:rsidR="008D168D"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gramEnd"/>
      <w:r w:rsidRPr="008D168D">
        <w:rPr>
          <w:rFonts w:ascii="Arial" w:hAnsi="Arial" w:cs="Arial"/>
          <w:iCs/>
          <w:sz w:val="22"/>
          <w:szCs w:val="20"/>
        </w:rPr>
        <w:t xml:space="preserve">Along with these field tests, NEEA </w:t>
      </w:r>
      <w:r w:rsidR="0007264E">
        <w:rPr>
          <w:rFonts w:ascii="Arial" w:hAnsi="Arial" w:cs="Arial"/>
          <w:iCs/>
          <w:sz w:val="22"/>
          <w:szCs w:val="20"/>
        </w:rPr>
        <w:t xml:space="preserve">staff </w:t>
      </w:r>
      <w:r w:rsidRPr="008D168D">
        <w:rPr>
          <w:rFonts w:ascii="Arial" w:hAnsi="Arial" w:cs="Arial"/>
          <w:iCs/>
          <w:sz w:val="22"/>
          <w:szCs w:val="20"/>
        </w:rPr>
        <w:t>will begin conducting market research on rooftop HVAC sales and purchas</w:t>
      </w:r>
      <w:r w:rsidR="008D168D" w:rsidRPr="008D168D">
        <w:rPr>
          <w:rFonts w:ascii="Arial" w:hAnsi="Arial" w:cs="Arial"/>
          <w:iCs/>
          <w:sz w:val="22"/>
          <w:szCs w:val="20"/>
        </w:rPr>
        <w:t>ing</w:t>
      </w:r>
      <w:r w:rsidRPr="008D168D">
        <w:rPr>
          <w:rFonts w:ascii="Arial" w:hAnsi="Arial" w:cs="Arial"/>
          <w:iCs/>
          <w:sz w:val="22"/>
          <w:szCs w:val="20"/>
        </w:rPr>
        <w:t xml:space="preserve"> channels, and will identify associated energy savings potential and opportunities.</w:t>
      </w:r>
    </w:p>
    <w:p w14:paraId="0917E5E3" w14:textId="71C1D827" w:rsidR="00A75151" w:rsidRPr="00057A32" w:rsidRDefault="00A75151" w:rsidP="00057A32">
      <w:pPr>
        <w:autoSpaceDE w:val="0"/>
        <w:autoSpaceDN w:val="0"/>
        <w:adjustRightInd w:val="0"/>
        <w:contextualSpacing/>
        <w:rPr>
          <w:rFonts w:ascii="Arial" w:hAnsi="Arial" w:cs="Arial"/>
          <w:color w:val="002060"/>
          <w:sz w:val="20"/>
          <w:szCs w:val="20"/>
        </w:rPr>
      </w:pPr>
    </w:p>
    <w:p w14:paraId="18AD7DB9" w14:textId="77777777" w:rsidR="002851DC" w:rsidRDefault="002851DC" w:rsidP="00B41681">
      <w:pPr>
        <w:pStyle w:val="NEEAItalictitles"/>
        <w:spacing w:after="0"/>
        <w:contextualSpacing/>
        <w:rPr>
          <w:rFonts w:eastAsia="Times New Roman"/>
          <w:b/>
          <w:i w:val="0"/>
          <w:color w:val="0070C0"/>
          <w:sz w:val="28"/>
          <w:szCs w:val="22"/>
        </w:rPr>
      </w:pPr>
      <w:r>
        <w:rPr>
          <w:rFonts w:eastAsia="Times New Roman"/>
          <w:b/>
          <w:i w:val="0"/>
          <w:color w:val="0070C0"/>
          <w:sz w:val="28"/>
          <w:szCs w:val="22"/>
        </w:rPr>
        <w:br w:type="page"/>
      </w:r>
    </w:p>
    <w:p w14:paraId="0917E5E5" w14:textId="12566D58" w:rsidR="003E00F1" w:rsidRPr="00B41681" w:rsidRDefault="00E474EF" w:rsidP="00B41681">
      <w:pPr>
        <w:pStyle w:val="NEEAItalictitles"/>
        <w:spacing w:after="0"/>
        <w:contextualSpacing/>
        <w:rPr>
          <w:rFonts w:eastAsia="Times New Roman"/>
          <w:b/>
          <w:i w:val="0"/>
          <w:color w:val="0070C0"/>
          <w:sz w:val="28"/>
          <w:szCs w:val="22"/>
        </w:rPr>
      </w:pPr>
      <w:bookmarkStart w:id="1" w:name="_GoBack"/>
      <w:bookmarkEnd w:id="1"/>
      <w:r w:rsidRPr="00B41681">
        <w:rPr>
          <w:rFonts w:eastAsia="Times New Roman"/>
          <w:b/>
          <w:i w:val="0"/>
          <w:color w:val="0070C0"/>
          <w:sz w:val="28"/>
          <w:szCs w:val="22"/>
        </w:rPr>
        <w:lastRenderedPageBreak/>
        <w:t>DELIVERING REGIONAL SERVICES</w:t>
      </w:r>
    </w:p>
    <w:p w14:paraId="653F17A6" w14:textId="77777777" w:rsidR="00E474EF" w:rsidRDefault="00E474EF" w:rsidP="00EB69F8">
      <w:pPr>
        <w:contextualSpacing/>
        <w:rPr>
          <w:rFonts w:ascii="Arial" w:hAnsi="Arial" w:cs="Arial"/>
          <w:color w:val="002060"/>
          <w:sz w:val="20"/>
          <w:szCs w:val="20"/>
        </w:rPr>
      </w:pPr>
    </w:p>
    <w:p w14:paraId="0917E5E6" w14:textId="70F72E82" w:rsidR="00D15F95" w:rsidRPr="00AC2489" w:rsidRDefault="008D168D" w:rsidP="00EB69F8">
      <w:pPr>
        <w:contextualSpacing/>
        <w:rPr>
          <w:rFonts w:ascii="Arial" w:hAnsi="Arial" w:cs="Arial"/>
          <w:sz w:val="22"/>
          <w:szCs w:val="20"/>
        </w:rPr>
      </w:pPr>
      <w:r w:rsidRPr="00AC2489">
        <w:rPr>
          <w:rFonts w:ascii="Arial" w:hAnsi="Arial" w:cs="Arial"/>
          <w:sz w:val="22"/>
          <w:szCs w:val="20"/>
        </w:rPr>
        <w:t xml:space="preserve">On behalf of its funders, </w:t>
      </w:r>
      <w:r w:rsidR="001F5868" w:rsidRPr="00AC2489">
        <w:rPr>
          <w:rFonts w:ascii="Arial" w:hAnsi="Arial" w:cs="Arial"/>
          <w:sz w:val="22"/>
          <w:szCs w:val="20"/>
        </w:rPr>
        <w:t xml:space="preserve">NEEA </w:t>
      </w:r>
      <w:r w:rsidRPr="00AC2489">
        <w:rPr>
          <w:rFonts w:ascii="Arial" w:hAnsi="Arial" w:cs="Arial"/>
          <w:sz w:val="22"/>
          <w:szCs w:val="20"/>
        </w:rPr>
        <w:t>provides</w:t>
      </w:r>
      <w:r w:rsidR="000E1C0A" w:rsidRPr="00AC2489">
        <w:rPr>
          <w:rFonts w:ascii="Arial" w:hAnsi="Arial" w:cs="Arial"/>
          <w:sz w:val="22"/>
          <w:szCs w:val="20"/>
        </w:rPr>
        <w:t xml:space="preserve"> </w:t>
      </w:r>
      <w:r w:rsidR="001F5868" w:rsidRPr="00AC2489">
        <w:rPr>
          <w:rFonts w:ascii="Arial" w:hAnsi="Arial" w:cs="Arial"/>
          <w:sz w:val="22"/>
          <w:szCs w:val="20"/>
        </w:rPr>
        <w:t xml:space="preserve">regional services such as </w:t>
      </w:r>
      <w:r w:rsidR="000E1C0A" w:rsidRPr="00AC2489">
        <w:rPr>
          <w:rFonts w:ascii="Arial" w:hAnsi="Arial" w:cs="Arial"/>
          <w:sz w:val="22"/>
          <w:szCs w:val="20"/>
        </w:rPr>
        <w:t>data collection</w:t>
      </w:r>
      <w:r w:rsidRPr="00AC2489">
        <w:rPr>
          <w:rFonts w:ascii="Arial" w:hAnsi="Arial" w:cs="Arial"/>
          <w:sz w:val="22"/>
          <w:szCs w:val="20"/>
        </w:rPr>
        <w:t xml:space="preserve">, program </w:t>
      </w:r>
      <w:r w:rsidR="001F5868" w:rsidRPr="00AC2489">
        <w:rPr>
          <w:rFonts w:ascii="Arial" w:hAnsi="Arial" w:cs="Arial"/>
          <w:sz w:val="22"/>
          <w:szCs w:val="20"/>
        </w:rPr>
        <w:t>evaluation</w:t>
      </w:r>
      <w:r w:rsidR="000E1C0A" w:rsidRPr="00AC2489">
        <w:rPr>
          <w:rFonts w:ascii="Arial" w:hAnsi="Arial" w:cs="Arial"/>
          <w:sz w:val="22"/>
          <w:szCs w:val="20"/>
        </w:rPr>
        <w:t>,</w:t>
      </w:r>
      <w:r w:rsidR="001F5868" w:rsidRPr="00AC2489">
        <w:rPr>
          <w:rFonts w:ascii="Arial" w:hAnsi="Arial" w:cs="Arial"/>
          <w:sz w:val="22"/>
          <w:szCs w:val="20"/>
        </w:rPr>
        <w:t xml:space="preserve"> regional coordination and more</w:t>
      </w:r>
      <w:proofErr w:type="gramStart"/>
      <w:r w:rsidR="001F5868" w:rsidRPr="00AC2489">
        <w:rPr>
          <w:rFonts w:ascii="Arial" w:hAnsi="Arial" w:cs="Arial"/>
          <w:sz w:val="22"/>
          <w:szCs w:val="20"/>
        </w:rPr>
        <w:t xml:space="preserve">. </w:t>
      </w:r>
      <w:proofErr w:type="gramEnd"/>
      <w:r w:rsidR="000E1C0A" w:rsidRPr="00AC2489">
        <w:rPr>
          <w:rFonts w:ascii="Arial" w:hAnsi="Arial" w:cs="Arial"/>
          <w:sz w:val="22"/>
          <w:szCs w:val="20"/>
        </w:rPr>
        <w:t xml:space="preserve">Below are some </w:t>
      </w:r>
      <w:r w:rsidR="001F5868" w:rsidRPr="00AC2489">
        <w:rPr>
          <w:rFonts w:ascii="Arial" w:hAnsi="Arial" w:cs="Arial"/>
          <w:sz w:val="22"/>
          <w:szCs w:val="20"/>
        </w:rPr>
        <w:t>regional se</w:t>
      </w:r>
      <w:r w:rsidR="00D95A7F" w:rsidRPr="00AC2489">
        <w:rPr>
          <w:rFonts w:ascii="Arial" w:hAnsi="Arial" w:cs="Arial"/>
          <w:sz w:val="22"/>
          <w:szCs w:val="20"/>
        </w:rPr>
        <w:t>rvices NEEA will deliver in 2016-2017</w:t>
      </w:r>
      <w:r w:rsidR="001F5868" w:rsidRPr="00AC2489">
        <w:rPr>
          <w:rFonts w:ascii="Arial" w:hAnsi="Arial" w:cs="Arial"/>
          <w:sz w:val="22"/>
          <w:szCs w:val="20"/>
        </w:rPr>
        <w:t>.</w:t>
      </w:r>
    </w:p>
    <w:p w14:paraId="7B3CF3FD" w14:textId="22612800" w:rsidR="005A7755" w:rsidRPr="00E474EF" w:rsidRDefault="008D168D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>Regional Services</w:t>
      </w:r>
    </w:p>
    <w:p w14:paraId="1F9E84A7" w14:textId="42E9F6B6" w:rsidR="008D168D" w:rsidRPr="00AC2489" w:rsidRDefault="008D168D" w:rsidP="00FE7BC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AC2489">
        <w:rPr>
          <w:rFonts w:ascii="Arial" w:hAnsi="Arial" w:cs="Arial"/>
          <w:b/>
          <w:sz w:val="22"/>
          <w:szCs w:val="20"/>
        </w:rPr>
        <w:t>Efficiency Exchange</w:t>
      </w:r>
      <w:r w:rsidR="00FE7BC2" w:rsidRPr="00AC2489">
        <w:rPr>
          <w:rFonts w:ascii="Arial" w:hAnsi="Arial" w:cs="Arial"/>
          <w:b/>
          <w:sz w:val="22"/>
          <w:szCs w:val="20"/>
        </w:rPr>
        <w:t xml:space="preserve"> conference</w:t>
      </w:r>
      <w:r w:rsidRPr="00AC2489">
        <w:rPr>
          <w:rFonts w:ascii="Arial" w:hAnsi="Arial" w:cs="Arial"/>
          <w:sz w:val="22"/>
          <w:szCs w:val="20"/>
        </w:rPr>
        <w:t xml:space="preserve">: </w:t>
      </w:r>
      <w:r w:rsidR="00FE7BC2" w:rsidRPr="00AC2489">
        <w:rPr>
          <w:rFonts w:ascii="Arial" w:hAnsi="Arial" w:cs="Arial"/>
          <w:sz w:val="22"/>
          <w:szCs w:val="20"/>
        </w:rPr>
        <w:t xml:space="preserve">Efficiency Exchange is a </w:t>
      </w:r>
      <w:r w:rsidR="005E54D1">
        <w:rPr>
          <w:rFonts w:ascii="Arial" w:hAnsi="Arial" w:cs="Arial"/>
          <w:sz w:val="22"/>
          <w:szCs w:val="20"/>
        </w:rPr>
        <w:t>regional</w:t>
      </w:r>
      <w:r w:rsidR="00FE7BC2" w:rsidRPr="00AC2489">
        <w:rPr>
          <w:rFonts w:ascii="Arial" w:hAnsi="Arial" w:cs="Arial"/>
          <w:sz w:val="22"/>
          <w:szCs w:val="20"/>
        </w:rPr>
        <w:t xml:space="preserve"> event targeted at Northwest utility energy efficiency staff</w:t>
      </w:r>
      <w:proofErr w:type="gramStart"/>
      <w:r w:rsidR="005E54D1">
        <w:rPr>
          <w:rFonts w:ascii="Arial" w:hAnsi="Arial" w:cs="Arial"/>
          <w:sz w:val="22"/>
          <w:szCs w:val="20"/>
        </w:rPr>
        <w:t xml:space="preserve">. </w:t>
      </w:r>
      <w:proofErr w:type="gramEnd"/>
      <w:r w:rsidR="005E54D1">
        <w:rPr>
          <w:rFonts w:ascii="Arial" w:hAnsi="Arial" w:cs="Arial"/>
          <w:sz w:val="22"/>
          <w:szCs w:val="20"/>
        </w:rPr>
        <w:t xml:space="preserve">The event </w:t>
      </w:r>
      <w:r w:rsidR="00FE7BC2" w:rsidRPr="00AC2489">
        <w:rPr>
          <w:rFonts w:ascii="Arial" w:hAnsi="Arial" w:cs="Arial"/>
          <w:sz w:val="22"/>
          <w:szCs w:val="20"/>
        </w:rPr>
        <w:t>provides a</w:t>
      </w:r>
      <w:r w:rsidR="009E3CB3">
        <w:rPr>
          <w:rFonts w:ascii="Arial" w:hAnsi="Arial" w:cs="Arial"/>
          <w:sz w:val="22"/>
          <w:szCs w:val="20"/>
        </w:rPr>
        <w:t xml:space="preserve"> </w:t>
      </w:r>
      <w:r w:rsidR="005E54D1">
        <w:rPr>
          <w:rFonts w:ascii="Arial" w:hAnsi="Arial" w:cs="Arial"/>
          <w:sz w:val="22"/>
          <w:szCs w:val="20"/>
        </w:rPr>
        <w:t>regular annual</w:t>
      </w:r>
      <w:r w:rsidR="00FE7BC2" w:rsidRPr="00AC2489">
        <w:rPr>
          <w:rFonts w:ascii="Arial" w:hAnsi="Arial" w:cs="Arial"/>
          <w:sz w:val="22"/>
          <w:szCs w:val="20"/>
        </w:rPr>
        <w:t xml:space="preserve"> forum for knowledge-sharing</w:t>
      </w:r>
      <w:proofErr w:type="gramStart"/>
      <w:r w:rsidR="005E54D1">
        <w:rPr>
          <w:rFonts w:ascii="Arial" w:hAnsi="Arial" w:cs="Arial"/>
          <w:sz w:val="22"/>
          <w:szCs w:val="20"/>
        </w:rPr>
        <w:t>.</w:t>
      </w:r>
      <w:r w:rsidR="00FE7BC2" w:rsidRPr="00AC2489">
        <w:rPr>
          <w:rFonts w:ascii="Arial" w:hAnsi="Arial" w:cs="Arial"/>
          <w:sz w:val="22"/>
          <w:szCs w:val="20"/>
        </w:rPr>
        <w:t xml:space="preserve"> </w:t>
      </w:r>
      <w:proofErr w:type="gramEnd"/>
      <w:r w:rsidRPr="00AC2489">
        <w:rPr>
          <w:rFonts w:ascii="Arial" w:hAnsi="Arial" w:cs="Arial"/>
          <w:sz w:val="22"/>
          <w:szCs w:val="20"/>
        </w:rPr>
        <w:t xml:space="preserve">In 2016 and 2017 </w:t>
      </w:r>
      <w:r w:rsidR="00740CAE" w:rsidRPr="00AC2489">
        <w:rPr>
          <w:rFonts w:ascii="Arial" w:hAnsi="Arial" w:cs="Arial"/>
          <w:sz w:val="22"/>
          <w:szCs w:val="20"/>
        </w:rPr>
        <w:t>NEEA</w:t>
      </w:r>
      <w:r w:rsidR="00D67926" w:rsidRPr="00AC2489">
        <w:rPr>
          <w:rFonts w:ascii="Arial" w:hAnsi="Arial" w:cs="Arial"/>
          <w:sz w:val="22"/>
          <w:szCs w:val="20"/>
        </w:rPr>
        <w:t xml:space="preserve"> </w:t>
      </w:r>
      <w:r w:rsidR="00741B7A" w:rsidRPr="00AC2489">
        <w:rPr>
          <w:rFonts w:ascii="Arial" w:hAnsi="Arial" w:cs="Arial"/>
          <w:sz w:val="22"/>
          <w:szCs w:val="20"/>
        </w:rPr>
        <w:t>will continue to partner with Bonneville Power Administration to coordinate and plan</w:t>
      </w:r>
      <w:r w:rsidR="00FE7BC2" w:rsidRPr="00AC2489">
        <w:rPr>
          <w:rFonts w:ascii="Arial" w:hAnsi="Arial" w:cs="Arial"/>
          <w:sz w:val="22"/>
          <w:szCs w:val="20"/>
        </w:rPr>
        <w:t xml:space="preserve"> this</w:t>
      </w:r>
      <w:r w:rsidR="00D67926" w:rsidRPr="00AC2489">
        <w:rPr>
          <w:rFonts w:ascii="Arial" w:hAnsi="Arial" w:cs="Arial"/>
          <w:sz w:val="22"/>
          <w:szCs w:val="20"/>
        </w:rPr>
        <w:t xml:space="preserve"> </w:t>
      </w:r>
      <w:r w:rsidR="0082365D" w:rsidRPr="00AC2489">
        <w:rPr>
          <w:rFonts w:ascii="Arial" w:hAnsi="Arial" w:cs="Arial"/>
          <w:sz w:val="22"/>
          <w:szCs w:val="20"/>
        </w:rPr>
        <w:t xml:space="preserve">annual </w:t>
      </w:r>
      <w:r w:rsidR="00D67926" w:rsidRPr="00AC2489">
        <w:rPr>
          <w:rFonts w:ascii="Arial" w:hAnsi="Arial" w:cs="Arial"/>
          <w:sz w:val="22"/>
          <w:szCs w:val="20"/>
        </w:rPr>
        <w:t>conference</w:t>
      </w:r>
      <w:proofErr w:type="gramStart"/>
      <w:r w:rsidR="00741B7A" w:rsidRPr="00AC2489">
        <w:rPr>
          <w:rFonts w:ascii="Arial" w:hAnsi="Arial" w:cs="Arial"/>
          <w:sz w:val="22"/>
          <w:szCs w:val="20"/>
        </w:rPr>
        <w:t>.</w:t>
      </w:r>
      <w:r w:rsidR="005E54D1">
        <w:rPr>
          <w:rFonts w:ascii="Arial" w:hAnsi="Arial" w:cs="Arial"/>
          <w:sz w:val="22"/>
          <w:szCs w:val="20"/>
        </w:rPr>
        <w:t xml:space="preserve"> </w:t>
      </w:r>
      <w:proofErr w:type="gramEnd"/>
      <w:r w:rsidR="005E54D1">
        <w:rPr>
          <w:rFonts w:ascii="Arial" w:hAnsi="Arial" w:cs="Arial"/>
          <w:sz w:val="22"/>
          <w:szCs w:val="20"/>
        </w:rPr>
        <w:t xml:space="preserve">The </w:t>
      </w:r>
      <w:r w:rsidR="009E3CB3">
        <w:rPr>
          <w:rFonts w:ascii="Arial" w:hAnsi="Arial" w:cs="Arial"/>
          <w:sz w:val="22"/>
          <w:szCs w:val="20"/>
        </w:rPr>
        <w:t xml:space="preserve">2016 </w:t>
      </w:r>
      <w:r w:rsidR="005E54D1">
        <w:rPr>
          <w:rFonts w:ascii="Arial" w:hAnsi="Arial" w:cs="Arial"/>
          <w:sz w:val="22"/>
          <w:szCs w:val="20"/>
        </w:rPr>
        <w:t xml:space="preserve">conference </w:t>
      </w:r>
      <w:proofErr w:type="gramStart"/>
      <w:r w:rsidR="005E54D1">
        <w:rPr>
          <w:rFonts w:ascii="Arial" w:hAnsi="Arial" w:cs="Arial"/>
          <w:sz w:val="22"/>
          <w:szCs w:val="20"/>
        </w:rPr>
        <w:t>will be held</w:t>
      </w:r>
      <w:proofErr w:type="gramEnd"/>
      <w:r w:rsidR="005E54D1">
        <w:rPr>
          <w:rFonts w:ascii="Arial" w:hAnsi="Arial" w:cs="Arial"/>
          <w:sz w:val="22"/>
          <w:szCs w:val="20"/>
        </w:rPr>
        <w:t xml:space="preserve"> in </w:t>
      </w:r>
      <w:r w:rsidR="009E3CB3">
        <w:rPr>
          <w:rFonts w:ascii="Arial" w:hAnsi="Arial" w:cs="Arial"/>
          <w:sz w:val="22"/>
          <w:szCs w:val="20"/>
        </w:rPr>
        <w:t>Coeur d’Alene Idaho in April.</w:t>
      </w:r>
      <w:r w:rsidR="00741B7A" w:rsidRPr="00AC2489">
        <w:rPr>
          <w:rFonts w:ascii="Arial" w:hAnsi="Arial" w:cs="Arial"/>
          <w:sz w:val="22"/>
          <w:szCs w:val="20"/>
        </w:rPr>
        <w:t xml:space="preserve"> </w:t>
      </w:r>
    </w:p>
    <w:p w14:paraId="712D255B" w14:textId="67D64F36" w:rsidR="00FE7BC2" w:rsidRPr="00AC2489" w:rsidRDefault="008D168D" w:rsidP="00A9419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AC2489">
        <w:rPr>
          <w:rFonts w:ascii="Arial" w:hAnsi="Arial" w:cs="Arial"/>
          <w:b/>
          <w:sz w:val="22"/>
          <w:szCs w:val="20"/>
        </w:rPr>
        <w:t>Conduit (conduitnw.org)</w:t>
      </w:r>
      <w:r w:rsidRPr="00AC2489">
        <w:rPr>
          <w:rFonts w:ascii="Arial" w:hAnsi="Arial" w:cs="Arial"/>
          <w:sz w:val="22"/>
          <w:szCs w:val="20"/>
        </w:rPr>
        <w:t xml:space="preserve">: </w:t>
      </w:r>
      <w:r w:rsidR="00FE7BC2" w:rsidRPr="00AC2489">
        <w:rPr>
          <w:rFonts w:ascii="Arial" w:hAnsi="Arial" w:cs="Arial"/>
          <w:sz w:val="22"/>
          <w:szCs w:val="20"/>
        </w:rPr>
        <w:t xml:space="preserve">In 2016-2017 </w:t>
      </w:r>
      <w:r w:rsidR="00741B7A" w:rsidRPr="00AC2489">
        <w:rPr>
          <w:rFonts w:ascii="Arial" w:hAnsi="Arial" w:cs="Arial"/>
          <w:sz w:val="22"/>
          <w:szCs w:val="20"/>
        </w:rPr>
        <w:t xml:space="preserve">NEEA will continue to host Conduit, an online community </w:t>
      </w:r>
      <w:r w:rsidR="001C3BE6" w:rsidRPr="00AC2489">
        <w:rPr>
          <w:rFonts w:ascii="Arial" w:hAnsi="Arial" w:cs="Arial"/>
          <w:sz w:val="22"/>
          <w:szCs w:val="20"/>
        </w:rPr>
        <w:t>that provides</w:t>
      </w:r>
      <w:r w:rsidR="00034D77" w:rsidRPr="00AC2489">
        <w:rPr>
          <w:rFonts w:ascii="Arial" w:hAnsi="Arial" w:cs="Arial"/>
          <w:sz w:val="22"/>
          <w:szCs w:val="20"/>
        </w:rPr>
        <w:t xml:space="preserve"> information </w:t>
      </w:r>
      <w:r w:rsidR="00741B7A" w:rsidRPr="00AC2489">
        <w:rPr>
          <w:rFonts w:ascii="Arial" w:hAnsi="Arial" w:cs="Arial"/>
          <w:sz w:val="22"/>
          <w:szCs w:val="20"/>
        </w:rPr>
        <w:t>sharing, coordination and collaboration among energy efficiency professionals in the Northwest</w:t>
      </w:r>
      <w:proofErr w:type="gramStart"/>
      <w:r w:rsidR="00741B7A" w:rsidRPr="00AC2489">
        <w:rPr>
          <w:rFonts w:ascii="Arial" w:hAnsi="Arial" w:cs="Arial"/>
          <w:sz w:val="22"/>
          <w:szCs w:val="20"/>
        </w:rPr>
        <w:t>.</w:t>
      </w:r>
      <w:r w:rsidR="00D95A7F" w:rsidRPr="00AC2489">
        <w:rPr>
          <w:rFonts w:ascii="Arial" w:hAnsi="Arial" w:cs="Arial"/>
          <w:sz w:val="22"/>
          <w:szCs w:val="20"/>
        </w:rPr>
        <w:t xml:space="preserve"> </w:t>
      </w:r>
      <w:proofErr w:type="gramEnd"/>
      <w:r w:rsidR="00A94199">
        <w:rPr>
          <w:rFonts w:ascii="Arial" w:hAnsi="Arial" w:cs="Arial"/>
          <w:sz w:val="22"/>
          <w:szCs w:val="20"/>
        </w:rPr>
        <w:t xml:space="preserve">NEEA will deliver </w:t>
      </w:r>
      <w:proofErr w:type="spellStart"/>
      <w:r w:rsidR="00A94199">
        <w:rPr>
          <w:rFonts w:ascii="Arial" w:hAnsi="Arial" w:cs="Arial"/>
          <w:sz w:val="22"/>
          <w:szCs w:val="20"/>
        </w:rPr>
        <w:t>ConduitED</w:t>
      </w:r>
      <w:proofErr w:type="spellEnd"/>
      <w:r w:rsidR="00A94199">
        <w:rPr>
          <w:rFonts w:ascii="Arial" w:hAnsi="Arial" w:cs="Arial"/>
          <w:sz w:val="22"/>
          <w:szCs w:val="20"/>
        </w:rPr>
        <w:t xml:space="preserve">, </w:t>
      </w:r>
      <w:r w:rsidR="00A94199" w:rsidRPr="00A94199">
        <w:rPr>
          <w:rFonts w:ascii="Arial" w:hAnsi="Arial" w:cs="Arial"/>
          <w:sz w:val="22"/>
          <w:szCs w:val="20"/>
        </w:rPr>
        <w:t>a</w:t>
      </w:r>
      <w:r w:rsidR="00A94199">
        <w:rPr>
          <w:rFonts w:ascii="Arial" w:hAnsi="Arial" w:cs="Arial"/>
          <w:sz w:val="22"/>
          <w:szCs w:val="20"/>
        </w:rPr>
        <w:t xml:space="preserve">n educational </w:t>
      </w:r>
      <w:r w:rsidR="00A94199" w:rsidRPr="00A94199">
        <w:rPr>
          <w:rFonts w:ascii="Arial" w:hAnsi="Arial" w:cs="Arial"/>
          <w:sz w:val="22"/>
          <w:szCs w:val="20"/>
        </w:rPr>
        <w:t xml:space="preserve">series </w:t>
      </w:r>
      <w:r w:rsidR="00A94199">
        <w:rPr>
          <w:rFonts w:ascii="Arial" w:hAnsi="Arial" w:cs="Arial"/>
          <w:sz w:val="22"/>
          <w:szCs w:val="20"/>
        </w:rPr>
        <w:t>that</w:t>
      </w:r>
      <w:r w:rsidR="00A94199" w:rsidRPr="00A94199">
        <w:rPr>
          <w:rFonts w:ascii="Arial" w:hAnsi="Arial" w:cs="Arial"/>
          <w:sz w:val="22"/>
          <w:szCs w:val="20"/>
        </w:rPr>
        <w:t xml:space="preserve"> </w:t>
      </w:r>
      <w:r w:rsidR="00A94199">
        <w:rPr>
          <w:rFonts w:ascii="Arial" w:hAnsi="Arial" w:cs="Arial"/>
          <w:sz w:val="22"/>
          <w:szCs w:val="20"/>
        </w:rPr>
        <w:t xml:space="preserve">exposes </w:t>
      </w:r>
      <w:r w:rsidR="00A94199" w:rsidRPr="00A94199">
        <w:rPr>
          <w:rFonts w:ascii="Arial" w:hAnsi="Arial" w:cs="Arial"/>
          <w:sz w:val="22"/>
          <w:szCs w:val="20"/>
        </w:rPr>
        <w:t xml:space="preserve">the </w:t>
      </w:r>
      <w:r w:rsidR="00A94199">
        <w:rPr>
          <w:rFonts w:ascii="Arial" w:hAnsi="Arial" w:cs="Arial"/>
          <w:sz w:val="22"/>
          <w:szCs w:val="20"/>
        </w:rPr>
        <w:t xml:space="preserve">Conduit </w:t>
      </w:r>
      <w:r w:rsidR="00A94199" w:rsidRPr="00A94199">
        <w:rPr>
          <w:rFonts w:ascii="Arial" w:hAnsi="Arial" w:cs="Arial"/>
          <w:sz w:val="22"/>
          <w:szCs w:val="20"/>
        </w:rPr>
        <w:t>community to different fundamental</w:t>
      </w:r>
      <w:r w:rsidR="00A94199">
        <w:rPr>
          <w:rFonts w:ascii="Arial" w:hAnsi="Arial" w:cs="Arial"/>
          <w:sz w:val="22"/>
          <w:szCs w:val="20"/>
        </w:rPr>
        <w:t>s</w:t>
      </w:r>
      <w:r w:rsidR="00A94199" w:rsidRPr="00A94199">
        <w:rPr>
          <w:rFonts w:ascii="Arial" w:hAnsi="Arial" w:cs="Arial"/>
          <w:sz w:val="22"/>
          <w:szCs w:val="20"/>
        </w:rPr>
        <w:t xml:space="preserve"> of the energy efficiency business in the Northwest. </w:t>
      </w:r>
    </w:p>
    <w:p w14:paraId="304F9D74" w14:textId="5A6774B4" w:rsidR="00FE7BC2" w:rsidRPr="005A514D" w:rsidRDefault="006661F6" w:rsidP="00FE7BC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AC2489">
        <w:rPr>
          <w:rFonts w:ascii="Arial" w:hAnsi="Arial" w:cs="Arial"/>
          <w:b/>
          <w:sz w:val="22"/>
          <w:szCs w:val="20"/>
        </w:rPr>
        <w:t xml:space="preserve">Regional </w:t>
      </w:r>
      <w:r w:rsidR="002654E7" w:rsidRPr="00AC2489">
        <w:rPr>
          <w:rFonts w:ascii="Arial" w:hAnsi="Arial" w:cs="Arial"/>
          <w:b/>
          <w:sz w:val="22"/>
          <w:szCs w:val="20"/>
        </w:rPr>
        <w:t>Market Intelligence (Previously Data Services)</w:t>
      </w:r>
      <w:r w:rsidR="00FE7BC2" w:rsidRPr="00AC2489">
        <w:rPr>
          <w:rFonts w:ascii="Arial" w:hAnsi="Arial" w:cs="Arial"/>
          <w:b/>
          <w:sz w:val="22"/>
          <w:szCs w:val="20"/>
        </w:rPr>
        <w:t xml:space="preserve">: </w:t>
      </w:r>
      <w:r w:rsidR="00FE7BC2" w:rsidRPr="00AC2489">
        <w:rPr>
          <w:rFonts w:ascii="Arial" w:hAnsi="Arial" w:cs="Arial"/>
          <w:sz w:val="22"/>
          <w:szCs w:val="20"/>
        </w:rPr>
        <w:t xml:space="preserve">In 2016-2017, </w:t>
      </w:r>
      <w:proofErr w:type="spellStart"/>
      <w:r w:rsidR="00FE7BC2" w:rsidRPr="00AC2489">
        <w:rPr>
          <w:rFonts w:ascii="Arial" w:hAnsi="Arial" w:cs="Arial"/>
          <w:sz w:val="22"/>
          <w:szCs w:val="20"/>
        </w:rPr>
        <w:t>NEEA’s</w:t>
      </w:r>
      <w:proofErr w:type="spellEnd"/>
      <w:r w:rsidR="00FE7BC2" w:rsidRPr="00AC2489">
        <w:rPr>
          <w:rFonts w:ascii="Arial" w:hAnsi="Arial" w:cs="Arial"/>
          <w:sz w:val="22"/>
          <w:szCs w:val="20"/>
        </w:rPr>
        <w:t xml:space="preserve"> market intelligence group will develop data and market intelligence business requirements for internal </w:t>
      </w:r>
      <w:r w:rsidR="00FE7BC2" w:rsidRPr="005A514D">
        <w:rPr>
          <w:rFonts w:ascii="Arial" w:hAnsi="Arial" w:cs="Arial"/>
          <w:sz w:val="22"/>
          <w:szCs w:val="22"/>
        </w:rPr>
        <w:t>and external customers as well as the associated infrastructure to address those requirements</w:t>
      </w:r>
      <w:proofErr w:type="gramStart"/>
      <w:r w:rsidR="00FE7BC2" w:rsidRPr="005A514D">
        <w:rPr>
          <w:rFonts w:ascii="Arial" w:hAnsi="Arial" w:cs="Arial"/>
          <w:sz w:val="22"/>
          <w:szCs w:val="22"/>
        </w:rPr>
        <w:t xml:space="preserve">. </w:t>
      </w:r>
      <w:proofErr w:type="gramEnd"/>
      <w:r w:rsidR="00FE7BC2" w:rsidRPr="005A514D">
        <w:rPr>
          <w:rFonts w:ascii="Arial" w:hAnsi="Arial" w:cs="Arial"/>
          <w:sz w:val="22"/>
          <w:szCs w:val="22"/>
        </w:rPr>
        <w:t xml:space="preserve">Additional objectives include providing data management support for high-priority </w:t>
      </w:r>
      <w:r w:rsidR="0007264E" w:rsidRPr="005A514D">
        <w:rPr>
          <w:rFonts w:ascii="Arial" w:hAnsi="Arial" w:cs="Arial"/>
          <w:sz w:val="22"/>
          <w:szCs w:val="22"/>
        </w:rPr>
        <w:t>programs</w:t>
      </w:r>
      <w:r w:rsidR="00FE7BC2" w:rsidRPr="005A514D">
        <w:rPr>
          <w:rFonts w:ascii="Arial" w:hAnsi="Arial" w:cs="Arial"/>
          <w:sz w:val="22"/>
          <w:szCs w:val="22"/>
        </w:rPr>
        <w:t xml:space="preserve"> and strategic markets, developing and populating a census for Northwest commercial building data, and </w:t>
      </w:r>
      <w:r w:rsidR="00A94199">
        <w:rPr>
          <w:rFonts w:ascii="Arial" w:hAnsi="Arial" w:cs="Arial"/>
          <w:sz w:val="22"/>
          <w:szCs w:val="22"/>
        </w:rPr>
        <w:t xml:space="preserve">potentially </w:t>
      </w:r>
      <w:r w:rsidR="00FE7BC2" w:rsidRPr="005A514D">
        <w:rPr>
          <w:rFonts w:ascii="Arial" w:hAnsi="Arial" w:cs="Arial"/>
          <w:sz w:val="22"/>
          <w:szCs w:val="22"/>
        </w:rPr>
        <w:t xml:space="preserve">managing </w:t>
      </w:r>
      <w:r w:rsidR="005A514D" w:rsidRPr="005A514D">
        <w:rPr>
          <w:rFonts w:ascii="Arial" w:hAnsi="Arial" w:cs="Arial"/>
          <w:sz w:val="22"/>
          <w:szCs w:val="22"/>
        </w:rPr>
        <w:t xml:space="preserve">a regional effort to update relevant, high-value end-use information across the residential, commercial, agriculture and industrial sectors, known as the </w:t>
      </w:r>
      <w:r w:rsidR="00FE7BC2" w:rsidRPr="005A514D">
        <w:rPr>
          <w:rFonts w:ascii="Arial" w:hAnsi="Arial" w:cs="Arial"/>
          <w:sz w:val="22"/>
          <w:szCs w:val="22"/>
        </w:rPr>
        <w:t>End Use Load Research Project.</w:t>
      </w:r>
    </w:p>
    <w:p w14:paraId="3685CE01" w14:textId="365BC25E" w:rsidR="002654E7" w:rsidRPr="00AC2489" w:rsidRDefault="00FE7BC2" w:rsidP="00A9419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AC2489">
        <w:rPr>
          <w:rFonts w:ascii="Arial" w:eastAsia="MS PGothic" w:hAnsi="Arial" w:cs="Arial"/>
          <w:b/>
          <w:sz w:val="22"/>
          <w:szCs w:val="20"/>
          <w:lang w:eastAsia="ja-JP"/>
        </w:rPr>
        <w:t>Market Research and Evaluation</w:t>
      </w:r>
      <w:r w:rsidRPr="00AC2489">
        <w:rPr>
          <w:rFonts w:ascii="Arial" w:eastAsia="MS PGothic" w:hAnsi="Arial" w:cs="Arial"/>
          <w:sz w:val="22"/>
          <w:szCs w:val="20"/>
          <w:lang w:eastAsia="ja-JP"/>
        </w:rPr>
        <w:t xml:space="preserve">: </w:t>
      </w:r>
      <w:proofErr w:type="spellStart"/>
      <w:r w:rsidR="0082365D" w:rsidRPr="00AC2489">
        <w:rPr>
          <w:rFonts w:ascii="Arial" w:hAnsi="Arial" w:cs="Arial"/>
          <w:sz w:val="22"/>
          <w:szCs w:val="20"/>
        </w:rPr>
        <w:t>NEEA</w:t>
      </w:r>
      <w:r w:rsidR="00325782" w:rsidRPr="00AC2489">
        <w:rPr>
          <w:rFonts w:ascii="Arial" w:hAnsi="Arial" w:cs="Arial"/>
          <w:sz w:val="22"/>
          <w:szCs w:val="20"/>
        </w:rPr>
        <w:t>’</w:t>
      </w:r>
      <w:r w:rsidR="0082365D" w:rsidRPr="00AC2489">
        <w:rPr>
          <w:rFonts w:ascii="Arial" w:hAnsi="Arial" w:cs="Arial"/>
          <w:sz w:val="22"/>
          <w:szCs w:val="20"/>
        </w:rPr>
        <w:t>s</w:t>
      </w:r>
      <w:proofErr w:type="spellEnd"/>
      <w:r w:rsidR="0082365D" w:rsidRPr="00AC2489">
        <w:rPr>
          <w:rFonts w:ascii="Arial" w:hAnsi="Arial" w:cs="Arial"/>
          <w:sz w:val="22"/>
          <w:szCs w:val="20"/>
        </w:rPr>
        <w:t xml:space="preserve"> </w:t>
      </w:r>
      <w:r w:rsidR="0044525D" w:rsidRPr="00AC2489">
        <w:rPr>
          <w:rFonts w:ascii="Arial" w:hAnsi="Arial" w:cs="Arial"/>
          <w:sz w:val="22"/>
          <w:szCs w:val="20"/>
        </w:rPr>
        <w:t xml:space="preserve">Market Research &amp; Evaluation </w:t>
      </w:r>
      <w:r w:rsidR="00A94199">
        <w:rPr>
          <w:rFonts w:ascii="Arial" w:hAnsi="Arial" w:cs="Arial"/>
          <w:sz w:val="22"/>
          <w:szCs w:val="20"/>
        </w:rPr>
        <w:t xml:space="preserve">program </w:t>
      </w:r>
      <w:r w:rsidR="0044525D" w:rsidRPr="00AC2489">
        <w:rPr>
          <w:rFonts w:ascii="Arial" w:hAnsi="Arial" w:cs="Arial"/>
          <w:sz w:val="22"/>
          <w:szCs w:val="20"/>
        </w:rPr>
        <w:t xml:space="preserve">will continue to </w:t>
      </w:r>
      <w:r w:rsidR="0088007F" w:rsidRPr="00AC2489">
        <w:rPr>
          <w:rFonts w:ascii="Arial" w:hAnsi="Arial" w:cs="Arial"/>
          <w:sz w:val="22"/>
          <w:szCs w:val="20"/>
        </w:rPr>
        <w:t>work with third</w:t>
      </w:r>
      <w:r w:rsidR="009E3CB3">
        <w:rPr>
          <w:rFonts w:ascii="Arial" w:hAnsi="Arial" w:cs="Arial"/>
          <w:sz w:val="22"/>
          <w:szCs w:val="20"/>
        </w:rPr>
        <w:t>-</w:t>
      </w:r>
      <w:r w:rsidR="0088007F" w:rsidRPr="00AC2489">
        <w:rPr>
          <w:rFonts w:ascii="Arial" w:hAnsi="Arial" w:cs="Arial"/>
          <w:sz w:val="22"/>
          <w:szCs w:val="20"/>
        </w:rPr>
        <w:t>party evaluators to assess its</w:t>
      </w:r>
      <w:r w:rsidR="0044525D" w:rsidRPr="00AC2489">
        <w:rPr>
          <w:rFonts w:ascii="Arial" w:hAnsi="Arial" w:cs="Arial"/>
          <w:sz w:val="22"/>
          <w:szCs w:val="20"/>
        </w:rPr>
        <w:t xml:space="preserve"> </w:t>
      </w:r>
      <w:r w:rsidR="0082365D" w:rsidRPr="00AC2489">
        <w:rPr>
          <w:rFonts w:ascii="Arial" w:hAnsi="Arial" w:cs="Arial"/>
          <w:sz w:val="22"/>
          <w:szCs w:val="20"/>
        </w:rPr>
        <w:t xml:space="preserve">market transformation </w:t>
      </w:r>
      <w:r w:rsidR="0007264E">
        <w:rPr>
          <w:rFonts w:ascii="Arial" w:hAnsi="Arial" w:cs="Arial"/>
          <w:sz w:val="22"/>
          <w:szCs w:val="20"/>
        </w:rPr>
        <w:t>programs</w:t>
      </w:r>
      <w:r w:rsidR="0088007F" w:rsidRPr="00AC2489">
        <w:rPr>
          <w:rFonts w:ascii="Arial" w:hAnsi="Arial" w:cs="Arial"/>
          <w:sz w:val="22"/>
          <w:szCs w:val="20"/>
        </w:rPr>
        <w:t xml:space="preserve"> and </w:t>
      </w:r>
      <w:r w:rsidR="000B78FB">
        <w:rPr>
          <w:rFonts w:ascii="Arial" w:hAnsi="Arial" w:cs="Arial"/>
          <w:sz w:val="22"/>
          <w:szCs w:val="20"/>
        </w:rPr>
        <w:t xml:space="preserve">deliver </w:t>
      </w:r>
      <w:r w:rsidR="00282996" w:rsidRPr="00AC2489">
        <w:rPr>
          <w:rFonts w:ascii="Arial" w:hAnsi="Arial" w:cs="Arial"/>
          <w:sz w:val="22"/>
          <w:szCs w:val="20"/>
        </w:rPr>
        <w:t>market characterization and market assessment reports</w:t>
      </w:r>
      <w:proofErr w:type="gramStart"/>
      <w:r w:rsidR="00741B7A" w:rsidRPr="00AC2489">
        <w:rPr>
          <w:rFonts w:ascii="Arial" w:hAnsi="Arial" w:cs="Arial"/>
          <w:sz w:val="22"/>
          <w:szCs w:val="20"/>
        </w:rPr>
        <w:t>.</w:t>
      </w:r>
      <w:r w:rsidR="00AC2489" w:rsidRPr="00AC2489">
        <w:rPr>
          <w:rFonts w:ascii="Arial" w:hAnsi="Arial" w:cs="Arial"/>
          <w:sz w:val="22"/>
          <w:szCs w:val="20"/>
        </w:rPr>
        <w:t xml:space="preserve"> </w:t>
      </w:r>
      <w:proofErr w:type="gramEnd"/>
      <w:r w:rsidR="00AC2489" w:rsidRPr="00AC2489">
        <w:rPr>
          <w:rFonts w:ascii="Arial" w:hAnsi="Arial" w:cs="Arial"/>
          <w:sz w:val="22"/>
          <w:szCs w:val="20"/>
        </w:rPr>
        <w:t>Per the</w:t>
      </w:r>
      <w:r w:rsidR="00741B7A" w:rsidRPr="00AC2489">
        <w:rPr>
          <w:rFonts w:ascii="Arial" w:hAnsi="Arial" w:cs="Arial"/>
          <w:sz w:val="22"/>
          <w:szCs w:val="20"/>
        </w:rPr>
        <w:t xml:space="preserve"> 2015-2019 Business Plan, NEEA </w:t>
      </w:r>
      <w:r w:rsidR="0007264E">
        <w:rPr>
          <w:rFonts w:ascii="Arial" w:hAnsi="Arial" w:cs="Arial"/>
          <w:sz w:val="22"/>
          <w:szCs w:val="20"/>
        </w:rPr>
        <w:t xml:space="preserve">staff </w:t>
      </w:r>
      <w:r w:rsidR="00741B7A" w:rsidRPr="00AC2489">
        <w:rPr>
          <w:rFonts w:ascii="Arial" w:hAnsi="Arial" w:cs="Arial"/>
          <w:sz w:val="22"/>
          <w:szCs w:val="20"/>
        </w:rPr>
        <w:t>will conduct stock assessments in the residential and commercial sectors staggered over five years, beginning with</w:t>
      </w:r>
      <w:r w:rsidR="0082365D" w:rsidRPr="00AC2489">
        <w:rPr>
          <w:rFonts w:ascii="Arial" w:hAnsi="Arial" w:cs="Arial"/>
          <w:sz w:val="22"/>
          <w:szCs w:val="20"/>
        </w:rPr>
        <w:t xml:space="preserve"> the </w:t>
      </w:r>
      <w:r w:rsidR="00741B7A" w:rsidRPr="00AC2489">
        <w:rPr>
          <w:rFonts w:ascii="Arial" w:hAnsi="Arial" w:cs="Arial"/>
          <w:sz w:val="22"/>
          <w:szCs w:val="20"/>
        </w:rPr>
        <w:t>Residential</w:t>
      </w:r>
      <w:r w:rsidR="0082365D" w:rsidRPr="00AC2489">
        <w:rPr>
          <w:rFonts w:ascii="Arial" w:hAnsi="Arial" w:cs="Arial"/>
          <w:sz w:val="22"/>
          <w:szCs w:val="20"/>
        </w:rPr>
        <w:t xml:space="preserve"> Building Stock Assessment</w:t>
      </w:r>
      <w:r w:rsidR="00741B7A" w:rsidRPr="00AC2489">
        <w:rPr>
          <w:rFonts w:ascii="Arial" w:hAnsi="Arial" w:cs="Arial"/>
          <w:sz w:val="22"/>
          <w:szCs w:val="20"/>
        </w:rPr>
        <w:t xml:space="preserve"> in 2016</w:t>
      </w:r>
      <w:proofErr w:type="gramStart"/>
      <w:r w:rsidR="00282996" w:rsidRPr="00AC2489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AC2489">
        <w:rPr>
          <w:rFonts w:ascii="Arial" w:hAnsi="Arial" w:cs="Arial"/>
          <w:sz w:val="22"/>
          <w:szCs w:val="20"/>
        </w:rPr>
        <w:t xml:space="preserve">Additionally, NEEA </w:t>
      </w:r>
      <w:r w:rsidR="0007264E">
        <w:rPr>
          <w:rFonts w:ascii="Arial" w:hAnsi="Arial" w:cs="Arial"/>
          <w:sz w:val="22"/>
          <w:szCs w:val="20"/>
        </w:rPr>
        <w:t xml:space="preserve">staff </w:t>
      </w:r>
      <w:r w:rsidRPr="00AC2489">
        <w:rPr>
          <w:rFonts w:ascii="Arial" w:hAnsi="Arial" w:cs="Arial"/>
          <w:sz w:val="22"/>
          <w:szCs w:val="20"/>
        </w:rPr>
        <w:t xml:space="preserve">will lead ongoing research, evaluation, </w:t>
      </w:r>
      <w:proofErr w:type="gramStart"/>
      <w:r w:rsidRPr="00AC2489">
        <w:rPr>
          <w:rFonts w:ascii="Arial" w:hAnsi="Arial" w:cs="Arial"/>
          <w:sz w:val="22"/>
          <w:szCs w:val="20"/>
        </w:rPr>
        <w:t>training</w:t>
      </w:r>
      <w:proofErr w:type="gramEnd"/>
      <w:r w:rsidRPr="00AC2489">
        <w:rPr>
          <w:rFonts w:ascii="Arial" w:hAnsi="Arial" w:cs="Arial"/>
          <w:sz w:val="22"/>
          <w:szCs w:val="20"/>
        </w:rPr>
        <w:t xml:space="preserve"> and compliance projects for ongoing regional strategic mark</w:t>
      </w:r>
      <w:r w:rsidR="00AC2489" w:rsidRPr="00AC2489">
        <w:rPr>
          <w:rFonts w:ascii="Arial" w:hAnsi="Arial" w:cs="Arial"/>
          <w:sz w:val="22"/>
          <w:szCs w:val="20"/>
        </w:rPr>
        <w:t xml:space="preserve">et and </w:t>
      </w:r>
      <w:r w:rsidR="0007264E">
        <w:rPr>
          <w:rFonts w:ascii="Arial" w:hAnsi="Arial" w:cs="Arial"/>
          <w:sz w:val="22"/>
          <w:szCs w:val="20"/>
        </w:rPr>
        <w:t xml:space="preserve">program </w:t>
      </w:r>
      <w:r w:rsidR="00AC2489" w:rsidRPr="00AC2489">
        <w:rPr>
          <w:rFonts w:ascii="Arial" w:hAnsi="Arial" w:cs="Arial"/>
          <w:sz w:val="22"/>
          <w:szCs w:val="20"/>
        </w:rPr>
        <w:t xml:space="preserve">assessments and launch a residential products tracking survey to potentially assist in the Consumer Products regional market strategy. </w:t>
      </w:r>
    </w:p>
    <w:p w14:paraId="21764F94" w14:textId="6C43913A" w:rsidR="00741B7A" w:rsidRPr="00E474EF" w:rsidRDefault="00741B7A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 xml:space="preserve">Stakeholder </w:t>
      </w:r>
      <w:r w:rsidR="005E54D1">
        <w:rPr>
          <w:b/>
          <w:color w:val="0070C0"/>
          <w:sz w:val="24"/>
        </w:rPr>
        <w:t xml:space="preserve">Advisory and Engagement Opportunities </w:t>
      </w:r>
    </w:p>
    <w:p w14:paraId="40576828" w14:textId="087FD22C" w:rsidR="009D5F6D" w:rsidRPr="00E474EF" w:rsidRDefault="009D5F6D" w:rsidP="009D5F6D">
      <w:pPr>
        <w:spacing w:before="120"/>
        <w:contextualSpacing/>
        <w:rPr>
          <w:rFonts w:ascii="Arial" w:hAnsi="Arial" w:cs="Arial"/>
          <w:sz w:val="22"/>
          <w:szCs w:val="20"/>
        </w:rPr>
      </w:pPr>
      <w:proofErr w:type="spellStart"/>
      <w:r w:rsidRPr="00E474EF">
        <w:rPr>
          <w:rFonts w:ascii="Arial" w:hAnsi="Arial" w:cs="Arial"/>
          <w:sz w:val="22"/>
          <w:szCs w:val="20"/>
        </w:rPr>
        <w:t>NEEA’s</w:t>
      </w:r>
      <w:proofErr w:type="spellEnd"/>
      <w:r w:rsidRPr="00E474EF">
        <w:rPr>
          <w:rFonts w:ascii="Arial" w:hAnsi="Arial" w:cs="Arial"/>
          <w:sz w:val="22"/>
          <w:szCs w:val="20"/>
        </w:rPr>
        <w:t xml:space="preserve"> work complements and supports Puget Sound Energy’s programs and Puget Sound Energy supports </w:t>
      </w:r>
      <w:proofErr w:type="spellStart"/>
      <w:r w:rsidRPr="00E474EF">
        <w:rPr>
          <w:rFonts w:ascii="Arial" w:hAnsi="Arial" w:cs="Arial"/>
          <w:sz w:val="22"/>
          <w:szCs w:val="20"/>
        </w:rPr>
        <w:t>NEEA’s</w:t>
      </w:r>
      <w:proofErr w:type="spellEnd"/>
      <w:r w:rsidRPr="00E474EF">
        <w:rPr>
          <w:rFonts w:ascii="Arial" w:hAnsi="Arial" w:cs="Arial"/>
          <w:sz w:val="22"/>
          <w:szCs w:val="20"/>
        </w:rPr>
        <w:t xml:space="preserve"> regional work</w:t>
      </w:r>
      <w:proofErr w:type="gramStart"/>
      <w:r w:rsidRPr="00E474EF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E474EF">
        <w:rPr>
          <w:rFonts w:ascii="Arial" w:hAnsi="Arial" w:cs="Arial"/>
          <w:sz w:val="22"/>
          <w:szCs w:val="20"/>
        </w:rPr>
        <w:t xml:space="preserve">This collaboration is coordinated through </w:t>
      </w:r>
      <w:proofErr w:type="spellStart"/>
      <w:r w:rsidRPr="00E474EF">
        <w:rPr>
          <w:rFonts w:ascii="Arial" w:hAnsi="Arial" w:cs="Arial"/>
          <w:sz w:val="22"/>
          <w:szCs w:val="20"/>
        </w:rPr>
        <w:t>NEEA’s</w:t>
      </w:r>
      <w:proofErr w:type="spellEnd"/>
      <w:r w:rsidRPr="00E474EF">
        <w:rPr>
          <w:rFonts w:ascii="Arial" w:hAnsi="Arial" w:cs="Arial"/>
          <w:sz w:val="22"/>
          <w:szCs w:val="20"/>
        </w:rPr>
        <w:t xml:space="preserve"> regional advisory committees and work groups, which are critical in the success of its work</w:t>
      </w:r>
      <w:proofErr w:type="gramStart"/>
      <w:r w:rsidRPr="00E474EF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E474EF">
        <w:rPr>
          <w:rFonts w:ascii="Arial" w:hAnsi="Arial" w:cs="Arial"/>
          <w:sz w:val="22"/>
          <w:szCs w:val="20"/>
        </w:rPr>
        <w:t>In 2016-2017, NEEA will continue to facilitate regional collaboration and solicit regional input through its advisory committees and work groups</w:t>
      </w:r>
      <w:proofErr w:type="gramStart"/>
      <w:r w:rsidR="00E474EF" w:rsidRPr="00E474EF">
        <w:rPr>
          <w:rFonts w:ascii="Arial" w:hAnsi="Arial" w:cs="Arial"/>
          <w:sz w:val="22"/>
          <w:szCs w:val="20"/>
        </w:rPr>
        <w:t>.</w:t>
      </w:r>
      <w:r w:rsidRPr="00E474EF">
        <w:rPr>
          <w:rFonts w:ascii="Arial" w:hAnsi="Arial" w:cs="Arial"/>
          <w:sz w:val="22"/>
          <w:szCs w:val="20"/>
        </w:rPr>
        <w:t xml:space="preserve"> </w:t>
      </w:r>
      <w:proofErr w:type="gramEnd"/>
      <w:r w:rsidRPr="00E474EF">
        <w:rPr>
          <w:rFonts w:ascii="Arial" w:hAnsi="Arial" w:cs="Arial"/>
          <w:sz w:val="22"/>
          <w:szCs w:val="20"/>
        </w:rPr>
        <w:t xml:space="preserve">Puget Sound Energy </w:t>
      </w:r>
      <w:proofErr w:type="gramStart"/>
      <w:r w:rsidRPr="00E474EF">
        <w:rPr>
          <w:rFonts w:ascii="Arial" w:hAnsi="Arial" w:cs="Arial"/>
          <w:sz w:val="22"/>
          <w:szCs w:val="20"/>
        </w:rPr>
        <w:t>is represented</w:t>
      </w:r>
      <w:proofErr w:type="gramEnd"/>
      <w:r w:rsidRPr="00E474EF">
        <w:rPr>
          <w:rFonts w:ascii="Arial" w:hAnsi="Arial" w:cs="Arial"/>
          <w:sz w:val="22"/>
          <w:szCs w:val="20"/>
        </w:rPr>
        <w:t xml:space="preserve"> of each of </w:t>
      </w:r>
      <w:proofErr w:type="spellStart"/>
      <w:r w:rsidRPr="00E474EF">
        <w:rPr>
          <w:rFonts w:ascii="Arial" w:hAnsi="Arial" w:cs="Arial"/>
          <w:sz w:val="22"/>
          <w:szCs w:val="20"/>
        </w:rPr>
        <w:t>NEEA’s</w:t>
      </w:r>
      <w:proofErr w:type="spellEnd"/>
      <w:r w:rsidRPr="00E474EF">
        <w:rPr>
          <w:rFonts w:ascii="Arial" w:hAnsi="Arial" w:cs="Arial"/>
          <w:sz w:val="22"/>
          <w:szCs w:val="20"/>
        </w:rPr>
        <w:t xml:space="preserve"> advisory committees and most of its work groups. </w:t>
      </w:r>
    </w:p>
    <w:p w14:paraId="0917E5F5" w14:textId="77777777" w:rsidR="00865062" w:rsidRPr="00E474EF" w:rsidRDefault="00865062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>Additional Information</w:t>
      </w:r>
    </w:p>
    <w:p w14:paraId="0917E5F6" w14:textId="0AAA42B0" w:rsidR="00865062" w:rsidRPr="0007264E" w:rsidRDefault="0082365D" w:rsidP="009D5F6D">
      <w:pPr>
        <w:spacing w:before="120"/>
        <w:rPr>
          <w:rFonts w:ascii="Arial" w:hAnsi="Arial" w:cs="Arial"/>
          <w:color w:val="002060"/>
          <w:sz w:val="22"/>
          <w:szCs w:val="22"/>
        </w:rPr>
      </w:pPr>
      <w:r w:rsidRPr="009D5F6D">
        <w:rPr>
          <w:rFonts w:ascii="Arial" w:hAnsi="Arial" w:cs="Arial"/>
          <w:sz w:val="22"/>
          <w:szCs w:val="20"/>
        </w:rPr>
        <w:t>M</w:t>
      </w:r>
      <w:r w:rsidRPr="0007264E">
        <w:rPr>
          <w:rFonts w:ascii="Arial" w:hAnsi="Arial" w:cs="Arial"/>
          <w:sz w:val="22"/>
          <w:szCs w:val="22"/>
        </w:rPr>
        <w:t xml:space="preserve">ore information </w:t>
      </w:r>
      <w:r w:rsidR="00865062" w:rsidRPr="0007264E">
        <w:rPr>
          <w:rFonts w:ascii="Arial" w:hAnsi="Arial" w:cs="Arial"/>
          <w:sz w:val="22"/>
          <w:szCs w:val="22"/>
        </w:rPr>
        <w:t>on</w:t>
      </w:r>
      <w:r w:rsidRPr="000726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64E">
        <w:rPr>
          <w:rFonts w:ascii="Arial" w:hAnsi="Arial" w:cs="Arial"/>
          <w:sz w:val="22"/>
          <w:szCs w:val="22"/>
        </w:rPr>
        <w:t>NEEA’s</w:t>
      </w:r>
      <w:proofErr w:type="spellEnd"/>
      <w:r w:rsidR="00865062" w:rsidRPr="0007264E">
        <w:rPr>
          <w:rFonts w:ascii="Arial" w:hAnsi="Arial" w:cs="Arial"/>
          <w:sz w:val="22"/>
          <w:szCs w:val="22"/>
        </w:rPr>
        <w:t xml:space="preserve"> </w:t>
      </w:r>
      <w:r w:rsidRPr="0007264E">
        <w:rPr>
          <w:rFonts w:ascii="Arial" w:hAnsi="Arial" w:cs="Arial"/>
          <w:sz w:val="22"/>
          <w:szCs w:val="22"/>
        </w:rPr>
        <w:t>market transformation</w:t>
      </w:r>
      <w:r w:rsidR="00865062" w:rsidRPr="0007264E">
        <w:rPr>
          <w:rFonts w:ascii="Arial" w:hAnsi="Arial" w:cs="Arial"/>
          <w:sz w:val="22"/>
          <w:szCs w:val="22"/>
        </w:rPr>
        <w:t xml:space="preserve"> </w:t>
      </w:r>
      <w:r w:rsidR="0007264E" w:rsidRPr="0007264E">
        <w:rPr>
          <w:rFonts w:ascii="Arial" w:hAnsi="Arial" w:cs="Arial"/>
          <w:sz w:val="22"/>
          <w:szCs w:val="22"/>
        </w:rPr>
        <w:t>programs</w:t>
      </w:r>
      <w:r w:rsidR="00865062" w:rsidRPr="0007264E">
        <w:rPr>
          <w:rFonts w:ascii="Arial" w:hAnsi="Arial" w:cs="Arial"/>
          <w:sz w:val="22"/>
          <w:szCs w:val="22"/>
        </w:rPr>
        <w:t xml:space="preserve">, </w:t>
      </w:r>
      <w:r w:rsidRPr="0007264E">
        <w:rPr>
          <w:rFonts w:ascii="Arial" w:hAnsi="Arial" w:cs="Arial"/>
          <w:sz w:val="22"/>
          <w:szCs w:val="22"/>
        </w:rPr>
        <w:t xml:space="preserve">as well as </w:t>
      </w:r>
      <w:proofErr w:type="spellStart"/>
      <w:r w:rsidR="00865062" w:rsidRPr="0007264E">
        <w:rPr>
          <w:rFonts w:ascii="Arial" w:hAnsi="Arial" w:cs="Arial"/>
          <w:sz w:val="22"/>
          <w:szCs w:val="22"/>
        </w:rPr>
        <w:t>NEEA</w:t>
      </w:r>
      <w:r w:rsidRPr="0007264E">
        <w:rPr>
          <w:rFonts w:ascii="Arial" w:hAnsi="Arial" w:cs="Arial"/>
          <w:sz w:val="22"/>
          <w:szCs w:val="22"/>
        </w:rPr>
        <w:t>’s</w:t>
      </w:r>
      <w:proofErr w:type="spellEnd"/>
      <w:r w:rsidRPr="0007264E">
        <w:rPr>
          <w:rFonts w:ascii="Arial" w:hAnsi="Arial" w:cs="Arial"/>
          <w:sz w:val="22"/>
          <w:szCs w:val="22"/>
        </w:rPr>
        <w:t xml:space="preserve"> quarterly and annual reports</w:t>
      </w:r>
      <w:r w:rsidR="00841CCC" w:rsidRPr="0007264E">
        <w:rPr>
          <w:rFonts w:ascii="Arial" w:hAnsi="Arial" w:cs="Arial"/>
          <w:sz w:val="22"/>
          <w:szCs w:val="22"/>
        </w:rPr>
        <w:t>,</w:t>
      </w:r>
      <w:r w:rsidR="00865062" w:rsidRPr="0007264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41CCC" w:rsidRPr="0007264E">
        <w:rPr>
          <w:rFonts w:ascii="Arial" w:hAnsi="Arial" w:cs="Arial"/>
          <w:sz w:val="22"/>
          <w:szCs w:val="22"/>
        </w:rPr>
        <w:t>can be found</w:t>
      </w:r>
      <w:proofErr w:type="gramEnd"/>
      <w:r w:rsidR="00865062" w:rsidRPr="0007264E">
        <w:rPr>
          <w:rFonts w:ascii="Arial" w:hAnsi="Arial" w:cs="Arial"/>
          <w:sz w:val="22"/>
          <w:szCs w:val="22"/>
        </w:rPr>
        <w:t xml:space="preserve"> </w:t>
      </w:r>
      <w:r w:rsidRPr="0007264E">
        <w:rPr>
          <w:rFonts w:ascii="Arial" w:hAnsi="Arial" w:cs="Arial"/>
          <w:sz w:val="22"/>
          <w:szCs w:val="22"/>
        </w:rPr>
        <w:t>at</w:t>
      </w:r>
      <w:r w:rsidRPr="0007264E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20" w:history="1">
        <w:r w:rsidRPr="0007264E">
          <w:rPr>
            <w:rStyle w:val="Hyperlink"/>
            <w:rFonts w:ascii="Arial" w:hAnsi="Arial" w:cs="Arial"/>
            <w:sz w:val="22"/>
            <w:szCs w:val="22"/>
          </w:rPr>
          <w:t>neea.org</w:t>
        </w:r>
      </w:hyperlink>
      <w:r w:rsidR="00865062" w:rsidRPr="0007264E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0917E5F7" w14:textId="77777777" w:rsidR="00865062" w:rsidRPr="0007264E" w:rsidRDefault="00865062" w:rsidP="005C658D">
      <w:pPr>
        <w:contextualSpacing/>
        <w:rPr>
          <w:rFonts w:ascii="Arial" w:hAnsi="Arial" w:cs="Arial"/>
          <w:color w:val="002060"/>
          <w:sz w:val="22"/>
          <w:szCs w:val="22"/>
        </w:rPr>
      </w:pPr>
    </w:p>
    <w:p w14:paraId="0917E5FA" w14:textId="1F0E7787" w:rsidR="001B2FDD" w:rsidRPr="0007264E" w:rsidRDefault="00865062" w:rsidP="001B66CB">
      <w:pPr>
        <w:contextualSpacing/>
        <w:rPr>
          <w:sz w:val="22"/>
          <w:szCs w:val="22"/>
          <w:lang w:eastAsia="ja-JP"/>
        </w:rPr>
      </w:pPr>
      <w:r w:rsidRPr="0007264E">
        <w:rPr>
          <w:rFonts w:ascii="Arial" w:hAnsi="Arial" w:cs="Arial"/>
          <w:sz w:val="22"/>
          <w:szCs w:val="22"/>
        </w:rPr>
        <w:t>Questions or comments about this report</w:t>
      </w:r>
      <w:proofErr w:type="gramStart"/>
      <w:r w:rsidRPr="0007264E">
        <w:rPr>
          <w:rFonts w:ascii="Arial" w:hAnsi="Arial" w:cs="Arial"/>
          <w:sz w:val="22"/>
          <w:szCs w:val="22"/>
        </w:rPr>
        <w:t xml:space="preserve">? </w:t>
      </w:r>
      <w:proofErr w:type="gramEnd"/>
      <w:r w:rsidRPr="0007264E">
        <w:rPr>
          <w:rFonts w:ascii="Arial" w:hAnsi="Arial" w:cs="Arial"/>
          <w:sz w:val="22"/>
          <w:szCs w:val="22"/>
        </w:rPr>
        <w:t xml:space="preserve">Please contact </w:t>
      </w:r>
      <w:r w:rsidR="00A35166" w:rsidRPr="0007264E">
        <w:rPr>
          <w:rFonts w:ascii="Arial" w:hAnsi="Arial" w:cs="Arial"/>
          <w:sz w:val="22"/>
          <w:szCs w:val="22"/>
        </w:rPr>
        <w:t>Virginia Mersereau</w:t>
      </w:r>
      <w:r w:rsidRPr="0007264E">
        <w:rPr>
          <w:rFonts w:ascii="Arial" w:hAnsi="Arial" w:cs="Arial"/>
          <w:sz w:val="22"/>
          <w:szCs w:val="22"/>
        </w:rPr>
        <w:t xml:space="preserve">, Communications </w:t>
      </w:r>
      <w:r w:rsidR="00A35166" w:rsidRPr="0007264E">
        <w:rPr>
          <w:rFonts w:ascii="Arial" w:hAnsi="Arial" w:cs="Arial"/>
          <w:sz w:val="22"/>
          <w:szCs w:val="22"/>
        </w:rPr>
        <w:t>Manager</w:t>
      </w:r>
      <w:r w:rsidRPr="0007264E">
        <w:rPr>
          <w:rFonts w:ascii="Arial" w:hAnsi="Arial" w:cs="Arial"/>
          <w:sz w:val="22"/>
          <w:szCs w:val="22"/>
        </w:rPr>
        <w:t>, 503-688-54</w:t>
      </w:r>
      <w:r w:rsidR="00A35166" w:rsidRPr="0007264E">
        <w:rPr>
          <w:rFonts w:ascii="Arial" w:hAnsi="Arial" w:cs="Arial"/>
          <w:sz w:val="22"/>
          <w:szCs w:val="22"/>
        </w:rPr>
        <w:t>91</w:t>
      </w:r>
      <w:r w:rsidRPr="0007264E">
        <w:rPr>
          <w:rFonts w:ascii="Arial" w:hAnsi="Arial" w:cs="Arial"/>
          <w:sz w:val="22"/>
          <w:szCs w:val="22"/>
        </w:rPr>
        <w:t>,</w:t>
      </w:r>
      <w:r w:rsidRPr="0007264E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21" w:history="1">
        <w:r w:rsidR="009D5F6D" w:rsidRPr="0007264E">
          <w:rPr>
            <w:rStyle w:val="Hyperlink"/>
            <w:rFonts w:ascii="Arial" w:hAnsi="Arial"/>
            <w:sz w:val="22"/>
            <w:szCs w:val="22"/>
          </w:rPr>
          <w:t>vmersereau@neea.org</w:t>
        </w:r>
      </w:hyperlink>
      <w:r w:rsidR="009408DC" w:rsidRPr="0007264E">
        <w:rPr>
          <w:rFonts w:ascii="Arial" w:hAnsi="Arial"/>
          <w:color w:val="002060"/>
          <w:sz w:val="22"/>
          <w:szCs w:val="22"/>
        </w:rPr>
        <w:t>.</w:t>
      </w:r>
    </w:p>
    <w:sectPr w:rsidR="001B2FDD" w:rsidRPr="0007264E" w:rsidSect="002851DC">
      <w:headerReference w:type="default" r:id="rId22"/>
      <w:footerReference w:type="default" r:id="rId23"/>
      <w:pgSz w:w="12240" w:h="15840" w:code="1"/>
      <w:pgMar w:top="1440" w:right="1080" w:bottom="1080" w:left="1080" w:header="634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D08DC" w14:textId="77777777" w:rsidR="00586F08" w:rsidRDefault="00586F08">
      <w:r>
        <w:separator/>
      </w:r>
    </w:p>
  </w:endnote>
  <w:endnote w:type="continuationSeparator" w:id="0">
    <w:p w14:paraId="0FC68A10" w14:textId="77777777" w:rsidR="00586F08" w:rsidRDefault="0058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adeGothic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">
    <w:altName w:val="Trade Gothic LT Std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7E602" w14:textId="77777777" w:rsidR="00586F08" w:rsidRDefault="00586F08" w:rsidP="00EB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7E603" w14:textId="77777777" w:rsidR="00586F08" w:rsidRDefault="00586F08" w:rsidP="00EB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7E605" w14:textId="77777777" w:rsidR="00586F08" w:rsidRPr="00333D53" w:rsidRDefault="00586F08" w:rsidP="00EB3964">
    <w:pPr>
      <w:pStyle w:val="Footer"/>
      <w:tabs>
        <w:tab w:val="left" w:pos="1300"/>
        <w:tab w:val="center" w:pos="5400"/>
        <w:tab w:val="left" w:pos="6580"/>
        <w:tab w:val="left" w:pos="9720"/>
        <w:tab w:val="right" w:pos="9936"/>
      </w:tabs>
      <w:ind w:left="7200"/>
      <w:contextualSpacing/>
      <w:rPr>
        <w:rFonts w:ascii="TradeGothic" w:hAnsi="TradeGothic"/>
        <w:color w:val="0092D2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298E" w14:textId="77777777" w:rsidR="004977DE" w:rsidRPr="003F2A43" w:rsidRDefault="002851DC" w:rsidP="0021086D">
    <w:pPr>
      <w:pStyle w:val="Footer"/>
      <w:rPr>
        <w:rFonts w:ascii="TradeGothic LT" w:hAnsi="TradeGothic LT" w:cs="Arial"/>
        <w:b/>
        <w:color w:val="0070C0"/>
        <w:sz w:val="20"/>
        <w:szCs w:val="20"/>
        <w:lang w:val="en-US"/>
      </w:rPr>
    </w:pPr>
    <w:hyperlink r:id="rId1" w:history="1">
      <w:r w:rsidR="004977DE" w:rsidRPr="003F2A43">
        <w:rPr>
          <w:rStyle w:val="Hyperlink"/>
          <w:rFonts w:ascii="Arial" w:hAnsi="Arial" w:cs="Arial"/>
          <w:b/>
          <w:sz w:val="18"/>
          <w:szCs w:val="18"/>
          <w:lang w:val="en-US"/>
        </w:rPr>
        <w:t>www.neea.org</w:t>
      </w:r>
    </w:hyperlink>
    <w:r w:rsidR="004977DE">
      <w:rPr>
        <w:rFonts w:ascii="Arial" w:hAnsi="Arial" w:cs="Arial"/>
        <w:b/>
        <w:color w:val="0070C0"/>
        <w:sz w:val="18"/>
        <w:szCs w:val="18"/>
        <w:lang w:val="en-US"/>
      </w:rPr>
      <w:t xml:space="preserve"> </w:t>
    </w:r>
    <w:r w:rsidR="004977DE">
      <w:rPr>
        <w:rFonts w:ascii="Arial" w:hAnsi="Arial" w:cs="Arial"/>
        <w:b/>
        <w:color w:val="808080" w:themeColor="background1" w:themeShade="80"/>
        <w:sz w:val="18"/>
        <w:szCs w:val="18"/>
        <w:lang w:val="en-US"/>
      </w:rPr>
      <w:tab/>
    </w:r>
    <w:r w:rsidR="004977DE">
      <w:rPr>
        <w:rFonts w:ascii="Arial" w:hAnsi="Arial" w:cs="Arial"/>
        <w:b/>
        <w:color w:val="808080" w:themeColor="background1" w:themeShade="80"/>
        <w:sz w:val="18"/>
        <w:szCs w:val="18"/>
        <w:lang w:val="en-US"/>
      </w:rPr>
      <w:tab/>
      <w:t xml:space="preserve"> </w:t>
    </w:r>
    <w:r w:rsidR="004977DE" w:rsidRPr="003F2A43">
      <w:rPr>
        <w:rFonts w:ascii="Arial" w:hAnsi="Arial" w:cs="Arial"/>
        <w:b/>
        <w:color w:val="808080" w:themeColor="background1" w:themeShade="80"/>
        <w:sz w:val="18"/>
        <w:szCs w:val="18"/>
      </w:rPr>
      <w:t>Northwest Energy Efficiency Alliance</w:t>
    </w:r>
    <w:r w:rsidR="004977DE">
      <w:rPr>
        <w:rFonts w:ascii="TradeGothic LT" w:hAnsi="TradeGothic LT"/>
        <w:b/>
        <w:color w:val="808080" w:themeColor="background1" w:themeShade="80"/>
        <w:sz w:val="20"/>
        <w:lang w:val="en-US"/>
      </w:rPr>
      <w:t xml:space="preserve"> </w:t>
    </w:r>
    <w:r w:rsidR="004977DE" w:rsidRPr="003F2A43">
      <w:rPr>
        <w:rStyle w:val="PageNumber"/>
        <w:rFonts w:ascii="Arial" w:hAnsi="Arial" w:cs="Arial"/>
        <w:b/>
        <w:color w:val="808080" w:themeColor="background1" w:themeShade="80"/>
        <w:sz w:val="18"/>
        <w:szCs w:val="18"/>
      </w:rPr>
      <w:fldChar w:fldCharType="begin"/>
    </w:r>
    <w:r w:rsidR="004977DE" w:rsidRPr="003F2A43">
      <w:rPr>
        <w:rStyle w:val="PageNumber"/>
        <w:rFonts w:ascii="Arial" w:hAnsi="Arial" w:cs="Arial"/>
        <w:b/>
        <w:color w:val="808080" w:themeColor="background1" w:themeShade="80"/>
        <w:sz w:val="18"/>
        <w:szCs w:val="18"/>
      </w:rPr>
      <w:instrText xml:space="preserve">PAGE  </w:instrText>
    </w:r>
    <w:r w:rsidR="004977DE" w:rsidRPr="003F2A43">
      <w:rPr>
        <w:rStyle w:val="PageNumber"/>
        <w:rFonts w:ascii="Arial" w:hAnsi="Arial" w:cs="Arial"/>
        <w:b/>
        <w:color w:val="808080" w:themeColor="background1" w:themeShade="80"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color w:val="808080" w:themeColor="background1" w:themeShade="80"/>
        <w:sz w:val="18"/>
        <w:szCs w:val="18"/>
      </w:rPr>
      <w:t>8</w:t>
    </w:r>
    <w:r w:rsidR="004977DE" w:rsidRPr="003F2A43">
      <w:rPr>
        <w:rStyle w:val="PageNumber"/>
        <w:rFonts w:ascii="Arial" w:hAnsi="Arial" w:cs="Arial"/>
        <w:b/>
        <w:color w:val="808080" w:themeColor="background1" w:themeShade="80"/>
        <w:sz w:val="18"/>
        <w:szCs w:val="18"/>
      </w:rPr>
      <w:fldChar w:fldCharType="end"/>
    </w:r>
  </w:p>
  <w:p w14:paraId="16471411" w14:textId="77777777" w:rsidR="004977DE" w:rsidRPr="00333D53" w:rsidRDefault="004977DE" w:rsidP="00EB3964">
    <w:pPr>
      <w:pStyle w:val="Footer"/>
      <w:tabs>
        <w:tab w:val="left" w:pos="1300"/>
        <w:tab w:val="center" w:pos="5400"/>
        <w:tab w:val="left" w:pos="6580"/>
        <w:tab w:val="left" w:pos="9720"/>
        <w:tab w:val="right" w:pos="9936"/>
      </w:tabs>
      <w:ind w:left="7200"/>
      <w:contextualSpacing/>
      <w:rPr>
        <w:rFonts w:ascii="TradeGothic" w:hAnsi="TradeGothic"/>
        <w:color w:val="0092D2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4AC03" w14:textId="77777777" w:rsidR="00586F08" w:rsidRDefault="00586F08">
      <w:r>
        <w:separator/>
      </w:r>
    </w:p>
  </w:footnote>
  <w:footnote w:type="continuationSeparator" w:id="0">
    <w:p w14:paraId="116CC3BF" w14:textId="77777777" w:rsidR="00586F08" w:rsidRDefault="0058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7E601" w14:textId="77777777" w:rsidR="00586F08" w:rsidRDefault="00586F08" w:rsidP="00EB3964">
    <w:pPr>
      <w:pStyle w:val="Header"/>
      <w:tabs>
        <w:tab w:val="clear" w:pos="8640"/>
        <w:tab w:val="left" w:pos="90"/>
        <w:tab w:val="left" w:pos="67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7E606" w14:textId="77777777" w:rsidR="00586F08" w:rsidRDefault="00586F08">
    <w:pPr>
      <w:pStyle w:val="Header"/>
    </w:pPr>
    <w:r>
      <w:rPr>
        <w:noProof/>
        <w:lang w:val="en-US" w:eastAsia="en-US"/>
      </w:rPr>
      <w:drawing>
        <wp:inline distT="0" distB="0" distL="0" distR="0" wp14:anchorId="0917E607" wp14:editId="0917E608">
          <wp:extent cx="6321425" cy="731520"/>
          <wp:effectExtent l="0" t="0" r="3175" b="0"/>
          <wp:docPr id="1" name="Picture 14" descr="NEEA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EEA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4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F0F9D" w14:textId="77777777" w:rsidR="004977DE" w:rsidRDefault="004977DE" w:rsidP="00EB3964">
    <w:pPr>
      <w:pStyle w:val="Header"/>
      <w:tabs>
        <w:tab w:val="clear" w:pos="8640"/>
        <w:tab w:val="left" w:pos="90"/>
        <w:tab w:val="left" w:pos="6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B9F"/>
    <w:multiLevelType w:val="hybridMultilevel"/>
    <w:tmpl w:val="48E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7438"/>
    <w:multiLevelType w:val="hybridMultilevel"/>
    <w:tmpl w:val="D3B66B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4861EF"/>
    <w:multiLevelType w:val="hybridMultilevel"/>
    <w:tmpl w:val="C824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F1343"/>
    <w:multiLevelType w:val="hybridMultilevel"/>
    <w:tmpl w:val="623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C67E8"/>
    <w:multiLevelType w:val="hybridMultilevel"/>
    <w:tmpl w:val="94B6ACE0"/>
    <w:lvl w:ilvl="0" w:tplc="D9B21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04277E"/>
    <w:multiLevelType w:val="hybridMultilevel"/>
    <w:tmpl w:val="71D8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613EE"/>
    <w:multiLevelType w:val="hybridMultilevel"/>
    <w:tmpl w:val="79D42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092670"/>
    <w:multiLevelType w:val="hybridMultilevel"/>
    <w:tmpl w:val="B356581E"/>
    <w:lvl w:ilvl="0" w:tplc="A294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173B4"/>
    <w:multiLevelType w:val="hybridMultilevel"/>
    <w:tmpl w:val="33E2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61063"/>
    <w:multiLevelType w:val="hybridMultilevel"/>
    <w:tmpl w:val="C11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A33D57"/>
    <w:multiLevelType w:val="hybridMultilevel"/>
    <w:tmpl w:val="F108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F0171"/>
    <w:multiLevelType w:val="hybridMultilevel"/>
    <w:tmpl w:val="450E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67319"/>
    <w:multiLevelType w:val="hybridMultilevel"/>
    <w:tmpl w:val="A726CB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BA056D"/>
    <w:multiLevelType w:val="multilevel"/>
    <w:tmpl w:val="D47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4">
    <w:nsid w:val="175B38B5"/>
    <w:multiLevelType w:val="hybridMultilevel"/>
    <w:tmpl w:val="730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86E58"/>
    <w:multiLevelType w:val="multilevel"/>
    <w:tmpl w:val="D6C6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20AF0778"/>
    <w:multiLevelType w:val="hybridMultilevel"/>
    <w:tmpl w:val="73C60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B214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206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F07FDE"/>
    <w:multiLevelType w:val="hybridMultilevel"/>
    <w:tmpl w:val="7054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F7600A"/>
    <w:multiLevelType w:val="hybridMultilevel"/>
    <w:tmpl w:val="6E72AB90"/>
    <w:lvl w:ilvl="0" w:tplc="D9B2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33B68"/>
    <w:multiLevelType w:val="hybridMultilevel"/>
    <w:tmpl w:val="E3DC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753C3"/>
    <w:multiLevelType w:val="hybridMultilevel"/>
    <w:tmpl w:val="A9744B60"/>
    <w:lvl w:ilvl="0" w:tplc="A294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50B4E"/>
    <w:multiLevelType w:val="hybridMultilevel"/>
    <w:tmpl w:val="E1CCEB60"/>
    <w:lvl w:ilvl="0" w:tplc="A446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E2F4F"/>
    <w:multiLevelType w:val="hybridMultilevel"/>
    <w:tmpl w:val="975A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612B2F"/>
    <w:multiLevelType w:val="hybridMultilevel"/>
    <w:tmpl w:val="DA2A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F20382"/>
    <w:multiLevelType w:val="hybridMultilevel"/>
    <w:tmpl w:val="5D4C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B1E58"/>
    <w:multiLevelType w:val="hybridMultilevel"/>
    <w:tmpl w:val="4B789870"/>
    <w:lvl w:ilvl="0" w:tplc="8C505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7A42E7"/>
    <w:multiLevelType w:val="hybridMultilevel"/>
    <w:tmpl w:val="B0AC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F77388"/>
    <w:multiLevelType w:val="hybridMultilevel"/>
    <w:tmpl w:val="EB965662"/>
    <w:lvl w:ilvl="0" w:tplc="B132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4B6115"/>
    <w:multiLevelType w:val="hybridMultilevel"/>
    <w:tmpl w:val="C84ED5FE"/>
    <w:lvl w:ilvl="0" w:tplc="A294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83AAD"/>
    <w:multiLevelType w:val="hybridMultilevel"/>
    <w:tmpl w:val="E15641AC"/>
    <w:lvl w:ilvl="0" w:tplc="E0CA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D00F97"/>
    <w:multiLevelType w:val="hybridMultilevel"/>
    <w:tmpl w:val="FE7A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AC43C9"/>
    <w:multiLevelType w:val="hybridMultilevel"/>
    <w:tmpl w:val="6450B4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2A444E5"/>
    <w:multiLevelType w:val="hybridMultilevel"/>
    <w:tmpl w:val="80608BEE"/>
    <w:lvl w:ilvl="0" w:tplc="B288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36E38"/>
    <w:multiLevelType w:val="hybridMultilevel"/>
    <w:tmpl w:val="4460AC7C"/>
    <w:lvl w:ilvl="0" w:tplc="D9B21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C855161"/>
    <w:multiLevelType w:val="hybridMultilevel"/>
    <w:tmpl w:val="5D08817C"/>
    <w:lvl w:ilvl="0" w:tplc="B288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3142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C85614"/>
    <w:multiLevelType w:val="hybridMultilevel"/>
    <w:tmpl w:val="F866039E"/>
    <w:lvl w:ilvl="0" w:tplc="B288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935E7"/>
    <w:multiLevelType w:val="hybridMultilevel"/>
    <w:tmpl w:val="00C0033C"/>
    <w:lvl w:ilvl="0" w:tplc="A7365602">
      <w:start w:val="1"/>
      <w:numFmt w:val="bullet"/>
      <w:pStyle w:val="JimsSty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69246C"/>
    <w:multiLevelType w:val="hybridMultilevel"/>
    <w:tmpl w:val="DE1EB4D0"/>
    <w:lvl w:ilvl="0" w:tplc="D9B2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E5A7A"/>
    <w:multiLevelType w:val="hybridMultilevel"/>
    <w:tmpl w:val="7752264C"/>
    <w:lvl w:ilvl="0" w:tplc="B288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CA01F7"/>
    <w:multiLevelType w:val="hybridMultilevel"/>
    <w:tmpl w:val="30F22604"/>
    <w:lvl w:ilvl="0" w:tplc="A294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830EA"/>
    <w:multiLevelType w:val="hybridMultilevel"/>
    <w:tmpl w:val="0242E3C2"/>
    <w:lvl w:ilvl="0" w:tplc="3B94E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FDE05C4"/>
    <w:multiLevelType w:val="hybridMultilevel"/>
    <w:tmpl w:val="E582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F81F48"/>
    <w:multiLevelType w:val="hybridMultilevel"/>
    <w:tmpl w:val="98F4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672810"/>
    <w:multiLevelType w:val="hybridMultilevel"/>
    <w:tmpl w:val="AF723060"/>
    <w:lvl w:ilvl="0" w:tplc="BF78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592C4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DB0A73"/>
    <w:multiLevelType w:val="hybridMultilevel"/>
    <w:tmpl w:val="060C52FC"/>
    <w:lvl w:ilvl="0" w:tplc="B288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A0A90"/>
    <w:multiLevelType w:val="hybridMultilevel"/>
    <w:tmpl w:val="0C7C5C12"/>
    <w:lvl w:ilvl="0" w:tplc="BBC63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A38DB"/>
    <w:multiLevelType w:val="hybridMultilevel"/>
    <w:tmpl w:val="F6BA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690DC7"/>
    <w:multiLevelType w:val="hybridMultilevel"/>
    <w:tmpl w:val="CD164E86"/>
    <w:lvl w:ilvl="0" w:tplc="A446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45A91"/>
    <w:multiLevelType w:val="hybridMultilevel"/>
    <w:tmpl w:val="235284E0"/>
    <w:lvl w:ilvl="0" w:tplc="F1AE2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36"/>
  </w:num>
  <w:num w:numId="4">
    <w:abstractNumId w:val="47"/>
  </w:num>
  <w:num w:numId="5">
    <w:abstractNumId w:val="45"/>
  </w:num>
  <w:num w:numId="6">
    <w:abstractNumId w:val="27"/>
  </w:num>
  <w:num w:numId="7">
    <w:abstractNumId w:val="42"/>
  </w:num>
  <w:num w:numId="8">
    <w:abstractNumId w:val="14"/>
  </w:num>
  <w:num w:numId="9">
    <w:abstractNumId w:val="0"/>
  </w:num>
  <w:num w:numId="10">
    <w:abstractNumId w:val="29"/>
  </w:num>
  <w:num w:numId="11">
    <w:abstractNumId w:val="23"/>
  </w:num>
  <w:num w:numId="12">
    <w:abstractNumId w:val="43"/>
  </w:num>
  <w:num w:numId="13">
    <w:abstractNumId w:val="34"/>
  </w:num>
  <w:num w:numId="14">
    <w:abstractNumId w:val="1"/>
  </w:num>
  <w:num w:numId="15">
    <w:abstractNumId w:val="41"/>
  </w:num>
  <w:num w:numId="16">
    <w:abstractNumId w:val="35"/>
  </w:num>
  <w:num w:numId="17">
    <w:abstractNumId w:val="32"/>
  </w:num>
  <w:num w:numId="18">
    <w:abstractNumId w:val="38"/>
  </w:num>
  <w:num w:numId="19">
    <w:abstractNumId w:val="44"/>
  </w:num>
  <w:num w:numId="20">
    <w:abstractNumId w:val="12"/>
  </w:num>
  <w:num w:numId="21">
    <w:abstractNumId w:val="13"/>
  </w:num>
  <w:num w:numId="22">
    <w:abstractNumId w:val="21"/>
  </w:num>
  <w:num w:numId="23">
    <w:abstractNumId w:val="19"/>
  </w:num>
  <w:num w:numId="24">
    <w:abstractNumId w:val="10"/>
  </w:num>
  <w:num w:numId="25">
    <w:abstractNumId w:val="4"/>
  </w:num>
  <w:num w:numId="26">
    <w:abstractNumId w:val="24"/>
  </w:num>
  <w:num w:numId="27">
    <w:abstractNumId w:val="48"/>
  </w:num>
  <w:num w:numId="28">
    <w:abstractNumId w:val="20"/>
  </w:num>
  <w:num w:numId="29">
    <w:abstractNumId w:val="37"/>
  </w:num>
  <w:num w:numId="30">
    <w:abstractNumId w:val="16"/>
  </w:num>
  <w:num w:numId="31">
    <w:abstractNumId w:val="33"/>
  </w:num>
  <w:num w:numId="32">
    <w:abstractNumId w:val="18"/>
  </w:num>
  <w:num w:numId="33">
    <w:abstractNumId w:val="31"/>
  </w:num>
  <w:num w:numId="34">
    <w:abstractNumId w:val="40"/>
  </w:num>
  <w:num w:numId="35">
    <w:abstractNumId w:val="11"/>
  </w:num>
  <w:num w:numId="3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"/>
  </w:num>
  <w:num w:numId="39">
    <w:abstractNumId w:val="17"/>
  </w:num>
  <w:num w:numId="40">
    <w:abstractNumId w:val="25"/>
  </w:num>
  <w:num w:numId="41">
    <w:abstractNumId w:val="46"/>
  </w:num>
  <w:num w:numId="42">
    <w:abstractNumId w:val="3"/>
  </w:num>
  <w:num w:numId="43">
    <w:abstractNumId w:val="8"/>
  </w:num>
  <w:num w:numId="44">
    <w:abstractNumId w:val="26"/>
  </w:num>
  <w:num w:numId="45">
    <w:abstractNumId w:val="28"/>
  </w:num>
  <w:num w:numId="46">
    <w:abstractNumId w:val="7"/>
  </w:num>
  <w:num w:numId="47">
    <w:abstractNumId w:val="39"/>
  </w:num>
  <w:num w:numId="48">
    <w:abstractNumId w:val="22"/>
  </w:num>
  <w:num w:numId="49">
    <w:abstractNumId w:val="2"/>
  </w:num>
  <w:num w:numId="5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 fill="f" fillcolor="white" stroke="f">
      <v:fill color="white" on="f"/>
      <v:stroke on="f"/>
      <v:textbox inset=",0,,7.2pt"/>
      <o:colormru v:ext="edit" colors="#262262,#0083ca,#2aa9e0,#002037,#0092d2,#f1bd54,#8cc646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53"/>
    <w:rsid w:val="00001A19"/>
    <w:rsid w:val="00001CAC"/>
    <w:rsid w:val="00012994"/>
    <w:rsid w:val="00015390"/>
    <w:rsid w:val="00015779"/>
    <w:rsid w:val="00017F1F"/>
    <w:rsid w:val="0002431F"/>
    <w:rsid w:val="00024752"/>
    <w:rsid w:val="00026B40"/>
    <w:rsid w:val="0003293D"/>
    <w:rsid w:val="00033C5C"/>
    <w:rsid w:val="00034D77"/>
    <w:rsid w:val="00035D2C"/>
    <w:rsid w:val="00035F55"/>
    <w:rsid w:val="0003633D"/>
    <w:rsid w:val="000403ED"/>
    <w:rsid w:val="00041EE4"/>
    <w:rsid w:val="00045BEF"/>
    <w:rsid w:val="00052C17"/>
    <w:rsid w:val="00056F68"/>
    <w:rsid w:val="00057A32"/>
    <w:rsid w:val="000647E1"/>
    <w:rsid w:val="000670B5"/>
    <w:rsid w:val="00067FDD"/>
    <w:rsid w:val="0007264E"/>
    <w:rsid w:val="00073C20"/>
    <w:rsid w:val="00086D82"/>
    <w:rsid w:val="00090703"/>
    <w:rsid w:val="00090CBD"/>
    <w:rsid w:val="00091B26"/>
    <w:rsid w:val="000958A9"/>
    <w:rsid w:val="00097A12"/>
    <w:rsid w:val="000A2826"/>
    <w:rsid w:val="000B01F0"/>
    <w:rsid w:val="000B17EC"/>
    <w:rsid w:val="000B55FB"/>
    <w:rsid w:val="000B78FB"/>
    <w:rsid w:val="000C1079"/>
    <w:rsid w:val="000C1108"/>
    <w:rsid w:val="000C5111"/>
    <w:rsid w:val="000D192E"/>
    <w:rsid w:val="000D45F7"/>
    <w:rsid w:val="000E1C0A"/>
    <w:rsid w:val="000E2B59"/>
    <w:rsid w:val="000E447E"/>
    <w:rsid w:val="000E7816"/>
    <w:rsid w:val="000F7098"/>
    <w:rsid w:val="00105019"/>
    <w:rsid w:val="0011066A"/>
    <w:rsid w:val="00112284"/>
    <w:rsid w:val="0011347B"/>
    <w:rsid w:val="001141B0"/>
    <w:rsid w:val="00114A53"/>
    <w:rsid w:val="00116C2E"/>
    <w:rsid w:val="0012129D"/>
    <w:rsid w:val="00123CEE"/>
    <w:rsid w:val="00124B21"/>
    <w:rsid w:val="001251D3"/>
    <w:rsid w:val="0012703F"/>
    <w:rsid w:val="00130E1D"/>
    <w:rsid w:val="00134CA2"/>
    <w:rsid w:val="001358A3"/>
    <w:rsid w:val="0014065C"/>
    <w:rsid w:val="0014099C"/>
    <w:rsid w:val="00142816"/>
    <w:rsid w:val="00147F4D"/>
    <w:rsid w:val="00154BDD"/>
    <w:rsid w:val="0015743B"/>
    <w:rsid w:val="00161424"/>
    <w:rsid w:val="001621EE"/>
    <w:rsid w:val="001629E1"/>
    <w:rsid w:val="0016576B"/>
    <w:rsid w:val="00166A50"/>
    <w:rsid w:val="00166DA6"/>
    <w:rsid w:val="00173483"/>
    <w:rsid w:val="001761E7"/>
    <w:rsid w:val="001809AC"/>
    <w:rsid w:val="00180EAC"/>
    <w:rsid w:val="00182620"/>
    <w:rsid w:val="00190F6C"/>
    <w:rsid w:val="00191185"/>
    <w:rsid w:val="00196973"/>
    <w:rsid w:val="001A255E"/>
    <w:rsid w:val="001A2FE0"/>
    <w:rsid w:val="001A4899"/>
    <w:rsid w:val="001A48FD"/>
    <w:rsid w:val="001B2FDD"/>
    <w:rsid w:val="001B33FF"/>
    <w:rsid w:val="001B66CB"/>
    <w:rsid w:val="001C3BE6"/>
    <w:rsid w:val="001C725A"/>
    <w:rsid w:val="001D00D3"/>
    <w:rsid w:val="001D0B82"/>
    <w:rsid w:val="001D106D"/>
    <w:rsid w:val="001D2875"/>
    <w:rsid w:val="001E4C06"/>
    <w:rsid w:val="001F33E8"/>
    <w:rsid w:val="001F3F21"/>
    <w:rsid w:val="001F4A01"/>
    <w:rsid w:val="001F5257"/>
    <w:rsid w:val="001F5868"/>
    <w:rsid w:val="0020767B"/>
    <w:rsid w:val="00210080"/>
    <w:rsid w:val="0021086D"/>
    <w:rsid w:val="00210D52"/>
    <w:rsid w:val="00215487"/>
    <w:rsid w:val="002200B9"/>
    <w:rsid w:val="0022141C"/>
    <w:rsid w:val="002215B9"/>
    <w:rsid w:val="002226D2"/>
    <w:rsid w:val="00224EC2"/>
    <w:rsid w:val="00226C71"/>
    <w:rsid w:val="002314B6"/>
    <w:rsid w:val="00232DF8"/>
    <w:rsid w:val="00233B05"/>
    <w:rsid w:val="002355BC"/>
    <w:rsid w:val="00245807"/>
    <w:rsid w:val="00246CFB"/>
    <w:rsid w:val="00247A7A"/>
    <w:rsid w:val="00251820"/>
    <w:rsid w:val="002547C6"/>
    <w:rsid w:val="00257A7C"/>
    <w:rsid w:val="002651FB"/>
    <w:rsid w:val="002654E7"/>
    <w:rsid w:val="00273FDD"/>
    <w:rsid w:val="00274934"/>
    <w:rsid w:val="00275528"/>
    <w:rsid w:val="00275C5A"/>
    <w:rsid w:val="00277AD7"/>
    <w:rsid w:val="0028249F"/>
    <w:rsid w:val="00282996"/>
    <w:rsid w:val="00283429"/>
    <w:rsid w:val="002851DC"/>
    <w:rsid w:val="00286F3C"/>
    <w:rsid w:val="00286FF9"/>
    <w:rsid w:val="0029029C"/>
    <w:rsid w:val="0029080A"/>
    <w:rsid w:val="0029638A"/>
    <w:rsid w:val="002A0783"/>
    <w:rsid w:val="002A35B2"/>
    <w:rsid w:val="002A4B68"/>
    <w:rsid w:val="002A64BD"/>
    <w:rsid w:val="002A6541"/>
    <w:rsid w:val="002B4B4B"/>
    <w:rsid w:val="002B6679"/>
    <w:rsid w:val="002B6F04"/>
    <w:rsid w:val="002C199F"/>
    <w:rsid w:val="002C5AA9"/>
    <w:rsid w:val="002C71F6"/>
    <w:rsid w:val="002D16BB"/>
    <w:rsid w:val="002D30CF"/>
    <w:rsid w:val="002D5341"/>
    <w:rsid w:val="002D6699"/>
    <w:rsid w:val="002E00E5"/>
    <w:rsid w:val="002E16BD"/>
    <w:rsid w:val="002E72D3"/>
    <w:rsid w:val="002F2105"/>
    <w:rsid w:val="002F7125"/>
    <w:rsid w:val="00304145"/>
    <w:rsid w:val="00306F57"/>
    <w:rsid w:val="00312CC5"/>
    <w:rsid w:val="00316B23"/>
    <w:rsid w:val="00322250"/>
    <w:rsid w:val="00322BF7"/>
    <w:rsid w:val="00325613"/>
    <w:rsid w:val="00325782"/>
    <w:rsid w:val="00326701"/>
    <w:rsid w:val="00330BF2"/>
    <w:rsid w:val="00332C11"/>
    <w:rsid w:val="003335BF"/>
    <w:rsid w:val="00333D53"/>
    <w:rsid w:val="003369E7"/>
    <w:rsid w:val="0034477E"/>
    <w:rsid w:val="003455C6"/>
    <w:rsid w:val="00353265"/>
    <w:rsid w:val="00353A53"/>
    <w:rsid w:val="003549A6"/>
    <w:rsid w:val="003568E2"/>
    <w:rsid w:val="00361B64"/>
    <w:rsid w:val="0036401D"/>
    <w:rsid w:val="0036582A"/>
    <w:rsid w:val="00375C98"/>
    <w:rsid w:val="003812DE"/>
    <w:rsid w:val="00381DCB"/>
    <w:rsid w:val="0039146C"/>
    <w:rsid w:val="00392EF4"/>
    <w:rsid w:val="0039532B"/>
    <w:rsid w:val="00395505"/>
    <w:rsid w:val="003A111B"/>
    <w:rsid w:val="003A61E5"/>
    <w:rsid w:val="003B23E8"/>
    <w:rsid w:val="003B4582"/>
    <w:rsid w:val="003B7E6A"/>
    <w:rsid w:val="003C62B1"/>
    <w:rsid w:val="003D0772"/>
    <w:rsid w:val="003D0F27"/>
    <w:rsid w:val="003D1A13"/>
    <w:rsid w:val="003D239B"/>
    <w:rsid w:val="003D40FD"/>
    <w:rsid w:val="003E00F1"/>
    <w:rsid w:val="003E1421"/>
    <w:rsid w:val="003F0854"/>
    <w:rsid w:val="003F28D4"/>
    <w:rsid w:val="003F2A43"/>
    <w:rsid w:val="003F4287"/>
    <w:rsid w:val="003F4DA8"/>
    <w:rsid w:val="003F76C5"/>
    <w:rsid w:val="0040130F"/>
    <w:rsid w:val="00401C20"/>
    <w:rsid w:val="00403BD0"/>
    <w:rsid w:val="004058D0"/>
    <w:rsid w:val="00414782"/>
    <w:rsid w:val="00422C33"/>
    <w:rsid w:val="00423290"/>
    <w:rsid w:val="004249D4"/>
    <w:rsid w:val="00425F89"/>
    <w:rsid w:val="00430125"/>
    <w:rsid w:val="00431FBF"/>
    <w:rsid w:val="00436EA5"/>
    <w:rsid w:val="00441697"/>
    <w:rsid w:val="004421EA"/>
    <w:rsid w:val="00443CD4"/>
    <w:rsid w:val="004447DE"/>
    <w:rsid w:val="0044525D"/>
    <w:rsid w:val="0044534A"/>
    <w:rsid w:val="00452D10"/>
    <w:rsid w:val="00454334"/>
    <w:rsid w:val="0046182F"/>
    <w:rsid w:val="00472043"/>
    <w:rsid w:val="00473D08"/>
    <w:rsid w:val="0047442A"/>
    <w:rsid w:val="00477DA9"/>
    <w:rsid w:val="00494E61"/>
    <w:rsid w:val="004977DE"/>
    <w:rsid w:val="00497FE7"/>
    <w:rsid w:val="004A157B"/>
    <w:rsid w:val="004A338C"/>
    <w:rsid w:val="004A3AC9"/>
    <w:rsid w:val="004B4A0E"/>
    <w:rsid w:val="004B5382"/>
    <w:rsid w:val="004B603F"/>
    <w:rsid w:val="004B63D7"/>
    <w:rsid w:val="004B6723"/>
    <w:rsid w:val="004C11B1"/>
    <w:rsid w:val="004C2C94"/>
    <w:rsid w:val="004C7D6A"/>
    <w:rsid w:val="004D0425"/>
    <w:rsid w:val="004D1C28"/>
    <w:rsid w:val="004D306C"/>
    <w:rsid w:val="004D729E"/>
    <w:rsid w:val="004E32C8"/>
    <w:rsid w:val="004E7474"/>
    <w:rsid w:val="004F0049"/>
    <w:rsid w:val="004F3347"/>
    <w:rsid w:val="004F3B12"/>
    <w:rsid w:val="004F4909"/>
    <w:rsid w:val="004F583C"/>
    <w:rsid w:val="004F6E2D"/>
    <w:rsid w:val="004F6FCC"/>
    <w:rsid w:val="00500F7D"/>
    <w:rsid w:val="0050145C"/>
    <w:rsid w:val="00501A47"/>
    <w:rsid w:val="005074B3"/>
    <w:rsid w:val="00510023"/>
    <w:rsid w:val="005152EA"/>
    <w:rsid w:val="0051568D"/>
    <w:rsid w:val="00526B66"/>
    <w:rsid w:val="00526CD8"/>
    <w:rsid w:val="005271E5"/>
    <w:rsid w:val="00527497"/>
    <w:rsid w:val="005304F3"/>
    <w:rsid w:val="005307EC"/>
    <w:rsid w:val="00533E8B"/>
    <w:rsid w:val="00540F8A"/>
    <w:rsid w:val="00542CDC"/>
    <w:rsid w:val="00556D1E"/>
    <w:rsid w:val="00571153"/>
    <w:rsid w:val="00573834"/>
    <w:rsid w:val="005861DC"/>
    <w:rsid w:val="00586F08"/>
    <w:rsid w:val="0059347F"/>
    <w:rsid w:val="00594678"/>
    <w:rsid w:val="00597473"/>
    <w:rsid w:val="005A0CA4"/>
    <w:rsid w:val="005A514D"/>
    <w:rsid w:val="005A6E2C"/>
    <w:rsid w:val="005A7755"/>
    <w:rsid w:val="005B0C2A"/>
    <w:rsid w:val="005B58D7"/>
    <w:rsid w:val="005C0C22"/>
    <w:rsid w:val="005C1CA0"/>
    <w:rsid w:val="005C4357"/>
    <w:rsid w:val="005C60A2"/>
    <w:rsid w:val="005C658D"/>
    <w:rsid w:val="005D08D0"/>
    <w:rsid w:val="005D1FFA"/>
    <w:rsid w:val="005D4784"/>
    <w:rsid w:val="005E4A07"/>
    <w:rsid w:val="005E4CF9"/>
    <w:rsid w:val="005E54D1"/>
    <w:rsid w:val="005F1DB6"/>
    <w:rsid w:val="005F2058"/>
    <w:rsid w:val="005F41EF"/>
    <w:rsid w:val="006003B7"/>
    <w:rsid w:val="00601116"/>
    <w:rsid w:val="00602050"/>
    <w:rsid w:val="00603CF8"/>
    <w:rsid w:val="006061BB"/>
    <w:rsid w:val="00607E1F"/>
    <w:rsid w:val="00611291"/>
    <w:rsid w:val="0061168F"/>
    <w:rsid w:val="00613300"/>
    <w:rsid w:val="00614EB6"/>
    <w:rsid w:val="00622131"/>
    <w:rsid w:val="00623A61"/>
    <w:rsid w:val="0062432B"/>
    <w:rsid w:val="00625AF1"/>
    <w:rsid w:val="006310F8"/>
    <w:rsid w:val="0063449D"/>
    <w:rsid w:val="006414A1"/>
    <w:rsid w:val="00645937"/>
    <w:rsid w:val="006554CD"/>
    <w:rsid w:val="006609C9"/>
    <w:rsid w:val="00662A5D"/>
    <w:rsid w:val="0066546D"/>
    <w:rsid w:val="006657BC"/>
    <w:rsid w:val="006659E5"/>
    <w:rsid w:val="006661F6"/>
    <w:rsid w:val="00671DA5"/>
    <w:rsid w:val="00672425"/>
    <w:rsid w:val="006868C1"/>
    <w:rsid w:val="00687D03"/>
    <w:rsid w:val="0069055D"/>
    <w:rsid w:val="00691B17"/>
    <w:rsid w:val="006965BA"/>
    <w:rsid w:val="00696775"/>
    <w:rsid w:val="00697B65"/>
    <w:rsid w:val="006A0E38"/>
    <w:rsid w:val="006A0F63"/>
    <w:rsid w:val="006A137A"/>
    <w:rsid w:val="006A4E4A"/>
    <w:rsid w:val="006B578C"/>
    <w:rsid w:val="006C3872"/>
    <w:rsid w:val="006C43D0"/>
    <w:rsid w:val="006C6029"/>
    <w:rsid w:val="006C6B9D"/>
    <w:rsid w:val="006C719A"/>
    <w:rsid w:val="006D38AE"/>
    <w:rsid w:val="006D6C7E"/>
    <w:rsid w:val="006E1775"/>
    <w:rsid w:val="006E337A"/>
    <w:rsid w:val="006F7109"/>
    <w:rsid w:val="006F7B95"/>
    <w:rsid w:val="00700A7F"/>
    <w:rsid w:val="00707339"/>
    <w:rsid w:val="00710D69"/>
    <w:rsid w:val="00714BAD"/>
    <w:rsid w:val="00715854"/>
    <w:rsid w:val="0071594A"/>
    <w:rsid w:val="00720A88"/>
    <w:rsid w:val="00730BBF"/>
    <w:rsid w:val="0073144B"/>
    <w:rsid w:val="00733498"/>
    <w:rsid w:val="00735028"/>
    <w:rsid w:val="00737AD8"/>
    <w:rsid w:val="0074082D"/>
    <w:rsid w:val="00740CAE"/>
    <w:rsid w:val="00741B7A"/>
    <w:rsid w:val="00742183"/>
    <w:rsid w:val="00743402"/>
    <w:rsid w:val="00754858"/>
    <w:rsid w:val="00756243"/>
    <w:rsid w:val="007569CC"/>
    <w:rsid w:val="00757E04"/>
    <w:rsid w:val="00761CDE"/>
    <w:rsid w:val="00766AB4"/>
    <w:rsid w:val="00766B29"/>
    <w:rsid w:val="00766D92"/>
    <w:rsid w:val="007704FF"/>
    <w:rsid w:val="007757A9"/>
    <w:rsid w:val="0078315C"/>
    <w:rsid w:val="007850DA"/>
    <w:rsid w:val="00791CC1"/>
    <w:rsid w:val="007976F3"/>
    <w:rsid w:val="007A399C"/>
    <w:rsid w:val="007A4CC9"/>
    <w:rsid w:val="007A633F"/>
    <w:rsid w:val="007B050A"/>
    <w:rsid w:val="007C1B12"/>
    <w:rsid w:val="007C3E85"/>
    <w:rsid w:val="007C5D01"/>
    <w:rsid w:val="007C7B7F"/>
    <w:rsid w:val="007D0354"/>
    <w:rsid w:val="007D03F3"/>
    <w:rsid w:val="007D0C73"/>
    <w:rsid w:val="007D0F59"/>
    <w:rsid w:val="007D2D46"/>
    <w:rsid w:val="007D4247"/>
    <w:rsid w:val="007D5F4F"/>
    <w:rsid w:val="007D5FB6"/>
    <w:rsid w:val="007E0DE2"/>
    <w:rsid w:val="007E3573"/>
    <w:rsid w:val="007E49EF"/>
    <w:rsid w:val="007F432D"/>
    <w:rsid w:val="007F6588"/>
    <w:rsid w:val="008025E7"/>
    <w:rsid w:val="00810A60"/>
    <w:rsid w:val="00816F92"/>
    <w:rsid w:val="00817B23"/>
    <w:rsid w:val="0082365D"/>
    <w:rsid w:val="00823BAD"/>
    <w:rsid w:val="00823FE1"/>
    <w:rsid w:val="008307E7"/>
    <w:rsid w:val="00833AB3"/>
    <w:rsid w:val="00840130"/>
    <w:rsid w:val="00841CCC"/>
    <w:rsid w:val="00844748"/>
    <w:rsid w:val="00846682"/>
    <w:rsid w:val="00847C1A"/>
    <w:rsid w:val="008521A0"/>
    <w:rsid w:val="008553AC"/>
    <w:rsid w:val="00865062"/>
    <w:rsid w:val="008749F7"/>
    <w:rsid w:val="0088007F"/>
    <w:rsid w:val="008859D3"/>
    <w:rsid w:val="00894341"/>
    <w:rsid w:val="008948B0"/>
    <w:rsid w:val="00896292"/>
    <w:rsid w:val="00896CE6"/>
    <w:rsid w:val="008A466B"/>
    <w:rsid w:val="008A5B02"/>
    <w:rsid w:val="008A7CC4"/>
    <w:rsid w:val="008B0E5B"/>
    <w:rsid w:val="008B1094"/>
    <w:rsid w:val="008B18BE"/>
    <w:rsid w:val="008B1D1F"/>
    <w:rsid w:val="008B554A"/>
    <w:rsid w:val="008B6228"/>
    <w:rsid w:val="008B651B"/>
    <w:rsid w:val="008C7C9B"/>
    <w:rsid w:val="008D0EAE"/>
    <w:rsid w:val="008D168D"/>
    <w:rsid w:val="008D3DBE"/>
    <w:rsid w:val="008E1820"/>
    <w:rsid w:val="008E5EC2"/>
    <w:rsid w:val="008F6006"/>
    <w:rsid w:val="008F7E1B"/>
    <w:rsid w:val="009003A5"/>
    <w:rsid w:val="009034C6"/>
    <w:rsid w:val="009045F5"/>
    <w:rsid w:val="00910B5A"/>
    <w:rsid w:val="00914B62"/>
    <w:rsid w:val="00921703"/>
    <w:rsid w:val="009217E2"/>
    <w:rsid w:val="00922203"/>
    <w:rsid w:val="00925E6B"/>
    <w:rsid w:val="00930C6D"/>
    <w:rsid w:val="00931A47"/>
    <w:rsid w:val="00933C21"/>
    <w:rsid w:val="009408DC"/>
    <w:rsid w:val="00947B2C"/>
    <w:rsid w:val="009504AA"/>
    <w:rsid w:val="00951CEE"/>
    <w:rsid w:val="009542A5"/>
    <w:rsid w:val="00955795"/>
    <w:rsid w:val="00957963"/>
    <w:rsid w:val="0096549B"/>
    <w:rsid w:val="00965826"/>
    <w:rsid w:val="00967AFF"/>
    <w:rsid w:val="00971D24"/>
    <w:rsid w:val="00973AB3"/>
    <w:rsid w:val="00981A62"/>
    <w:rsid w:val="009844E0"/>
    <w:rsid w:val="009935DF"/>
    <w:rsid w:val="00996746"/>
    <w:rsid w:val="00997C6F"/>
    <w:rsid w:val="009A1F70"/>
    <w:rsid w:val="009A7D1C"/>
    <w:rsid w:val="009B162F"/>
    <w:rsid w:val="009B3822"/>
    <w:rsid w:val="009B551D"/>
    <w:rsid w:val="009B7801"/>
    <w:rsid w:val="009C0D40"/>
    <w:rsid w:val="009C0EC4"/>
    <w:rsid w:val="009C2D5E"/>
    <w:rsid w:val="009C423C"/>
    <w:rsid w:val="009C4383"/>
    <w:rsid w:val="009C6A15"/>
    <w:rsid w:val="009D025E"/>
    <w:rsid w:val="009D0750"/>
    <w:rsid w:val="009D3FE1"/>
    <w:rsid w:val="009D5E14"/>
    <w:rsid w:val="009D5F6D"/>
    <w:rsid w:val="009D7F0D"/>
    <w:rsid w:val="009E0980"/>
    <w:rsid w:val="009E28C2"/>
    <w:rsid w:val="009E3CB3"/>
    <w:rsid w:val="009E67BD"/>
    <w:rsid w:val="009F16BD"/>
    <w:rsid w:val="009F33AC"/>
    <w:rsid w:val="009F53A9"/>
    <w:rsid w:val="009F58DF"/>
    <w:rsid w:val="00A016E8"/>
    <w:rsid w:val="00A11D48"/>
    <w:rsid w:val="00A144F5"/>
    <w:rsid w:val="00A1576B"/>
    <w:rsid w:val="00A24F61"/>
    <w:rsid w:val="00A275C3"/>
    <w:rsid w:val="00A2787C"/>
    <w:rsid w:val="00A27886"/>
    <w:rsid w:val="00A35166"/>
    <w:rsid w:val="00A42B99"/>
    <w:rsid w:val="00A44287"/>
    <w:rsid w:val="00A47A80"/>
    <w:rsid w:val="00A5152B"/>
    <w:rsid w:val="00A53D48"/>
    <w:rsid w:val="00A53DD6"/>
    <w:rsid w:val="00A55D7B"/>
    <w:rsid w:val="00A56820"/>
    <w:rsid w:val="00A62217"/>
    <w:rsid w:val="00A67624"/>
    <w:rsid w:val="00A70A74"/>
    <w:rsid w:val="00A72788"/>
    <w:rsid w:val="00A7358E"/>
    <w:rsid w:val="00A75151"/>
    <w:rsid w:val="00A8267A"/>
    <w:rsid w:val="00A94199"/>
    <w:rsid w:val="00A94825"/>
    <w:rsid w:val="00A94D20"/>
    <w:rsid w:val="00A961C4"/>
    <w:rsid w:val="00A97891"/>
    <w:rsid w:val="00AA012D"/>
    <w:rsid w:val="00AA1FE7"/>
    <w:rsid w:val="00AA3EB5"/>
    <w:rsid w:val="00AA7F90"/>
    <w:rsid w:val="00AB6F18"/>
    <w:rsid w:val="00AC213E"/>
    <w:rsid w:val="00AC2489"/>
    <w:rsid w:val="00AC482E"/>
    <w:rsid w:val="00AC4CD5"/>
    <w:rsid w:val="00AC5536"/>
    <w:rsid w:val="00AC5ABD"/>
    <w:rsid w:val="00AD75CC"/>
    <w:rsid w:val="00AD768A"/>
    <w:rsid w:val="00AE2AAB"/>
    <w:rsid w:val="00AE6CA0"/>
    <w:rsid w:val="00AF0F4D"/>
    <w:rsid w:val="00AF27AC"/>
    <w:rsid w:val="00AF4ECA"/>
    <w:rsid w:val="00AF7483"/>
    <w:rsid w:val="00B07C94"/>
    <w:rsid w:val="00B125CF"/>
    <w:rsid w:val="00B13455"/>
    <w:rsid w:val="00B239CB"/>
    <w:rsid w:val="00B25F5F"/>
    <w:rsid w:val="00B332E4"/>
    <w:rsid w:val="00B35C05"/>
    <w:rsid w:val="00B41681"/>
    <w:rsid w:val="00B41F72"/>
    <w:rsid w:val="00B42181"/>
    <w:rsid w:val="00B45AC2"/>
    <w:rsid w:val="00B461A5"/>
    <w:rsid w:val="00B54C1A"/>
    <w:rsid w:val="00B579C7"/>
    <w:rsid w:val="00B62C5D"/>
    <w:rsid w:val="00B63811"/>
    <w:rsid w:val="00B63A1B"/>
    <w:rsid w:val="00B64C0E"/>
    <w:rsid w:val="00B64F3E"/>
    <w:rsid w:val="00B66CB4"/>
    <w:rsid w:val="00B66D0E"/>
    <w:rsid w:val="00B67157"/>
    <w:rsid w:val="00B71EAF"/>
    <w:rsid w:val="00B73D80"/>
    <w:rsid w:val="00B748A1"/>
    <w:rsid w:val="00B76F17"/>
    <w:rsid w:val="00B76F87"/>
    <w:rsid w:val="00B83325"/>
    <w:rsid w:val="00B85A9B"/>
    <w:rsid w:val="00B90C25"/>
    <w:rsid w:val="00B92704"/>
    <w:rsid w:val="00B96B73"/>
    <w:rsid w:val="00B96BCE"/>
    <w:rsid w:val="00BA00F7"/>
    <w:rsid w:val="00BA4A3B"/>
    <w:rsid w:val="00BA4C1C"/>
    <w:rsid w:val="00BB3036"/>
    <w:rsid w:val="00BB6237"/>
    <w:rsid w:val="00BB63E4"/>
    <w:rsid w:val="00BD2285"/>
    <w:rsid w:val="00BD4416"/>
    <w:rsid w:val="00BD5D8F"/>
    <w:rsid w:val="00BE0398"/>
    <w:rsid w:val="00BE0636"/>
    <w:rsid w:val="00BE1C6C"/>
    <w:rsid w:val="00BF25C6"/>
    <w:rsid w:val="00BF3DFE"/>
    <w:rsid w:val="00BF7EDF"/>
    <w:rsid w:val="00C010FD"/>
    <w:rsid w:val="00C109B6"/>
    <w:rsid w:val="00C11818"/>
    <w:rsid w:val="00C1791E"/>
    <w:rsid w:val="00C221D5"/>
    <w:rsid w:val="00C22843"/>
    <w:rsid w:val="00C25095"/>
    <w:rsid w:val="00C30867"/>
    <w:rsid w:val="00C30C0A"/>
    <w:rsid w:val="00C31A1F"/>
    <w:rsid w:val="00C322C0"/>
    <w:rsid w:val="00C36B95"/>
    <w:rsid w:val="00C37D0F"/>
    <w:rsid w:val="00C4005B"/>
    <w:rsid w:val="00C40E7E"/>
    <w:rsid w:val="00C43289"/>
    <w:rsid w:val="00C441CC"/>
    <w:rsid w:val="00C4425D"/>
    <w:rsid w:val="00C6303B"/>
    <w:rsid w:val="00C632AA"/>
    <w:rsid w:val="00C668F4"/>
    <w:rsid w:val="00C71971"/>
    <w:rsid w:val="00C746F2"/>
    <w:rsid w:val="00C74FB5"/>
    <w:rsid w:val="00C81B61"/>
    <w:rsid w:val="00C8446F"/>
    <w:rsid w:val="00C846EC"/>
    <w:rsid w:val="00C850D9"/>
    <w:rsid w:val="00C8671B"/>
    <w:rsid w:val="00C86816"/>
    <w:rsid w:val="00C9015A"/>
    <w:rsid w:val="00C92F97"/>
    <w:rsid w:val="00CB10FF"/>
    <w:rsid w:val="00CB1678"/>
    <w:rsid w:val="00CB4085"/>
    <w:rsid w:val="00CC4162"/>
    <w:rsid w:val="00CD0E4E"/>
    <w:rsid w:val="00CE0414"/>
    <w:rsid w:val="00CE4F87"/>
    <w:rsid w:val="00CF11FC"/>
    <w:rsid w:val="00CF4C02"/>
    <w:rsid w:val="00CF7825"/>
    <w:rsid w:val="00D0137D"/>
    <w:rsid w:val="00D046D3"/>
    <w:rsid w:val="00D10897"/>
    <w:rsid w:val="00D11C61"/>
    <w:rsid w:val="00D13EC5"/>
    <w:rsid w:val="00D15962"/>
    <w:rsid w:val="00D15A93"/>
    <w:rsid w:val="00D15F95"/>
    <w:rsid w:val="00D1776B"/>
    <w:rsid w:val="00D205D4"/>
    <w:rsid w:val="00D231F7"/>
    <w:rsid w:val="00D23241"/>
    <w:rsid w:val="00D27015"/>
    <w:rsid w:val="00D2704D"/>
    <w:rsid w:val="00D308B7"/>
    <w:rsid w:val="00D31BA6"/>
    <w:rsid w:val="00D35586"/>
    <w:rsid w:val="00D355C1"/>
    <w:rsid w:val="00D40A38"/>
    <w:rsid w:val="00D40BC3"/>
    <w:rsid w:val="00D40C02"/>
    <w:rsid w:val="00D42206"/>
    <w:rsid w:val="00D42BB6"/>
    <w:rsid w:val="00D43C0A"/>
    <w:rsid w:val="00D44264"/>
    <w:rsid w:val="00D45751"/>
    <w:rsid w:val="00D50A5E"/>
    <w:rsid w:val="00D5121E"/>
    <w:rsid w:val="00D516B6"/>
    <w:rsid w:val="00D64023"/>
    <w:rsid w:val="00D64D76"/>
    <w:rsid w:val="00D64F5A"/>
    <w:rsid w:val="00D67926"/>
    <w:rsid w:val="00D67DA1"/>
    <w:rsid w:val="00D76780"/>
    <w:rsid w:val="00D77479"/>
    <w:rsid w:val="00D81E0C"/>
    <w:rsid w:val="00D914D3"/>
    <w:rsid w:val="00D93143"/>
    <w:rsid w:val="00D93582"/>
    <w:rsid w:val="00D93DD5"/>
    <w:rsid w:val="00D952D8"/>
    <w:rsid w:val="00D95A7F"/>
    <w:rsid w:val="00D96B52"/>
    <w:rsid w:val="00DA242B"/>
    <w:rsid w:val="00DA54FC"/>
    <w:rsid w:val="00DA7091"/>
    <w:rsid w:val="00DB1F2F"/>
    <w:rsid w:val="00DB4E9E"/>
    <w:rsid w:val="00DB63C8"/>
    <w:rsid w:val="00DC53E1"/>
    <w:rsid w:val="00DC7DBB"/>
    <w:rsid w:val="00DD0DB7"/>
    <w:rsid w:val="00DD2714"/>
    <w:rsid w:val="00DD34A7"/>
    <w:rsid w:val="00DD765E"/>
    <w:rsid w:val="00DE0ACE"/>
    <w:rsid w:val="00DE0EC8"/>
    <w:rsid w:val="00DE458F"/>
    <w:rsid w:val="00DE7971"/>
    <w:rsid w:val="00DF4625"/>
    <w:rsid w:val="00E00705"/>
    <w:rsid w:val="00E01110"/>
    <w:rsid w:val="00E040F2"/>
    <w:rsid w:val="00E04CE9"/>
    <w:rsid w:val="00E114D9"/>
    <w:rsid w:val="00E11DE2"/>
    <w:rsid w:val="00E15050"/>
    <w:rsid w:val="00E17D4C"/>
    <w:rsid w:val="00E2106C"/>
    <w:rsid w:val="00E21414"/>
    <w:rsid w:val="00E232B0"/>
    <w:rsid w:val="00E27D9C"/>
    <w:rsid w:val="00E35A32"/>
    <w:rsid w:val="00E4093C"/>
    <w:rsid w:val="00E44940"/>
    <w:rsid w:val="00E44FEA"/>
    <w:rsid w:val="00E45163"/>
    <w:rsid w:val="00E45633"/>
    <w:rsid w:val="00E46F7C"/>
    <w:rsid w:val="00E474EF"/>
    <w:rsid w:val="00E50DB0"/>
    <w:rsid w:val="00E511E9"/>
    <w:rsid w:val="00E51785"/>
    <w:rsid w:val="00E51BF0"/>
    <w:rsid w:val="00E51C39"/>
    <w:rsid w:val="00E56D5F"/>
    <w:rsid w:val="00E57B97"/>
    <w:rsid w:val="00E62258"/>
    <w:rsid w:val="00E63783"/>
    <w:rsid w:val="00E6747C"/>
    <w:rsid w:val="00E71F4E"/>
    <w:rsid w:val="00E75474"/>
    <w:rsid w:val="00E76187"/>
    <w:rsid w:val="00E80750"/>
    <w:rsid w:val="00E94AB2"/>
    <w:rsid w:val="00E97BEA"/>
    <w:rsid w:val="00EA1B57"/>
    <w:rsid w:val="00EA2D19"/>
    <w:rsid w:val="00EA7D96"/>
    <w:rsid w:val="00EB3964"/>
    <w:rsid w:val="00EB4B9C"/>
    <w:rsid w:val="00EB5565"/>
    <w:rsid w:val="00EB69F8"/>
    <w:rsid w:val="00EC149C"/>
    <w:rsid w:val="00EC2327"/>
    <w:rsid w:val="00EC41D2"/>
    <w:rsid w:val="00ED0222"/>
    <w:rsid w:val="00ED12B7"/>
    <w:rsid w:val="00ED1F53"/>
    <w:rsid w:val="00EE1BC3"/>
    <w:rsid w:val="00EE20E6"/>
    <w:rsid w:val="00EE6E25"/>
    <w:rsid w:val="00EF1515"/>
    <w:rsid w:val="00EF17FA"/>
    <w:rsid w:val="00EF28EC"/>
    <w:rsid w:val="00EF2DC1"/>
    <w:rsid w:val="00EF35C1"/>
    <w:rsid w:val="00EF6A04"/>
    <w:rsid w:val="00F02185"/>
    <w:rsid w:val="00F0460F"/>
    <w:rsid w:val="00F10B70"/>
    <w:rsid w:val="00F12007"/>
    <w:rsid w:val="00F13593"/>
    <w:rsid w:val="00F146CB"/>
    <w:rsid w:val="00F171C4"/>
    <w:rsid w:val="00F21B15"/>
    <w:rsid w:val="00F23814"/>
    <w:rsid w:val="00F3244B"/>
    <w:rsid w:val="00F32DAC"/>
    <w:rsid w:val="00F41E9E"/>
    <w:rsid w:val="00F47489"/>
    <w:rsid w:val="00F474F3"/>
    <w:rsid w:val="00F47927"/>
    <w:rsid w:val="00F5699A"/>
    <w:rsid w:val="00F56D56"/>
    <w:rsid w:val="00F709ED"/>
    <w:rsid w:val="00F70E2F"/>
    <w:rsid w:val="00F71AB2"/>
    <w:rsid w:val="00F729E2"/>
    <w:rsid w:val="00F72D3A"/>
    <w:rsid w:val="00F744AB"/>
    <w:rsid w:val="00F77347"/>
    <w:rsid w:val="00F8706C"/>
    <w:rsid w:val="00F9245B"/>
    <w:rsid w:val="00F93F95"/>
    <w:rsid w:val="00F96152"/>
    <w:rsid w:val="00F96399"/>
    <w:rsid w:val="00FB4687"/>
    <w:rsid w:val="00FC05C1"/>
    <w:rsid w:val="00FC5326"/>
    <w:rsid w:val="00FC7F6E"/>
    <w:rsid w:val="00FD1C13"/>
    <w:rsid w:val="00FD21B8"/>
    <w:rsid w:val="00FD4CEA"/>
    <w:rsid w:val="00FE1684"/>
    <w:rsid w:val="00FE3D74"/>
    <w:rsid w:val="00FE7BC2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 fill="f" fillcolor="white" stroke="f">
      <v:fill color="white" on="f"/>
      <v:stroke on="f"/>
      <v:textbox inset=",0,,7.2pt"/>
      <o:colormru v:ext="edit" colors="#262262,#0083ca,#2aa9e0,#002037,#0092d2,#f1bd54,#8cc646,#e8e8e8"/>
    </o:shapedefaults>
    <o:shapelayout v:ext="edit">
      <o:idmap v:ext="edit" data="1"/>
    </o:shapelayout>
  </w:shapeDefaults>
  <w:doNotEmbedSmartTags/>
  <w:decimalSymbol w:val="."/>
  <w:listSeparator w:val=","/>
  <w14:docId w14:val="0917E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4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02F21"/>
    <w:pPr>
      <w:spacing w:before="120" w:after="120"/>
      <w:outlineLvl w:val="1"/>
    </w:pPr>
    <w:rPr>
      <w:rFonts w:ascii="Times New Roman" w:eastAsia="Times New Roman" w:hAnsi="Times New Roman"/>
      <w:b/>
      <w:bCs/>
      <w:color w:val="7D7D7D"/>
      <w:sz w:val="21"/>
      <w:szCs w:val="21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DD2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0258"/>
    <w:rPr>
      <w:rFonts w:ascii="Lucida Grande" w:hAnsi="Lucida Grande"/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33D5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33D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D5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33D53"/>
    <w:rPr>
      <w:sz w:val="24"/>
      <w:szCs w:val="24"/>
    </w:rPr>
  </w:style>
  <w:style w:type="paragraph" w:customStyle="1" w:styleId="ColorfulList-Accent11">
    <w:name w:val="Colorful List - Accent 11"/>
    <w:basedOn w:val="Normal"/>
    <w:rsid w:val="00FF645D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27C5A"/>
  </w:style>
  <w:style w:type="paragraph" w:customStyle="1" w:styleId="MediumGrid21">
    <w:name w:val="Medium Grid 21"/>
    <w:link w:val="MediumGrid2Char"/>
    <w:uiPriority w:val="99"/>
    <w:qFormat/>
    <w:rsid w:val="00927C5A"/>
    <w:rPr>
      <w:rFonts w:ascii="PMingLiU" w:eastAsia="PMingLiU" w:hAnsi="Times New Roman"/>
    </w:rPr>
  </w:style>
  <w:style w:type="character" w:customStyle="1" w:styleId="MediumGrid2Char">
    <w:name w:val="Medium Grid 2 Char"/>
    <w:link w:val="MediumGrid21"/>
    <w:uiPriority w:val="99"/>
    <w:locked/>
    <w:rsid w:val="00927C5A"/>
    <w:rPr>
      <w:rFonts w:ascii="PMingLiU" w:eastAsia="PMingLiU" w:hAnsi="Times New Roman"/>
      <w:lang w:val="en-US" w:eastAsia="en-US" w:bidi="ar-SA"/>
    </w:rPr>
  </w:style>
  <w:style w:type="character" w:styleId="Hyperlink">
    <w:name w:val="Hyperlink"/>
    <w:uiPriority w:val="99"/>
    <w:rsid w:val="00927C5A"/>
    <w:rPr>
      <w:rFonts w:ascii="TradeGothic" w:hAnsi="TradeGothic" w:cs="Times New Roman"/>
      <w:color w:val="2A8DC2"/>
      <w:u w:val="single"/>
    </w:rPr>
  </w:style>
  <w:style w:type="character" w:styleId="FollowedHyperlink">
    <w:name w:val="FollowedHyperlink"/>
    <w:uiPriority w:val="99"/>
    <w:rsid w:val="00927C5A"/>
    <w:rPr>
      <w:rFonts w:cs="Times New Roman"/>
      <w:color w:val="2A8DC2"/>
      <w:u w:val="single"/>
    </w:rPr>
  </w:style>
  <w:style w:type="table" w:styleId="TableGrid">
    <w:name w:val="Table Grid"/>
    <w:basedOn w:val="TableNormal"/>
    <w:uiPriority w:val="99"/>
    <w:rsid w:val="00927C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927C5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927C5A"/>
    <w:rPr>
      <w:rFonts w:ascii="Tahoma" w:eastAsia="Cambria" w:hAnsi="Tahoma" w:cs="Tahoma"/>
      <w:sz w:val="20"/>
      <w:szCs w:val="20"/>
      <w:shd w:val="clear" w:color="auto" w:fill="000080"/>
    </w:rPr>
  </w:style>
  <w:style w:type="character" w:customStyle="1" w:styleId="BalloonTextChar">
    <w:name w:val="Balloon Text Char"/>
    <w:link w:val="BalloonText"/>
    <w:uiPriority w:val="99"/>
    <w:semiHidden/>
    <w:locked/>
    <w:rsid w:val="00927C5A"/>
    <w:rPr>
      <w:rFonts w:ascii="Lucida Grande" w:eastAsia="Cambria" w:hAnsi="Lucida Grande" w:cs="Times New Roman"/>
      <w:sz w:val="18"/>
      <w:szCs w:val="18"/>
    </w:rPr>
  </w:style>
  <w:style w:type="character" w:styleId="CommentReference">
    <w:name w:val="annotation reference"/>
    <w:uiPriority w:val="99"/>
    <w:rsid w:val="00927C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7C5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27C5A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7C5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27C5A"/>
    <w:rPr>
      <w:rFonts w:ascii="Cambria" w:eastAsia="Cambria" w:hAnsi="Cambria" w:cs="Times New Roman"/>
      <w:b/>
      <w:bCs/>
      <w:sz w:val="20"/>
      <w:szCs w:val="20"/>
    </w:rPr>
  </w:style>
  <w:style w:type="character" w:customStyle="1" w:styleId="shall">
    <w:name w:val="shall"/>
    <w:semiHidden/>
    <w:rsid w:val="00754812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70199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lorfulList-Accent12">
    <w:name w:val="Colorful List - Accent 12"/>
    <w:basedOn w:val="Normal"/>
    <w:qFormat/>
    <w:rsid w:val="0070199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D02F21"/>
    <w:rPr>
      <w:rFonts w:ascii="Times New Roman" w:eastAsia="Times New Roman" w:hAnsi="Times New Roman"/>
      <w:b/>
      <w:bCs/>
      <w:color w:val="7D7D7D"/>
      <w:sz w:val="21"/>
      <w:szCs w:val="21"/>
    </w:rPr>
  </w:style>
  <w:style w:type="character" w:styleId="Strong">
    <w:name w:val="Strong"/>
    <w:uiPriority w:val="22"/>
    <w:qFormat/>
    <w:rsid w:val="00D02F21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A37A15"/>
    <w:pPr>
      <w:spacing w:after="200"/>
    </w:pPr>
    <w:rPr>
      <w:rFonts w:ascii="Arial" w:hAnsi="Arial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A37A15"/>
    <w:rPr>
      <w:rFonts w:ascii="Arial" w:hAnsi="Arial"/>
      <w:sz w:val="24"/>
      <w:szCs w:val="24"/>
    </w:rPr>
  </w:style>
  <w:style w:type="character" w:styleId="FootnoteReference">
    <w:name w:val="footnote reference"/>
    <w:uiPriority w:val="99"/>
    <w:rsid w:val="00A37A15"/>
    <w:rPr>
      <w:rFonts w:cs="Times New Roman"/>
      <w:vertAlign w:val="superscript"/>
    </w:rPr>
  </w:style>
  <w:style w:type="paragraph" w:customStyle="1" w:styleId="bodyarial">
    <w:name w:val="bodyarial"/>
    <w:basedOn w:val="Normal"/>
    <w:rsid w:val="007208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greytext1">
    <w:name w:val="greytext1"/>
    <w:rsid w:val="005A07DB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2">
    <w:name w:val="A2"/>
    <w:rsid w:val="00683A3D"/>
    <w:rPr>
      <w:rFonts w:cs="TradeGothic"/>
      <w:color w:val="221E1F"/>
      <w:sz w:val="18"/>
      <w:szCs w:val="18"/>
    </w:rPr>
  </w:style>
  <w:style w:type="paragraph" w:customStyle="1" w:styleId="Default">
    <w:name w:val="Default"/>
    <w:rsid w:val="004B1DAC"/>
    <w:pPr>
      <w:autoSpaceDE w:val="0"/>
      <w:autoSpaceDN w:val="0"/>
      <w:adjustRightInd w:val="0"/>
    </w:pPr>
    <w:rPr>
      <w:rFonts w:ascii="TradeGothic" w:eastAsia="Times New Roman" w:hAnsi="TradeGothic" w:cs="TradeGothic"/>
      <w:color w:val="000000"/>
      <w:sz w:val="24"/>
      <w:szCs w:val="24"/>
    </w:rPr>
  </w:style>
  <w:style w:type="character" w:customStyle="1" w:styleId="commmembername">
    <w:name w:val="commmembername"/>
    <w:rsid w:val="004B1DAC"/>
  </w:style>
  <w:style w:type="paragraph" w:customStyle="1" w:styleId="NEEASubHeadings">
    <w:name w:val="NEEA Sub Headings"/>
    <w:basedOn w:val="Normal"/>
    <w:qFormat/>
    <w:rsid w:val="009B162F"/>
    <w:pPr>
      <w:shd w:val="clear" w:color="auto" w:fill="262262"/>
      <w:spacing w:before="120" w:line="360" w:lineRule="auto"/>
      <w:outlineLvl w:val="0"/>
    </w:pPr>
    <w:rPr>
      <w:rFonts w:ascii="Arial" w:eastAsia="MS PGothic" w:hAnsi="Arial"/>
      <w:color w:val="FFFFFF"/>
      <w:position w:val="-36"/>
      <w:lang w:eastAsia="ja-JP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C71971"/>
    <w:pPr>
      <w:ind w:left="720"/>
    </w:pPr>
  </w:style>
  <w:style w:type="paragraph" w:customStyle="1" w:styleId="JimsStyle">
    <w:name w:val="Jim's Style"/>
    <w:basedOn w:val="NoSpacing"/>
    <w:uiPriority w:val="99"/>
    <w:qFormat/>
    <w:rsid w:val="00C71971"/>
    <w:pPr>
      <w:numPr>
        <w:numId w:val="3"/>
      </w:numPr>
      <w:tabs>
        <w:tab w:val="num" w:pos="720"/>
      </w:tabs>
      <w:ind w:left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C71971"/>
    <w:rPr>
      <w:sz w:val="24"/>
      <w:szCs w:val="24"/>
    </w:rPr>
  </w:style>
  <w:style w:type="paragraph" w:customStyle="1" w:styleId="JimsStyle0">
    <w:name w:val="Jims Style"/>
    <w:basedOn w:val="ListParagraph"/>
    <w:qFormat/>
    <w:rsid w:val="00330BF2"/>
    <w:pPr>
      <w:tabs>
        <w:tab w:val="num" w:pos="360"/>
      </w:tabs>
      <w:ind w:left="360" w:hanging="36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EEAItalictitles">
    <w:name w:val="NEEA Italic titles"/>
    <w:basedOn w:val="Normal"/>
    <w:qFormat/>
    <w:rsid w:val="00A7358E"/>
    <w:pPr>
      <w:spacing w:after="200"/>
    </w:pPr>
    <w:rPr>
      <w:rFonts w:ascii="Arial" w:eastAsia="MS PGothic" w:hAnsi="Arial" w:cs="Arial"/>
      <w:i/>
      <w:color w:val="2AA9E0"/>
      <w:sz w:val="20"/>
      <w:szCs w:val="20"/>
      <w:lang w:eastAsia="ja-JP"/>
    </w:rPr>
  </w:style>
  <w:style w:type="character" w:styleId="IntenseEmphasis">
    <w:name w:val="Intense Emphasis"/>
    <w:uiPriority w:val="21"/>
    <w:qFormat/>
    <w:rsid w:val="00F474F3"/>
    <w:rPr>
      <w:b/>
      <w:bCs/>
      <w:i/>
      <w:iCs/>
      <w:color w:val="4F81BD"/>
    </w:rPr>
  </w:style>
  <w:style w:type="paragraph" w:styleId="EndnoteText">
    <w:name w:val="endnote text"/>
    <w:basedOn w:val="Normal"/>
    <w:link w:val="EndnoteTextChar"/>
    <w:rsid w:val="00F474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474F3"/>
  </w:style>
  <w:style w:type="character" w:styleId="EndnoteReference">
    <w:name w:val="endnote reference"/>
    <w:rsid w:val="00F474F3"/>
    <w:rPr>
      <w:vertAlign w:val="superscript"/>
    </w:rPr>
  </w:style>
  <w:style w:type="character" w:customStyle="1" w:styleId="ListParagraphChar">
    <w:name w:val="List Paragraph Char"/>
    <w:aliases w:val="bullet Char"/>
    <w:link w:val="ListParagraph"/>
    <w:uiPriority w:val="34"/>
    <w:locked/>
    <w:rsid w:val="007F658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4FE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44FEA"/>
    <w:rPr>
      <w:rFonts w:ascii="Calibri" w:eastAsia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F71AB2"/>
    <w:rPr>
      <w:sz w:val="24"/>
      <w:szCs w:val="24"/>
    </w:rPr>
  </w:style>
  <w:style w:type="character" w:customStyle="1" w:styleId="A8">
    <w:name w:val="A8"/>
    <w:uiPriority w:val="99"/>
    <w:rsid w:val="00F744AB"/>
    <w:rPr>
      <w:rFonts w:cs="Trade Gothic LT Std"/>
      <w:color w:val="57585A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D2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4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02F21"/>
    <w:pPr>
      <w:spacing w:before="120" w:after="120"/>
      <w:outlineLvl w:val="1"/>
    </w:pPr>
    <w:rPr>
      <w:rFonts w:ascii="Times New Roman" w:eastAsia="Times New Roman" w:hAnsi="Times New Roman"/>
      <w:b/>
      <w:bCs/>
      <w:color w:val="7D7D7D"/>
      <w:sz w:val="21"/>
      <w:szCs w:val="21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DD2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0258"/>
    <w:rPr>
      <w:rFonts w:ascii="Lucida Grande" w:hAnsi="Lucida Grande"/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33D5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33D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D5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33D53"/>
    <w:rPr>
      <w:sz w:val="24"/>
      <w:szCs w:val="24"/>
    </w:rPr>
  </w:style>
  <w:style w:type="paragraph" w:customStyle="1" w:styleId="ColorfulList-Accent11">
    <w:name w:val="Colorful List - Accent 11"/>
    <w:basedOn w:val="Normal"/>
    <w:rsid w:val="00FF645D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27C5A"/>
  </w:style>
  <w:style w:type="paragraph" w:customStyle="1" w:styleId="MediumGrid21">
    <w:name w:val="Medium Grid 21"/>
    <w:link w:val="MediumGrid2Char"/>
    <w:uiPriority w:val="99"/>
    <w:qFormat/>
    <w:rsid w:val="00927C5A"/>
    <w:rPr>
      <w:rFonts w:ascii="PMingLiU" w:eastAsia="PMingLiU" w:hAnsi="Times New Roman"/>
    </w:rPr>
  </w:style>
  <w:style w:type="character" w:customStyle="1" w:styleId="MediumGrid2Char">
    <w:name w:val="Medium Grid 2 Char"/>
    <w:link w:val="MediumGrid21"/>
    <w:uiPriority w:val="99"/>
    <w:locked/>
    <w:rsid w:val="00927C5A"/>
    <w:rPr>
      <w:rFonts w:ascii="PMingLiU" w:eastAsia="PMingLiU" w:hAnsi="Times New Roman"/>
      <w:lang w:val="en-US" w:eastAsia="en-US" w:bidi="ar-SA"/>
    </w:rPr>
  </w:style>
  <w:style w:type="character" w:styleId="Hyperlink">
    <w:name w:val="Hyperlink"/>
    <w:uiPriority w:val="99"/>
    <w:rsid w:val="00927C5A"/>
    <w:rPr>
      <w:rFonts w:ascii="TradeGothic" w:hAnsi="TradeGothic" w:cs="Times New Roman"/>
      <w:color w:val="2A8DC2"/>
      <w:u w:val="single"/>
    </w:rPr>
  </w:style>
  <w:style w:type="character" w:styleId="FollowedHyperlink">
    <w:name w:val="FollowedHyperlink"/>
    <w:uiPriority w:val="99"/>
    <w:rsid w:val="00927C5A"/>
    <w:rPr>
      <w:rFonts w:cs="Times New Roman"/>
      <w:color w:val="2A8DC2"/>
      <w:u w:val="single"/>
    </w:rPr>
  </w:style>
  <w:style w:type="table" w:styleId="TableGrid">
    <w:name w:val="Table Grid"/>
    <w:basedOn w:val="TableNormal"/>
    <w:uiPriority w:val="99"/>
    <w:rsid w:val="00927C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927C5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927C5A"/>
    <w:rPr>
      <w:rFonts w:ascii="Tahoma" w:eastAsia="Cambria" w:hAnsi="Tahoma" w:cs="Tahoma"/>
      <w:sz w:val="20"/>
      <w:szCs w:val="20"/>
      <w:shd w:val="clear" w:color="auto" w:fill="000080"/>
    </w:rPr>
  </w:style>
  <w:style w:type="character" w:customStyle="1" w:styleId="BalloonTextChar">
    <w:name w:val="Balloon Text Char"/>
    <w:link w:val="BalloonText"/>
    <w:uiPriority w:val="99"/>
    <w:semiHidden/>
    <w:locked/>
    <w:rsid w:val="00927C5A"/>
    <w:rPr>
      <w:rFonts w:ascii="Lucida Grande" w:eastAsia="Cambria" w:hAnsi="Lucida Grande" w:cs="Times New Roman"/>
      <w:sz w:val="18"/>
      <w:szCs w:val="18"/>
    </w:rPr>
  </w:style>
  <w:style w:type="character" w:styleId="CommentReference">
    <w:name w:val="annotation reference"/>
    <w:uiPriority w:val="99"/>
    <w:rsid w:val="00927C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7C5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27C5A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7C5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27C5A"/>
    <w:rPr>
      <w:rFonts w:ascii="Cambria" w:eastAsia="Cambria" w:hAnsi="Cambria" w:cs="Times New Roman"/>
      <w:b/>
      <w:bCs/>
      <w:sz w:val="20"/>
      <w:szCs w:val="20"/>
    </w:rPr>
  </w:style>
  <w:style w:type="character" w:customStyle="1" w:styleId="shall">
    <w:name w:val="shall"/>
    <w:semiHidden/>
    <w:rsid w:val="00754812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70199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lorfulList-Accent12">
    <w:name w:val="Colorful List - Accent 12"/>
    <w:basedOn w:val="Normal"/>
    <w:qFormat/>
    <w:rsid w:val="0070199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D02F21"/>
    <w:rPr>
      <w:rFonts w:ascii="Times New Roman" w:eastAsia="Times New Roman" w:hAnsi="Times New Roman"/>
      <w:b/>
      <w:bCs/>
      <w:color w:val="7D7D7D"/>
      <w:sz w:val="21"/>
      <w:szCs w:val="21"/>
    </w:rPr>
  </w:style>
  <w:style w:type="character" w:styleId="Strong">
    <w:name w:val="Strong"/>
    <w:uiPriority w:val="22"/>
    <w:qFormat/>
    <w:rsid w:val="00D02F21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A37A15"/>
    <w:pPr>
      <w:spacing w:after="200"/>
    </w:pPr>
    <w:rPr>
      <w:rFonts w:ascii="Arial" w:hAnsi="Arial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A37A15"/>
    <w:rPr>
      <w:rFonts w:ascii="Arial" w:hAnsi="Arial"/>
      <w:sz w:val="24"/>
      <w:szCs w:val="24"/>
    </w:rPr>
  </w:style>
  <w:style w:type="character" w:styleId="FootnoteReference">
    <w:name w:val="footnote reference"/>
    <w:uiPriority w:val="99"/>
    <w:rsid w:val="00A37A15"/>
    <w:rPr>
      <w:rFonts w:cs="Times New Roman"/>
      <w:vertAlign w:val="superscript"/>
    </w:rPr>
  </w:style>
  <w:style w:type="paragraph" w:customStyle="1" w:styleId="bodyarial">
    <w:name w:val="bodyarial"/>
    <w:basedOn w:val="Normal"/>
    <w:rsid w:val="007208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greytext1">
    <w:name w:val="greytext1"/>
    <w:rsid w:val="005A07DB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2">
    <w:name w:val="A2"/>
    <w:rsid w:val="00683A3D"/>
    <w:rPr>
      <w:rFonts w:cs="TradeGothic"/>
      <w:color w:val="221E1F"/>
      <w:sz w:val="18"/>
      <w:szCs w:val="18"/>
    </w:rPr>
  </w:style>
  <w:style w:type="paragraph" w:customStyle="1" w:styleId="Default">
    <w:name w:val="Default"/>
    <w:rsid w:val="004B1DAC"/>
    <w:pPr>
      <w:autoSpaceDE w:val="0"/>
      <w:autoSpaceDN w:val="0"/>
      <w:adjustRightInd w:val="0"/>
    </w:pPr>
    <w:rPr>
      <w:rFonts w:ascii="TradeGothic" w:eastAsia="Times New Roman" w:hAnsi="TradeGothic" w:cs="TradeGothic"/>
      <w:color w:val="000000"/>
      <w:sz w:val="24"/>
      <w:szCs w:val="24"/>
    </w:rPr>
  </w:style>
  <w:style w:type="character" w:customStyle="1" w:styleId="commmembername">
    <w:name w:val="commmembername"/>
    <w:rsid w:val="004B1DAC"/>
  </w:style>
  <w:style w:type="paragraph" w:customStyle="1" w:styleId="NEEASubHeadings">
    <w:name w:val="NEEA Sub Headings"/>
    <w:basedOn w:val="Normal"/>
    <w:qFormat/>
    <w:rsid w:val="009B162F"/>
    <w:pPr>
      <w:shd w:val="clear" w:color="auto" w:fill="262262"/>
      <w:spacing w:before="120" w:line="360" w:lineRule="auto"/>
      <w:outlineLvl w:val="0"/>
    </w:pPr>
    <w:rPr>
      <w:rFonts w:ascii="Arial" w:eastAsia="MS PGothic" w:hAnsi="Arial"/>
      <w:color w:val="FFFFFF"/>
      <w:position w:val="-36"/>
      <w:lang w:eastAsia="ja-JP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C71971"/>
    <w:pPr>
      <w:ind w:left="720"/>
    </w:pPr>
  </w:style>
  <w:style w:type="paragraph" w:customStyle="1" w:styleId="JimsStyle">
    <w:name w:val="Jim's Style"/>
    <w:basedOn w:val="NoSpacing"/>
    <w:uiPriority w:val="99"/>
    <w:qFormat/>
    <w:rsid w:val="00C71971"/>
    <w:pPr>
      <w:numPr>
        <w:numId w:val="3"/>
      </w:numPr>
      <w:tabs>
        <w:tab w:val="num" w:pos="720"/>
      </w:tabs>
      <w:ind w:left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C71971"/>
    <w:rPr>
      <w:sz w:val="24"/>
      <w:szCs w:val="24"/>
    </w:rPr>
  </w:style>
  <w:style w:type="paragraph" w:customStyle="1" w:styleId="JimsStyle0">
    <w:name w:val="Jims Style"/>
    <w:basedOn w:val="ListParagraph"/>
    <w:qFormat/>
    <w:rsid w:val="00330BF2"/>
    <w:pPr>
      <w:tabs>
        <w:tab w:val="num" w:pos="360"/>
      </w:tabs>
      <w:ind w:left="360" w:hanging="36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EEAItalictitles">
    <w:name w:val="NEEA Italic titles"/>
    <w:basedOn w:val="Normal"/>
    <w:qFormat/>
    <w:rsid w:val="00A7358E"/>
    <w:pPr>
      <w:spacing w:after="200"/>
    </w:pPr>
    <w:rPr>
      <w:rFonts w:ascii="Arial" w:eastAsia="MS PGothic" w:hAnsi="Arial" w:cs="Arial"/>
      <w:i/>
      <w:color w:val="2AA9E0"/>
      <w:sz w:val="20"/>
      <w:szCs w:val="20"/>
      <w:lang w:eastAsia="ja-JP"/>
    </w:rPr>
  </w:style>
  <w:style w:type="character" w:styleId="IntenseEmphasis">
    <w:name w:val="Intense Emphasis"/>
    <w:uiPriority w:val="21"/>
    <w:qFormat/>
    <w:rsid w:val="00F474F3"/>
    <w:rPr>
      <w:b/>
      <w:bCs/>
      <w:i/>
      <w:iCs/>
      <w:color w:val="4F81BD"/>
    </w:rPr>
  </w:style>
  <w:style w:type="paragraph" w:styleId="EndnoteText">
    <w:name w:val="endnote text"/>
    <w:basedOn w:val="Normal"/>
    <w:link w:val="EndnoteTextChar"/>
    <w:rsid w:val="00F474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474F3"/>
  </w:style>
  <w:style w:type="character" w:styleId="EndnoteReference">
    <w:name w:val="endnote reference"/>
    <w:rsid w:val="00F474F3"/>
    <w:rPr>
      <w:vertAlign w:val="superscript"/>
    </w:rPr>
  </w:style>
  <w:style w:type="character" w:customStyle="1" w:styleId="ListParagraphChar">
    <w:name w:val="List Paragraph Char"/>
    <w:aliases w:val="bullet Char"/>
    <w:link w:val="ListParagraph"/>
    <w:uiPriority w:val="34"/>
    <w:locked/>
    <w:rsid w:val="007F658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4FE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44FEA"/>
    <w:rPr>
      <w:rFonts w:ascii="Calibri" w:eastAsia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F71AB2"/>
    <w:rPr>
      <w:sz w:val="24"/>
      <w:szCs w:val="24"/>
    </w:rPr>
  </w:style>
  <w:style w:type="character" w:customStyle="1" w:styleId="A8">
    <w:name w:val="A8"/>
    <w:uiPriority w:val="99"/>
    <w:rsid w:val="00F744AB"/>
    <w:rPr>
      <w:rFonts w:cs="Trade Gothic LT Std"/>
      <w:color w:val="57585A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D2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686">
          <w:marLeft w:val="1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14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151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252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72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572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587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084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093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95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354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695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5976">
              <w:marLeft w:val="-14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vmersereau@neea.org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neea.org/hom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e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0983E-647C-43F6-A619-42B0B7347B68}"/>
</file>

<file path=customXml/itemProps2.xml><?xml version="1.0" encoding="utf-8"?>
<ds:datastoreItem xmlns:ds="http://schemas.openxmlformats.org/officeDocument/2006/customXml" ds:itemID="{B81A56F7-239E-436E-902B-9BD5744B9498}"/>
</file>

<file path=customXml/itemProps3.xml><?xml version="1.0" encoding="utf-8"?>
<ds:datastoreItem xmlns:ds="http://schemas.openxmlformats.org/officeDocument/2006/customXml" ds:itemID="{E5DF94A7-B326-464E-97E1-6445F13EBFB1}"/>
</file>

<file path=customXml/itemProps4.xml><?xml version="1.0" encoding="utf-8"?>
<ds:datastoreItem xmlns:ds="http://schemas.openxmlformats.org/officeDocument/2006/customXml" ds:itemID="{873E642F-1C83-44A7-ABD9-D8BCA1F05499}"/>
</file>

<file path=customXml/itemProps5.xml><?xml version="1.0" encoding="utf-8"?>
<ds:datastoreItem xmlns:ds="http://schemas.openxmlformats.org/officeDocument/2006/customXml" ds:itemID="{B3CEBE4B-30DD-4657-9BB4-EC453927C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2015-2016 Planned Activities</vt:lpstr>
    </vt:vector>
  </TitlesOfParts>
  <Company>Northwest Energy Efficiency Alliance</Company>
  <LinksUpToDate>false</LinksUpToDate>
  <CharactersWithSpaces>22222</CharactersWithSpaces>
  <SharedDoc>false</SharedDoc>
  <HLinks>
    <vt:vector size="132" baseType="variant">
      <vt:variant>
        <vt:i4>7471153</vt:i4>
      </vt:variant>
      <vt:variant>
        <vt:i4>60</vt:i4>
      </vt:variant>
      <vt:variant>
        <vt:i4>0</vt:i4>
      </vt:variant>
      <vt:variant>
        <vt:i4>5</vt:i4>
      </vt:variant>
      <vt:variant>
        <vt:lpwstr>http://neea.org/research/annualreport.aspx</vt:lpwstr>
      </vt:variant>
      <vt:variant>
        <vt:lpwstr/>
      </vt:variant>
      <vt:variant>
        <vt:i4>1638472</vt:i4>
      </vt:variant>
      <vt:variant>
        <vt:i4>57</vt:i4>
      </vt:variant>
      <vt:variant>
        <vt:i4>0</vt:i4>
      </vt:variant>
      <vt:variant>
        <vt:i4>5</vt:i4>
      </vt:variant>
      <vt:variant>
        <vt:lpwstr>http://neea.org/research/performancereports.aspx</vt:lpwstr>
      </vt:variant>
      <vt:variant>
        <vt:lpwstr/>
      </vt:variant>
      <vt:variant>
        <vt:i4>3604596</vt:i4>
      </vt:variant>
      <vt:variant>
        <vt:i4>54</vt:i4>
      </vt:variant>
      <vt:variant>
        <vt:i4>0</vt:i4>
      </vt:variant>
      <vt:variant>
        <vt:i4>5</vt:i4>
      </vt:variant>
      <vt:variant>
        <vt:lpwstr>http://neea.org/research/reportdetail.aspx?ID=1600</vt:lpwstr>
      </vt:variant>
      <vt:variant>
        <vt:lpwstr/>
      </vt:variant>
      <vt:variant>
        <vt:i4>3211379</vt:i4>
      </vt:variant>
      <vt:variant>
        <vt:i4>51</vt:i4>
      </vt:variant>
      <vt:variant>
        <vt:i4>0</vt:i4>
      </vt:variant>
      <vt:variant>
        <vt:i4>5</vt:i4>
      </vt:variant>
      <vt:variant>
        <vt:lpwstr>http://neea.org/research/reportdetail.aspx?ID=1474</vt:lpwstr>
      </vt:variant>
      <vt:variant>
        <vt:lpwstr/>
      </vt:variant>
      <vt:variant>
        <vt:i4>3342460</vt:i4>
      </vt:variant>
      <vt:variant>
        <vt:i4>48</vt:i4>
      </vt:variant>
      <vt:variant>
        <vt:i4>0</vt:i4>
      </vt:variant>
      <vt:variant>
        <vt:i4>5</vt:i4>
      </vt:variant>
      <vt:variant>
        <vt:lpwstr>http://neea.org/research/reportdetail.aspx?ID=1587</vt:lpwstr>
      </vt:variant>
      <vt:variant>
        <vt:lpwstr/>
      </vt:variant>
      <vt:variant>
        <vt:i4>3342452</vt:i4>
      </vt:variant>
      <vt:variant>
        <vt:i4>45</vt:i4>
      </vt:variant>
      <vt:variant>
        <vt:i4>0</vt:i4>
      </vt:variant>
      <vt:variant>
        <vt:i4>5</vt:i4>
      </vt:variant>
      <vt:variant>
        <vt:lpwstr>http://neea.org/research/reportdetail.aspx?ID=1406</vt:lpwstr>
      </vt:variant>
      <vt:variant>
        <vt:lpwstr/>
      </vt:variant>
      <vt:variant>
        <vt:i4>3145844</vt:i4>
      </vt:variant>
      <vt:variant>
        <vt:i4>42</vt:i4>
      </vt:variant>
      <vt:variant>
        <vt:i4>0</vt:i4>
      </vt:variant>
      <vt:variant>
        <vt:i4>5</vt:i4>
      </vt:variant>
      <vt:variant>
        <vt:lpwstr>http://neea.org/research/reportdetail.aspx?ID=1405</vt:lpwstr>
      </vt:variant>
      <vt:variant>
        <vt:lpwstr/>
      </vt:variant>
      <vt:variant>
        <vt:i4>3145841</vt:i4>
      </vt:variant>
      <vt:variant>
        <vt:i4>39</vt:i4>
      </vt:variant>
      <vt:variant>
        <vt:i4>0</vt:i4>
      </vt:variant>
      <vt:variant>
        <vt:i4>5</vt:i4>
      </vt:variant>
      <vt:variant>
        <vt:lpwstr>http://neea.org/research/reportdetail.aspx?ID=1554</vt:lpwstr>
      </vt:variant>
      <vt:variant>
        <vt:lpwstr/>
      </vt:variant>
      <vt:variant>
        <vt:i4>3211377</vt:i4>
      </vt:variant>
      <vt:variant>
        <vt:i4>36</vt:i4>
      </vt:variant>
      <vt:variant>
        <vt:i4>0</vt:i4>
      </vt:variant>
      <vt:variant>
        <vt:i4>5</vt:i4>
      </vt:variant>
      <vt:variant>
        <vt:lpwstr>http://neea.org/research/reportdetail.aspx?ID=1454</vt:lpwstr>
      </vt:variant>
      <vt:variant>
        <vt:lpwstr/>
      </vt:variant>
      <vt:variant>
        <vt:i4>3473523</vt:i4>
      </vt:variant>
      <vt:variant>
        <vt:i4>33</vt:i4>
      </vt:variant>
      <vt:variant>
        <vt:i4>0</vt:i4>
      </vt:variant>
      <vt:variant>
        <vt:i4>5</vt:i4>
      </vt:variant>
      <vt:variant>
        <vt:lpwstr>http://neea.org/research/reportdetail.aspx?ID=1276</vt:lpwstr>
      </vt:variant>
      <vt:variant>
        <vt:lpwstr/>
      </vt:variant>
      <vt:variant>
        <vt:i4>3145852</vt:i4>
      </vt:variant>
      <vt:variant>
        <vt:i4>30</vt:i4>
      </vt:variant>
      <vt:variant>
        <vt:i4>0</vt:i4>
      </vt:variant>
      <vt:variant>
        <vt:i4>5</vt:i4>
      </vt:variant>
      <vt:variant>
        <vt:lpwstr>http://neea.org/research/reportdetail.aspx?ID=1180</vt:lpwstr>
      </vt:variant>
      <vt:variant>
        <vt:lpwstr/>
      </vt:variant>
      <vt:variant>
        <vt:i4>2293837</vt:i4>
      </vt:variant>
      <vt:variant>
        <vt:i4>27</vt:i4>
      </vt:variant>
      <vt:variant>
        <vt:i4>0</vt:i4>
      </vt:variant>
      <vt:variant>
        <vt:i4>5</vt:i4>
      </vt:variant>
      <vt:variant>
        <vt:lpwstr>http://neea.org/research/reports/E11-231_Combinedv2.pdf</vt:lpwstr>
      </vt:variant>
      <vt:variant>
        <vt:lpwstr/>
      </vt:variant>
      <vt:variant>
        <vt:i4>5505145</vt:i4>
      </vt:variant>
      <vt:variant>
        <vt:i4>24</vt:i4>
      </vt:variant>
      <vt:variant>
        <vt:i4>0</vt:i4>
      </vt:variant>
      <vt:variant>
        <vt:i4>5</vt:i4>
      </vt:variant>
      <vt:variant>
        <vt:lpwstr>http://neea.org/research/reports/E11-223_LTMT.pdf</vt:lpwstr>
      </vt:variant>
      <vt:variant>
        <vt:lpwstr/>
      </vt:variant>
      <vt:variant>
        <vt:i4>1245185</vt:i4>
      </vt:variant>
      <vt:variant>
        <vt:i4>21</vt:i4>
      </vt:variant>
      <vt:variant>
        <vt:i4>0</vt:i4>
      </vt:variant>
      <vt:variant>
        <vt:i4>5</vt:i4>
      </vt:variant>
      <vt:variant>
        <vt:lpwstr>http://neea.org/research/reports/2010 Energy Savings Memo 5-5-11.pdf</vt:lpwstr>
      </vt:variant>
      <vt:variant>
        <vt:lpwstr/>
      </vt:variant>
      <vt:variant>
        <vt:i4>3145852</vt:i4>
      </vt:variant>
      <vt:variant>
        <vt:i4>18</vt:i4>
      </vt:variant>
      <vt:variant>
        <vt:i4>0</vt:i4>
      </vt:variant>
      <vt:variant>
        <vt:i4>5</vt:i4>
      </vt:variant>
      <vt:variant>
        <vt:lpwstr>http://neea.org/research/reportdetail.aspx?ID=1180</vt:lpwstr>
      </vt:variant>
      <vt:variant>
        <vt:lpwstr/>
      </vt:variant>
      <vt:variant>
        <vt:i4>4784141</vt:i4>
      </vt:variant>
      <vt:variant>
        <vt:i4>15</vt:i4>
      </vt:variant>
      <vt:variant>
        <vt:i4>0</vt:i4>
      </vt:variant>
      <vt:variant>
        <vt:i4>5</vt:i4>
      </vt:variant>
      <vt:variant>
        <vt:lpwstr>http://www.betterbricks.com/commercial-real-estate/tools/what-factors-make-green-building-market</vt:lpwstr>
      </vt:variant>
      <vt:variant>
        <vt:lpwstr/>
      </vt:variant>
      <vt:variant>
        <vt:i4>4784141</vt:i4>
      </vt:variant>
      <vt:variant>
        <vt:i4>12</vt:i4>
      </vt:variant>
      <vt:variant>
        <vt:i4>0</vt:i4>
      </vt:variant>
      <vt:variant>
        <vt:i4>5</vt:i4>
      </vt:variant>
      <vt:variant>
        <vt:lpwstr>http://www.betterbricks.com/commercial-real-estate/tools/what-factors-make-green-building-market</vt:lpwstr>
      </vt:variant>
      <vt:variant>
        <vt:lpwstr/>
      </vt:variant>
      <vt:variant>
        <vt:i4>3801145</vt:i4>
      </vt:variant>
      <vt:variant>
        <vt:i4>9</vt:i4>
      </vt:variant>
      <vt:variant>
        <vt:i4>0</vt:i4>
      </vt:variant>
      <vt:variant>
        <vt:i4>5</vt:i4>
      </vt:variant>
      <vt:variant>
        <vt:lpwstr>http://kilowattcrackdown.betterbricks.com/</vt:lpwstr>
      </vt:variant>
      <vt:variant>
        <vt:lpwstr/>
      </vt:variant>
      <vt:variant>
        <vt:i4>4063284</vt:i4>
      </vt:variant>
      <vt:variant>
        <vt:i4>6</vt:i4>
      </vt:variant>
      <vt:variant>
        <vt:i4>0</vt:i4>
      </vt:variant>
      <vt:variant>
        <vt:i4>5</vt:i4>
      </vt:variant>
      <vt:variant>
        <vt:lpwstr>http://www.energyefficientelectronics.org/</vt:lpwstr>
      </vt:variant>
      <vt:variant>
        <vt:lpwstr/>
      </vt:variant>
      <vt:variant>
        <vt:i4>3342462</vt:i4>
      </vt:variant>
      <vt:variant>
        <vt:i4>3</vt:i4>
      </vt:variant>
      <vt:variant>
        <vt:i4>0</vt:i4>
      </vt:variant>
      <vt:variant>
        <vt:i4>5</vt:i4>
      </vt:variant>
      <vt:variant>
        <vt:lpwstr>http://smartwaterheat.org/</vt:lpwstr>
      </vt:variant>
      <vt:variant>
        <vt:lpwstr/>
      </vt:variant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http://www.neea.org/</vt:lpwstr>
      </vt:variant>
      <vt:variant>
        <vt:lpwstr/>
      </vt:variant>
      <vt:variant>
        <vt:i4>3473523</vt:i4>
      </vt:variant>
      <vt:variant>
        <vt:i4>0</vt:i4>
      </vt:variant>
      <vt:variant>
        <vt:i4>0</vt:i4>
      </vt:variant>
      <vt:variant>
        <vt:i4>5</vt:i4>
      </vt:variant>
      <vt:variant>
        <vt:lpwstr>http://www.nwcouncil.org/energy/powerplan/6/default.htm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Planned Activities</dc:title>
  <dc:creator>Sarah Hall</dc:creator>
  <cp:lastModifiedBy>Andy Hemstreet</cp:lastModifiedBy>
  <cp:revision>3</cp:revision>
  <cp:lastPrinted>2011-02-02T22:42:00Z</cp:lastPrinted>
  <dcterms:created xsi:type="dcterms:W3CDTF">2015-09-30T14:56:00Z</dcterms:created>
  <dcterms:modified xsi:type="dcterms:W3CDTF">2015-09-30T15:01:00Z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Order">
    <vt:r8>600</vt:r8>
  </property>
  <property fmtid="{D5CDD505-2E9C-101B-9397-08002B2CF9AE}" pid="4" name="Classification_x0020_Level">
    <vt:lpwstr/>
  </property>
  <property fmtid="{D5CDD505-2E9C-101B-9397-08002B2CF9AE}" pid="5" name="Department_x0020_or_x0020_Function">
    <vt:lpwstr/>
  </property>
  <property fmtid="{D5CDD505-2E9C-101B-9397-08002B2CF9AE}" pid="6" name="Document_x0020_Type">
    <vt:lpwstr/>
  </property>
  <property fmtid="{D5CDD505-2E9C-101B-9397-08002B2CF9AE}" pid="7" name="Stakeholder">
    <vt:lpwstr/>
  </property>
  <property fmtid="{D5CDD505-2E9C-101B-9397-08002B2CF9AE}" pid="8" name="Document Type">
    <vt:lpwstr/>
  </property>
  <property fmtid="{D5CDD505-2E9C-101B-9397-08002B2CF9AE}" pid="9" name="Classification Level">
    <vt:lpwstr/>
  </property>
  <property fmtid="{D5CDD505-2E9C-101B-9397-08002B2CF9AE}" pid="10" name="Department or Function">
    <vt:lpwstr/>
  </property>
  <property fmtid="{D5CDD505-2E9C-101B-9397-08002B2CF9AE}" pid="11" name="_docset_NoMedatataSyncRequired">
    <vt:lpwstr>False</vt:lpwstr>
  </property>
</Properties>
</file>