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E7" w:rsidRPr="00EE10E7" w:rsidRDefault="00EE10E7" w:rsidP="00EE10E7">
      <w:pPr>
        <w:rPr>
          <w:rFonts w:ascii="Times New Roman" w:hAnsi="Times New Roman" w:cs="Times New Roman"/>
          <w:sz w:val="24"/>
          <w:szCs w:val="24"/>
        </w:rPr>
      </w:pPr>
    </w:p>
    <w:p w:rsidR="00EE10E7" w:rsidRPr="00EE10E7" w:rsidRDefault="00EE10E7" w:rsidP="00EE10E7">
      <w:pPr>
        <w:rPr>
          <w:rFonts w:ascii="Times New Roman" w:hAnsi="Times New Roman" w:cs="Times New Roman"/>
          <w:sz w:val="24"/>
          <w:szCs w:val="24"/>
        </w:rPr>
      </w:pPr>
    </w:p>
    <w:p w:rsidR="00EE10E7" w:rsidRPr="00EE10E7" w:rsidRDefault="00EE10E7" w:rsidP="00EE10E7">
      <w:pPr>
        <w:rPr>
          <w:rFonts w:ascii="Times New Roman" w:hAnsi="Times New Roman" w:cs="Times New Roman"/>
          <w:sz w:val="24"/>
          <w:szCs w:val="24"/>
        </w:rPr>
      </w:pPr>
    </w:p>
    <w:p w:rsidR="00EE10E7" w:rsidRPr="00EE10E7" w:rsidRDefault="00EE10E7" w:rsidP="00EE1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0E7">
        <w:rPr>
          <w:rFonts w:ascii="Times New Roman" w:hAnsi="Times New Roman" w:cs="Times New Roman"/>
          <w:b/>
          <w:sz w:val="24"/>
          <w:szCs w:val="24"/>
        </w:rPr>
        <w:t>BEFORE THE WASHINGTON UTILITIES AND TRANSPORTATION COMMISSION</w:t>
      </w:r>
    </w:p>
    <w:p w:rsidR="00EE10E7" w:rsidRPr="00EE10E7" w:rsidRDefault="00EE10E7" w:rsidP="00EE10E7">
      <w:pPr>
        <w:rPr>
          <w:rFonts w:ascii="Times New Roman" w:hAnsi="Times New Roman" w:cs="Times New Roman"/>
          <w:sz w:val="24"/>
          <w:szCs w:val="24"/>
        </w:rPr>
      </w:pPr>
    </w:p>
    <w:p w:rsidR="00EE10E7" w:rsidRDefault="00EE10E7" w:rsidP="00EE10E7"/>
    <w:tbl>
      <w:tblPr>
        <w:tblStyle w:val="TableGrid"/>
        <w:tblW w:w="0" w:type="auto"/>
        <w:tblLook w:val="04A0"/>
      </w:tblPr>
      <w:tblGrid>
        <w:gridCol w:w="5418"/>
        <w:gridCol w:w="4158"/>
      </w:tblGrid>
      <w:tr w:rsidR="00EE10E7" w:rsidTr="00D273F5">
        <w:tc>
          <w:tcPr>
            <w:tcW w:w="5418" w:type="dxa"/>
            <w:tcBorders>
              <w:top w:val="nil"/>
              <w:left w:val="nil"/>
              <w:right w:val="single" w:sz="4" w:space="0" w:color="auto"/>
            </w:tcBorders>
          </w:tcPr>
          <w:p w:rsidR="00EE07F5" w:rsidRDefault="00EE07F5" w:rsidP="00EE07F5">
            <w:pPr>
              <w:pStyle w:val="NoSpacing"/>
            </w:pPr>
            <w:r>
              <w:t>IN THE MATTER OF</w:t>
            </w:r>
            <w:r w:rsidRPr="00D87B2F">
              <w:t>:</w:t>
            </w:r>
          </w:p>
          <w:p w:rsidR="00D273F5" w:rsidRPr="00D87B2F" w:rsidRDefault="00D273F5" w:rsidP="00EE07F5">
            <w:pPr>
              <w:pStyle w:val="NoSpacing"/>
            </w:pPr>
          </w:p>
          <w:p w:rsidR="00EE07F5" w:rsidRPr="00D87B2F" w:rsidRDefault="005F69E9" w:rsidP="00EE07F5">
            <w:pPr>
              <w:pStyle w:val="NoSpacing"/>
            </w:pPr>
            <w:r>
              <w:t>CONSUMERS USING CREDIT CARDS TO PAY FOR SERVICES</w:t>
            </w:r>
          </w:p>
          <w:p w:rsidR="00EE10E7" w:rsidRDefault="00EE10E7" w:rsidP="00D273F5"/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0E7" w:rsidRPr="00AD2A38" w:rsidRDefault="00EE10E7" w:rsidP="00D273F5">
            <w:pPr>
              <w:ind w:left="432"/>
              <w:rPr>
                <w:b/>
              </w:rPr>
            </w:pPr>
            <w:r w:rsidRPr="00AD2A38">
              <w:rPr>
                <w:b/>
              </w:rPr>
              <w:t>DOCKET NO.</w:t>
            </w:r>
            <w:r w:rsidR="008F35D2" w:rsidRPr="00AD2A38">
              <w:rPr>
                <w:b/>
              </w:rPr>
              <w:t>:</w:t>
            </w:r>
            <w:r w:rsidRPr="00AD2A38">
              <w:rPr>
                <w:b/>
              </w:rPr>
              <w:t xml:space="preserve"> </w:t>
            </w:r>
            <w:r w:rsidR="005F69E9">
              <w:rPr>
                <w:b/>
              </w:rPr>
              <w:t>A-150561</w:t>
            </w:r>
          </w:p>
          <w:p w:rsidR="00EE10E7" w:rsidRPr="00161713" w:rsidRDefault="00EE10E7" w:rsidP="00D273F5">
            <w:pPr>
              <w:ind w:left="432"/>
            </w:pPr>
          </w:p>
          <w:p w:rsidR="00EE10E7" w:rsidRPr="00161713" w:rsidRDefault="00A56CAB" w:rsidP="00D273F5">
            <w:pPr>
              <w:ind w:left="432"/>
            </w:pPr>
            <w:r>
              <w:t xml:space="preserve">CENTURYLINK’S </w:t>
            </w:r>
            <w:r w:rsidR="005F69E9">
              <w:t>MAY 15</w:t>
            </w:r>
            <w:r w:rsidR="00D0752D">
              <w:t>, 2015</w:t>
            </w:r>
            <w:r>
              <w:t xml:space="preserve"> COMMENTS </w:t>
            </w:r>
          </w:p>
          <w:p w:rsidR="00EE10E7" w:rsidRDefault="00EE10E7" w:rsidP="00D273F5">
            <w:pPr>
              <w:ind w:left="432"/>
            </w:pPr>
          </w:p>
        </w:tc>
      </w:tr>
    </w:tbl>
    <w:p w:rsidR="00EE10E7" w:rsidRPr="00EE10E7" w:rsidRDefault="00EE10E7" w:rsidP="00EE10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0E7" w:rsidRDefault="00EE10E7">
      <w:pPr>
        <w:rPr>
          <w:rFonts w:ascii="Times New Roman" w:hAnsi="Times New Roman" w:cs="Times New Roman"/>
          <w:sz w:val="24"/>
          <w:szCs w:val="24"/>
        </w:rPr>
      </w:pPr>
    </w:p>
    <w:p w:rsidR="003B5B3E" w:rsidRPr="00391EEF" w:rsidRDefault="00391EEF" w:rsidP="00614327">
      <w:pPr>
        <w:spacing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 INTRODUCTION</w:t>
      </w:r>
    </w:p>
    <w:p w:rsidR="002F7EFD" w:rsidRPr="00824022" w:rsidRDefault="00EE07F5" w:rsidP="00824022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 w:rsidRPr="00824022">
        <w:rPr>
          <w:rFonts w:ascii="Times New Roman" w:hAnsi="Times New Roman" w:cs="Times New Roman"/>
          <w:sz w:val="24"/>
          <w:szCs w:val="24"/>
        </w:rPr>
        <w:t>CenturyLink hereby files its comments in this docket in which the Washington Utilities and Transportation Commi</w:t>
      </w:r>
      <w:r w:rsidR="005F69E9" w:rsidRPr="00824022">
        <w:rPr>
          <w:rFonts w:ascii="Times New Roman" w:hAnsi="Times New Roman" w:cs="Times New Roman"/>
          <w:sz w:val="24"/>
          <w:szCs w:val="24"/>
        </w:rPr>
        <w:t xml:space="preserve">ssion (“Commission”) has opened an investigation into current utility and transportation industry practices regarding credit card payments by customers, and to reevaluate the regulatory framework surrounding these payments.  </w:t>
      </w:r>
      <w:r w:rsidR="00D67A58" w:rsidRPr="00824022">
        <w:rPr>
          <w:rFonts w:ascii="Times New Roman" w:hAnsi="Times New Roman" w:cs="Times New Roman"/>
          <w:sz w:val="24"/>
          <w:szCs w:val="24"/>
        </w:rPr>
        <w:t xml:space="preserve">CenturyLink offers comments and responses to the </w:t>
      </w:r>
      <w:r w:rsidR="005F69E9" w:rsidRPr="00824022">
        <w:rPr>
          <w:rFonts w:ascii="Times New Roman" w:hAnsi="Times New Roman" w:cs="Times New Roman"/>
          <w:sz w:val="24"/>
          <w:szCs w:val="24"/>
        </w:rPr>
        <w:t xml:space="preserve">issues identified in the Commission’s notice of April 17, 2015.  </w:t>
      </w:r>
    </w:p>
    <w:p w:rsidR="008F35D2" w:rsidRDefault="008F35D2" w:rsidP="002F7EFD">
      <w:pPr>
        <w:spacing w:line="480" w:lineRule="exact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76205" w:rsidRDefault="00676205" w:rsidP="008F35D2">
      <w:pPr>
        <w:spacing w:line="480" w:lineRule="exact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 RESPONSES TO COMMISSION QUESTIONS</w:t>
      </w:r>
    </w:p>
    <w:p w:rsidR="008F253D" w:rsidRDefault="00676205" w:rsidP="00824022">
      <w:pPr>
        <w:pStyle w:val="Default"/>
        <w:spacing w:line="480" w:lineRule="exact"/>
      </w:pPr>
      <w:r>
        <w:t>T</w:t>
      </w:r>
      <w:r w:rsidR="008F253D" w:rsidRPr="004B247F">
        <w:t xml:space="preserve">he Commission </w:t>
      </w:r>
      <w:r w:rsidR="00AF70AA">
        <w:t xml:space="preserve">also </w:t>
      </w:r>
      <w:r w:rsidR="008F253D" w:rsidRPr="004B247F">
        <w:t>s</w:t>
      </w:r>
      <w:r w:rsidR="003C31BF">
        <w:t>ought</w:t>
      </w:r>
      <w:r w:rsidR="008F253D" w:rsidRPr="004B247F">
        <w:t xml:space="preserve"> comments or information on </w:t>
      </w:r>
      <w:r w:rsidR="003C31BF">
        <w:t>specific question</w:t>
      </w:r>
      <w:r w:rsidR="00AF70AA">
        <w:t>s</w:t>
      </w:r>
      <w:r w:rsidR="003C31BF">
        <w:t>, to which CenturyLink provides the f</w:t>
      </w:r>
      <w:r w:rsidR="008F253D" w:rsidRPr="004B247F">
        <w:t>ollowing</w:t>
      </w:r>
      <w:r w:rsidR="003C31BF">
        <w:t xml:space="preserve"> responses</w:t>
      </w:r>
      <w:r w:rsidR="00BD4926">
        <w:t>.  Because some differences exist in payment processing operations for CenturyLink’s Washington operating companies (Qwest, CenturyTel and United Telephone Company of the Northwest (“United”)</w:t>
      </w:r>
      <w:r w:rsidR="005201E3">
        <w:t>)</w:t>
      </w:r>
      <w:r w:rsidR="00BD4926">
        <w:t>, responses below reflect those different operations where applicable.</w:t>
      </w:r>
    </w:p>
    <w:p w:rsidR="004154D4" w:rsidRDefault="004154D4" w:rsidP="008878AD">
      <w:pPr>
        <w:pStyle w:val="Default"/>
        <w:spacing w:line="480" w:lineRule="exact"/>
      </w:pPr>
    </w:p>
    <w:p w:rsidR="00832F33" w:rsidRPr="00CA45D8" w:rsidRDefault="00832F33" w:rsidP="000B31F8">
      <w:pPr>
        <w:pStyle w:val="Heading2"/>
        <w:jc w:val="left"/>
        <w:rPr>
          <w:rFonts w:ascii="Times New Roman" w:hAnsi="Times New Roman"/>
          <w:i/>
          <w:smallCaps/>
          <w:sz w:val="28"/>
          <w:szCs w:val="28"/>
          <w:u w:val="none"/>
        </w:rPr>
      </w:pPr>
      <w:r w:rsidRPr="00CA45D8">
        <w:rPr>
          <w:rFonts w:ascii="Times New Roman" w:hAnsi="Times New Roman"/>
          <w:i/>
          <w:smallCaps/>
          <w:sz w:val="28"/>
          <w:szCs w:val="28"/>
          <w:u w:val="none"/>
        </w:rPr>
        <w:t>Costs and benefits to the company and other</w:t>
      </w:r>
      <w:r w:rsidRPr="00CA45D8">
        <w:rPr>
          <w:rFonts w:ascii="Times New Roman" w:hAnsi="Times New Roman"/>
          <w:i/>
          <w:smallCaps/>
          <w:spacing w:val="-12"/>
          <w:sz w:val="28"/>
          <w:szCs w:val="28"/>
          <w:u w:val="none"/>
        </w:rPr>
        <w:t xml:space="preserve"> </w:t>
      </w:r>
      <w:r w:rsidRPr="00CA45D8">
        <w:rPr>
          <w:rFonts w:ascii="Times New Roman" w:hAnsi="Times New Roman"/>
          <w:i/>
          <w:smallCaps/>
          <w:sz w:val="28"/>
          <w:szCs w:val="28"/>
          <w:u w:val="none"/>
        </w:rPr>
        <w:t>ratepayers</w:t>
      </w:r>
    </w:p>
    <w:p w:rsidR="00CA45D8" w:rsidRPr="00CA45D8" w:rsidRDefault="00CA45D8" w:rsidP="00CA45D8">
      <w:pPr>
        <w:rPr>
          <w:rFonts w:ascii="Times New Roman" w:hAnsi="Times New Roman" w:cs="Times New Roman"/>
          <w:sz w:val="24"/>
          <w:szCs w:val="24"/>
        </w:rPr>
      </w:pPr>
    </w:p>
    <w:p w:rsidR="00832F33" w:rsidRPr="008878AD" w:rsidRDefault="00832F33" w:rsidP="00CC2320">
      <w:pPr>
        <w:pStyle w:val="ListParagraph"/>
        <w:widowControl w:val="0"/>
        <w:numPr>
          <w:ilvl w:val="0"/>
          <w:numId w:val="12"/>
        </w:numPr>
        <w:ind w:left="0" w:right="205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832">
        <w:rPr>
          <w:rFonts w:ascii="Times New Roman"/>
          <w:b/>
          <w:sz w:val="24"/>
          <w:szCs w:val="24"/>
        </w:rPr>
        <w:t>Please describe your current practice for processing</w:t>
      </w:r>
      <w:r w:rsidRPr="00FF5832">
        <w:rPr>
          <w:rFonts w:ascii="Times New Roman"/>
          <w:b/>
          <w:spacing w:val="-8"/>
          <w:sz w:val="24"/>
          <w:szCs w:val="24"/>
        </w:rPr>
        <w:t xml:space="preserve"> </w:t>
      </w:r>
      <w:r w:rsidRPr="00FF5832">
        <w:rPr>
          <w:rFonts w:ascii="Times New Roman"/>
          <w:b/>
          <w:sz w:val="24"/>
          <w:szCs w:val="24"/>
        </w:rPr>
        <w:t>non-cash/non-check</w:t>
      </w:r>
      <w:r w:rsidRPr="00FF5832">
        <w:rPr>
          <w:rFonts w:ascii="Times New Roman"/>
          <w:b/>
          <w:w w:val="99"/>
          <w:sz w:val="24"/>
          <w:szCs w:val="24"/>
        </w:rPr>
        <w:t xml:space="preserve"> </w:t>
      </w:r>
      <w:r w:rsidRPr="00FF5832">
        <w:rPr>
          <w:rFonts w:ascii="Times New Roman"/>
          <w:b/>
          <w:sz w:val="24"/>
          <w:szCs w:val="24"/>
        </w:rPr>
        <w:t>payment methods.</w:t>
      </w:r>
      <w:r w:rsidR="008878AD">
        <w:rPr>
          <w:rFonts w:ascii="Times New Roman"/>
          <w:b/>
          <w:sz w:val="24"/>
          <w:szCs w:val="24"/>
        </w:rPr>
        <w:t xml:space="preserve"> </w:t>
      </w:r>
      <w:r w:rsidRPr="00FF5832">
        <w:rPr>
          <w:rFonts w:ascii="Times New Roman"/>
          <w:b/>
          <w:sz w:val="24"/>
          <w:szCs w:val="24"/>
        </w:rPr>
        <w:t xml:space="preserve"> If you currently accept debit and credit card</w:t>
      </w:r>
      <w:r w:rsidRPr="00FF5832">
        <w:rPr>
          <w:rFonts w:ascii="Times New Roman"/>
          <w:b/>
          <w:spacing w:val="-8"/>
          <w:sz w:val="24"/>
          <w:szCs w:val="24"/>
        </w:rPr>
        <w:t xml:space="preserve"> </w:t>
      </w:r>
      <w:r w:rsidRPr="00FF5832">
        <w:rPr>
          <w:rFonts w:ascii="Times New Roman"/>
          <w:b/>
          <w:sz w:val="24"/>
          <w:szCs w:val="24"/>
        </w:rPr>
        <w:t>payments,</w:t>
      </w:r>
      <w:r w:rsidRPr="00FF5832">
        <w:rPr>
          <w:rFonts w:ascii="Times New Roman"/>
          <w:b/>
          <w:w w:val="99"/>
          <w:sz w:val="24"/>
          <w:szCs w:val="24"/>
        </w:rPr>
        <w:t xml:space="preserve"> </w:t>
      </w:r>
      <w:r w:rsidRPr="00FF5832">
        <w:rPr>
          <w:rFonts w:ascii="Times New Roman"/>
          <w:b/>
          <w:sz w:val="24"/>
          <w:szCs w:val="24"/>
        </w:rPr>
        <w:t>what are the transaction fees incurred by customers using these methods?</w:t>
      </w:r>
      <w:r w:rsidRPr="00FF5832">
        <w:rPr>
          <w:rFonts w:ascii="Times New Roman"/>
          <w:b/>
          <w:spacing w:val="49"/>
          <w:sz w:val="24"/>
          <w:szCs w:val="24"/>
        </w:rPr>
        <w:t xml:space="preserve"> </w:t>
      </w:r>
      <w:r w:rsidR="008878AD">
        <w:rPr>
          <w:rFonts w:ascii="Times New Roman"/>
          <w:b/>
          <w:spacing w:val="49"/>
          <w:sz w:val="24"/>
          <w:szCs w:val="24"/>
        </w:rPr>
        <w:t xml:space="preserve"> </w:t>
      </w:r>
      <w:r w:rsidRPr="00FF5832">
        <w:rPr>
          <w:rFonts w:ascii="Times New Roman"/>
          <w:b/>
          <w:sz w:val="24"/>
          <w:szCs w:val="24"/>
        </w:rPr>
        <w:t>Are</w:t>
      </w:r>
      <w:r w:rsidRPr="00FF5832">
        <w:rPr>
          <w:rFonts w:ascii="Times New Roman"/>
          <w:b/>
          <w:w w:val="99"/>
          <w:sz w:val="24"/>
          <w:szCs w:val="24"/>
        </w:rPr>
        <w:t xml:space="preserve"> </w:t>
      </w:r>
      <w:r w:rsidRPr="00FF5832">
        <w:rPr>
          <w:rFonts w:ascii="Times New Roman"/>
          <w:b/>
          <w:sz w:val="24"/>
          <w:szCs w:val="24"/>
        </w:rPr>
        <w:t>there any costs incurred by the</w:t>
      </w:r>
      <w:r w:rsidRPr="00FF5832">
        <w:rPr>
          <w:rFonts w:ascii="Times New Roman"/>
          <w:b/>
          <w:spacing w:val="-8"/>
          <w:sz w:val="24"/>
          <w:szCs w:val="24"/>
        </w:rPr>
        <w:t xml:space="preserve"> </w:t>
      </w:r>
      <w:r w:rsidRPr="00FF5832">
        <w:rPr>
          <w:rFonts w:ascii="Times New Roman"/>
          <w:b/>
          <w:sz w:val="24"/>
          <w:szCs w:val="24"/>
        </w:rPr>
        <w:t>company?</w:t>
      </w:r>
    </w:p>
    <w:p w:rsidR="008878AD" w:rsidRPr="00FF5832" w:rsidRDefault="008878AD" w:rsidP="000B31F8">
      <w:pPr>
        <w:pStyle w:val="ListParagraph"/>
        <w:widowControl w:val="0"/>
        <w:tabs>
          <w:tab w:val="left" w:pos="1181"/>
        </w:tabs>
        <w:ind w:left="547" w:right="2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022" w:rsidRDefault="00CC2320" w:rsidP="00CC2320">
      <w:pPr>
        <w:keepNext/>
        <w:keepLines/>
        <w:ind w:left="720" w:right="202" w:hanging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="00824022" w:rsidRPr="00FF58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CenturyLink Response:</w:t>
      </w:r>
    </w:p>
    <w:p w:rsidR="00CC2320" w:rsidRDefault="00CC2320" w:rsidP="00CC2320">
      <w:pPr>
        <w:keepNext/>
        <w:keepLines/>
        <w:ind w:left="720" w:right="202" w:hanging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4D8B" w:rsidRDefault="00CC2320" w:rsidP="00CC2320">
      <w:pPr>
        <w:keepNext/>
        <w:keepLines/>
        <w:ind w:left="720" w:right="20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CenturyLink processes non-cash/non-check payments via </w:t>
      </w:r>
      <w:r w:rsidR="00824022" w:rsidRPr="00FF5832">
        <w:rPr>
          <w:rFonts w:ascii="Times New Roman" w:eastAsia="Times New Roman" w:hAnsi="Times New Roman" w:cs="Times New Roman"/>
          <w:sz w:val="24"/>
          <w:szCs w:val="24"/>
        </w:rPr>
        <w:t>CenturyLink</w:t>
      </w:r>
      <w:r w:rsidR="009C4D8B" w:rsidRPr="00FF5832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website portal and Interactive Voice Response</w:t>
      </w:r>
      <w:r w:rsidR="00824022" w:rsidRPr="00FF5832">
        <w:rPr>
          <w:rFonts w:ascii="Times New Roman" w:eastAsia="Times New Roman" w:hAnsi="Times New Roman" w:cs="Times New Roman"/>
          <w:sz w:val="24"/>
          <w:szCs w:val="24"/>
        </w:rPr>
        <w:t xml:space="preserve"> (IVR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) platforms.</w:t>
      </w:r>
      <w:r w:rsidR="009C4D8B" w:rsidRPr="00FF5832">
        <w:rPr>
          <w:rFonts w:ascii="Times New Roman" w:eastAsia="Times New Roman" w:hAnsi="Times New Roman" w:cs="Times New Roman"/>
          <w:sz w:val="24"/>
          <w:szCs w:val="24"/>
        </w:rPr>
        <w:t xml:space="preserve">  CenturyLink accepts non-cash/non-check payments that include:</w:t>
      </w:r>
    </w:p>
    <w:p w:rsidR="00CC2320" w:rsidRDefault="00CC2320" w:rsidP="00CC2320">
      <w:pPr>
        <w:ind w:left="720" w:right="202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4D8B" w:rsidRDefault="009C4D8B" w:rsidP="00CC2320">
      <w:pPr>
        <w:pStyle w:val="ListParagraph"/>
        <w:numPr>
          <w:ilvl w:val="0"/>
          <w:numId w:val="27"/>
        </w:numPr>
        <w:ind w:left="1800" w:right="202"/>
        <w:rPr>
          <w:rFonts w:ascii="Times New Roman" w:eastAsia="Times New Roman" w:hAnsi="Times New Roman" w:cs="Times New Roman"/>
          <w:sz w:val="24"/>
          <w:szCs w:val="24"/>
        </w:rPr>
      </w:pPr>
      <w:r w:rsidRPr="00CC2320">
        <w:rPr>
          <w:rFonts w:ascii="Times New Roman" w:eastAsia="Times New Roman" w:hAnsi="Times New Roman" w:cs="Times New Roman"/>
          <w:sz w:val="24"/>
          <w:szCs w:val="24"/>
        </w:rPr>
        <w:t xml:space="preserve">One time and Recurring </w:t>
      </w:r>
      <w:r w:rsidR="00705846" w:rsidRPr="00CC2320">
        <w:rPr>
          <w:rFonts w:ascii="Times New Roman" w:eastAsia="Times New Roman" w:hAnsi="Times New Roman" w:cs="Times New Roman"/>
          <w:sz w:val="24"/>
          <w:szCs w:val="24"/>
        </w:rPr>
        <w:t>Automated Clearing House (</w:t>
      </w:r>
      <w:r w:rsidRPr="00CC2320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705846" w:rsidRPr="00CC232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C4D8B" w:rsidRDefault="009C4D8B" w:rsidP="00CC2320">
      <w:pPr>
        <w:pStyle w:val="ListParagraph"/>
        <w:widowControl w:val="0"/>
        <w:numPr>
          <w:ilvl w:val="0"/>
          <w:numId w:val="13"/>
        </w:numPr>
        <w:spacing w:after="120"/>
        <w:ind w:left="1800" w:right="202"/>
        <w:rPr>
          <w:rFonts w:ascii="Times New Roman" w:eastAsia="Times New Roman" w:hAnsi="Times New Roman" w:cs="Times New Roman"/>
          <w:sz w:val="24"/>
          <w:szCs w:val="24"/>
        </w:rPr>
      </w:pPr>
      <w:r w:rsidRPr="00CC2320">
        <w:rPr>
          <w:rFonts w:ascii="Times New Roman" w:eastAsia="Times New Roman" w:hAnsi="Times New Roman" w:cs="Times New Roman"/>
          <w:sz w:val="24"/>
          <w:szCs w:val="24"/>
        </w:rPr>
        <w:t>Credit Cards</w:t>
      </w:r>
    </w:p>
    <w:p w:rsidR="009C4D8B" w:rsidRPr="00CC2320" w:rsidRDefault="009C4D8B" w:rsidP="00CC2320">
      <w:pPr>
        <w:pStyle w:val="ListParagraph"/>
        <w:widowControl w:val="0"/>
        <w:numPr>
          <w:ilvl w:val="0"/>
          <w:numId w:val="13"/>
        </w:numPr>
        <w:spacing w:after="120"/>
        <w:ind w:left="1800" w:right="202"/>
        <w:rPr>
          <w:rFonts w:ascii="Times New Roman" w:eastAsia="Times New Roman" w:hAnsi="Times New Roman" w:cs="Times New Roman"/>
          <w:sz w:val="24"/>
          <w:szCs w:val="24"/>
        </w:rPr>
      </w:pPr>
      <w:r w:rsidRPr="00CC2320">
        <w:rPr>
          <w:rFonts w:ascii="Times New Roman" w:eastAsia="Times New Roman" w:hAnsi="Times New Roman" w:cs="Times New Roman"/>
          <w:sz w:val="24"/>
          <w:szCs w:val="24"/>
        </w:rPr>
        <w:t>Debit Cards</w:t>
      </w:r>
    </w:p>
    <w:p w:rsidR="009C4D8B" w:rsidRPr="00FF5832" w:rsidRDefault="009C4D8B" w:rsidP="00CC2320">
      <w:pPr>
        <w:pStyle w:val="ListParagraph"/>
        <w:widowControl w:val="0"/>
        <w:numPr>
          <w:ilvl w:val="0"/>
          <w:numId w:val="13"/>
        </w:numPr>
        <w:ind w:left="1800" w:right="205"/>
        <w:rPr>
          <w:rFonts w:ascii="Times New Roman" w:eastAsia="Times New Roman" w:hAnsi="Times New Roman" w:cs="Times New Roman"/>
          <w:sz w:val="24"/>
          <w:szCs w:val="24"/>
        </w:rPr>
      </w:pPr>
      <w:r w:rsidRPr="00FF5832">
        <w:rPr>
          <w:rFonts w:ascii="Times New Roman" w:eastAsia="Times New Roman" w:hAnsi="Times New Roman" w:cs="Times New Roman"/>
          <w:sz w:val="24"/>
          <w:szCs w:val="24"/>
        </w:rPr>
        <w:t>Electronic Checks</w:t>
      </w:r>
    </w:p>
    <w:p w:rsidR="00824022" w:rsidRDefault="00824022" w:rsidP="00CC2320">
      <w:pPr>
        <w:ind w:left="720" w:right="205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CC2320" w:rsidP="00CC2320">
      <w:pPr>
        <w:ind w:left="720" w:right="20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CenturyLink does not charge a transaction fee for customers using non-cash/non-check payment</w:t>
      </w:r>
      <w:r w:rsidR="00824022" w:rsidRPr="00FF5832">
        <w:rPr>
          <w:rFonts w:ascii="Times New Roman" w:eastAsia="Times New Roman" w:hAnsi="Times New Roman" w:cs="Times New Roman"/>
          <w:sz w:val="24"/>
          <w:szCs w:val="24"/>
        </w:rPr>
        <w:t xml:space="preserve"> methods if the customer processes their payment without the assistance of a CenturyLink customer service representative.  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CenturyLink does charge a convenience fee when a customer elects to make an electronic payment using a CenturyLink </w:t>
      </w:r>
      <w:r w:rsidR="009C4D8B" w:rsidRPr="00FF5832">
        <w:rPr>
          <w:rFonts w:ascii="Times New Roman" w:eastAsia="Times New Roman" w:hAnsi="Times New Roman" w:cs="Times New Roman"/>
          <w:sz w:val="24"/>
          <w:szCs w:val="24"/>
        </w:rPr>
        <w:t>c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ustomer </w:t>
      </w:r>
      <w:r w:rsidR="009C4D8B" w:rsidRPr="00FF58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ervice </w:t>
      </w:r>
      <w:r w:rsidR="009C4D8B" w:rsidRPr="00FF5832">
        <w:rPr>
          <w:rFonts w:ascii="Times New Roman" w:eastAsia="Times New Roman" w:hAnsi="Times New Roman" w:cs="Times New Roman"/>
          <w:sz w:val="24"/>
          <w:szCs w:val="24"/>
        </w:rPr>
        <w:t>r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epresentative</w:t>
      </w:r>
      <w:r w:rsidR="009C4D8B" w:rsidRPr="00FF5832">
        <w:rPr>
          <w:rFonts w:ascii="Times New Roman" w:eastAsia="Times New Roman" w:hAnsi="Times New Roman" w:cs="Times New Roman"/>
          <w:sz w:val="24"/>
          <w:szCs w:val="24"/>
        </w:rPr>
        <w:t>.  The fee provides recovery of the costs of a live service representative’s time to process the customer</w:t>
      </w:r>
      <w:r w:rsidR="00A1754E" w:rsidRPr="00FF5832">
        <w:rPr>
          <w:rFonts w:ascii="Times New Roman" w:eastAsia="Times New Roman" w:hAnsi="Times New Roman" w:cs="Times New Roman"/>
          <w:sz w:val="24"/>
          <w:szCs w:val="24"/>
        </w:rPr>
        <w:t xml:space="preserve">’s electronic </w:t>
      </w:r>
      <w:r w:rsidR="009C4D8B" w:rsidRPr="00FF5832">
        <w:rPr>
          <w:rFonts w:ascii="Times New Roman" w:eastAsia="Times New Roman" w:hAnsi="Times New Roman" w:cs="Times New Roman"/>
          <w:sz w:val="24"/>
          <w:szCs w:val="24"/>
        </w:rPr>
        <w:t>payment.</w:t>
      </w:r>
    </w:p>
    <w:p w:rsidR="00CC2320" w:rsidRDefault="00CC2320" w:rsidP="00CC2320">
      <w:pPr>
        <w:ind w:left="720" w:right="205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CC2320" w:rsidP="00CC2320">
      <w:pPr>
        <w:ind w:left="720" w:right="20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CenturyLink incurs costs for processing electronic payments.</w:t>
      </w:r>
    </w:p>
    <w:p w:rsidR="00CC2320" w:rsidRDefault="00CC2320" w:rsidP="00CC2320">
      <w:pPr>
        <w:ind w:left="720" w:right="205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C4D8B" w:rsidRPr="00FF5832" w:rsidRDefault="00832F33" w:rsidP="00CC2320">
      <w:pPr>
        <w:pStyle w:val="ListParagraph"/>
        <w:widowControl w:val="0"/>
        <w:numPr>
          <w:ilvl w:val="0"/>
          <w:numId w:val="14"/>
        </w:numPr>
        <w:spacing w:after="120"/>
        <w:ind w:left="1800" w:right="202"/>
        <w:rPr>
          <w:rFonts w:ascii="Times New Roman" w:eastAsia="Times New Roman" w:hAnsi="Times New Roman" w:cs="Times New Roman"/>
          <w:sz w:val="24"/>
          <w:szCs w:val="24"/>
        </w:rPr>
      </w:pPr>
      <w:r w:rsidRPr="00FF5832">
        <w:rPr>
          <w:rFonts w:ascii="Times New Roman" w:eastAsia="Times New Roman" w:hAnsi="Times New Roman" w:cs="Times New Roman"/>
          <w:sz w:val="24"/>
          <w:szCs w:val="24"/>
        </w:rPr>
        <w:t xml:space="preserve">ACH costs paid to </w:t>
      </w:r>
      <w:r w:rsidR="009C4D8B" w:rsidRPr="00FF583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F5832">
        <w:rPr>
          <w:rFonts w:ascii="Times New Roman" w:eastAsia="Times New Roman" w:hAnsi="Times New Roman" w:cs="Times New Roman"/>
          <w:sz w:val="24"/>
          <w:szCs w:val="24"/>
        </w:rPr>
        <w:t>anks average $0.005 per transaction</w:t>
      </w:r>
      <w:r w:rsidR="009C4D8B" w:rsidRPr="00FF58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D8B" w:rsidRPr="00FF5832" w:rsidRDefault="00832F33" w:rsidP="00CC2320">
      <w:pPr>
        <w:pStyle w:val="ListParagraph"/>
        <w:widowControl w:val="0"/>
        <w:numPr>
          <w:ilvl w:val="0"/>
          <w:numId w:val="14"/>
        </w:numPr>
        <w:spacing w:after="120"/>
        <w:ind w:left="1800" w:right="202"/>
        <w:rPr>
          <w:rFonts w:ascii="Times New Roman" w:eastAsia="Times New Roman" w:hAnsi="Times New Roman" w:cs="Times New Roman"/>
          <w:sz w:val="24"/>
          <w:szCs w:val="24"/>
        </w:rPr>
      </w:pPr>
      <w:r w:rsidRPr="00FF5832">
        <w:rPr>
          <w:rFonts w:ascii="Times New Roman" w:eastAsia="Times New Roman" w:hAnsi="Times New Roman" w:cs="Times New Roman"/>
          <w:sz w:val="24"/>
          <w:szCs w:val="24"/>
        </w:rPr>
        <w:t>Electronic check costs include a presentment fee averaging $0.04 per transaction and an acquirer fee also averaging $0.04 per transaction</w:t>
      </w:r>
      <w:r w:rsidR="009C4D8B" w:rsidRPr="00FF58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2F33" w:rsidRDefault="00832F33" w:rsidP="00CC2320">
      <w:pPr>
        <w:pStyle w:val="ListParagraph"/>
        <w:widowControl w:val="0"/>
        <w:numPr>
          <w:ilvl w:val="0"/>
          <w:numId w:val="14"/>
        </w:numPr>
        <w:ind w:left="1800" w:right="205"/>
        <w:rPr>
          <w:rFonts w:ascii="Times New Roman" w:eastAsia="Times New Roman" w:hAnsi="Times New Roman" w:cs="Times New Roman"/>
          <w:sz w:val="24"/>
          <w:szCs w:val="24"/>
        </w:rPr>
      </w:pPr>
      <w:r w:rsidRPr="00FF5832">
        <w:rPr>
          <w:rFonts w:ascii="Times New Roman" w:eastAsia="Times New Roman" w:hAnsi="Times New Roman" w:cs="Times New Roman"/>
          <w:sz w:val="24"/>
          <w:szCs w:val="24"/>
        </w:rPr>
        <w:t xml:space="preserve">Credit Card costs vary by card type.  Each card brand charges </w:t>
      </w:r>
      <w:r w:rsidR="00A1754E" w:rsidRPr="00FF5832">
        <w:rPr>
          <w:rFonts w:ascii="Times New Roman" w:eastAsia="Times New Roman" w:hAnsi="Times New Roman" w:cs="Times New Roman"/>
          <w:sz w:val="24"/>
          <w:szCs w:val="24"/>
        </w:rPr>
        <w:t>CenturyLink</w:t>
      </w:r>
      <w:r w:rsidRPr="00FF5832">
        <w:rPr>
          <w:rFonts w:ascii="Times New Roman" w:eastAsia="Times New Roman" w:hAnsi="Times New Roman" w:cs="Times New Roman"/>
          <w:sz w:val="24"/>
          <w:szCs w:val="24"/>
        </w:rPr>
        <w:t xml:space="preserve"> a percentage of sale </w:t>
      </w:r>
      <w:r w:rsidR="005201E3">
        <w:rPr>
          <w:rFonts w:ascii="Times New Roman" w:eastAsia="Times New Roman" w:hAnsi="Times New Roman" w:cs="Times New Roman"/>
          <w:sz w:val="24"/>
          <w:szCs w:val="24"/>
        </w:rPr>
        <w:t>plus</w:t>
      </w:r>
      <w:r w:rsidRPr="00FF5832">
        <w:rPr>
          <w:rFonts w:ascii="Times New Roman" w:eastAsia="Times New Roman" w:hAnsi="Times New Roman" w:cs="Times New Roman"/>
          <w:sz w:val="24"/>
          <w:szCs w:val="24"/>
        </w:rPr>
        <w:t xml:space="preserve"> unit fees and other card assessments.</w:t>
      </w:r>
      <w:r w:rsidR="00214463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FF5832">
        <w:rPr>
          <w:rFonts w:ascii="Times New Roman" w:eastAsia="Times New Roman" w:hAnsi="Times New Roman" w:cs="Times New Roman"/>
          <w:sz w:val="24"/>
          <w:szCs w:val="24"/>
        </w:rPr>
        <w:t xml:space="preserve">  In addition to the card interchange, fees and assessments, </w:t>
      </w:r>
      <w:r w:rsidR="00A1754E" w:rsidRPr="00FF5832">
        <w:rPr>
          <w:rFonts w:ascii="Times New Roman" w:eastAsia="Times New Roman" w:hAnsi="Times New Roman" w:cs="Times New Roman"/>
          <w:sz w:val="24"/>
          <w:szCs w:val="24"/>
        </w:rPr>
        <w:t>CenturyLink</w:t>
      </w:r>
      <w:r w:rsidRPr="00FF5832">
        <w:rPr>
          <w:rFonts w:ascii="Times New Roman" w:eastAsia="Times New Roman" w:hAnsi="Times New Roman" w:cs="Times New Roman"/>
          <w:sz w:val="24"/>
          <w:szCs w:val="24"/>
        </w:rPr>
        <w:t xml:space="preserve"> incurs a presentment fee averaging $</w:t>
      </w:r>
      <w:r w:rsidR="005201E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F5832">
        <w:rPr>
          <w:rFonts w:ascii="Times New Roman" w:eastAsia="Times New Roman" w:hAnsi="Times New Roman" w:cs="Times New Roman"/>
          <w:sz w:val="24"/>
          <w:szCs w:val="24"/>
        </w:rPr>
        <w:t xml:space="preserve">.04 per transaction and an </w:t>
      </w:r>
      <w:r w:rsidR="00A1754E" w:rsidRPr="00FF5832">
        <w:rPr>
          <w:rFonts w:ascii="Times New Roman" w:eastAsia="Times New Roman" w:hAnsi="Times New Roman" w:cs="Times New Roman"/>
          <w:sz w:val="24"/>
          <w:szCs w:val="24"/>
        </w:rPr>
        <w:t>acquirer processing</w:t>
      </w:r>
      <w:r w:rsidRPr="00FF5832">
        <w:rPr>
          <w:rFonts w:ascii="Times New Roman" w:eastAsia="Times New Roman" w:hAnsi="Times New Roman" w:cs="Times New Roman"/>
          <w:sz w:val="24"/>
          <w:szCs w:val="24"/>
        </w:rPr>
        <w:t xml:space="preserve"> fee averaging $0.04 per transaction</w:t>
      </w:r>
      <w:r w:rsidR="00AE7068" w:rsidRPr="00FF58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78AD" w:rsidRDefault="008878AD" w:rsidP="000B31F8">
      <w:pPr>
        <w:pStyle w:val="ListParagraph"/>
        <w:widowControl w:val="0"/>
        <w:ind w:left="0" w:right="205"/>
        <w:rPr>
          <w:rFonts w:ascii="Times New Roman" w:eastAsia="Times New Roman" w:hAnsi="Times New Roman" w:cs="Times New Roman"/>
          <w:sz w:val="24"/>
          <w:szCs w:val="24"/>
        </w:rPr>
      </w:pPr>
    </w:p>
    <w:p w:rsidR="00FA7D3B" w:rsidRPr="00FF5832" w:rsidRDefault="00FA7D3B" w:rsidP="000B31F8">
      <w:pPr>
        <w:pStyle w:val="ListParagraph"/>
        <w:widowControl w:val="0"/>
        <w:ind w:left="0" w:right="205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Pr="00FF5832" w:rsidRDefault="00832F33" w:rsidP="00CC2320">
      <w:pPr>
        <w:pStyle w:val="ListParagraph"/>
        <w:widowControl w:val="0"/>
        <w:numPr>
          <w:ilvl w:val="0"/>
          <w:numId w:val="12"/>
        </w:numPr>
        <w:ind w:left="0" w:right="174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832">
        <w:rPr>
          <w:rFonts w:ascii="Times New Roman"/>
          <w:b/>
          <w:sz w:val="24"/>
          <w:szCs w:val="24"/>
        </w:rPr>
        <w:t>What transaction costs are involved with the forms of customer payment</w:t>
      </w:r>
      <w:r w:rsidRPr="00FF5832">
        <w:rPr>
          <w:rFonts w:ascii="Times New Roman"/>
          <w:b/>
          <w:spacing w:val="-22"/>
          <w:sz w:val="24"/>
          <w:szCs w:val="24"/>
        </w:rPr>
        <w:t xml:space="preserve"> </w:t>
      </w:r>
      <w:r w:rsidRPr="00FF5832">
        <w:rPr>
          <w:rFonts w:ascii="Times New Roman"/>
          <w:b/>
          <w:sz w:val="24"/>
          <w:szCs w:val="24"/>
        </w:rPr>
        <w:t>listed</w:t>
      </w:r>
      <w:r w:rsidRPr="00FF5832">
        <w:rPr>
          <w:rFonts w:ascii="Times New Roman"/>
          <w:b/>
          <w:w w:val="99"/>
          <w:sz w:val="24"/>
          <w:szCs w:val="24"/>
        </w:rPr>
        <w:t xml:space="preserve"> </w:t>
      </w:r>
      <w:r w:rsidRPr="00FF5832">
        <w:rPr>
          <w:rFonts w:ascii="Times New Roman"/>
          <w:b/>
          <w:sz w:val="24"/>
          <w:szCs w:val="24"/>
        </w:rPr>
        <w:t xml:space="preserve">below? </w:t>
      </w:r>
      <w:r w:rsidR="000B31F8">
        <w:rPr>
          <w:rFonts w:ascii="Times New Roman"/>
          <w:b/>
          <w:sz w:val="24"/>
          <w:szCs w:val="24"/>
        </w:rPr>
        <w:t xml:space="preserve"> </w:t>
      </w:r>
      <w:r w:rsidRPr="00FF5832">
        <w:rPr>
          <w:rFonts w:ascii="Times New Roman"/>
          <w:b/>
          <w:sz w:val="24"/>
          <w:szCs w:val="24"/>
        </w:rPr>
        <w:t>Many of these costs may be costs that have been embedded;</w:t>
      </w:r>
      <w:r w:rsidRPr="00FF5832">
        <w:rPr>
          <w:rFonts w:ascii="Times New Roman"/>
          <w:b/>
          <w:spacing w:val="-11"/>
          <w:sz w:val="24"/>
          <w:szCs w:val="24"/>
        </w:rPr>
        <w:t xml:space="preserve"> </w:t>
      </w:r>
      <w:r w:rsidRPr="00FF5832">
        <w:rPr>
          <w:rFonts w:ascii="Times New Roman"/>
          <w:b/>
          <w:sz w:val="24"/>
          <w:szCs w:val="24"/>
        </w:rPr>
        <w:t>when</w:t>
      </w:r>
      <w:r w:rsidRPr="00FF5832">
        <w:rPr>
          <w:rFonts w:ascii="Times New Roman"/>
          <w:b/>
          <w:w w:val="99"/>
          <w:sz w:val="24"/>
          <w:szCs w:val="24"/>
        </w:rPr>
        <w:t xml:space="preserve"> </w:t>
      </w:r>
      <w:r w:rsidRPr="00FF5832">
        <w:rPr>
          <w:rFonts w:ascii="Times New Roman"/>
          <w:b/>
          <w:sz w:val="24"/>
          <w:szCs w:val="24"/>
        </w:rPr>
        <w:t>reporting these embedded costs, please indicate how you arrived at</w:t>
      </w:r>
      <w:r w:rsidRPr="00FF5832">
        <w:rPr>
          <w:rFonts w:ascii="Times New Roman"/>
          <w:b/>
          <w:spacing w:val="-10"/>
          <w:sz w:val="24"/>
          <w:szCs w:val="24"/>
        </w:rPr>
        <w:t xml:space="preserve"> </w:t>
      </w:r>
      <w:r w:rsidRPr="00FF5832">
        <w:rPr>
          <w:rFonts w:ascii="Times New Roman"/>
          <w:b/>
          <w:sz w:val="24"/>
          <w:szCs w:val="24"/>
        </w:rPr>
        <w:t>your</w:t>
      </w:r>
      <w:r w:rsidRPr="00FF5832">
        <w:rPr>
          <w:rFonts w:ascii="Times New Roman"/>
          <w:b/>
          <w:w w:val="99"/>
          <w:sz w:val="24"/>
          <w:szCs w:val="24"/>
        </w:rPr>
        <w:t xml:space="preserve"> </w:t>
      </w:r>
      <w:r w:rsidRPr="00FF5832">
        <w:rPr>
          <w:rFonts w:ascii="Times New Roman"/>
          <w:b/>
          <w:sz w:val="24"/>
          <w:szCs w:val="24"/>
        </w:rPr>
        <w:t>calculations.</w:t>
      </w:r>
    </w:p>
    <w:p w:rsidR="00832F33" w:rsidRPr="00FF5832" w:rsidRDefault="00832F33" w:rsidP="00CA45D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832F33" w:rsidP="00CC2320">
      <w:pPr>
        <w:ind w:left="720" w:hanging="720"/>
        <w:rPr>
          <w:rFonts w:ascii="Times New Roman"/>
          <w:b/>
          <w:i/>
          <w:sz w:val="24"/>
          <w:szCs w:val="24"/>
        </w:rPr>
      </w:pPr>
      <w:r w:rsidRPr="00FA7D3B">
        <w:rPr>
          <w:rFonts w:ascii="Times New Roman"/>
          <w:b/>
          <w:i/>
          <w:sz w:val="24"/>
          <w:szCs w:val="24"/>
        </w:rPr>
        <w:t>Cash</w:t>
      </w:r>
    </w:p>
    <w:p w:rsidR="00CC2320" w:rsidRDefault="00CC2320" w:rsidP="00CC2320">
      <w:pPr>
        <w:ind w:left="720" w:hanging="720"/>
        <w:rPr>
          <w:rFonts w:ascii="Times New Roman"/>
          <w:sz w:val="24"/>
          <w:szCs w:val="24"/>
        </w:rPr>
      </w:pPr>
    </w:p>
    <w:p w:rsidR="00A1754E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 w:rsidR="00A1754E" w:rsidRPr="00FF58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CenturyLink Response</w:t>
      </w:r>
      <w:r w:rsidR="00A1754E" w:rsidRPr="00CC232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C2320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53FA2" w:rsidRPr="00FF5832">
        <w:rPr>
          <w:rFonts w:ascii="Times New Roman" w:eastAsia="Times New Roman" w:hAnsi="Times New Roman" w:cs="Times New Roman"/>
          <w:sz w:val="24"/>
          <w:szCs w:val="24"/>
        </w:rPr>
        <w:t xml:space="preserve">For Qwest, the company operates an internally staffed lockbox operation.  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When the </w:t>
      </w:r>
      <w:r w:rsidR="00853FA2" w:rsidRPr="00FF5832">
        <w:rPr>
          <w:rFonts w:ascii="Times New Roman" w:eastAsia="Times New Roman" w:hAnsi="Times New Roman" w:cs="Times New Roman"/>
          <w:sz w:val="24"/>
          <w:szCs w:val="24"/>
        </w:rPr>
        <w:t xml:space="preserve">Qwest 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lockbox receives physical cash, the transaction must be handled manually and </w:t>
      </w:r>
      <w:r w:rsidR="00853FA2" w:rsidRPr="00FF5832">
        <w:rPr>
          <w:rFonts w:ascii="Times New Roman" w:eastAsia="Times New Roman" w:hAnsi="Times New Roman" w:cs="Times New Roman"/>
          <w:sz w:val="24"/>
          <w:szCs w:val="24"/>
        </w:rPr>
        <w:t>Qwest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incurs a cost </w:t>
      </w:r>
      <w:r w:rsidR="00853FA2" w:rsidRPr="00FF5832">
        <w:rPr>
          <w:rFonts w:ascii="Times New Roman" w:eastAsia="Times New Roman" w:hAnsi="Times New Roman" w:cs="Times New Roman"/>
          <w:sz w:val="24"/>
          <w:szCs w:val="24"/>
        </w:rPr>
        <w:t xml:space="preserve">averaging $1,230 per month 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for courier pickup and delivery for deposit of cash received in the lockbox.  </w:t>
      </w:r>
    </w:p>
    <w:p w:rsidR="00CC2320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The average cost of a 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c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ash 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p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ayment received in the </w:t>
      </w:r>
      <w:r w:rsidR="00853FA2" w:rsidRPr="00FF5832">
        <w:rPr>
          <w:rFonts w:ascii="Times New Roman" w:eastAsia="Times New Roman" w:hAnsi="Times New Roman" w:cs="Times New Roman"/>
          <w:sz w:val="24"/>
          <w:szCs w:val="24"/>
        </w:rPr>
        <w:t xml:space="preserve">Qwest 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l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ockbox is $6.45 per transaction.  The cost includes wages </w:t>
      </w:r>
      <w:r w:rsidR="00A1754E" w:rsidRPr="00FF583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benefits </w:t>
      </w:r>
      <w:r w:rsidR="00A1754E" w:rsidRPr="00FF5832">
        <w:rPr>
          <w:rFonts w:ascii="Times New Roman" w:eastAsia="Times New Roman" w:hAnsi="Times New Roman" w:cs="Times New Roman"/>
          <w:sz w:val="24"/>
          <w:szCs w:val="24"/>
        </w:rPr>
        <w:t>for r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epresented 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e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mployees (</w:t>
      </w:r>
      <w:r w:rsidR="00853FA2" w:rsidRPr="00FF5832">
        <w:rPr>
          <w:rFonts w:ascii="Times New Roman" w:eastAsia="Times New Roman" w:hAnsi="Times New Roman" w:cs="Times New Roman"/>
          <w:sz w:val="24"/>
          <w:szCs w:val="24"/>
        </w:rPr>
        <w:t>u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nion),</w:t>
      </w:r>
      <w:r w:rsidR="00832F33" w:rsidRPr="00A1754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alaries 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benefits for 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-r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epresented 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e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mployees (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upervisors, 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m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anagers, </w:t>
      </w:r>
      <w:r w:rsidR="005201E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upport 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taff), direct expense associated with 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l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ockbox operations (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e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quipment, 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m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aterial 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upplies, 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v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endors, 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c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ourier 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ransport of </w:t>
      </w:r>
      <w:r w:rsidR="00F27B56" w:rsidRPr="00FF5832">
        <w:rPr>
          <w:rFonts w:ascii="Times New Roman" w:eastAsia="Times New Roman" w:hAnsi="Times New Roman" w:cs="Times New Roman"/>
          <w:sz w:val="24"/>
          <w:szCs w:val="24"/>
        </w:rPr>
        <w:t>c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ash</w:t>
      </w:r>
      <w:r w:rsidR="005201E3">
        <w:rPr>
          <w:rFonts w:ascii="Times New Roman" w:eastAsia="Times New Roman" w:hAnsi="Times New Roman" w:cs="Times New Roman"/>
          <w:sz w:val="24"/>
          <w:szCs w:val="24"/>
        </w:rPr>
        <w:t>, etc.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A1754E" w:rsidRPr="00FF58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320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53FA2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53FA2" w:rsidRPr="00FF5832">
        <w:rPr>
          <w:rFonts w:ascii="Times New Roman" w:eastAsia="Times New Roman" w:hAnsi="Times New Roman" w:cs="Times New Roman"/>
          <w:sz w:val="24"/>
          <w:szCs w:val="24"/>
        </w:rPr>
        <w:t>A third-party vendor provides the lockbox function for the CenturyTel and United companies.  This lockbox vendor processes customer cash payments at an average cost of $0.065 per transaction.  The vendor does not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 xml:space="preserve"> apply any additional charges to process customer cash payments.</w:t>
      </w:r>
    </w:p>
    <w:p w:rsidR="00CC2320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832F33" w:rsidP="00CC2320">
      <w:pPr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FA7D3B">
        <w:rPr>
          <w:rFonts w:ascii="Times New Roman" w:hAnsi="Times New Roman" w:cs="Times New Roman"/>
          <w:b/>
          <w:i/>
          <w:sz w:val="24"/>
          <w:szCs w:val="24"/>
        </w:rPr>
        <w:t>Check or money order (also compare by mail/drop box to those made</w:t>
      </w:r>
      <w:r w:rsidRPr="00FA7D3B">
        <w:rPr>
          <w:rFonts w:ascii="Times New Roman" w:hAnsi="Times New Roman" w:cs="Times New Roman"/>
          <w:b/>
          <w:i/>
          <w:spacing w:val="-19"/>
          <w:sz w:val="24"/>
          <w:szCs w:val="24"/>
        </w:rPr>
        <w:t xml:space="preserve"> </w:t>
      </w:r>
      <w:r w:rsidRPr="00FA7D3B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Pr="00FA7D3B">
        <w:rPr>
          <w:rFonts w:ascii="Times New Roman" w:hAnsi="Times New Roman" w:cs="Times New Roman"/>
          <w:b/>
          <w:i/>
          <w:w w:val="99"/>
          <w:sz w:val="24"/>
          <w:szCs w:val="24"/>
        </w:rPr>
        <w:t xml:space="preserve"> </w:t>
      </w:r>
      <w:r w:rsidRPr="00FA7D3B">
        <w:rPr>
          <w:rFonts w:ascii="Times New Roman" w:hAnsi="Times New Roman" w:cs="Times New Roman"/>
          <w:b/>
          <w:i/>
          <w:sz w:val="24"/>
          <w:szCs w:val="24"/>
        </w:rPr>
        <w:t>person)</w:t>
      </w:r>
    </w:p>
    <w:p w:rsidR="00CC2320" w:rsidRDefault="00CC2320" w:rsidP="00CC232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C2320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7B56" w:rsidRPr="00FF58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CenturyLink Response</w:t>
      </w:r>
      <w:r w:rsidR="00F27B56" w:rsidRPr="00CC232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C2320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 xml:space="preserve">For Qwest, the costs of the company’s 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internal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>ly staffed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lockbox 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 xml:space="preserve">operations 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average $0.145 per check/money order transaction.  The cost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includes wages 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benefits 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>for r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epresented 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>e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mployees (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>u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nion), 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alaries 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benefits for 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>-represented employees (s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upervisors, 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>m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anagers, </w:t>
      </w:r>
      <w:r w:rsidR="00EB0C70" w:rsidRPr="00FF5832">
        <w:rPr>
          <w:rFonts w:ascii="Times New Roman" w:eastAsia="Times New Roman" w:hAnsi="Times New Roman" w:cs="Times New Roman"/>
          <w:sz w:val="24"/>
          <w:szCs w:val="24"/>
        </w:rPr>
        <w:t>and support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taff), direct expense associated with 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>lockbox operations (e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quipment, 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>m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aterial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upplies, 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>v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endors, etc.)</w:t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320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A3D91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A3D91" w:rsidRPr="00FF5832">
        <w:rPr>
          <w:rFonts w:ascii="Times New Roman" w:eastAsia="Times New Roman" w:hAnsi="Times New Roman" w:cs="Times New Roman"/>
          <w:sz w:val="24"/>
          <w:szCs w:val="24"/>
        </w:rPr>
        <w:t xml:space="preserve">A third-party vendor provides the lockbox function for the CenturyTel and United companies.  This lockbox vendor processes customer check/money order payments at an average cost of $0.065 per transaction. </w:t>
      </w:r>
    </w:p>
    <w:p w:rsidR="00CC2320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CC2320" w:rsidP="00CC2320">
      <w:pPr>
        <w:ind w:left="720" w:hanging="72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32F33" w:rsidRPr="00FA7D3B">
        <w:rPr>
          <w:rFonts w:ascii="Times New Roman" w:hAnsi="Times New Roman" w:cs="Times New Roman"/>
          <w:b/>
          <w:i/>
          <w:sz w:val="24"/>
          <w:szCs w:val="24"/>
        </w:rPr>
        <w:t>Electronic</w:t>
      </w:r>
      <w:r w:rsidR="00832F33" w:rsidRPr="00FA7D3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832F33" w:rsidRPr="00FA7D3B">
        <w:rPr>
          <w:rFonts w:ascii="Times New Roman" w:hAnsi="Times New Roman" w:cs="Times New Roman"/>
          <w:b/>
          <w:i/>
          <w:sz w:val="24"/>
          <w:szCs w:val="24"/>
        </w:rPr>
        <w:t>check</w:t>
      </w:r>
    </w:p>
    <w:p w:rsidR="00CC2320" w:rsidRDefault="00CC2320" w:rsidP="00CC2320">
      <w:pPr>
        <w:ind w:left="720" w:hanging="72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A3D91" w:rsidRDefault="00CC2320" w:rsidP="00CC2320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3D91" w:rsidRPr="00FF58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CenturyLink Response</w:t>
      </w:r>
      <w:r w:rsidR="004A3D91" w:rsidRPr="00CC232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C2320" w:rsidRDefault="00CC2320" w:rsidP="00CC2320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832" w:rsidRDefault="00CC2320" w:rsidP="00CC232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Customers may pay by electronic check via C</w:t>
      </w:r>
      <w:r w:rsidR="00FF5832" w:rsidRPr="00FF5832">
        <w:rPr>
          <w:rFonts w:ascii="Times New Roman" w:eastAsia="Times New Roman" w:hAnsi="Times New Roman" w:cs="Times New Roman"/>
          <w:sz w:val="24"/>
          <w:szCs w:val="24"/>
        </w:rPr>
        <w:t>enturyLink’s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web</w:t>
      </w:r>
      <w:r w:rsidR="00FF5832" w:rsidRPr="00FF5832">
        <w:rPr>
          <w:rFonts w:ascii="Times New Roman" w:eastAsia="Times New Roman" w:hAnsi="Times New Roman" w:cs="Times New Roman"/>
          <w:sz w:val="24"/>
          <w:szCs w:val="24"/>
        </w:rPr>
        <w:t>site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or IVR portals.  Customers may also make an electronic check payment through a </w:t>
      </w:r>
      <w:r w:rsidR="00FF5832" w:rsidRPr="00FF5832">
        <w:rPr>
          <w:rFonts w:ascii="Times New Roman" w:eastAsia="Times New Roman" w:hAnsi="Times New Roman" w:cs="Times New Roman"/>
          <w:sz w:val="24"/>
          <w:szCs w:val="24"/>
        </w:rPr>
        <w:t>CenturyLink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832" w:rsidRPr="00FF5832">
        <w:rPr>
          <w:rFonts w:ascii="Times New Roman" w:eastAsia="Times New Roman" w:hAnsi="Times New Roman" w:cs="Times New Roman"/>
          <w:sz w:val="24"/>
          <w:szCs w:val="24"/>
        </w:rPr>
        <w:t>c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ustomer </w:t>
      </w:r>
      <w:r w:rsidR="00FF5832" w:rsidRPr="00FF58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ervice </w:t>
      </w:r>
      <w:r w:rsidR="00FF5832" w:rsidRPr="00FF5832">
        <w:rPr>
          <w:rFonts w:ascii="Times New Roman" w:eastAsia="Times New Roman" w:hAnsi="Times New Roman" w:cs="Times New Roman"/>
          <w:sz w:val="24"/>
          <w:szCs w:val="24"/>
        </w:rPr>
        <w:t>r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epresentative.  The cost to </w:t>
      </w:r>
      <w:r w:rsidR="00FF5832" w:rsidRPr="00FF5832">
        <w:rPr>
          <w:rFonts w:ascii="Times New Roman" w:eastAsia="Times New Roman" w:hAnsi="Times New Roman" w:cs="Times New Roman"/>
          <w:sz w:val="24"/>
          <w:szCs w:val="24"/>
        </w:rPr>
        <w:t xml:space="preserve">CenturyLink 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to process an electronic check averages $0.11 per transaction for customers using the web</w:t>
      </w:r>
      <w:r w:rsidR="00FF5832" w:rsidRPr="00FF5832">
        <w:rPr>
          <w:rFonts w:ascii="Times New Roman" w:eastAsia="Times New Roman" w:hAnsi="Times New Roman" w:cs="Times New Roman"/>
          <w:sz w:val="24"/>
          <w:szCs w:val="24"/>
        </w:rPr>
        <w:t>site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or IVR.  </w:t>
      </w:r>
      <w:r w:rsidR="00832F33" w:rsidRPr="00FF5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320" w:rsidRDefault="00CC2320" w:rsidP="00CC232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32F33" w:rsidRDefault="00832F33" w:rsidP="00CC232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A7D3B">
        <w:rPr>
          <w:rFonts w:ascii="Times New Roman" w:hAnsi="Times New Roman" w:cs="Times New Roman"/>
          <w:b/>
          <w:i/>
          <w:sz w:val="24"/>
          <w:szCs w:val="24"/>
        </w:rPr>
        <w:t>Credit card (also compare paying over the phone to</w:t>
      </w:r>
      <w:r w:rsidRPr="00FA7D3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FA7D3B">
        <w:rPr>
          <w:rFonts w:ascii="Times New Roman" w:hAnsi="Times New Roman" w:cs="Times New Roman"/>
          <w:b/>
          <w:i/>
          <w:sz w:val="24"/>
          <w:szCs w:val="24"/>
        </w:rPr>
        <w:t>online)</w:t>
      </w:r>
    </w:p>
    <w:p w:rsidR="00CC2320" w:rsidRDefault="00CC2320" w:rsidP="00CC232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F5832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5832" w:rsidRPr="00FF58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CenturyLink Response</w:t>
      </w:r>
      <w:r w:rsidR="00FF5832" w:rsidRPr="00CC232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C2320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C</w:t>
      </w:r>
      <w:r w:rsidR="00FF5832" w:rsidRPr="00FF5832">
        <w:rPr>
          <w:rFonts w:ascii="Times New Roman" w:eastAsia="Times New Roman" w:hAnsi="Times New Roman" w:cs="Times New Roman"/>
          <w:sz w:val="24"/>
          <w:szCs w:val="24"/>
        </w:rPr>
        <w:t>enturyLink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customers may pay by credit card via C</w:t>
      </w:r>
      <w:r w:rsidR="00FF5832" w:rsidRPr="00FF5832">
        <w:rPr>
          <w:rFonts w:ascii="Times New Roman" w:eastAsia="Times New Roman" w:hAnsi="Times New Roman" w:cs="Times New Roman"/>
          <w:sz w:val="24"/>
          <w:szCs w:val="24"/>
        </w:rPr>
        <w:t xml:space="preserve">enturyLink’s 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web</w:t>
      </w:r>
      <w:r w:rsidR="00FF5832" w:rsidRPr="00FF5832">
        <w:rPr>
          <w:rFonts w:ascii="Times New Roman" w:eastAsia="Times New Roman" w:hAnsi="Times New Roman" w:cs="Times New Roman"/>
          <w:sz w:val="24"/>
          <w:szCs w:val="24"/>
        </w:rPr>
        <w:t>site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or IVR portals.  Customers may also make a credit card payment through a </w:t>
      </w:r>
      <w:r w:rsidR="00FF5832" w:rsidRPr="00FF5832">
        <w:rPr>
          <w:rFonts w:ascii="Times New Roman" w:eastAsia="Times New Roman" w:hAnsi="Times New Roman" w:cs="Times New Roman"/>
          <w:sz w:val="24"/>
          <w:szCs w:val="24"/>
        </w:rPr>
        <w:t>CenturyLink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832" w:rsidRPr="00FF5832">
        <w:rPr>
          <w:rFonts w:ascii="Times New Roman" w:eastAsia="Times New Roman" w:hAnsi="Times New Roman" w:cs="Times New Roman"/>
          <w:sz w:val="24"/>
          <w:szCs w:val="24"/>
        </w:rPr>
        <w:t>c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ustomer </w:t>
      </w:r>
      <w:r w:rsidR="00FF5832" w:rsidRPr="00FF58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ervice </w:t>
      </w:r>
      <w:r w:rsidR="00FF5832" w:rsidRPr="00FF5832">
        <w:rPr>
          <w:rFonts w:ascii="Times New Roman" w:eastAsia="Times New Roman" w:hAnsi="Times New Roman" w:cs="Times New Roman"/>
          <w:sz w:val="24"/>
          <w:szCs w:val="24"/>
        </w:rPr>
        <w:t>r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>epresentative.</w:t>
      </w:r>
    </w:p>
    <w:p w:rsidR="00CC2320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B31F8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gramEnd"/>
      <w:r w:rsidR="000B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463">
        <w:rPr>
          <w:rFonts w:ascii="Times New Roman" w:eastAsia="Times New Roman" w:hAnsi="Times New Roman" w:cs="Times New Roman"/>
          <w:sz w:val="24"/>
          <w:szCs w:val="24"/>
        </w:rPr>
        <w:t xml:space="preserve">sales dollar 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>costs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 (Q1 2015) 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 xml:space="preserve">incurred by CenturyLink 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 xml:space="preserve">processing </w:t>
      </w:r>
      <w:r w:rsidR="00832F33" w:rsidRPr="00FF5832">
        <w:rPr>
          <w:rFonts w:ascii="Times New Roman" w:eastAsia="Times New Roman" w:hAnsi="Times New Roman" w:cs="Times New Roman"/>
          <w:sz w:val="24"/>
          <w:szCs w:val="24"/>
        </w:rPr>
        <w:t xml:space="preserve">credit cards 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 xml:space="preserve">payments were:  </w:t>
      </w:r>
    </w:p>
    <w:p w:rsidR="00CC2320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Pr="00FF5832" w:rsidRDefault="00832F33" w:rsidP="000B31F8">
      <w:pPr>
        <w:pStyle w:val="ListParagraph"/>
        <w:widowControl w:val="0"/>
        <w:numPr>
          <w:ilvl w:val="0"/>
          <w:numId w:val="16"/>
        </w:numPr>
        <w:spacing w:after="120"/>
        <w:ind w:left="1800" w:right="202"/>
        <w:rPr>
          <w:rFonts w:ascii="Times New Roman" w:eastAsia="Times New Roman" w:hAnsi="Times New Roman" w:cs="Times New Roman"/>
          <w:sz w:val="24"/>
          <w:szCs w:val="24"/>
        </w:rPr>
      </w:pPr>
      <w:r w:rsidRPr="00FF5832">
        <w:rPr>
          <w:rFonts w:ascii="Times New Roman" w:eastAsia="Times New Roman" w:hAnsi="Times New Roman" w:cs="Times New Roman"/>
          <w:sz w:val="24"/>
          <w:szCs w:val="24"/>
        </w:rPr>
        <w:t xml:space="preserve">VISA credit card transactions </w:t>
      </w:r>
      <w:r w:rsidR="00FF58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5832">
        <w:rPr>
          <w:rFonts w:ascii="Times New Roman" w:eastAsia="Times New Roman" w:hAnsi="Times New Roman" w:cs="Times New Roman"/>
          <w:sz w:val="24"/>
          <w:szCs w:val="24"/>
        </w:rPr>
        <w:t xml:space="preserve"> $0.</w:t>
      </w:r>
      <w:r w:rsidR="00FF58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0B31F8">
        <w:rPr>
          <w:rFonts w:ascii="Times New Roman" w:eastAsia="Times New Roman" w:hAnsi="Times New Roman" w:cs="Times New Roman"/>
          <w:sz w:val="24"/>
          <w:szCs w:val="24"/>
        </w:rPr>
        <w:t xml:space="preserve">15 per </w:t>
      </w:r>
      <w:r w:rsidRPr="00FF5832">
        <w:rPr>
          <w:rFonts w:ascii="Times New Roman" w:eastAsia="Times New Roman" w:hAnsi="Times New Roman" w:cs="Times New Roman"/>
          <w:sz w:val="24"/>
          <w:szCs w:val="24"/>
        </w:rPr>
        <w:t>sales dollar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2F33" w:rsidRPr="00FF5832" w:rsidRDefault="00832F33" w:rsidP="000B31F8">
      <w:pPr>
        <w:pStyle w:val="ListParagraph"/>
        <w:widowControl w:val="0"/>
        <w:numPr>
          <w:ilvl w:val="0"/>
          <w:numId w:val="16"/>
        </w:numPr>
        <w:tabs>
          <w:tab w:val="left" w:pos="1181"/>
        </w:tabs>
        <w:spacing w:after="120"/>
        <w:ind w:left="1800" w:right="202"/>
        <w:rPr>
          <w:rFonts w:ascii="Times New Roman" w:eastAsia="Times New Roman" w:hAnsi="Times New Roman" w:cs="Times New Roman"/>
          <w:sz w:val="24"/>
          <w:szCs w:val="24"/>
        </w:rPr>
      </w:pPr>
      <w:r w:rsidRPr="00FF5832">
        <w:rPr>
          <w:rFonts w:ascii="Times New Roman" w:eastAsia="Times New Roman" w:hAnsi="Times New Roman" w:cs="Times New Roman"/>
          <w:sz w:val="24"/>
          <w:szCs w:val="24"/>
        </w:rPr>
        <w:t>M</w:t>
      </w:r>
      <w:r w:rsidR="00FF5832">
        <w:rPr>
          <w:rFonts w:ascii="Times New Roman" w:eastAsia="Times New Roman" w:hAnsi="Times New Roman" w:cs="Times New Roman"/>
          <w:sz w:val="24"/>
          <w:szCs w:val="24"/>
        </w:rPr>
        <w:t>aster</w:t>
      </w:r>
      <w:r w:rsidRPr="00FF5832">
        <w:rPr>
          <w:rFonts w:ascii="Times New Roman" w:eastAsia="Times New Roman" w:hAnsi="Times New Roman" w:cs="Times New Roman"/>
          <w:sz w:val="24"/>
          <w:szCs w:val="24"/>
        </w:rPr>
        <w:t>C</w:t>
      </w:r>
      <w:r w:rsidR="00FF5832">
        <w:rPr>
          <w:rFonts w:ascii="Times New Roman" w:eastAsia="Times New Roman" w:hAnsi="Times New Roman" w:cs="Times New Roman"/>
          <w:sz w:val="24"/>
          <w:szCs w:val="24"/>
        </w:rPr>
        <w:t>ard</w:t>
      </w:r>
      <w:r w:rsidRPr="00FF5832">
        <w:rPr>
          <w:rFonts w:ascii="Times New Roman" w:eastAsia="Times New Roman" w:hAnsi="Times New Roman" w:cs="Times New Roman"/>
          <w:sz w:val="24"/>
          <w:szCs w:val="24"/>
        </w:rPr>
        <w:t xml:space="preserve"> credit card transactions </w:t>
      </w:r>
      <w:r w:rsidR="00FF58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5832">
        <w:rPr>
          <w:rFonts w:ascii="Times New Roman" w:eastAsia="Times New Roman" w:hAnsi="Times New Roman" w:cs="Times New Roman"/>
          <w:sz w:val="24"/>
          <w:szCs w:val="24"/>
        </w:rPr>
        <w:t xml:space="preserve"> $0.021 per sales dollar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2F33" w:rsidRPr="00FF5832" w:rsidRDefault="00832F33" w:rsidP="000B31F8">
      <w:pPr>
        <w:pStyle w:val="ListParagraph"/>
        <w:widowControl w:val="0"/>
        <w:numPr>
          <w:ilvl w:val="0"/>
          <w:numId w:val="16"/>
        </w:numPr>
        <w:tabs>
          <w:tab w:val="left" w:pos="1181"/>
        </w:tabs>
        <w:spacing w:after="120"/>
        <w:ind w:left="1800" w:right="202"/>
        <w:rPr>
          <w:rFonts w:ascii="Times New Roman" w:eastAsia="Times New Roman" w:hAnsi="Times New Roman" w:cs="Times New Roman"/>
          <w:sz w:val="24"/>
          <w:szCs w:val="24"/>
        </w:rPr>
      </w:pPr>
      <w:r w:rsidRPr="00FF5832">
        <w:rPr>
          <w:rFonts w:ascii="Times New Roman" w:eastAsia="Times New Roman" w:hAnsi="Times New Roman" w:cs="Times New Roman"/>
          <w:sz w:val="24"/>
          <w:szCs w:val="24"/>
        </w:rPr>
        <w:t xml:space="preserve">Discover credit card transactions </w:t>
      </w:r>
      <w:r w:rsidR="00FF58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5832">
        <w:rPr>
          <w:rFonts w:ascii="Times New Roman" w:eastAsia="Times New Roman" w:hAnsi="Times New Roman" w:cs="Times New Roman"/>
          <w:sz w:val="24"/>
          <w:szCs w:val="24"/>
        </w:rPr>
        <w:t xml:space="preserve"> $0.025 per sales dollar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2F33" w:rsidRPr="00FF5832" w:rsidRDefault="00832F33" w:rsidP="000B31F8">
      <w:pPr>
        <w:pStyle w:val="ListParagraph"/>
        <w:widowControl w:val="0"/>
        <w:numPr>
          <w:ilvl w:val="0"/>
          <w:numId w:val="16"/>
        </w:numPr>
        <w:tabs>
          <w:tab w:val="left" w:pos="1181"/>
        </w:tabs>
        <w:ind w:left="1800" w:right="205"/>
        <w:rPr>
          <w:rFonts w:ascii="Times New Roman" w:eastAsia="Times New Roman" w:hAnsi="Times New Roman" w:cs="Times New Roman"/>
          <w:sz w:val="24"/>
          <w:szCs w:val="24"/>
        </w:rPr>
      </w:pPr>
      <w:r w:rsidRPr="00FF5832">
        <w:rPr>
          <w:rFonts w:ascii="Times New Roman" w:eastAsia="Times New Roman" w:hAnsi="Times New Roman" w:cs="Times New Roman"/>
          <w:sz w:val="24"/>
          <w:szCs w:val="24"/>
        </w:rPr>
        <w:t xml:space="preserve">American Express credit card transactions </w:t>
      </w:r>
      <w:r w:rsidR="00FF58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5832">
        <w:rPr>
          <w:rFonts w:ascii="Times New Roman" w:eastAsia="Times New Roman" w:hAnsi="Times New Roman" w:cs="Times New Roman"/>
          <w:sz w:val="24"/>
          <w:szCs w:val="24"/>
        </w:rPr>
        <w:t xml:space="preserve"> $0.033 per sales dollar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31F8" w:rsidRDefault="000B31F8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B461F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14463" w:rsidRPr="006E64C1">
        <w:rPr>
          <w:rFonts w:ascii="Times New Roman" w:eastAsia="Times New Roman" w:hAnsi="Times New Roman" w:cs="Times New Roman"/>
          <w:sz w:val="24"/>
          <w:szCs w:val="24"/>
        </w:rPr>
        <w:t>The per sales dollar costs identified above are in addition to the presentment fee costs averaging $0.04 per transaction</w:t>
      </w:r>
      <w:r w:rsidR="000B31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4463" w:rsidRPr="006E64C1">
        <w:rPr>
          <w:rFonts w:ascii="Times New Roman" w:eastAsia="Times New Roman" w:hAnsi="Times New Roman" w:cs="Times New Roman"/>
          <w:sz w:val="24"/>
          <w:szCs w:val="24"/>
        </w:rPr>
        <w:t>and the acquirer processing fees averaging $0.04 per transaction.</w:t>
      </w:r>
    </w:p>
    <w:p w:rsidR="00CC2320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832F33" w:rsidP="00CC232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A7D3B">
        <w:rPr>
          <w:rFonts w:ascii="Times New Roman" w:hAnsi="Times New Roman" w:cs="Times New Roman"/>
          <w:b/>
          <w:i/>
          <w:sz w:val="24"/>
          <w:szCs w:val="24"/>
        </w:rPr>
        <w:t>Debit card (also compare paying over the phone to</w:t>
      </w:r>
      <w:r w:rsidRPr="00FA7D3B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FA7D3B">
        <w:rPr>
          <w:rFonts w:ascii="Times New Roman" w:hAnsi="Times New Roman" w:cs="Times New Roman"/>
          <w:b/>
          <w:i/>
          <w:sz w:val="24"/>
          <w:szCs w:val="24"/>
        </w:rPr>
        <w:t>online)</w:t>
      </w:r>
    </w:p>
    <w:p w:rsidR="00CC2320" w:rsidRDefault="00CC2320" w:rsidP="00CC232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A7CFA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7CFA" w:rsidRPr="00FF58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CenturyLink Response</w:t>
      </w:r>
      <w:r w:rsidR="006A7CFA" w:rsidRPr="00CC232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C2320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32F33" w:rsidRPr="006A7CFA">
        <w:rPr>
          <w:rFonts w:ascii="Times New Roman" w:eastAsia="Times New Roman" w:hAnsi="Times New Roman" w:cs="Times New Roman"/>
          <w:sz w:val="24"/>
          <w:szCs w:val="24"/>
        </w:rPr>
        <w:t>C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>enturyLink</w:t>
      </w:r>
      <w:r w:rsidR="00832F33" w:rsidRPr="006A7CFA">
        <w:rPr>
          <w:rFonts w:ascii="Times New Roman" w:eastAsia="Times New Roman" w:hAnsi="Times New Roman" w:cs="Times New Roman"/>
          <w:sz w:val="24"/>
          <w:szCs w:val="24"/>
        </w:rPr>
        <w:t xml:space="preserve"> customers may pay by branded debit card (Visa, MasterCard</w:t>
      </w:r>
      <w:r w:rsidR="00EB0C70" w:rsidRPr="006A7CFA">
        <w:rPr>
          <w:rFonts w:ascii="Times New Roman" w:eastAsia="Times New Roman" w:hAnsi="Times New Roman" w:cs="Times New Roman"/>
          <w:sz w:val="24"/>
          <w:szCs w:val="24"/>
        </w:rPr>
        <w:t>, Discover</w:t>
      </w:r>
      <w:r w:rsidR="00832F33" w:rsidRPr="006A7CFA">
        <w:rPr>
          <w:rFonts w:ascii="Times New Roman" w:eastAsia="Times New Roman" w:hAnsi="Times New Roman" w:cs="Times New Roman"/>
          <w:sz w:val="24"/>
          <w:szCs w:val="24"/>
        </w:rPr>
        <w:t xml:space="preserve">) via 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>CenturyLink</w:t>
      </w:r>
      <w:r w:rsidR="00832F33" w:rsidRPr="006A7CFA">
        <w:rPr>
          <w:rFonts w:ascii="Times New Roman" w:eastAsia="Times New Roman" w:hAnsi="Times New Roman" w:cs="Times New Roman"/>
          <w:sz w:val="24"/>
          <w:szCs w:val="24"/>
        </w:rPr>
        <w:t xml:space="preserve"> web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>site</w:t>
      </w:r>
      <w:r w:rsidR="00832F33" w:rsidRPr="006A7CFA">
        <w:rPr>
          <w:rFonts w:ascii="Times New Roman" w:eastAsia="Times New Roman" w:hAnsi="Times New Roman" w:cs="Times New Roman"/>
          <w:sz w:val="24"/>
          <w:szCs w:val="24"/>
        </w:rPr>
        <w:t xml:space="preserve"> or IVR portals.  The 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>Q</w:t>
      </w:r>
      <w:r w:rsidR="00832F33" w:rsidRPr="006A7CFA">
        <w:rPr>
          <w:rFonts w:ascii="Times New Roman" w:eastAsia="Times New Roman" w:hAnsi="Times New Roman" w:cs="Times New Roman"/>
          <w:sz w:val="24"/>
          <w:szCs w:val="24"/>
        </w:rPr>
        <w:t>west systems do not currently accept ATM cards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832F33" w:rsidRPr="006A7CFA">
        <w:rPr>
          <w:rFonts w:ascii="Times New Roman" w:eastAsia="Times New Roman" w:hAnsi="Times New Roman" w:cs="Times New Roman"/>
          <w:sz w:val="24"/>
          <w:szCs w:val="24"/>
        </w:rPr>
        <w:t xml:space="preserve">Customers may also make a debit payment through a 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>CenturyLink</w:t>
      </w:r>
      <w:r w:rsidR="00832F33" w:rsidRPr="006A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>c</w:t>
      </w:r>
      <w:r w:rsidR="00832F33" w:rsidRPr="006A7CFA">
        <w:rPr>
          <w:rFonts w:ascii="Times New Roman" w:eastAsia="Times New Roman" w:hAnsi="Times New Roman" w:cs="Times New Roman"/>
          <w:sz w:val="24"/>
          <w:szCs w:val="24"/>
        </w:rPr>
        <w:t xml:space="preserve">ustomer 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2F33" w:rsidRPr="006A7CFA">
        <w:rPr>
          <w:rFonts w:ascii="Times New Roman" w:eastAsia="Times New Roman" w:hAnsi="Times New Roman" w:cs="Times New Roman"/>
          <w:sz w:val="24"/>
          <w:szCs w:val="24"/>
        </w:rPr>
        <w:t xml:space="preserve">ervice 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>r</w:t>
      </w:r>
      <w:r w:rsidR="00832F33" w:rsidRPr="006A7CFA">
        <w:rPr>
          <w:rFonts w:ascii="Times New Roman" w:eastAsia="Times New Roman" w:hAnsi="Times New Roman" w:cs="Times New Roman"/>
          <w:sz w:val="24"/>
          <w:szCs w:val="24"/>
        </w:rPr>
        <w:t>epresentative.</w:t>
      </w:r>
    </w:p>
    <w:p w:rsidR="00CC2320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32F33" w:rsidRPr="006A7CF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>costs</w:t>
      </w:r>
      <w:r w:rsidR="00832F33" w:rsidRPr="006A7CFA">
        <w:rPr>
          <w:rFonts w:ascii="Times New Roman" w:eastAsia="Times New Roman" w:hAnsi="Times New Roman" w:cs="Times New Roman"/>
          <w:sz w:val="24"/>
          <w:szCs w:val="24"/>
        </w:rPr>
        <w:t xml:space="preserve"> (Q1 2015) 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 xml:space="preserve">incurred by CenturyLink </w:t>
      </w:r>
      <w:r w:rsidR="00832F33" w:rsidRPr="006A7CFA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6A7CFA">
        <w:rPr>
          <w:rFonts w:ascii="Times New Roman" w:eastAsia="Times New Roman" w:hAnsi="Times New Roman" w:cs="Times New Roman"/>
          <w:sz w:val="24"/>
          <w:szCs w:val="24"/>
        </w:rPr>
        <w:t xml:space="preserve">processing </w:t>
      </w:r>
      <w:r w:rsidR="00832F33" w:rsidRPr="006A7CFA">
        <w:rPr>
          <w:rFonts w:ascii="Times New Roman" w:eastAsia="Times New Roman" w:hAnsi="Times New Roman" w:cs="Times New Roman"/>
          <w:sz w:val="24"/>
          <w:szCs w:val="24"/>
        </w:rPr>
        <w:t xml:space="preserve">debit cards </w:t>
      </w:r>
      <w:r w:rsidR="006D1EAB">
        <w:rPr>
          <w:rFonts w:ascii="Times New Roman" w:eastAsia="Times New Roman" w:hAnsi="Times New Roman" w:cs="Times New Roman"/>
          <w:sz w:val="24"/>
          <w:szCs w:val="24"/>
        </w:rPr>
        <w:t>payments were</w:t>
      </w:r>
      <w:r w:rsidR="00832F33" w:rsidRPr="006A7C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2320" w:rsidRDefault="00CC2320" w:rsidP="00CC23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Pr="006A7CFA" w:rsidRDefault="00832F33" w:rsidP="000B31F8">
      <w:pPr>
        <w:pStyle w:val="ListParagraph"/>
        <w:numPr>
          <w:ilvl w:val="0"/>
          <w:numId w:val="19"/>
        </w:numPr>
        <w:spacing w:after="120"/>
        <w:ind w:left="1800" w:right="205"/>
        <w:rPr>
          <w:rFonts w:ascii="Times New Roman" w:eastAsia="Times New Roman" w:hAnsi="Times New Roman" w:cs="Times New Roman"/>
          <w:sz w:val="24"/>
          <w:szCs w:val="24"/>
        </w:rPr>
      </w:pPr>
      <w:r w:rsidRPr="006A7CFA">
        <w:rPr>
          <w:rFonts w:ascii="Times New Roman" w:eastAsia="Times New Roman" w:hAnsi="Times New Roman" w:cs="Times New Roman"/>
          <w:sz w:val="24"/>
          <w:szCs w:val="24"/>
        </w:rPr>
        <w:t>Discover does not provide discreet reporting for debit cards.</w:t>
      </w:r>
    </w:p>
    <w:p w:rsidR="00832F33" w:rsidRPr="006D1EAB" w:rsidRDefault="006D1EAB" w:rsidP="008A6EE4">
      <w:pPr>
        <w:pStyle w:val="ListParagraph"/>
        <w:widowControl w:val="0"/>
        <w:numPr>
          <w:ilvl w:val="0"/>
          <w:numId w:val="19"/>
        </w:numPr>
        <w:ind w:left="1800" w:right="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CenturyTel and United</w:t>
      </w:r>
      <w:r w:rsidR="00832F33" w:rsidRPr="006D1EAB">
        <w:rPr>
          <w:rFonts w:ascii="Times New Roman" w:eastAsia="Times New Roman" w:hAnsi="Times New Roman" w:cs="Times New Roman"/>
          <w:sz w:val="24"/>
          <w:szCs w:val="24"/>
        </w:rPr>
        <w:t xml:space="preserve"> accept </w:t>
      </w:r>
      <w:r w:rsidR="00EB0C70">
        <w:rPr>
          <w:rFonts w:ascii="Times New Roman" w:eastAsia="Times New Roman" w:hAnsi="Times New Roman" w:cs="Times New Roman"/>
          <w:sz w:val="24"/>
          <w:szCs w:val="24"/>
        </w:rPr>
        <w:t>PIN-</w:t>
      </w:r>
      <w:r w:rsidR="00EB0C70" w:rsidRPr="006D1EAB">
        <w:rPr>
          <w:rFonts w:ascii="Times New Roman" w:eastAsia="Times New Roman" w:hAnsi="Times New Roman" w:cs="Times New Roman"/>
          <w:sz w:val="24"/>
          <w:szCs w:val="24"/>
        </w:rPr>
        <w:t>less</w:t>
      </w:r>
      <w:r w:rsidR="00832F33" w:rsidRPr="006D1EAB">
        <w:rPr>
          <w:rFonts w:ascii="Times New Roman" w:eastAsia="Times New Roman" w:hAnsi="Times New Roman" w:cs="Times New Roman"/>
          <w:sz w:val="24"/>
          <w:szCs w:val="24"/>
        </w:rPr>
        <w:t xml:space="preserve"> debit card transactions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832F33" w:rsidRPr="006D1EAB">
        <w:rPr>
          <w:rFonts w:ascii="Times New Roman" w:eastAsia="Times New Roman" w:hAnsi="Times New Roman" w:cs="Times New Roman"/>
          <w:sz w:val="24"/>
          <w:szCs w:val="24"/>
        </w:rPr>
        <w:t xml:space="preserve"> average </w:t>
      </w:r>
      <w:r>
        <w:rPr>
          <w:rFonts w:ascii="Times New Roman" w:eastAsia="Times New Roman" w:hAnsi="Times New Roman" w:cs="Times New Roman"/>
          <w:sz w:val="24"/>
          <w:szCs w:val="24"/>
        </w:rPr>
        <w:t>$0</w:t>
      </w:r>
      <w:r w:rsidR="00832F33" w:rsidRPr="006D1EA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832F33" w:rsidRPr="006D1EAB"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F33" w:rsidRPr="006D1EAB">
        <w:rPr>
          <w:rFonts w:ascii="Times New Roman" w:eastAsia="Times New Roman" w:hAnsi="Times New Roman" w:cs="Times New Roman"/>
          <w:sz w:val="24"/>
          <w:szCs w:val="24"/>
        </w:rPr>
        <w:t xml:space="preserve">cents per transaction. </w:t>
      </w:r>
      <w:r>
        <w:rPr>
          <w:rFonts w:ascii="Times New Roman" w:eastAsia="Times New Roman" w:hAnsi="Times New Roman" w:cs="Times New Roman"/>
          <w:sz w:val="24"/>
          <w:szCs w:val="24"/>
        </w:rPr>
        <w:t>There is n</w:t>
      </w:r>
      <w:r w:rsidR="00832F33" w:rsidRPr="006D1EA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cost </w:t>
      </w:r>
      <w:r w:rsidR="00832F33" w:rsidRPr="006D1EAB">
        <w:rPr>
          <w:rFonts w:ascii="Times New Roman" w:eastAsia="Times New Roman" w:hAnsi="Times New Roman" w:cs="Times New Roman"/>
          <w:sz w:val="24"/>
          <w:szCs w:val="24"/>
        </w:rPr>
        <w:t>on the dollar amount of the transaction like for credit cards or regular debit cards.</w:t>
      </w:r>
    </w:p>
    <w:p w:rsidR="00D75694" w:rsidRDefault="00D75694" w:rsidP="008A6EE4">
      <w:pPr>
        <w:rPr>
          <w:rFonts w:ascii="Times New Roman" w:hAnsi="Times New Roman" w:cs="Times New Roman"/>
          <w:b/>
          <w:sz w:val="24"/>
          <w:szCs w:val="24"/>
        </w:rPr>
      </w:pPr>
    </w:p>
    <w:p w:rsidR="00832F33" w:rsidRDefault="00832F33" w:rsidP="008A6E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7D3B">
        <w:rPr>
          <w:rFonts w:ascii="Times New Roman" w:hAnsi="Times New Roman" w:cs="Times New Roman"/>
          <w:b/>
          <w:i/>
          <w:sz w:val="24"/>
          <w:szCs w:val="24"/>
        </w:rPr>
        <w:t>Automated Clearing House (ACH) financial</w:t>
      </w:r>
      <w:r w:rsidRPr="00FA7D3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FA7D3B">
        <w:rPr>
          <w:rFonts w:ascii="Times New Roman" w:hAnsi="Times New Roman" w:cs="Times New Roman"/>
          <w:b/>
          <w:i/>
          <w:sz w:val="24"/>
          <w:szCs w:val="24"/>
        </w:rPr>
        <w:t>transactions</w:t>
      </w:r>
    </w:p>
    <w:p w:rsidR="008A6EE4" w:rsidRDefault="008A6EE4" w:rsidP="008A6EE4">
      <w:pPr>
        <w:rPr>
          <w:rFonts w:ascii="Times New Roman" w:hAnsi="Times New Roman" w:cs="Times New Roman"/>
          <w:sz w:val="24"/>
          <w:szCs w:val="24"/>
        </w:rPr>
      </w:pPr>
    </w:p>
    <w:p w:rsidR="00D75694" w:rsidRDefault="008A6EE4" w:rsidP="008A6E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5694" w:rsidRPr="00FF58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CenturyLink Response</w:t>
      </w:r>
      <w:r w:rsidR="00D75694" w:rsidRPr="008A6EE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A6EE4" w:rsidRDefault="008A6EE4" w:rsidP="008A6E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8A6EE4" w:rsidP="008A6E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32F33" w:rsidRPr="00D75694">
        <w:rPr>
          <w:rFonts w:ascii="Times New Roman" w:eastAsia="Times New Roman" w:hAnsi="Times New Roman" w:cs="Times New Roman"/>
          <w:sz w:val="24"/>
          <w:szCs w:val="24"/>
        </w:rPr>
        <w:t xml:space="preserve">CenturyLink </w:t>
      </w:r>
      <w:r w:rsidR="00841C5A">
        <w:rPr>
          <w:rFonts w:ascii="Times New Roman" w:eastAsia="Times New Roman" w:hAnsi="Times New Roman" w:cs="Times New Roman"/>
          <w:sz w:val="24"/>
          <w:szCs w:val="24"/>
        </w:rPr>
        <w:t xml:space="preserve">processes the following </w:t>
      </w:r>
      <w:r w:rsidR="00832F33" w:rsidRPr="00D75694">
        <w:rPr>
          <w:rFonts w:ascii="Times New Roman" w:eastAsia="Times New Roman" w:hAnsi="Times New Roman" w:cs="Times New Roman"/>
          <w:sz w:val="24"/>
          <w:szCs w:val="24"/>
        </w:rPr>
        <w:t xml:space="preserve">ACH </w:t>
      </w:r>
      <w:r w:rsidR="00841C5A">
        <w:rPr>
          <w:rFonts w:ascii="Times New Roman" w:eastAsia="Times New Roman" w:hAnsi="Times New Roman" w:cs="Times New Roman"/>
          <w:sz w:val="24"/>
          <w:szCs w:val="24"/>
        </w:rPr>
        <w:t xml:space="preserve">payment </w:t>
      </w:r>
      <w:r w:rsidR="00832F33" w:rsidRPr="00D75694">
        <w:rPr>
          <w:rFonts w:ascii="Times New Roman" w:eastAsia="Times New Roman" w:hAnsi="Times New Roman" w:cs="Times New Roman"/>
          <w:sz w:val="24"/>
          <w:szCs w:val="24"/>
        </w:rPr>
        <w:t>transactions</w:t>
      </w:r>
      <w:r w:rsidR="00841C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45D8" w:rsidRPr="00D75694" w:rsidRDefault="00CA45D8" w:rsidP="008A6E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Pr="00D75694" w:rsidRDefault="00D75694" w:rsidP="00CA45D8">
      <w:pPr>
        <w:pStyle w:val="ListParagraph"/>
        <w:widowControl w:val="0"/>
        <w:numPr>
          <w:ilvl w:val="0"/>
          <w:numId w:val="21"/>
        </w:numPr>
        <w:tabs>
          <w:tab w:val="left" w:pos="3330"/>
        </w:tabs>
        <w:spacing w:after="120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D75694">
        <w:rPr>
          <w:rFonts w:ascii="Times New Roman" w:eastAsia="Times New Roman" w:hAnsi="Times New Roman" w:cs="Times New Roman"/>
          <w:sz w:val="24"/>
          <w:szCs w:val="24"/>
        </w:rPr>
        <w:t xml:space="preserve">Electronic Data Interchange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832F33" w:rsidRPr="00D75694">
        <w:rPr>
          <w:rFonts w:ascii="Times New Roman" w:eastAsia="Times New Roman" w:hAnsi="Times New Roman" w:cs="Times New Roman"/>
          <w:sz w:val="24"/>
          <w:szCs w:val="24"/>
        </w:rPr>
        <w:t>EDI) payment files are sent to C</w:t>
      </w:r>
      <w:r>
        <w:rPr>
          <w:rFonts w:ascii="Times New Roman" w:eastAsia="Times New Roman" w:hAnsi="Times New Roman" w:cs="Times New Roman"/>
          <w:sz w:val="24"/>
          <w:szCs w:val="24"/>
        </w:rPr>
        <w:t>enturyLink</w:t>
      </w:r>
      <w:r w:rsidR="00832F33" w:rsidRPr="00D75694">
        <w:rPr>
          <w:rFonts w:ascii="Times New Roman" w:eastAsia="Times New Roman" w:hAnsi="Times New Roman" w:cs="Times New Roman"/>
          <w:sz w:val="24"/>
          <w:szCs w:val="24"/>
        </w:rPr>
        <w:t xml:space="preserve"> by various payment agents, banks </w:t>
      </w:r>
      <w:r w:rsidR="00841C5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832F33" w:rsidRPr="00D75694">
        <w:rPr>
          <w:rFonts w:ascii="Times New Roman" w:eastAsia="Times New Roman" w:hAnsi="Times New Roman" w:cs="Times New Roman"/>
          <w:sz w:val="24"/>
          <w:szCs w:val="24"/>
        </w:rPr>
        <w:t xml:space="preserve"> bill payers.  The file processing is supported by </w:t>
      </w:r>
      <w:r>
        <w:rPr>
          <w:rFonts w:ascii="Times New Roman" w:eastAsia="Times New Roman" w:hAnsi="Times New Roman" w:cs="Times New Roman"/>
          <w:sz w:val="24"/>
          <w:szCs w:val="24"/>
        </w:rPr>
        <w:t>CenturyLink</w:t>
      </w:r>
      <w:r w:rsidR="00832F33" w:rsidRPr="00D75694">
        <w:rPr>
          <w:rFonts w:ascii="Times New Roman" w:eastAsia="Times New Roman" w:hAnsi="Times New Roman" w:cs="Times New Roman"/>
          <w:sz w:val="24"/>
          <w:szCs w:val="24"/>
        </w:rPr>
        <w:t xml:space="preserve"> Information Technology groups and some files are processed via the internal </w:t>
      </w:r>
      <w:r>
        <w:rPr>
          <w:rFonts w:ascii="Times New Roman" w:eastAsia="Times New Roman" w:hAnsi="Times New Roman" w:cs="Times New Roman"/>
          <w:sz w:val="24"/>
          <w:szCs w:val="24"/>
        </w:rPr>
        <w:t>CenturyLink</w:t>
      </w:r>
      <w:r w:rsidR="00832F33" w:rsidRPr="00D75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832F33" w:rsidRPr="00D75694">
        <w:rPr>
          <w:rFonts w:ascii="Times New Roman" w:eastAsia="Times New Roman" w:hAnsi="Times New Roman" w:cs="Times New Roman"/>
          <w:sz w:val="24"/>
          <w:szCs w:val="24"/>
        </w:rPr>
        <w:t>ockbox.  Costs for these ACH payments average $0.11 per transaction.</w:t>
      </w:r>
    </w:p>
    <w:p w:rsidR="00832F33" w:rsidRPr="00D75694" w:rsidRDefault="00832F33" w:rsidP="000B31F8">
      <w:pPr>
        <w:pStyle w:val="ListParagraph"/>
        <w:widowControl w:val="0"/>
        <w:numPr>
          <w:ilvl w:val="0"/>
          <w:numId w:val="21"/>
        </w:numPr>
        <w:tabs>
          <w:tab w:val="left" w:pos="3330"/>
        </w:tabs>
        <w:spacing w:before="27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D75694">
        <w:rPr>
          <w:rFonts w:ascii="Times New Roman" w:eastAsia="Times New Roman" w:hAnsi="Times New Roman" w:cs="Times New Roman"/>
          <w:sz w:val="24"/>
          <w:szCs w:val="24"/>
        </w:rPr>
        <w:t xml:space="preserve">Customers may also pay by ACH and deposit directly to a </w:t>
      </w:r>
      <w:r w:rsidR="00841C5A">
        <w:rPr>
          <w:rFonts w:ascii="Times New Roman" w:eastAsia="Times New Roman" w:hAnsi="Times New Roman" w:cs="Times New Roman"/>
          <w:sz w:val="24"/>
          <w:szCs w:val="24"/>
        </w:rPr>
        <w:t>CenturyLink</w:t>
      </w:r>
      <w:r w:rsidRPr="00D75694">
        <w:rPr>
          <w:rFonts w:ascii="Times New Roman" w:eastAsia="Times New Roman" w:hAnsi="Times New Roman" w:cs="Times New Roman"/>
          <w:sz w:val="24"/>
          <w:szCs w:val="24"/>
        </w:rPr>
        <w:t xml:space="preserve"> bank account.  All of these ACH transactions require a </w:t>
      </w:r>
      <w:r w:rsidR="00841C5A">
        <w:rPr>
          <w:rFonts w:ascii="Times New Roman" w:eastAsia="Times New Roman" w:hAnsi="Times New Roman" w:cs="Times New Roman"/>
          <w:sz w:val="24"/>
          <w:szCs w:val="24"/>
        </w:rPr>
        <w:t>CenturyLink</w:t>
      </w:r>
      <w:r w:rsidRPr="00D75694">
        <w:rPr>
          <w:rFonts w:ascii="Times New Roman" w:eastAsia="Times New Roman" w:hAnsi="Times New Roman" w:cs="Times New Roman"/>
          <w:sz w:val="24"/>
          <w:szCs w:val="24"/>
        </w:rPr>
        <w:t xml:space="preserve"> resource to manually capture the payment posting information for the transaction.  These direct deposit ACH transactions average $1.11 per transaction.</w:t>
      </w:r>
    </w:p>
    <w:p w:rsidR="00CA45D8" w:rsidRDefault="00CA45D8" w:rsidP="008A6EE4">
      <w:pPr>
        <w:spacing w:before="30"/>
        <w:rPr>
          <w:rFonts w:ascii="Times New Roman" w:hAnsi="Times New Roman" w:cs="Times New Roman"/>
          <w:b/>
          <w:sz w:val="24"/>
          <w:szCs w:val="24"/>
        </w:rPr>
      </w:pPr>
    </w:p>
    <w:p w:rsidR="00832F33" w:rsidRDefault="00832F33" w:rsidP="008A6EE4">
      <w:pPr>
        <w:spacing w:before="30"/>
        <w:rPr>
          <w:rFonts w:ascii="Times New Roman" w:hAnsi="Times New Roman" w:cs="Times New Roman"/>
          <w:sz w:val="24"/>
          <w:szCs w:val="24"/>
        </w:rPr>
      </w:pPr>
      <w:r w:rsidRPr="00FA7D3B">
        <w:rPr>
          <w:rFonts w:ascii="Times New Roman" w:hAnsi="Times New Roman" w:cs="Times New Roman"/>
          <w:b/>
          <w:i/>
          <w:sz w:val="24"/>
          <w:szCs w:val="24"/>
        </w:rPr>
        <w:t>Other</w:t>
      </w:r>
    </w:p>
    <w:p w:rsidR="008A6EE4" w:rsidRDefault="008A6EE4" w:rsidP="008A6EE4">
      <w:pPr>
        <w:spacing w:before="30"/>
        <w:rPr>
          <w:rFonts w:ascii="Times New Roman" w:hAnsi="Times New Roman" w:cs="Times New Roman"/>
          <w:sz w:val="24"/>
          <w:szCs w:val="24"/>
        </w:rPr>
      </w:pPr>
    </w:p>
    <w:p w:rsidR="00D75694" w:rsidRDefault="008A6EE4" w:rsidP="008A6EE4">
      <w:pPr>
        <w:spacing w:before="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5694" w:rsidRPr="00FF58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CenturyLink Response</w:t>
      </w:r>
      <w:r w:rsidR="00D75694" w:rsidRPr="008A6EE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A6EE4" w:rsidRDefault="008A6EE4" w:rsidP="008A6EE4">
      <w:pPr>
        <w:spacing w:before="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694" w:rsidRDefault="008A6EE4" w:rsidP="008A6EE4">
      <w:pPr>
        <w:spacing w:before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75694">
        <w:rPr>
          <w:rFonts w:ascii="Times New Roman" w:eastAsia="Times New Roman" w:hAnsi="Times New Roman" w:cs="Times New Roman"/>
          <w:sz w:val="24"/>
          <w:szCs w:val="24"/>
        </w:rPr>
        <w:t>CenturyLink has no additional information to provide.</w:t>
      </w:r>
    </w:p>
    <w:p w:rsidR="008A6EE4" w:rsidRDefault="008A6EE4" w:rsidP="008A6EE4">
      <w:pPr>
        <w:spacing w:before="30"/>
        <w:rPr>
          <w:rFonts w:ascii="Times New Roman" w:eastAsia="Times New Roman" w:hAnsi="Times New Roman" w:cs="Times New Roman"/>
          <w:sz w:val="24"/>
          <w:szCs w:val="24"/>
        </w:rPr>
      </w:pPr>
    </w:p>
    <w:p w:rsidR="00755294" w:rsidRDefault="00755294" w:rsidP="008A6EE4">
      <w:pPr>
        <w:spacing w:before="3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Pr="008A6EE4" w:rsidRDefault="00832F33" w:rsidP="008A6EE4">
      <w:pPr>
        <w:pStyle w:val="ListParagraph"/>
        <w:numPr>
          <w:ilvl w:val="0"/>
          <w:numId w:val="12"/>
        </w:numPr>
        <w:spacing w:before="30"/>
        <w:ind w:left="0" w:hang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EE4">
        <w:rPr>
          <w:rFonts w:ascii="Times New Roman" w:hAnsi="Times New Roman" w:cs="Times New Roman"/>
          <w:b/>
          <w:sz w:val="24"/>
          <w:szCs w:val="24"/>
        </w:rPr>
        <w:t>Please provide an indication of the number of payments, and dollar</w:t>
      </w:r>
      <w:r w:rsidRPr="008A6EE4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8A6EE4">
        <w:rPr>
          <w:rFonts w:ascii="Times New Roman" w:hAnsi="Times New Roman" w:cs="Times New Roman"/>
          <w:b/>
          <w:sz w:val="24"/>
          <w:szCs w:val="24"/>
        </w:rPr>
        <w:t>volumes,</w:t>
      </w:r>
      <w:r w:rsidRPr="008A6EE4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r w:rsidRPr="008A6EE4">
        <w:rPr>
          <w:rFonts w:ascii="Times New Roman" w:hAnsi="Times New Roman" w:cs="Times New Roman"/>
          <w:b/>
          <w:sz w:val="24"/>
          <w:szCs w:val="24"/>
        </w:rPr>
        <w:t>made using each</w:t>
      </w:r>
      <w:r w:rsidRPr="008A6E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A6EE4">
        <w:rPr>
          <w:rFonts w:ascii="Times New Roman" w:hAnsi="Times New Roman" w:cs="Times New Roman"/>
          <w:b/>
          <w:sz w:val="24"/>
          <w:szCs w:val="24"/>
        </w:rPr>
        <w:t>method.</w:t>
      </w:r>
    </w:p>
    <w:p w:rsidR="008A6EE4" w:rsidRDefault="008A6EE4" w:rsidP="008A6EE4">
      <w:pPr>
        <w:pStyle w:val="ListParagraph"/>
        <w:spacing w:before="30"/>
        <w:ind w:left="0"/>
        <w:rPr>
          <w:rFonts w:ascii="Times New Roman" w:hAnsi="Times New Roman" w:cs="Times New Roman"/>
          <w:sz w:val="24"/>
          <w:szCs w:val="24"/>
        </w:rPr>
      </w:pPr>
    </w:p>
    <w:p w:rsidR="006674B4" w:rsidRDefault="008A6EE4" w:rsidP="008A6EE4">
      <w:pPr>
        <w:pStyle w:val="ListParagraph"/>
        <w:spacing w:before="3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74B4" w:rsidRPr="00FF58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CenturyLink Response</w:t>
      </w:r>
      <w:r w:rsidR="006674B4" w:rsidRPr="008A6EE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A6EE4" w:rsidRDefault="008A6EE4" w:rsidP="008A6EE4">
      <w:pPr>
        <w:pStyle w:val="ListParagraph"/>
        <w:spacing w:before="3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96E12" w:rsidRDefault="008A6EE4" w:rsidP="008A6EE4">
      <w:pPr>
        <w:pStyle w:val="ListParagraph"/>
        <w:spacing w:before="3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5846" w:rsidRPr="006E64C1">
        <w:rPr>
          <w:rFonts w:ascii="Times New Roman" w:eastAsia="Times New Roman" w:hAnsi="Times New Roman" w:cs="Times New Roman"/>
          <w:sz w:val="24"/>
          <w:szCs w:val="24"/>
        </w:rPr>
        <w:t>Information provided in this response is company-wide and is therefore not Washington specific.</w:t>
      </w:r>
    </w:p>
    <w:p w:rsidR="008A6EE4" w:rsidRDefault="008A6EE4" w:rsidP="008A6EE4">
      <w:pPr>
        <w:pStyle w:val="ListParagraph"/>
        <w:spacing w:before="30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B5A8F" w:rsidRDefault="008A6EE4" w:rsidP="008A6EE4">
      <w:pPr>
        <w:pStyle w:val="ListParagraph"/>
        <w:spacing w:before="3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B5A8F" w:rsidRPr="002B5A8F">
        <w:rPr>
          <w:rFonts w:ascii="Times New Roman" w:eastAsia="Times New Roman" w:hAnsi="Times New Roman" w:cs="Times New Roman"/>
          <w:sz w:val="24"/>
          <w:szCs w:val="24"/>
        </w:rPr>
        <w:t>Qwest Payment Information</w:t>
      </w:r>
      <w:r w:rsidR="002B5A8F">
        <w:rPr>
          <w:rFonts w:ascii="Times New Roman" w:eastAsia="Times New Roman" w:hAnsi="Times New Roman" w:cs="Times New Roman"/>
          <w:sz w:val="24"/>
          <w:szCs w:val="24"/>
        </w:rPr>
        <w:t xml:space="preserve"> (Monthly)</w:t>
      </w:r>
    </w:p>
    <w:p w:rsidR="008A6EE4" w:rsidRDefault="008A6EE4" w:rsidP="008A6EE4">
      <w:pPr>
        <w:pStyle w:val="ListParagraph"/>
        <w:spacing w:before="30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88" w:type="dxa"/>
        <w:tblLook w:val="04A0"/>
      </w:tblPr>
      <w:tblGrid>
        <w:gridCol w:w="3330"/>
        <w:gridCol w:w="1530"/>
        <w:gridCol w:w="1620"/>
      </w:tblGrid>
      <w:tr w:rsidR="00841C5A" w:rsidTr="00272B43">
        <w:tc>
          <w:tcPr>
            <w:tcW w:w="3330" w:type="dxa"/>
          </w:tcPr>
          <w:p w:rsidR="002B5A8F" w:rsidRDefault="002B5A8F" w:rsidP="000B31F8">
            <w:pPr>
              <w:tabs>
                <w:tab w:val="left" w:pos="1181"/>
              </w:tabs>
              <w:ind w:right="354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:rsidR="00841C5A" w:rsidRPr="002B5A8F" w:rsidRDefault="00841C5A" w:rsidP="000B31F8">
            <w:pPr>
              <w:tabs>
                <w:tab w:val="left" w:pos="1181"/>
              </w:tabs>
              <w:ind w:right="354"/>
              <w:jc w:val="center"/>
              <w:rPr>
                <w:rFonts w:eastAsia="Times New Roman" w:cs="Times New Roman"/>
                <w:b/>
                <w:szCs w:val="24"/>
              </w:rPr>
            </w:pPr>
            <w:r w:rsidRPr="002B5A8F">
              <w:rPr>
                <w:rFonts w:eastAsia="Times New Roman" w:cs="Times New Roman"/>
                <w:b/>
                <w:szCs w:val="24"/>
              </w:rPr>
              <w:t>Payment Type</w:t>
            </w:r>
          </w:p>
        </w:tc>
        <w:tc>
          <w:tcPr>
            <w:tcW w:w="1530" w:type="dxa"/>
          </w:tcPr>
          <w:p w:rsidR="00841C5A" w:rsidRPr="002B5A8F" w:rsidRDefault="00841C5A" w:rsidP="000B31F8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2B5A8F">
              <w:rPr>
                <w:rFonts w:eastAsia="Times New Roman" w:cs="Times New Roman"/>
                <w:b/>
                <w:szCs w:val="24"/>
              </w:rPr>
              <w:t>Number of Payments</w:t>
            </w:r>
          </w:p>
        </w:tc>
        <w:tc>
          <w:tcPr>
            <w:tcW w:w="1620" w:type="dxa"/>
          </w:tcPr>
          <w:p w:rsidR="00841C5A" w:rsidRPr="002B5A8F" w:rsidRDefault="00841C5A" w:rsidP="000B31F8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2B5A8F">
              <w:rPr>
                <w:rFonts w:eastAsia="Times New Roman" w:cs="Times New Roman"/>
                <w:b/>
                <w:szCs w:val="24"/>
              </w:rPr>
              <w:t>Dollar Amount</w:t>
            </w:r>
          </w:p>
        </w:tc>
      </w:tr>
      <w:tr w:rsidR="00841C5A" w:rsidTr="00272B43">
        <w:tc>
          <w:tcPr>
            <w:tcW w:w="3330" w:type="dxa"/>
          </w:tcPr>
          <w:p w:rsidR="00841C5A" w:rsidRPr="002B5A8F" w:rsidRDefault="00841C5A" w:rsidP="000B31F8">
            <w:pPr>
              <w:tabs>
                <w:tab w:val="left" w:pos="1181"/>
              </w:tabs>
              <w:ind w:right="354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Cash</w:t>
            </w:r>
          </w:p>
        </w:tc>
        <w:tc>
          <w:tcPr>
            <w:tcW w:w="1530" w:type="dxa"/>
          </w:tcPr>
          <w:p w:rsidR="00841C5A" w:rsidRPr="002B5A8F" w:rsidRDefault="002B5A8F" w:rsidP="000B31F8">
            <w:pPr>
              <w:ind w:right="-18"/>
              <w:jc w:val="right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240</w:t>
            </w:r>
          </w:p>
        </w:tc>
        <w:tc>
          <w:tcPr>
            <w:tcW w:w="1620" w:type="dxa"/>
          </w:tcPr>
          <w:p w:rsidR="00841C5A" w:rsidRPr="002B5A8F" w:rsidRDefault="002B5A8F" w:rsidP="000B31F8">
            <w:pPr>
              <w:jc w:val="right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$2,500</w:t>
            </w:r>
          </w:p>
        </w:tc>
      </w:tr>
      <w:tr w:rsidR="00841C5A" w:rsidTr="00272B43">
        <w:tc>
          <w:tcPr>
            <w:tcW w:w="3330" w:type="dxa"/>
          </w:tcPr>
          <w:p w:rsidR="00841C5A" w:rsidRPr="002B5A8F" w:rsidRDefault="002B5A8F" w:rsidP="000B31F8">
            <w:pPr>
              <w:tabs>
                <w:tab w:val="left" w:pos="1181"/>
              </w:tabs>
              <w:ind w:right="-108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Check and Money Order</w:t>
            </w:r>
          </w:p>
        </w:tc>
        <w:tc>
          <w:tcPr>
            <w:tcW w:w="1530" w:type="dxa"/>
          </w:tcPr>
          <w:p w:rsidR="00841C5A" w:rsidRPr="002B5A8F" w:rsidRDefault="002B5A8F" w:rsidP="000B31F8">
            <w:pPr>
              <w:ind w:right="-18"/>
              <w:jc w:val="right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1,809,395</w:t>
            </w:r>
          </w:p>
        </w:tc>
        <w:tc>
          <w:tcPr>
            <w:tcW w:w="1620" w:type="dxa"/>
          </w:tcPr>
          <w:p w:rsidR="00841C5A" w:rsidRPr="002B5A8F" w:rsidRDefault="002B5A8F" w:rsidP="000B31F8">
            <w:pPr>
              <w:jc w:val="right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$301,232,203</w:t>
            </w:r>
          </w:p>
        </w:tc>
      </w:tr>
      <w:tr w:rsidR="00841C5A" w:rsidTr="00272B43">
        <w:tc>
          <w:tcPr>
            <w:tcW w:w="3330" w:type="dxa"/>
          </w:tcPr>
          <w:p w:rsidR="00841C5A" w:rsidRPr="002B5A8F" w:rsidRDefault="002B5A8F" w:rsidP="000B31F8">
            <w:pPr>
              <w:tabs>
                <w:tab w:val="left" w:pos="1181"/>
              </w:tabs>
              <w:ind w:right="354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Electronic Check</w:t>
            </w:r>
          </w:p>
        </w:tc>
        <w:tc>
          <w:tcPr>
            <w:tcW w:w="1530" w:type="dxa"/>
          </w:tcPr>
          <w:p w:rsidR="00841C5A" w:rsidRPr="002B5A8F" w:rsidRDefault="002B5A8F" w:rsidP="000B31F8">
            <w:pPr>
              <w:ind w:right="-18"/>
              <w:jc w:val="right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40</w:t>
            </w:r>
          </w:p>
        </w:tc>
        <w:tc>
          <w:tcPr>
            <w:tcW w:w="1620" w:type="dxa"/>
          </w:tcPr>
          <w:p w:rsidR="00841C5A" w:rsidRPr="002B5A8F" w:rsidRDefault="002B5A8F" w:rsidP="000B31F8">
            <w:pPr>
              <w:jc w:val="right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$170,000</w:t>
            </w:r>
          </w:p>
        </w:tc>
      </w:tr>
      <w:tr w:rsidR="00841C5A" w:rsidTr="00272B43">
        <w:tc>
          <w:tcPr>
            <w:tcW w:w="3330" w:type="dxa"/>
          </w:tcPr>
          <w:p w:rsidR="00841C5A" w:rsidRPr="002B5A8F" w:rsidRDefault="002B5A8F" w:rsidP="000B31F8">
            <w:pPr>
              <w:tabs>
                <w:tab w:val="left" w:pos="1181"/>
              </w:tabs>
              <w:ind w:right="354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Credit Card</w:t>
            </w:r>
          </w:p>
        </w:tc>
        <w:tc>
          <w:tcPr>
            <w:tcW w:w="1530" w:type="dxa"/>
          </w:tcPr>
          <w:p w:rsidR="00841C5A" w:rsidRPr="002B5A8F" w:rsidRDefault="002B5A8F" w:rsidP="000B31F8">
            <w:pPr>
              <w:ind w:right="-18"/>
              <w:jc w:val="right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1,238,500</w:t>
            </w:r>
          </w:p>
        </w:tc>
        <w:tc>
          <w:tcPr>
            <w:tcW w:w="1620" w:type="dxa"/>
          </w:tcPr>
          <w:p w:rsidR="00841C5A" w:rsidRPr="002B5A8F" w:rsidRDefault="002B5A8F" w:rsidP="000B31F8">
            <w:pPr>
              <w:jc w:val="right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$181,236,017</w:t>
            </w:r>
          </w:p>
        </w:tc>
      </w:tr>
      <w:tr w:rsidR="00841C5A" w:rsidTr="00272B43">
        <w:tc>
          <w:tcPr>
            <w:tcW w:w="3330" w:type="dxa"/>
          </w:tcPr>
          <w:p w:rsidR="00841C5A" w:rsidRPr="002B5A8F" w:rsidRDefault="002B5A8F" w:rsidP="000B31F8">
            <w:pPr>
              <w:tabs>
                <w:tab w:val="left" w:pos="1181"/>
              </w:tabs>
              <w:ind w:right="354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Debit Card</w:t>
            </w:r>
          </w:p>
        </w:tc>
        <w:tc>
          <w:tcPr>
            <w:tcW w:w="1530" w:type="dxa"/>
          </w:tcPr>
          <w:p w:rsidR="00841C5A" w:rsidRPr="002B5A8F" w:rsidRDefault="002B5A8F" w:rsidP="000B31F8">
            <w:pPr>
              <w:ind w:right="-18"/>
              <w:jc w:val="right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77,200</w:t>
            </w:r>
          </w:p>
        </w:tc>
        <w:tc>
          <w:tcPr>
            <w:tcW w:w="1620" w:type="dxa"/>
          </w:tcPr>
          <w:p w:rsidR="00841C5A" w:rsidRPr="002B5A8F" w:rsidRDefault="002B5A8F" w:rsidP="000B31F8">
            <w:pPr>
              <w:jc w:val="right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$8,622,447</w:t>
            </w:r>
          </w:p>
        </w:tc>
      </w:tr>
      <w:tr w:rsidR="002B5A8F" w:rsidTr="00272B43">
        <w:tc>
          <w:tcPr>
            <w:tcW w:w="3330" w:type="dxa"/>
          </w:tcPr>
          <w:p w:rsidR="002B5A8F" w:rsidRPr="002B5A8F" w:rsidRDefault="002B5A8F" w:rsidP="000B31F8">
            <w:pPr>
              <w:tabs>
                <w:tab w:val="left" w:pos="1181"/>
              </w:tabs>
              <w:ind w:right="354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ACH</w:t>
            </w:r>
          </w:p>
        </w:tc>
        <w:tc>
          <w:tcPr>
            <w:tcW w:w="1530" w:type="dxa"/>
          </w:tcPr>
          <w:p w:rsidR="002B5A8F" w:rsidRPr="002B5A8F" w:rsidRDefault="002B5A8F" w:rsidP="000B31F8">
            <w:pPr>
              <w:ind w:right="-18"/>
              <w:jc w:val="right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1,654,300</w:t>
            </w:r>
          </w:p>
        </w:tc>
        <w:tc>
          <w:tcPr>
            <w:tcW w:w="1620" w:type="dxa"/>
          </w:tcPr>
          <w:p w:rsidR="002B5A8F" w:rsidRPr="002B5A8F" w:rsidRDefault="002B5A8F" w:rsidP="000B31F8">
            <w:pPr>
              <w:jc w:val="right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$370,925,000</w:t>
            </w:r>
          </w:p>
        </w:tc>
      </w:tr>
    </w:tbl>
    <w:p w:rsidR="00CA45D8" w:rsidRDefault="00CA45D8" w:rsidP="008A6EE4">
      <w:pPr>
        <w:ind w:right="354"/>
        <w:rPr>
          <w:rFonts w:ascii="Times New Roman" w:eastAsia="Times New Roman" w:hAnsi="Times New Roman" w:cs="Times New Roman"/>
          <w:sz w:val="24"/>
          <w:szCs w:val="24"/>
        </w:rPr>
      </w:pPr>
    </w:p>
    <w:p w:rsidR="00841C5A" w:rsidRDefault="008A6EE4" w:rsidP="008A6EE4">
      <w:pPr>
        <w:ind w:right="3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B5A8F" w:rsidRPr="002B5A8F">
        <w:rPr>
          <w:rFonts w:ascii="Times New Roman" w:eastAsia="Times New Roman" w:hAnsi="Times New Roman" w:cs="Times New Roman"/>
          <w:sz w:val="24"/>
          <w:szCs w:val="24"/>
        </w:rPr>
        <w:t>CenturyTel/United Payment Information</w:t>
      </w:r>
      <w:r w:rsidR="002B5A8F">
        <w:rPr>
          <w:rFonts w:ascii="Times New Roman" w:eastAsia="Times New Roman" w:hAnsi="Times New Roman" w:cs="Times New Roman"/>
          <w:sz w:val="24"/>
          <w:szCs w:val="24"/>
        </w:rPr>
        <w:t xml:space="preserve"> (Monthly)</w:t>
      </w:r>
    </w:p>
    <w:p w:rsidR="008A6EE4" w:rsidRDefault="008A6EE4" w:rsidP="008A6EE4">
      <w:pPr>
        <w:ind w:right="35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463" w:type="dxa"/>
        <w:tblInd w:w="1205" w:type="dxa"/>
        <w:tblCellMar>
          <w:left w:w="0" w:type="dxa"/>
          <w:right w:w="0" w:type="dxa"/>
        </w:tblCellMar>
        <w:tblLook w:val="04A0"/>
      </w:tblPr>
      <w:tblGrid>
        <w:gridCol w:w="3313"/>
        <w:gridCol w:w="1530"/>
        <w:gridCol w:w="1620"/>
      </w:tblGrid>
      <w:tr w:rsidR="002B5A8F" w:rsidRPr="00FF5832" w:rsidTr="00272B43">
        <w:trPr>
          <w:trHeight w:val="300"/>
        </w:trPr>
        <w:tc>
          <w:tcPr>
            <w:tcW w:w="3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2B5A8F" w:rsidRDefault="002B5A8F" w:rsidP="000B31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5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Payment Type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2B5A8F" w:rsidRDefault="002B5A8F" w:rsidP="000B31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5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Number of Payments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2B5A8F" w:rsidRDefault="002B5A8F" w:rsidP="000B31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5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Dollar Amount</w:t>
            </w:r>
          </w:p>
        </w:tc>
      </w:tr>
      <w:tr w:rsidR="002B5A8F" w:rsidRPr="00FF5832" w:rsidTr="00272B43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FF5832" w:rsidRDefault="00272B43" w:rsidP="000B3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Cash, </w:t>
            </w:r>
            <w:r w:rsidR="002B5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Check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Money Order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FF5832" w:rsidRDefault="002B5A8F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2,742,404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FF5832" w:rsidRDefault="002B5A8F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$190,134,718</w:t>
            </w:r>
          </w:p>
        </w:tc>
      </w:tr>
      <w:tr w:rsidR="002B5A8F" w:rsidRPr="00FF5832" w:rsidTr="00272B43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FF5832" w:rsidRDefault="00272B43" w:rsidP="000B3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Electronic </w:t>
            </w:r>
            <w:r w:rsidR="002B5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Check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FF5832" w:rsidRDefault="002B5A8F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273,539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FF5832" w:rsidRDefault="002B5A8F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$28,430,685</w:t>
            </w:r>
          </w:p>
        </w:tc>
      </w:tr>
      <w:tr w:rsidR="002B5A8F" w:rsidRPr="00FF5832" w:rsidTr="00272B43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FF5832" w:rsidRDefault="002B5A8F" w:rsidP="000B3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 Card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FF5832" w:rsidRDefault="002B5A8F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570,434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FF5832" w:rsidRDefault="002B5A8F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$74,098,497</w:t>
            </w:r>
          </w:p>
        </w:tc>
      </w:tr>
      <w:tr w:rsidR="002B5A8F" w:rsidRPr="00FF5832" w:rsidTr="00272B43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FF5832" w:rsidRDefault="002B5A8F" w:rsidP="000B3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Debit Card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FF5832" w:rsidRDefault="002B5A8F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FF5832" w:rsidRDefault="002B5A8F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$27,509,478</w:t>
            </w:r>
          </w:p>
        </w:tc>
      </w:tr>
      <w:tr w:rsidR="002B5A8F" w:rsidRPr="00FF5832" w:rsidTr="00272B43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FF5832" w:rsidRDefault="002B5A8F" w:rsidP="000B3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FF5832" w:rsidRDefault="002B5A8F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317,372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FF5832" w:rsidRDefault="002B5A8F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$43,015,550</w:t>
            </w:r>
          </w:p>
        </w:tc>
      </w:tr>
      <w:tr w:rsidR="002B5A8F" w:rsidRPr="00FF5832" w:rsidTr="00272B43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FF5832" w:rsidRDefault="002B5A8F" w:rsidP="000B3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EDI/ACH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FF5832" w:rsidRDefault="002B5A8F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5A8F" w:rsidRPr="00FF5832" w:rsidRDefault="002B5A8F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$16,152,360</w:t>
            </w:r>
          </w:p>
        </w:tc>
      </w:tr>
    </w:tbl>
    <w:p w:rsidR="00CA45D8" w:rsidRPr="00CA45D8" w:rsidRDefault="00CA45D8" w:rsidP="008A6EE4">
      <w:pPr>
        <w:pStyle w:val="ListParagraph"/>
        <w:widowControl w:val="0"/>
        <w:ind w:left="0" w:right="36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Pr="008A6EE4" w:rsidRDefault="00832F33" w:rsidP="008A6EE4">
      <w:pPr>
        <w:pStyle w:val="ListParagraph"/>
        <w:keepNext/>
        <w:keepLines/>
        <w:widowControl w:val="0"/>
        <w:numPr>
          <w:ilvl w:val="0"/>
          <w:numId w:val="22"/>
        </w:numPr>
        <w:ind w:left="0" w:right="36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C5A">
        <w:rPr>
          <w:rFonts w:ascii="Times New Roman" w:hAnsi="Times New Roman" w:cs="Times New Roman"/>
          <w:b/>
          <w:sz w:val="24"/>
          <w:szCs w:val="24"/>
        </w:rPr>
        <w:t>Please provide an indication of the average cost to process a transaction</w:t>
      </w:r>
      <w:r w:rsidRPr="00841C5A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841C5A">
        <w:rPr>
          <w:rFonts w:ascii="Times New Roman" w:hAnsi="Times New Roman" w:cs="Times New Roman"/>
          <w:b/>
          <w:sz w:val="24"/>
          <w:szCs w:val="24"/>
        </w:rPr>
        <w:t>for</w:t>
      </w:r>
      <w:r w:rsidRPr="00841C5A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r w:rsidRPr="00841C5A">
        <w:rPr>
          <w:rFonts w:ascii="Times New Roman" w:hAnsi="Times New Roman" w:cs="Times New Roman"/>
          <w:b/>
          <w:sz w:val="24"/>
          <w:szCs w:val="24"/>
        </w:rPr>
        <w:t>each of the above forms of transaction. Please also calculate the average</w:t>
      </w:r>
      <w:r w:rsidRPr="00841C5A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41C5A">
        <w:rPr>
          <w:rFonts w:ascii="Times New Roman" w:hAnsi="Times New Roman" w:cs="Times New Roman"/>
          <w:b/>
          <w:sz w:val="24"/>
          <w:szCs w:val="24"/>
        </w:rPr>
        <w:t>bill</w:t>
      </w:r>
      <w:r w:rsidRPr="00841C5A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r w:rsidRPr="00841C5A">
        <w:rPr>
          <w:rFonts w:ascii="Times New Roman" w:hAnsi="Times New Roman" w:cs="Times New Roman"/>
          <w:b/>
          <w:sz w:val="24"/>
          <w:szCs w:val="24"/>
        </w:rPr>
        <w:t>for each type of payment</w:t>
      </w:r>
      <w:r w:rsidRPr="00841C5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41C5A">
        <w:rPr>
          <w:rFonts w:ascii="Times New Roman" w:hAnsi="Times New Roman" w:cs="Times New Roman"/>
          <w:b/>
          <w:sz w:val="24"/>
          <w:szCs w:val="24"/>
        </w:rPr>
        <w:t>method.</w:t>
      </w:r>
    </w:p>
    <w:p w:rsidR="008A6EE4" w:rsidRDefault="008A6EE4" w:rsidP="008A6EE4">
      <w:pPr>
        <w:pStyle w:val="ListParagraph"/>
        <w:keepNext/>
        <w:keepLines/>
        <w:widowControl w:val="0"/>
        <w:ind w:left="0" w:right="360"/>
        <w:rPr>
          <w:rFonts w:ascii="Times New Roman" w:hAnsi="Times New Roman" w:cs="Times New Roman"/>
          <w:b/>
          <w:sz w:val="24"/>
          <w:szCs w:val="24"/>
        </w:rPr>
      </w:pPr>
    </w:p>
    <w:p w:rsidR="006674B4" w:rsidRDefault="008A6EE4" w:rsidP="008A6EE4">
      <w:pPr>
        <w:pStyle w:val="ListParagraph"/>
        <w:keepNext/>
        <w:keepLines/>
        <w:widowControl w:val="0"/>
        <w:ind w:left="0" w:righ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674B4" w:rsidRPr="00667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CenturyLink Response</w:t>
      </w:r>
      <w:r w:rsidR="006674B4" w:rsidRPr="008A6EE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A6EE4" w:rsidRDefault="008A6EE4" w:rsidP="008A6EE4">
      <w:pPr>
        <w:pStyle w:val="ListParagraph"/>
        <w:keepNext/>
        <w:keepLines/>
        <w:widowControl w:val="0"/>
        <w:ind w:left="0" w:right="360"/>
        <w:rPr>
          <w:rFonts w:ascii="Times New Roman" w:eastAsia="Times New Roman" w:hAnsi="Times New Roman" w:cs="Times New Roman"/>
          <w:sz w:val="24"/>
          <w:szCs w:val="24"/>
        </w:rPr>
      </w:pPr>
    </w:p>
    <w:p w:rsidR="00705846" w:rsidRDefault="008A6EE4" w:rsidP="008A6EE4">
      <w:pPr>
        <w:pStyle w:val="ListParagraph"/>
        <w:keepNext/>
        <w:keepLines/>
        <w:widowControl w:val="0"/>
        <w:ind w:right="3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5846" w:rsidRPr="006E64C1">
        <w:rPr>
          <w:rFonts w:ascii="Times New Roman" w:eastAsia="Times New Roman" w:hAnsi="Times New Roman" w:cs="Times New Roman"/>
          <w:sz w:val="24"/>
          <w:szCs w:val="24"/>
        </w:rPr>
        <w:t>Information provided in this response is company-wide and is therefore not Washington specific.</w:t>
      </w:r>
    </w:p>
    <w:p w:rsidR="008A6EE4" w:rsidRDefault="008A6EE4" w:rsidP="008A6EE4">
      <w:pPr>
        <w:pStyle w:val="ListParagraph"/>
        <w:widowControl w:val="0"/>
        <w:ind w:right="36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F51D6" w:rsidRDefault="008A6EE4" w:rsidP="008A6EE4">
      <w:pPr>
        <w:pStyle w:val="ListParagraph"/>
        <w:widowControl w:val="0"/>
        <w:ind w:right="3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F51D6" w:rsidRPr="002B5A8F">
        <w:rPr>
          <w:rFonts w:ascii="Times New Roman" w:eastAsia="Times New Roman" w:hAnsi="Times New Roman" w:cs="Times New Roman"/>
          <w:sz w:val="24"/>
          <w:szCs w:val="24"/>
        </w:rPr>
        <w:t>Qwest Payment Information</w:t>
      </w:r>
      <w:r w:rsidR="005F51D6">
        <w:rPr>
          <w:rFonts w:ascii="Times New Roman" w:eastAsia="Times New Roman" w:hAnsi="Times New Roman" w:cs="Times New Roman"/>
          <w:sz w:val="24"/>
          <w:szCs w:val="24"/>
        </w:rPr>
        <w:t xml:space="preserve"> (Monthly)</w:t>
      </w:r>
    </w:p>
    <w:p w:rsidR="008A6EE4" w:rsidRDefault="008A6EE4" w:rsidP="008A6EE4">
      <w:pPr>
        <w:pStyle w:val="ListParagraph"/>
        <w:widowControl w:val="0"/>
        <w:ind w:right="360" w:hanging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88" w:type="dxa"/>
        <w:tblLook w:val="04A0"/>
      </w:tblPr>
      <w:tblGrid>
        <w:gridCol w:w="3330"/>
        <w:gridCol w:w="1530"/>
        <w:gridCol w:w="1620"/>
      </w:tblGrid>
      <w:tr w:rsidR="005F51D6" w:rsidRPr="002B5A8F" w:rsidTr="00272B43">
        <w:tc>
          <w:tcPr>
            <w:tcW w:w="3330" w:type="dxa"/>
          </w:tcPr>
          <w:p w:rsidR="005F51D6" w:rsidRDefault="005F51D6" w:rsidP="000B31F8">
            <w:pPr>
              <w:tabs>
                <w:tab w:val="left" w:pos="1181"/>
              </w:tabs>
              <w:ind w:right="354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:rsidR="005F51D6" w:rsidRDefault="005F51D6" w:rsidP="000B31F8">
            <w:pPr>
              <w:tabs>
                <w:tab w:val="left" w:pos="1181"/>
              </w:tabs>
              <w:ind w:right="354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:rsidR="005F51D6" w:rsidRPr="002B5A8F" w:rsidRDefault="005F51D6" w:rsidP="000B31F8">
            <w:pPr>
              <w:tabs>
                <w:tab w:val="left" w:pos="1181"/>
              </w:tabs>
              <w:ind w:right="354"/>
              <w:jc w:val="center"/>
              <w:rPr>
                <w:rFonts w:eastAsia="Times New Roman" w:cs="Times New Roman"/>
                <w:b/>
                <w:szCs w:val="24"/>
              </w:rPr>
            </w:pPr>
            <w:r w:rsidRPr="002B5A8F">
              <w:rPr>
                <w:rFonts w:eastAsia="Times New Roman" w:cs="Times New Roman"/>
                <w:b/>
                <w:szCs w:val="24"/>
              </w:rPr>
              <w:t>Payment Type</w:t>
            </w:r>
          </w:p>
        </w:tc>
        <w:tc>
          <w:tcPr>
            <w:tcW w:w="1530" w:type="dxa"/>
          </w:tcPr>
          <w:p w:rsidR="005F51D6" w:rsidRPr="002B5A8F" w:rsidRDefault="005F51D6" w:rsidP="000B31F8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Average Cost to Process</w:t>
            </w:r>
          </w:p>
        </w:tc>
        <w:tc>
          <w:tcPr>
            <w:tcW w:w="1620" w:type="dxa"/>
          </w:tcPr>
          <w:p w:rsidR="005F51D6" w:rsidRDefault="005F51D6" w:rsidP="000B31F8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  <w:p w:rsidR="005F51D6" w:rsidRPr="002B5A8F" w:rsidRDefault="005F51D6" w:rsidP="000B31F8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Average Bill Amount</w:t>
            </w:r>
          </w:p>
        </w:tc>
      </w:tr>
      <w:tr w:rsidR="005F51D6" w:rsidRPr="002B5A8F" w:rsidTr="00272B43">
        <w:tc>
          <w:tcPr>
            <w:tcW w:w="3330" w:type="dxa"/>
          </w:tcPr>
          <w:p w:rsidR="005F51D6" w:rsidRPr="002B5A8F" w:rsidRDefault="005F51D6" w:rsidP="000B31F8">
            <w:pPr>
              <w:tabs>
                <w:tab w:val="left" w:pos="1181"/>
              </w:tabs>
              <w:ind w:right="354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Cash</w:t>
            </w:r>
          </w:p>
        </w:tc>
        <w:tc>
          <w:tcPr>
            <w:tcW w:w="1530" w:type="dxa"/>
          </w:tcPr>
          <w:p w:rsidR="005F51D6" w:rsidRPr="002B5A8F" w:rsidRDefault="005F51D6" w:rsidP="000B31F8">
            <w:pPr>
              <w:ind w:right="-18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$6.45</w:t>
            </w:r>
          </w:p>
        </w:tc>
        <w:tc>
          <w:tcPr>
            <w:tcW w:w="1620" w:type="dxa"/>
          </w:tcPr>
          <w:p w:rsidR="005F51D6" w:rsidRPr="002B5A8F" w:rsidRDefault="005F51D6" w:rsidP="000B31F8">
            <w:pPr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See Note</w:t>
            </w:r>
          </w:p>
        </w:tc>
      </w:tr>
      <w:tr w:rsidR="005F51D6" w:rsidRPr="002B5A8F" w:rsidTr="00272B43">
        <w:tc>
          <w:tcPr>
            <w:tcW w:w="3330" w:type="dxa"/>
          </w:tcPr>
          <w:p w:rsidR="005F51D6" w:rsidRPr="002B5A8F" w:rsidRDefault="005F51D6" w:rsidP="000B31F8">
            <w:pPr>
              <w:tabs>
                <w:tab w:val="left" w:pos="1181"/>
              </w:tabs>
              <w:ind w:right="-108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Check and Money Order</w:t>
            </w:r>
          </w:p>
        </w:tc>
        <w:tc>
          <w:tcPr>
            <w:tcW w:w="1530" w:type="dxa"/>
          </w:tcPr>
          <w:p w:rsidR="005F51D6" w:rsidRPr="002B5A8F" w:rsidRDefault="005F51D6" w:rsidP="000B31F8">
            <w:pPr>
              <w:ind w:right="-18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$0.18</w:t>
            </w:r>
          </w:p>
        </w:tc>
        <w:tc>
          <w:tcPr>
            <w:tcW w:w="1620" w:type="dxa"/>
          </w:tcPr>
          <w:p w:rsidR="005F51D6" w:rsidRPr="002B5A8F" w:rsidRDefault="005F51D6" w:rsidP="000B31F8">
            <w:pPr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$166</w:t>
            </w:r>
          </w:p>
        </w:tc>
      </w:tr>
      <w:tr w:rsidR="005F51D6" w:rsidRPr="002B5A8F" w:rsidTr="00272B43">
        <w:tc>
          <w:tcPr>
            <w:tcW w:w="3330" w:type="dxa"/>
          </w:tcPr>
          <w:p w:rsidR="005F51D6" w:rsidRPr="002B5A8F" w:rsidRDefault="005F51D6" w:rsidP="000B31F8">
            <w:pPr>
              <w:tabs>
                <w:tab w:val="left" w:pos="1181"/>
              </w:tabs>
              <w:ind w:right="354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Electronic Check</w:t>
            </w:r>
          </w:p>
        </w:tc>
        <w:tc>
          <w:tcPr>
            <w:tcW w:w="1530" w:type="dxa"/>
          </w:tcPr>
          <w:p w:rsidR="005F51D6" w:rsidRPr="002B5A8F" w:rsidRDefault="005F51D6" w:rsidP="000B31F8">
            <w:pPr>
              <w:ind w:right="-18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$0.09</w:t>
            </w:r>
          </w:p>
        </w:tc>
        <w:tc>
          <w:tcPr>
            <w:tcW w:w="1620" w:type="dxa"/>
          </w:tcPr>
          <w:p w:rsidR="005F51D6" w:rsidRPr="002B5A8F" w:rsidRDefault="005F51D6" w:rsidP="000B31F8">
            <w:pPr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$4,250</w:t>
            </w:r>
          </w:p>
        </w:tc>
      </w:tr>
      <w:tr w:rsidR="005F51D6" w:rsidRPr="002B5A8F" w:rsidTr="00272B43">
        <w:tc>
          <w:tcPr>
            <w:tcW w:w="3330" w:type="dxa"/>
          </w:tcPr>
          <w:p w:rsidR="005F51D6" w:rsidRPr="002B5A8F" w:rsidRDefault="005F51D6" w:rsidP="000B31F8">
            <w:pPr>
              <w:tabs>
                <w:tab w:val="left" w:pos="1181"/>
              </w:tabs>
              <w:ind w:right="354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Credit Card</w:t>
            </w:r>
          </w:p>
        </w:tc>
        <w:tc>
          <w:tcPr>
            <w:tcW w:w="1530" w:type="dxa"/>
          </w:tcPr>
          <w:p w:rsidR="005F51D6" w:rsidRPr="002B5A8F" w:rsidRDefault="005F51D6" w:rsidP="000B31F8">
            <w:pPr>
              <w:ind w:right="-18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$2.19</w:t>
            </w:r>
          </w:p>
        </w:tc>
        <w:tc>
          <w:tcPr>
            <w:tcW w:w="1620" w:type="dxa"/>
          </w:tcPr>
          <w:p w:rsidR="005F51D6" w:rsidRPr="002B5A8F" w:rsidRDefault="005F51D6" w:rsidP="000B31F8">
            <w:pPr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$146</w:t>
            </w:r>
          </w:p>
        </w:tc>
      </w:tr>
      <w:tr w:rsidR="005F51D6" w:rsidRPr="002B5A8F" w:rsidTr="00272B43">
        <w:tc>
          <w:tcPr>
            <w:tcW w:w="3330" w:type="dxa"/>
          </w:tcPr>
          <w:p w:rsidR="005F51D6" w:rsidRPr="002B5A8F" w:rsidRDefault="005F51D6" w:rsidP="000B31F8">
            <w:pPr>
              <w:tabs>
                <w:tab w:val="left" w:pos="1181"/>
              </w:tabs>
              <w:ind w:right="354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Debit Card</w:t>
            </w:r>
          </w:p>
        </w:tc>
        <w:tc>
          <w:tcPr>
            <w:tcW w:w="1530" w:type="dxa"/>
          </w:tcPr>
          <w:p w:rsidR="005F51D6" w:rsidRPr="002B5A8F" w:rsidRDefault="005F51D6" w:rsidP="000B31F8">
            <w:pPr>
              <w:ind w:right="-18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$0.42</w:t>
            </w:r>
          </w:p>
        </w:tc>
        <w:tc>
          <w:tcPr>
            <w:tcW w:w="1620" w:type="dxa"/>
          </w:tcPr>
          <w:p w:rsidR="005F51D6" w:rsidRPr="002B5A8F" w:rsidRDefault="005F51D6" w:rsidP="000B31F8">
            <w:pPr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$112</w:t>
            </w:r>
          </w:p>
        </w:tc>
      </w:tr>
      <w:tr w:rsidR="005F51D6" w:rsidRPr="002B5A8F" w:rsidTr="00272B43">
        <w:tc>
          <w:tcPr>
            <w:tcW w:w="3330" w:type="dxa"/>
          </w:tcPr>
          <w:p w:rsidR="005F51D6" w:rsidRPr="002B5A8F" w:rsidRDefault="005F51D6" w:rsidP="000B31F8">
            <w:pPr>
              <w:tabs>
                <w:tab w:val="left" w:pos="1181"/>
              </w:tabs>
              <w:ind w:right="354"/>
              <w:rPr>
                <w:rFonts w:eastAsia="Times New Roman" w:cs="Times New Roman"/>
                <w:szCs w:val="24"/>
              </w:rPr>
            </w:pPr>
            <w:r w:rsidRPr="002B5A8F">
              <w:rPr>
                <w:rFonts w:eastAsia="Times New Roman" w:cs="Times New Roman"/>
                <w:szCs w:val="24"/>
              </w:rPr>
              <w:t>ACH</w:t>
            </w:r>
          </w:p>
        </w:tc>
        <w:tc>
          <w:tcPr>
            <w:tcW w:w="1530" w:type="dxa"/>
          </w:tcPr>
          <w:p w:rsidR="005F51D6" w:rsidRPr="002B5A8F" w:rsidRDefault="005F51D6" w:rsidP="000B31F8">
            <w:pPr>
              <w:ind w:right="-18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$0.03</w:t>
            </w:r>
          </w:p>
        </w:tc>
        <w:tc>
          <w:tcPr>
            <w:tcW w:w="1620" w:type="dxa"/>
          </w:tcPr>
          <w:p w:rsidR="005F51D6" w:rsidRPr="002B5A8F" w:rsidRDefault="005F51D6" w:rsidP="000B31F8">
            <w:pPr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$224</w:t>
            </w:r>
          </w:p>
        </w:tc>
      </w:tr>
    </w:tbl>
    <w:p w:rsidR="00832F33" w:rsidRDefault="00832F33" w:rsidP="008A6EE4">
      <w:pPr>
        <w:ind w:right="354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8A6EE4" w:rsidP="008A6EE4">
      <w:pPr>
        <w:ind w:left="720" w:right="354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F51D6" w:rsidRPr="005F51D6">
        <w:rPr>
          <w:rFonts w:ascii="Times New Roman" w:eastAsia="Times New Roman" w:hAnsi="Times New Roman" w:cs="Times New Roman"/>
          <w:i/>
          <w:sz w:val="24"/>
          <w:szCs w:val="24"/>
        </w:rPr>
        <w:t>Note:</w:t>
      </w:r>
      <w:r w:rsidR="005F51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2F33" w:rsidRPr="005F51D6">
        <w:rPr>
          <w:rFonts w:ascii="Times New Roman" w:eastAsia="Times New Roman" w:hAnsi="Times New Roman" w:cs="Times New Roman"/>
          <w:i/>
          <w:sz w:val="24"/>
          <w:szCs w:val="24"/>
        </w:rPr>
        <w:t xml:space="preserve">Cash received in the </w:t>
      </w:r>
      <w:r w:rsidR="005F51D6">
        <w:rPr>
          <w:rFonts w:ascii="Times New Roman" w:eastAsia="Times New Roman" w:hAnsi="Times New Roman" w:cs="Times New Roman"/>
          <w:i/>
          <w:sz w:val="24"/>
          <w:szCs w:val="24"/>
        </w:rPr>
        <w:t>Qwest</w:t>
      </w:r>
      <w:r w:rsidR="00832F33" w:rsidRPr="005F51D6">
        <w:rPr>
          <w:rFonts w:ascii="Times New Roman" w:eastAsia="Times New Roman" w:hAnsi="Times New Roman" w:cs="Times New Roman"/>
          <w:i/>
          <w:sz w:val="24"/>
          <w:szCs w:val="24"/>
        </w:rPr>
        <w:t xml:space="preserve"> lockbox is almost exclusively incidental to what the customer was billed.  99% of the cash payments received are remitted along with a check</w:t>
      </w:r>
      <w:r w:rsidR="00CA45D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832F33" w:rsidRPr="005F51D6">
        <w:rPr>
          <w:rFonts w:ascii="Times New Roman" w:eastAsia="Times New Roman" w:hAnsi="Times New Roman" w:cs="Times New Roman"/>
          <w:i/>
          <w:sz w:val="24"/>
          <w:szCs w:val="24"/>
        </w:rPr>
        <w:t xml:space="preserve"> and the cash added to complete a check payment amount less than the full amount billed.  We do not track this billed amount.  Cash payments represent less than $10 per customer.</w:t>
      </w:r>
    </w:p>
    <w:p w:rsidR="008A6EE4" w:rsidRDefault="008A6EE4" w:rsidP="008A6EE4">
      <w:pPr>
        <w:ind w:left="720" w:right="354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674B4" w:rsidRDefault="008A6EE4" w:rsidP="008A6EE4">
      <w:pPr>
        <w:ind w:left="720" w:right="354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74B4" w:rsidRPr="002B5A8F">
        <w:rPr>
          <w:rFonts w:ascii="Times New Roman" w:eastAsia="Times New Roman" w:hAnsi="Times New Roman" w:cs="Times New Roman"/>
          <w:sz w:val="24"/>
          <w:szCs w:val="24"/>
        </w:rPr>
        <w:t>CenturyTel/United Payment Information</w:t>
      </w:r>
      <w:r w:rsidR="006674B4">
        <w:rPr>
          <w:rFonts w:ascii="Times New Roman" w:eastAsia="Times New Roman" w:hAnsi="Times New Roman" w:cs="Times New Roman"/>
          <w:sz w:val="24"/>
          <w:szCs w:val="24"/>
        </w:rPr>
        <w:t xml:space="preserve"> (Monthly)</w:t>
      </w:r>
    </w:p>
    <w:p w:rsidR="008A6EE4" w:rsidRDefault="008A6EE4" w:rsidP="008A6EE4">
      <w:pPr>
        <w:ind w:left="720" w:right="354" w:hanging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463" w:type="dxa"/>
        <w:tblInd w:w="1205" w:type="dxa"/>
        <w:tblCellMar>
          <w:left w:w="0" w:type="dxa"/>
          <w:right w:w="0" w:type="dxa"/>
        </w:tblCellMar>
        <w:tblLook w:val="04A0"/>
      </w:tblPr>
      <w:tblGrid>
        <w:gridCol w:w="3313"/>
        <w:gridCol w:w="1530"/>
        <w:gridCol w:w="1620"/>
      </w:tblGrid>
      <w:tr w:rsidR="006674B4" w:rsidRPr="00FF5832" w:rsidTr="00272B43">
        <w:trPr>
          <w:trHeight w:val="300"/>
        </w:trPr>
        <w:tc>
          <w:tcPr>
            <w:tcW w:w="3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4B4" w:rsidRPr="002B5A8F" w:rsidRDefault="008A6EE4" w:rsidP="000B31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674B4" w:rsidRPr="002B5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Payment Type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B4" w:rsidRPr="006674B4" w:rsidRDefault="006674B4" w:rsidP="000B31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Average Cost to Process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B4" w:rsidRPr="006674B4" w:rsidRDefault="006674B4" w:rsidP="000B31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74B4" w:rsidRPr="006674B4" w:rsidRDefault="006674B4" w:rsidP="000B31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Average Bill Amount</w:t>
            </w:r>
          </w:p>
        </w:tc>
      </w:tr>
      <w:tr w:rsidR="006674B4" w:rsidRPr="00FF5832" w:rsidTr="00272B43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4B4" w:rsidRPr="00FF5832" w:rsidRDefault="00272B43" w:rsidP="000B3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Cash, </w:t>
            </w:r>
            <w:r w:rsidR="00667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Check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Money Order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4B4" w:rsidRPr="00FF5832" w:rsidRDefault="006674B4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$0.068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4B4" w:rsidRPr="00FF5832" w:rsidRDefault="006674B4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$69.33</w:t>
            </w:r>
          </w:p>
        </w:tc>
      </w:tr>
      <w:tr w:rsidR="006674B4" w:rsidRPr="00FF5832" w:rsidTr="00272B43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4B4" w:rsidRPr="00FF5832" w:rsidRDefault="00272B43" w:rsidP="000B3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Electronic </w:t>
            </w:r>
            <w:r w:rsidR="00667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Check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4B4" w:rsidRPr="00FF5832" w:rsidRDefault="006674B4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4B4" w:rsidRPr="00FF5832" w:rsidRDefault="006674B4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$103.94</w:t>
            </w:r>
          </w:p>
        </w:tc>
      </w:tr>
      <w:tr w:rsidR="006674B4" w:rsidRPr="00FF5832" w:rsidTr="00272B43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4B4" w:rsidRPr="00FF5832" w:rsidRDefault="006674B4" w:rsidP="000B3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 Card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4B4" w:rsidRPr="00FF5832" w:rsidRDefault="006674B4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$0.075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4B4" w:rsidRPr="00FF5832" w:rsidRDefault="006674B4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$129.90</w:t>
            </w:r>
          </w:p>
        </w:tc>
      </w:tr>
      <w:tr w:rsidR="006674B4" w:rsidRPr="00FF5832" w:rsidTr="00272B43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4B4" w:rsidRPr="00FF5832" w:rsidRDefault="006674B4" w:rsidP="000B3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Debit Card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4B4" w:rsidRPr="00FF5832" w:rsidRDefault="006674B4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$0.078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4B4" w:rsidRPr="00FF5832" w:rsidRDefault="006674B4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$123.86</w:t>
            </w:r>
          </w:p>
        </w:tc>
      </w:tr>
      <w:tr w:rsidR="006674B4" w:rsidRPr="00FF5832" w:rsidTr="00272B43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4B4" w:rsidRPr="00FF5832" w:rsidRDefault="006674B4" w:rsidP="000B3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4B4" w:rsidRPr="00FF5832" w:rsidRDefault="006674B4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$0.075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4B4" w:rsidRPr="00FF5832" w:rsidRDefault="006674B4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$135.54</w:t>
            </w:r>
          </w:p>
        </w:tc>
      </w:tr>
      <w:tr w:rsidR="006674B4" w:rsidRPr="00FF5832" w:rsidTr="00272B43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4B4" w:rsidRPr="00FF5832" w:rsidRDefault="006674B4" w:rsidP="000B3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EDI/ACH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4B4" w:rsidRPr="00FF5832" w:rsidRDefault="006674B4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4B4" w:rsidRPr="00FF5832" w:rsidRDefault="006674B4" w:rsidP="000B31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$223.11</w:t>
            </w:r>
          </w:p>
        </w:tc>
      </w:tr>
    </w:tbl>
    <w:p w:rsidR="00CA45D8" w:rsidRDefault="00CA45D8" w:rsidP="008A6EE4">
      <w:pPr>
        <w:pStyle w:val="ListParagraph"/>
        <w:widowControl w:val="0"/>
        <w:ind w:left="0" w:right="3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294" w:rsidRDefault="00755294" w:rsidP="008A6EE4">
      <w:pPr>
        <w:pStyle w:val="ListParagraph"/>
        <w:widowControl w:val="0"/>
        <w:ind w:left="0" w:right="3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F33" w:rsidRPr="006674B4" w:rsidRDefault="00832F33" w:rsidP="008A6EE4">
      <w:pPr>
        <w:pStyle w:val="ListParagraph"/>
        <w:keepNext/>
        <w:keepLines/>
        <w:widowControl w:val="0"/>
        <w:numPr>
          <w:ilvl w:val="0"/>
          <w:numId w:val="23"/>
        </w:numPr>
        <w:ind w:left="0" w:right="331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4B4">
        <w:rPr>
          <w:rFonts w:ascii="Times New Roman" w:hAnsi="Times New Roman" w:cs="Times New Roman"/>
          <w:b/>
          <w:sz w:val="24"/>
          <w:szCs w:val="24"/>
        </w:rPr>
        <w:t>Are measures taken to ensure that processing costs for a particular method</w:t>
      </w:r>
      <w:r w:rsidRPr="006674B4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6674B4">
        <w:rPr>
          <w:rFonts w:ascii="Times New Roman" w:hAnsi="Times New Roman" w:cs="Times New Roman"/>
          <w:b/>
          <w:sz w:val="24"/>
          <w:szCs w:val="24"/>
        </w:rPr>
        <w:t>of</w:t>
      </w:r>
      <w:r w:rsidRPr="006674B4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r w:rsidRPr="006674B4">
        <w:rPr>
          <w:rFonts w:ascii="Times New Roman" w:hAnsi="Times New Roman" w:cs="Times New Roman"/>
          <w:b/>
          <w:sz w:val="24"/>
          <w:szCs w:val="24"/>
        </w:rPr>
        <w:t>payment are borne exclusively by those specific customers that use</w:t>
      </w:r>
      <w:r w:rsidRPr="006674B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674B4">
        <w:rPr>
          <w:rFonts w:ascii="Times New Roman" w:hAnsi="Times New Roman" w:cs="Times New Roman"/>
          <w:b/>
          <w:sz w:val="24"/>
          <w:szCs w:val="24"/>
        </w:rPr>
        <w:t>those</w:t>
      </w:r>
      <w:r w:rsidRPr="006674B4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r w:rsidRPr="006674B4">
        <w:rPr>
          <w:rFonts w:ascii="Times New Roman" w:hAnsi="Times New Roman" w:cs="Times New Roman"/>
          <w:b/>
          <w:sz w:val="24"/>
          <w:szCs w:val="24"/>
        </w:rPr>
        <w:t>specific methods of</w:t>
      </w:r>
      <w:r w:rsidRPr="006674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674B4">
        <w:rPr>
          <w:rFonts w:ascii="Times New Roman" w:hAnsi="Times New Roman" w:cs="Times New Roman"/>
          <w:b/>
          <w:sz w:val="24"/>
          <w:szCs w:val="24"/>
        </w:rPr>
        <w:t>payments?</w:t>
      </w:r>
    </w:p>
    <w:p w:rsidR="00BF551C" w:rsidRDefault="00BF551C" w:rsidP="008A6EE4">
      <w:pPr>
        <w:keepNext/>
        <w:keepLines/>
        <w:widowControl w:val="0"/>
        <w:ind w:right="33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674B4" w:rsidRDefault="008A6EE4" w:rsidP="008A6EE4">
      <w:pPr>
        <w:keepNext/>
        <w:keepLines/>
        <w:widowControl w:val="0"/>
        <w:ind w:left="720" w:right="33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F551C" w:rsidRPr="00667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CenturyLink Response</w:t>
      </w:r>
      <w:r w:rsidR="00BF551C" w:rsidRPr="008A6EE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A6EE4" w:rsidRDefault="008A6EE4" w:rsidP="008A6EE4">
      <w:pPr>
        <w:keepNext/>
        <w:keepLines/>
        <w:widowControl w:val="0"/>
        <w:ind w:left="720" w:right="331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674B4" w:rsidRDefault="008A6EE4" w:rsidP="008A6EE4">
      <w:pPr>
        <w:keepNext/>
        <w:keepLines/>
        <w:widowControl w:val="0"/>
        <w:ind w:left="720" w:right="33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74B4">
        <w:rPr>
          <w:rFonts w:ascii="Times New Roman" w:eastAsia="Times New Roman" w:hAnsi="Times New Roman" w:cs="Times New Roman"/>
          <w:sz w:val="24"/>
          <w:szCs w:val="24"/>
        </w:rPr>
        <w:t>Other than applying a convenience fee charge for customers making payments through a live customer service representative, CenturyLink does not currently have a method of assessing payment processing costs to specific payment methods.</w:t>
      </w:r>
    </w:p>
    <w:p w:rsidR="008A6EE4" w:rsidRDefault="008A6EE4" w:rsidP="008A6EE4">
      <w:pPr>
        <w:widowControl w:val="0"/>
        <w:ind w:left="720" w:right="331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55294" w:rsidRDefault="00755294" w:rsidP="008A6EE4">
      <w:pPr>
        <w:widowControl w:val="0"/>
        <w:ind w:left="720" w:right="331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832F33" w:rsidP="008A6EE4">
      <w:pPr>
        <w:pStyle w:val="ListParagraph"/>
        <w:widowControl w:val="0"/>
        <w:numPr>
          <w:ilvl w:val="0"/>
          <w:numId w:val="24"/>
        </w:numPr>
        <w:ind w:left="0" w:right="205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b/>
          <w:sz w:val="24"/>
          <w:szCs w:val="24"/>
        </w:rPr>
        <w:t>What advantages do you see to making credit and debit card billing</w:t>
      </w:r>
      <w:r w:rsidRPr="00BF551C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BF551C">
        <w:rPr>
          <w:rFonts w:ascii="Times New Roman" w:eastAsia="Times New Roman" w:hAnsi="Times New Roman" w:cs="Times New Roman"/>
          <w:b/>
          <w:sz w:val="24"/>
          <w:szCs w:val="24"/>
        </w:rPr>
        <w:t>options</w:t>
      </w:r>
      <w:r w:rsidRPr="00BF551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BF551C">
        <w:rPr>
          <w:rFonts w:ascii="Times New Roman" w:eastAsia="Times New Roman" w:hAnsi="Times New Roman" w:cs="Times New Roman"/>
          <w:b/>
          <w:sz w:val="24"/>
          <w:szCs w:val="24"/>
        </w:rPr>
        <w:t>available to customers?</w:t>
      </w:r>
      <w:r w:rsidR="00FA7D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551C">
        <w:rPr>
          <w:rFonts w:ascii="Times New Roman" w:eastAsia="Times New Roman" w:hAnsi="Times New Roman" w:cs="Times New Roman"/>
          <w:b/>
          <w:sz w:val="24"/>
          <w:szCs w:val="24"/>
        </w:rPr>
        <w:t xml:space="preserve"> What has precluded your company from doing so if</w:t>
      </w:r>
      <w:r w:rsidRPr="00BF551C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BF551C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r w:rsidRPr="00BF551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BF551C">
        <w:rPr>
          <w:rFonts w:ascii="Times New Roman" w:eastAsia="Times New Roman" w:hAnsi="Times New Roman" w:cs="Times New Roman"/>
          <w:b/>
          <w:sz w:val="24"/>
          <w:szCs w:val="24"/>
        </w:rPr>
        <w:t>hasn’t</w:t>
      </w:r>
      <w:r w:rsidRPr="00BF551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F551C">
        <w:rPr>
          <w:rFonts w:ascii="Times New Roman" w:eastAsia="Times New Roman" w:hAnsi="Times New Roman" w:cs="Times New Roman"/>
          <w:b/>
          <w:sz w:val="24"/>
          <w:szCs w:val="24"/>
        </w:rPr>
        <w:t>already?</w:t>
      </w:r>
    </w:p>
    <w:p w:rsidR="008A6EE4" w:rsidRDefault="008A6EE4" w:rsidP="008A6EE4">
      <w:pPr>
        <w:pStyle w:val="ListParagraph"/>
        <w:widowControl w:val="0"/>
        <w:ind w:left="0" w:right="2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F33" w:rsidRDefault="008A6EE4" w:rsidP="008A6EE4">
      <w:pPr>
        <w:pStyle w:val="ListParagraph"/>
        <w:widowControl w:val="0"/>
        <w:ind w:left="0" w:right="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F551C" w:rsidRPr="00667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CenturyLink Response</w:t>
      </w:r>
      <w:r w:rsidR="00BF551C" w:rsidRPr="008A6EE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A6EE4" w:rsidRDefault="008A6EE4" w:rsidP="008A6EE4">
      <w:pPr>
        <w:pStyle w:val="ListParagraph"/>
        <w:widowControl w:val="0"/>
        <w:ind w:right="205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8A6EE4" w:rsidP="008A6EE4">
      <w:pPr>
        <w:pStyle w:val="ListParagraph"/>
        <w:widowControl w:val="0"/>
        <w:ind w:right="20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32F33" w:rsidRPr="00BF551C">
        <w:rPr>
          <w:rFonts w:ascii="Times New Roman" w:eastAsia="Times New Roman" w:hAnsi="Times New Roman" w:cs="Times New Roman"/>
          <w:sz w:val="24"/>
          <w:szCs w:val="24"/>
        </w:rPr>
        <w:t xml:space="preserve">Credit and debit card payment options </w:t>
      </w:r>
      <w:r w:rsidR="00BF551C">
        <w:rPr>
          <w:rFonts w:ascii="Times New Roman" w:eastAsia="Times New Roman" w:hAnsi="Times New Roman" w:cs="Times New Roman"/>
          <w:sz w:val="24"/>
          <w:szCs w:val="24"/>
        </w:rPr>
        <w:t xml:space="preserve">are already </w:t>
      </w:r>
      <w:r w:rsidR="00832F33" w:rsidRPr="00BF551C">
        <w:rPr>
          <w:rFonts w:ascii="Times New Roman" w:eastAsia="Times New Roman" w:hAnsi="Times New Roman" w:cs="Times New Roman"/>
          <w:sz w:val="24"/>
          <w:szCs w:val="24"/>
        </w:rPr>
        <w:t xml:space="preserve">available to CenturyLink customers.  </w:t>
      </w:r>
    </w:p>
    <w:p w:rsidR="008A6EE4" w:rsidRDefault="008A6EE4" w:rsidP="008A6EE4">
      <w:pPr>
        <w:pStyle w:val="ListParagraph"/>
        <w:widowControl w:val="0"/>
        <w:ind w:right="205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55294" w:rsidRDefault="00755294" w:rsidP="008A6EE4">
      <w:pPr>
        <w:pStyle w:val="ListParagraph"/>
        <w:widowControl w:val="0"/>
        <w:ind w:right="205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Pr="00FA7D3B" w:rsidRDefault="00832F33" w:rsidP="008A6EE4">
      <w:pPr>
        <w:pStyle w:val="ListParagraph"/>
        <w:widowControl w:val="0"/>
        <w:numPr>
          <w:ilvl w:val="0"/>
          <w:numId w:val="25"/>
        </w:numPr>
        <w:ind w:left="0" w:right="12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51C">
        <w:rPr>
          <w:rFonts w:ascii="Times New Roman" w:hAnsi="Times New Roman" w:cs="Times New Roman"/>
          <w:b/>
          <w:sz w:val="24"/>
          <w:szCs w:val="24"/>
        </w:rPr>
        <w:t>What advantages and disadvantages are there in having card</w:t>
      </w:r>
      <w:r w:rsidRPr="00BF551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F551C">
        <w:rPr>
          <w:rFonts w:ascii="Times New Roman" w:hAnsi="Times New Roman" w:cs="Times New Roman"/>
          <w:b/>
          <w:sz w:val="24"/>
          <w:szCs w:val="24"/>
        </w:rPr>
        <w:t>payments</w:t>
      </w:r>
      <w:r w:rsidRPr="00BF551C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r w:rsidRPr="00BF551C">
        <w:rPr>
          <w:rFonts w:ascii="Times New Roman" w:hAnsi="Times New Roman" w:cs="Times New Roman"/>
          <w:b/>
          <w:sz w:val="24"/>
          <w:szCs w:val="24"/>
        </w:rPr>
        <w:t>processed by a third-party, such as BillMatrix?  Is there a better option</w:t>
      </w:r>
      <w:r w:rsidRPr="00BF551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F551C">
        <w:rPr>
          <w:rFonts w:ascii="Times New Roman" w:hAnsi="Times New Roman" w:cs="Times New Roman"/>
          <w:b/>
          <w:sz w:val="24"/>
          <w:szCs w:val="24"/>
        </w:rPr>
        <w:t>for</w:t>
      </w:r>
      <w:r w:rsidRPr="00BF551C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r w:rsidRPr="00BF551C">
        <w:rPr>
          <w:rFonts w:ascii="Times New Roman" w:hAnsi="Times New Roman" w:cs="Times New Roman"/>
          <w:b/>
          <w:sz w:val="24"/>
          <w:szCs w:val="24"/>
        </w:rPr>
        <w:t>processing credit and debit card payments, such as contracting through a</w:t>
      </w:r>
      <w:r w:rsidRPr="00BF551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F551C">
        <w:rPr>
          <w:rFonts w:ascii="Times New Roman" w:hAnsi="Times New Roman" w:cs="Times New Roman"/>
          <w:b/>
          <w:sz w:val="24"/>
          <w:szCs w:val="24"/>
        </w:rPr>
        <w:t>bank?</w:t>
      </w:r>
      <w:r w:rsidRPr="00BF551C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r w:rsidR="00FA7D3B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r w:rsidRPr="00BF551C">
        <w:rPr>
          <w:rFonts w:ascii="Times New Roman" w:hAnsi="Times New Roman" w:cs="Times New Roman"/>
          <w:b/>
          <w:sz w:val="24"/>
          <w:szCs w:val="24"/>
        </w:rPr>
        <w:t>What are the costs of these alternative processing methods, and how</w:t>
      </w:r>
      <w:r w:rsidRPr="00BF551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BF551C">
        <w:rPr>
          <w:rFonts w:ascii="Times New Roman" w:hAnsi="Times New Roman" w:cs="Times New Roman"/>
          <w:b/>
          <w:sz w:val="24"/>
          <w:szCs w:val="24"/>
        </w:rPr>
        <w:t>would</w:t>
      </w:r>
      <w:r w:rsidRPr="00BF551C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r w:rsidRPr="00BF551C">
        <w:rPr>
          <w:rFonts w:ascii="Times New Roman" w:hAnsi="Times New Roman" w:cs="Times New Roman"/>
          <w:b/>
          <w:sz w:val="24"/>
          <w:szCs w:val="24"/>
        </w:rPr>
        <w:t>they impact the use of credit</w:t>
      </w:r>
      <w:r w:rsidRPr="00BF551C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F551C">
        <w:rPr>
          <w:rFonts w:ascii="Times New Roman" w:hAnsi="Times New Roman" w:cs="Times New Roman"/>
          <w:b/>
          <w:sz w:val="24"/>
          <w:szCs w:val="24"/>
        </w:rPr>
        <w:t>cards?</w:t>
      </w:r>
    </w:p>
    <w:p w:rsidR="00FA7D3B" w:rsidRDefault="00FA7D3B" w:rsidP="008A6EE4">
      <w:pPr>
        <w:pStyle w:val="ListParagraph"/>
        <w:widowControl w:val="0"/>
        <w:ind w:left="0" w:right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51C" w:rsidRDefault="008A6EE4" w:rsidP="008A6EE4">
      <w:pPr>
        <w:pStyle w:val="ListParagraph"/>
        <w:widowControl w:val="0"/>
        <w:ind w:right="1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F551C" w:rsidRPr="00667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CenturyLink Response</w:t>
      </w:r>
      <w:r w:rsidR="00BF551C" w:rsidRPr="008A6EE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A6EE4" w:rsidRDefault="008A6EE4" w:rsidP="008A6EE4">
      <w:pPr>
        <w:pStyle w:val="ListParagraph"/>
        <w:widowControl w:val="0"/>
        <w:ind w:right="1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Pr="00BF551C" w:rsidRDefault="008A6EE4" w:rsidP="008A6EE4">
      <w:pPr>
        <w:pStyle w:val="ListParagraph"/>
        <w:widowControl w:val="0"/>
        <w:ind w:right="1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32F33" w:rsidRPr="00BF551C">
        <w:rPr>
          <w:rFonts w:ascii="Times New Roman" w:eastAsia="Times New Roman" w:hAnsi="Times New Roman" w:cs="Times New Roman"/>
          <w:sz w:val="24"/>
          <w:szCs w:val="24"/>
        </w:rPr>
        <w:t xml:space="preserve">CenturyLink evaluated alternatives for credit card processing in 2010 and determined the best option for our business was to use a third party presenter.  The advantage is ensuring </w:t>
      </w:r>
      <w:r w:rsidR="00BF551C">
        <w:rPr>
          <w:rFonts w:ascii="Times New Roman" w:eastAsia="Times New Roman" w:hAnsi="Times New Roman" w:cs="Times New Roman"/>
          <w:sz w:val="24"/>
          <w:szCs w:val="24"/>
        </w:rPr>
        <w:t>Payment Card Industry (</w:t>
      </w:r>
      <w:r w:rsidR="00832F33" w:rsidRPr="00BF551C">
        <w:rPr>
          <w:rFonts w:ascii="Times New Roman" w:eastAsia="Times New Roman" w:hAnsi="Times New Roman" w:cs="Times New Roman"/>
          <w:sz w:val="24"/>
          <w:szCs w:val="24"/>
        </w:rPr>
        <w:t>PCI</w:t>
      </w:r>
      <w:r w:rsidR="00BF55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32F33" w:rsidRPr="00BF551C">
        <w:rPr>
          <w:rFonts w:ascii="Times New Roman" w:eastAsia="Times New Roman" w:hAnsi="Times New Roman" w:cs="Times New Roman"/>
          <w:sz w:val="24"/>
          <w:szCs w:val="24"/>
        </w:rPr>
        <w:t xml:space="preserve"> compliance with no card data stored in </w:t>
      </w:r>
      <w:r w:rsidR="00BF551C">
        <w:rPr>
          <w:rFonts w:ascii="Times New Roman" w:eastAsia="Times New Roman" w:hAnsi="Times New Roman" w:cs="Times New Roman"/>
          <w:sz w:val="24"/>
          <w:szCs w:val="24"/>
        </w:rPr>
        <w:t>CenturyLink</w:t>
      </w:r>
      <w:r w:rsidR="00666114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832F33" w:rsidRPr="00BF551C">
        <w:rPr>
          <w:rFonts w:ascii="Times New Roman" w:eastAsia="Times New Roman" w:hAnsi="Times New Roman" w:cs="Times New Roman"/>
          <w:sz w:val="24"/>
          <w:szCs w:val="24"/>
        </w:rPr>
        <w:t xml:space="preserve"> systems.</w:t>
      </w:r>
    </w:p>
    <w:p w:rsidR="00832F33" w:rsidRDefault="00832F33" w:rsidP="000B31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5FB1" w:rsidRPr="00FF5832" w:rsidRDefault="00D45FB1" w:rsidP="000B31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Pr="00BF551C" w:rsidRDefault="00832F33" w:rsidP="008A6EE4">
      <w:pPr>
        <w:pStyle w:val="ListParagraph"/>
        <w:widowControl w:val="0"/>
        <w:numPr>
          <w:ilvl w:val="0"/>
          <w:numId w:val="26"/>
        </w:numPr>
        <w:ind w:left="0" w:right="58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51C">
        <w:rPr>
          <w:rFonts w:ascii="Times New Roman" w:hAnsi="Times New Roman" w:cs="Times New Roman"/>
          <w:b/>
          <w:sz w:val="24"/>
          <w:szCs w:val="24"/>
        </w:rPr>
        <w:t>Should companies charge convenience fees for debit and credit</w:t>
      </w:r>
      <w:r w:rsidRPr="00BF551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F551C">
        <w:rPr>
          <w:rFonts w:ascii="Times New Roman" w:hAnsi="Times New Roman" w:cs="Times New Roman"/>
          <w:b/>
          <w:sz w:val="24"/>
          <w:szCs w:val="24"/>
        </w:rPr>
        <w:t>card</w:t>
      </w:r>
      <w:r w:rsidRPr="00BF551C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r w:rsidRPr="00BF551C">
        <w:rPr>
          <w:rFonts w:ascii="Times New Roman" w:hAnsi="Times New Roman" w:cs="Times New Roman"/>
          <w:b/>
          <w:sz w:val="24"/>
          <w:szCs w:val="24"/>
        </w:rPr>
        <w:t xml:space="preserve">customers? </w:t>
      </w:r>
      <w:r w:rsidR="00FA7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51C">
        <w:rPr>
          <w:rFonts w:ascii="Times New Roman" w:hAnsi="Times New Roman" w:cs="Times New Roman"/>
          <w:b/>
          <w:sz w:val="24"/>
          <w:szCs w:val="24"/>
        </w:rPr>
        <w:t>If not, what is the rationale for recovering the costs</w:t>
      </w:r>
      <w:r w:rsidRPr="00BF551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BF551C">
        <w:rPr>
          <w:rFonts w:ascii="Times New Roman" w:hAnsi="Times New Roman" w:cs="Times New Roman"/>
          <w:b/>
          <w:sz w:val="24"/>
          <w:szCs w:val="24"/>
        </w:rPr>
        <w:t>associated</w:t>
      </w:r>
      <w:r w:rsidRPr="00BF551C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r w:rsidRPr="00BF551C">
        <w:rPr>
          <w:rFonts w:ascii="Times New Roman" w:hAnsi="Times New Roman" w:cs="Times New Roman"/>
          <w:b/>
          <w:sz w:val="24"/>
          <w:szCs w:val="24"/>
        </w:rPr>
        <w:t>with debit and credit card payments from rates charged to all</w:t>
      </w:r>
      <w:r w:rsidRPr="00BF551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BF551C">
        <w:rPr>
          <w:rFonts w:ascii="Times New Roman" w:hAnsi="Times New Roman" w:cs="Times New Roman"/>
          <w:b/>
          <w:sz w:val="24"/>
          <w:szCs w:val="24"/>
        </w:rPr>
        <w:t>customers,</w:t>
      </w:r>
      <w:r w:rsidRPr="00BF551C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r w:rsidRPr="00BF551C">
        <w:rPr>
          <w:rFonts w:ascii="Times New Roman" w:hAnsi="Times New Roman" w:cs="Times New Roman"/>
          <w:b/>
          <w:sz w:val="24"/>
          <w:szCs w:val="24"/>
        </w:rPr>
        <w:t>including those who do not, and may not ever, use the</w:t>
      </w:r>
      <w:r w:rsidRPr="00BF551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F551C">
        <w:rPr>
          <w:rFonts w:ascii="Times New Roman" w:hAnsi="Times New Roman" w:cs="Times New Roman"/>
          <w:b/>
          <w:sz w:val="24"/>
          <w:szCs w:val="24"/>
        </w:rPr>
        <w:t>service?</w:t>
      </w:r>
    </w:p>
    <w:p w:rsidR="00832F33" w:rsidRDefault="00832F33" w:rsidP="008A6EE4">
      <w:pPr>
        <w:ind w:right="587"/>
        <w:rPr>
          <w:rFonts w:ascii="Times New Roman" w:eastAsia="Times New Roman" w:hAnsi="Times New Roman" w:cs="Times New Roman"/>
          <w:sz w:val="24"/>
          <w:szCs w:val="24"/>
        </w:rPr>
      </w:pPr>
    </w:p>
    <w:p w:rsidR="00BF551C" w:rsidRDefault="008A6EE4" w:rsidP="008A6EE4">
      <w:pPr>
        <w:ind w:right="5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551C" w:rsidRPr="00667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CenturyLink Response</w:t>
      </w:r>
      <w:r w:rsidR="00BF551C" w:rsidRPr="008A6EE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A6EE4" w:rsidRDefault="008A6EE4" w:rsidP="008A6EE4">
      <w:pPr>
        <w:ind w:right="587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Pr="00BF551C" w:rsidRDefault="008A6EE4" w:rsidP="008A6EE4">
      <w:pPr>
        <w:ind w:left="720" w:right="587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32F33" w:rsidRPr="00BF551C">
        <w:rPr>
          <w:rFonts w:ascii="Times New Roman" w:eastAsia="Times New Roman" w:hAnsi="Times New Roman" w:cs="Times New Roman"/>
          <w:sz w:val="24"/>
          <w:szCs w:val="24"/>
        </w:rPr>
        <w:t xml:space="preserve">Credit and </w:t>
      </w:r>
      <w:r w:rsidR="00BF551C">
        <w:rPr>
          <w:rFonts w:ascii="Times New Roman" w:eastAsia="Times New Roman" w:hAnsi="Times New Roman" w:cs="Times New Roman"/>
          <w:sz w:val="24"/>
          <w:szCs w:val="24"/>
        </w:rPr>
        <w:t>d</w:t>
      </w:r>
      <w:r w:rsidR="00832F33" w:rsidRPr="00BF551C">
        <w:rPr>
          <w:rFonts w:ascii="Times New Roman" w:eastAsia="Times New Roman" w:hAnsi="Times New Roman" w:cs="Times New Roman"/>
          <w:sz w:val="24"/>
          <w:szCs w:val="24"/>
        </w:rPr>
        <w:t xml:space="preserve">ebit cards are the most expensive </w:t>
      </w:r>
      <w:r w:rsidR="00E85330">
        <w:rPr>
          <w:rFonts w:ascii="Times New Roman" w:eastAsia="Times New Roman" w:hAnsi="Times New Roman" w:cs="Times New Roman"/>
          <w:sz w:val="24"/>
          <w:szCs w:val="24"/>
        </w:rPr>
        <w:t xml:space="preserve">payment </w:t>
      </w:r>
      <w:r w:rsidR="00832F33" w:rsidRPr="00BF551C">
        <w:rPr>
          <w:rFonts w:ascii="Times New Roman" w:eastAsia="Times New Roman" w:hAnsi="Times New Roman" w:cs="Times New Roman"/>
          <w:sz w:val="24"/>
          <w:szCs w:val="24"/>
        </w:rPr>
        <w:t xml:space="preserve">processing methods for CenturyLink.  </w:t>
      </w:r>
      <w:r w:rsidR="00666114">
        <w:rPr>
          <w:rFonts w:ascii="Times New Roman" w:eastAsia="Times New Roman" w:hAnsi="Times New Roman" w:cs="Times New Roman"/>
          <w:sz w:val="24"/>
          <w:szCs w:val="24"/>
        </w:rPr>
        <w:t xml:space="preserve">As a result, </w:t>
      </w:r>
      <w:r w:rsidR="00E85330">
        <w:rPr>
          <w:rFonts w:ascii="Times New Roman" w:eastAsia="Times New Roman" w:hAnsi="Times New Roman" w:cs="Times New Roman"/>
          <w:sz w:val="24"/>
          <w:szCs w:val="24"/>
        </w:rPr>
        <w:t xml:space="preserve">CenturyLink </w:t>
      </w:r>
      <w:r w:rsidR="00666114">
        <w:rPr>
          <w:rFonts w:ascii="Times New Roman" w:eastAsia="Times New Roman" w:hAnsi="Times New Roman" w:cs="Times New Roman"/>
          <w:sz w:val="24"/>
          <w:szCs w:val="24"/>
        </w:rPr>
        <w:t>supports</w:t>
      </w:r>
      <w:r w:rsidR="00832F33" w:rsidRPr="00BF551C">
        <w:rPr>
          <w:rFonts w:ascii="Times New Roman" w:eastAsia="Times New Roman" w:hAnsi="Times New Roman" w:cs="Times New Roman"/>
          <w:sz w:val="24"/>
          <w:szCs w:val="24"/>
        </w:rPr>
        <w:t xml:space="preserve"> the option of charging convenience fees for customers who elect to use those payment methods.</w:t>
      </w:r>
    </w:p>
    <w:p w:rsidR="00E85330" w:rsidRDefault="00E85330" w:rsidP="000B31F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32F33" w:rsidRPr="00FA7D3B" w:rsidRDefault="00832F33" w:rsidP="00FA7D3B">
      <w:pPr>
        <w:pStyle w:val="Heading2"/>
        <w:keepLines/>
        <w:jc w:val="left"/>
        <w:rPr>
          <w:rFonts w:ascii="Times New Roman Bold" w:hAnsi="Times New Roman Bold"/>
          <w:b w:val="0"/>
          <w:bCs w:val="0"/>
          <w:i/>
          <w:smallCaps/>
          <w:sz w:val="28"/>
          <w:szCs w:val="28"/>
          <w:u w:val="none"/>
        </w:rPr>
      </w:pPr>
      <w:r w:rsidRPr="00FA7D3B">
        <w:rPr>
          <w:rFonts w:ascii="Times New Roman Bold" w:hAnsi="Times New Roman Bold"/>
          <w:i/>
          <w:smallCaps/>
          <w:sz w:val="28"/>
          <w:szCs w:val="28"/>
          <w:u w:val="none"/>
        </w:rPr>
        <w:t>Costs and benefits for adopting</w:t>
      </w:r>
      <w:r w:rsidRPr="00FA7D3B">
        <w:rPr>
          <w:rFonts w:ascii="Times New Roman Bold" w:hAnsi="Times New Roman Bold"/>
          <w:i/>
          <w:smallCaps/>
          <w:spacing w:val="-10"/>
          <w:sz w:val="28"/>
          <w:szCs w:val="28"/>
          <w:u w:val="none"/>
        </w:rPr>
        <w:t xml:space="preserve"> </w:t>
      </w:r>
      <w:r w:rsidRPr="00FA7D3B">
        <w:rPr>
          <w:rFonts w:ascii="Times New Roman Bold" w:hAnsi="Times New Roman Bold"/>
          <w:i/>
          <w:smallCaps/>
          <w:sz w:val="28"/>
          <w:szCs w:val="28"/>
          <w:u w:val="none"/>
        </w:rPr>
        <w:t>customers</w:t>
      </w:r>
    </w:p>
    <w:p w:rsidR="00832F33" w:rsidRPr="00FF5832" w:rsidRDefault="00832F33" w:rsidP="00FA7D3B">
      <w:pPr>
        <w:keepNext/>
        <w:keepLines/>
        <w:spacing w:before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32F33" w:rsidRPr="00E85330" w:rsidRDefault="00832F33" w:rsidP="004D1BC4">
      <w:pPr>
        <w:pStyle w:val="BodyText"/>
        <w:keepNext/>
        <w:keepLines/>
        <w:ind w:left="0" w:right="156"/>
        <w:rPr>
          <w:rFonts w:cs="Times New Roman"/>
          <w:b/>
          <w:sz w:val="24"/>
          <w:szCs w:val="24"/>
        </w:rPr>
      </w:pPr>
      <w:r w:rsidRPr="00E85330">
        <w:rPr>
          <w:rFonts w:cs="Times New Roman"/>
          <w:b/>
          <w:sz w:val="24"/>
          <w:szCs w:val="24"/>
        </w:rPr>
        <w:t>Some customers may prefer automatic payments using a credit or debit card, as</w:t>
      </w:r>
      <w:r w:rsidRPr="00E85330">
        <w:rPr>
          <w:rFonts w:cs="Times New Roman"/>
          <w:b/>
          <w:spacing w:val="-20"/>
          <w:sz w:val="24"/>
          <w:szCs w:val="24"/>
        </w:rPr>
        <w:t xml:space="preserve"> </w:t>
      </w:r>
      <w:r w:rsidRPr="00E85330">
        <w:rPr>
          <w:rFonts w:cs="Times New Roman"/>
          <w:b/>
          <w:sz w:val="24"/>
          <w:szCs w:val="24"/>
        </w:rPr>
        <w:t>opposed</w:t>
      </w:r>
      <w:r w:rsidRPr="00E85330">
        <w:rPr>
          <w:rFonts w:cs="Times New Roman"/>
          <w:b/>
          <w:w w:val="99"/>
          <w:sz w:val="24"/>
          <w:szCs w:val="24"/>
        </w:rPr>
        <w:t xml:space="preserve"> </w:t>
      </w:r>
      <w:r w:rsidRPr="00E85330">
        <w:rPr>
          <w:rFonts w:cs="Times New Roman"/>
          <w:b/>
          <w:sz w:val="24"/>
          <w:szCs w:val="24"/>
        </w:rPr>
        <w:t xml:space="preserve">to automatic payments with checks. </w:t>
      </w:r>
      <w:r w:rsidR="00FA7D3B">
        <w:rPr>
          <w:rFonts w:cs="Times New Roman"/>
          <w:b/>
          <w:sz w:val="24"/>
          <w:szCs w:val="24"/>
        </w:rPr>
        <w:t xml:space="preserve"> </w:t>
      </w:r>
      <w:r w:rsidRPr="00E85330">
        <w:rPr>
          <w:rFonts w:cs="Times New Roman"/>
          <w:b/>
          <w:sz w:val="24"/>
          <w:szCs w:val="24"/>
        </w:rPr>
        <w:t>For instance, some customers are hesitant to</w:t>
      </w:r>
      <w:r w:rsidRPr="00E85330">
        <w:rPr>
          <w:rFonts w:cs="Times New Roman"/>
          <w:b/>
          <w:spacing w:val="-20"/>
          <w:sz w:val="24"/>
          <w:szCs w:val="24"/>
        </w:rPr>
        <w:t xml:space="preserve"> </w:t>
      </w:r>
      <w:r w:rsidRPr="00E85330">
        <w:rPr>
          <w:rFonts w:cs="Times New Roman"/>
          <w:b/>
          <w:sz w:val="24"/>
          <w:szCs w:val="24"/>
        </w:rPr>
        <w:t>provide</w:t>
      </w:r>
      <w:r w:rsidRPr="00E85330">
        <w:rPr>
          <w:rFonts w:cs="Times New Roman"/>
          <w:b/>
          <w:w w:val="99"/>
          <w:sz w:val="24"/>
          <w:szCs w:val="24"/>
        </w:rPr>
        <w:t xml:space="preserve"> </w:t>
      </w:r>
      <w:r w:rsidRPr="00E85330">
        <w:rPr>
          <w:rFonts w:cs="Times New Roman"/>
          <w:b/>
          <w:sz w:val="24"/>
          <w:szCs w:val="24"/>
        </w:rPr>
        <w:t>such access directly to a checking account, without the protection provisions</w:t>
      </w:r>
      <w:r w:rsidRPr="00E85330">
        <w:rPr>
          <w:rFonts w:cs="Times New Roman"/>
          <w:b/>
          <w:spacing w:val="-16"/>
          <w:sz w:val="24"/>
          <w:szCs w:val="24"/>
        </w:rPr>
        <w:t xml:space="preserve"> </w:t>
      </w:r>
      <w:r w:rsidRPr="00E85330">
        <w:rPr>
          <w:rFonts w:cs="Times New Roman"/>
          <w:b/>
          <w:sz w:val="24"/>
          <w:szCs w:val="24"/>
        </w:rPr>
        <w:t>associated</w:t>
      </w:r>
      <w:r w:rsidRPr="00E85330">
        <w:rPr>
          <w:rFonts w:cs="Times New Roman"/>
          <w:b/>
          <w:w w:val="99"/>
          <w:sz w:val="24"/>
          <w:szCs w:val="24"/>
        </w:rPr>
        <w:t xml:space="preserve"> </w:t>
      </w:r>
      <w:r w:rsidRPr="00E85330">
        <w:rPr>
          <w:rFonts w:cs="Times New Roman"/>
          <w:b/>
          <w:sz w:val="24"/>
          <w:szCs w:val="24"/>
        </w:rPr>
        <w:t>with credit</w:t>
      </w:r>
      <w:r w:rsidRPr="00E85330">
        <w:rPr>
          <w:rFonts w:cs="Times New Roman"/>
          <w:b/>
          <w:spacing w:val="-5"/>
          <w:sz w:val="24"/>
          <w:szCs w:val="24"/>
        </w:rPr>
        <w:t xml:space="preserve"> </w:t>
      </w:r>
      <w:r w:rsidRPr="00E85330">
        <w:rPr>
          <w:rFonts w:cs="Times New Roman"/>
          <w:b/>
          <w:sz w:val="24"/>
          <w:szCs w:val="24"/>
        </w:rPr>
        <w:t>cards.</w:t>
      </w:r>
    </w:p>
    <w:p w:rsidR="00832F33" w:rsidRPr="00FF5832" w:rsidRDefault="00832F33" w:rsidP="000B31F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832F33" w:rsidP="008A6EE4">
      <w:pPr>
        <w:pStyle w:val="BodyText"/>
        <w:numPr>
          <w:ilvl w:val="0"/>
          <w:numId w:val="18"/>
        </w:numPr>
        <w:ind w:left="0" w:right="208" w:firstLine="0"/>
        <w:jc w:val="both"/>
        <w:rPr>
          <w:rFonts w:cs="Times New Roman"/>
          <w:b/>
          <w:sz w:val="24"/>
          <w:szCs w:val="24"/>
        </w:rPr>
      </w:pPr>
      <w:r w:rsidRPr="00E85330">
        <w:rPr>
          <w:rFonts w:cs="Times New Roman"/>
          <w:b/>
          <w:sz w:val="24"/>
          <w:szCs w:val="24"/>
        </w:rPr>
        <w:t>What advantages and disadvantages would automatic payments through</w:t>
      </w:r>
      <w:r w:rsidRPr="00E85330">
        <w:rPr>
          <w:rFonts w:cs="Times New Roman"/>
          <w:b/>
          <w:spacing w:val="-28"/>
          <w:sz w:val="24"/>
          <w:szCs w:val="24"/>
        </w:rPr>
        <w:t xml:space="preserve"> </w:t>
      </w:r>
      <w:r w:rsidRPr="00E85330">
        <w:rPr>
          <w:rFonts w:cs="Times New Roman"/>
          <w:b/>
          <w:sz w:val="24"/>
          <w:szCs w:val="24"/>
        </w:rPr>
        <w:t>credit</w:t>
      </w:r>
      <w:r w:rsidRPr="00E85330">
        <w:rPr>
          <w:rFonts w:cs="Times New Roman"/>
          <w:b/>
          <w:w w:val="99"/>
          <w:sz w:val="24"/>
          <w:szCs w:val="24"/>
        </w:rPr>
        <w:t xml:space="preserve"> </w:t>
      </w:r>
      <w:r w:rsidRPr="00E85330">
        <w:rPr>
          <w:rFonts w:cs="Times New Roman"/>
          <w:b/>
          <w:sz w:val="24"/>
          <w:szCs w:val="24"/>
        </w:rPr>
        <w:t>and debit cards provide to your</w:t>
      </w:r>
      <w:r w:rsidRPr="00E85330">
        <w:rPr>
          <w:rFonts w:cs="Times New Roman"/>
          <w:b/>
          <w:spacing w:val="-11"/>
          <w:sz w:val="24"/>
          <w:szCs w:val="24"/>
        </w:rPr>
        <w:t xml:space="preserve"> </w:t>
      </w:r>
      <w:r w:rsidRPr="00E85330">
        <w:rPr>
          <w:rFonts w:cs="Times New Roman"/>
          <w:b/>
          <w:sz w:val="24"/>
          <w:szCs w:val="24"/>
        </w:rPr>
        <w:t>customers?</w:t>
      </w:r>
    </w:p>
    <w:p w:rsidR="00FA7D3B" w:rsidRDefault="00FA7D3B" w:rsidP="00755294">
      <w:pPr>
        <w:pStyle w:val="BodyText"/>
        <w:ind w:left="0" w:right="208"/>
        <w:jc w:val="both"/>
        <w:rPr>
          <w:rFonts w:cs="Times New Roman"/>
          <w:sz w:val="24"/>
          <w:szCs w:val="24"/>
        </w:rPr>
      </w:pPr>
    </w:p>
    <w:p w:rsidR="00E85330" w:rsidRDefault="00755294" w:rsidP="00755294">
      <w:pPr>
        <w:pStyle w:val="BodyText"/>
        <w:ind w:left="720" w:right="208" w:hanging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E85330" w:rsidRPr="006674B4">
        <w:rPr>
          <w:rFonts w:cs="Times New Roman"/>
          <w:b/>
          <w:sz w:val="24"/>
          <w:szCs w:val="24"/>
          <w:u w:val="single"/>
        </w:rPr>
        <w:t>CenturyLink Response</w:t>
      </w:r>
      <w:r w:rsidR="00E85330" w:rsidRPr="00755294">
        <w:rPr>
          <w:rFonts w:cs="Times New Roman"/>
          <w:b/>
          <w:sz w:val="24"/>
          <w:szCs w:val="24"/>
        </w:rPr>
        <w:t>:</w:t>
      </w:r>
    </w:p>
    <w:p w:rsidR="00755294" w:rsidRDefault="00755294" w:rsidP="00755294">
      <w:pPr>
        <w:pStyle w:val="BodyText"/>
        <w:ind w:left="720" w:right="208" w:hanging="720"/>
        <w:jc w:val="both"/>
        <w:rPr>
          <w:rFonts w:cs="Times New Roman"/>
          <w:sz w:val="24"/>
          <w:szCs w:val="24"/>
        </w:rPr>
      </w:pPr>
    </w:p>
    <w:p w:rsidR="00832F33" w:rsidRPr="00E85330" w:rsidRDefault="00755294" w:rsidP="00755294">
      <w:pPr>
        <w:pStyle w:val="BodyText"/>
        <w:ind w:left="720" w:right="208" w:hanging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832F33" w:rsidRPr="00E85330">
        <w:rPr>
          <w:rFonts w:cs="Times New Roman"/>
          <w:sz w:val="24"/>
          <w:szCs w:val="24"/>
        </w:rPr>
        <w:t xml:space="preserve">CenturyLink currently supports recurring payments with </w:t>
      </w:r>
      <w:r w:rsidR="00E85330">
        <w:rPr>
          <w:rFonts w:cs="Times New Roman"/>
          <w:sz w:val="24"/>
          <w:szCs w:val="24"/>
        </w:rPr>
        <w:t>c</w:t>
      </w:r>
      <w:r w:rsidR="00832F33" w:rsidRPr="00E85330">
        <w:rPr>
          <w:rFonts w:cs="Times New Roman"/>
          <w:sz w:val="24"/>
          <w:szCs w:val="24"/>
        </w:rPr>
        <w:t xml:space="preserve">redit and </w:t>
      </w:r>
      <w:r w:rsidR="00E85330">
        <w:rPr>
          <w:rFonts w:cs="Times New Roman"/>
          <w:sz w:val="24"/>
          <w:szCs w:val="24"/>
        </w:rPr>
        <w:t>d</w:t>
      </w:r>
      <w:r w:rsidR="00832F33" w:rsidRPr="00E85330">
        <w:rPr>
          <w:rFonts w:cs="Times New Roman"/>
          <w:sz w:val="24"/>
          <w:szCs w:val="24"/>
        </w:rPr>
        <w:t xml:space="preserve">ebit cards.  </w:t>
      </w:r>
      <w:r w:rsidR="00E85330">
        <w:rPr>
          <w:rFonts w:cs="Times New Roman"/>
          <w:sz w:val="24"/>
          <w:szCs w:val="24"/>
        </w:rPr>
        <w:t>The advantages for a customer include convenience</w:t>
      </w:r>
      <w:r w:rsidR="00FA7D3B">
        <w:rPr>
          <w:rFonts w:cs="Times New Roman"/>
          <w:sz w:val="24"/>
          <w:szCs w:val="24"/>
        </w:rPr>
        <w:t>,</w:t>
      </w:r>
      <w:r w:rsidR="00E85330">
        <w:rPr>
          <w:rFonts w:cs="Times New Roman"/>
          <w:sz w:val="24"/>
          <w:szCs w:val="24"/>
        </w:rPr>
        <w:t xml:space="preserve"> and elimination of the risk of neglecting to pay the billed amount by the due date and potentially incurring late payment charges.  </w:t>
      </w:r>
    </w:p>
    <w:p w:rsidR="00832F33" w:rsidRDefault="00832F33" w:rsidP="000B31F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85330" w:rsidRPr="00FF5832" w:rsidRDefault="00E85330" w:rsidP="000B31F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Pr="00FA7D3B" w:rsidRDefault="00832F33" w:rsidP="000B31F8">
      <w:pPr>
        <w:pStyle w:val="Heading2"/>
        <w:jc w:val="left"/>
        <w:rPr>
          <w:rFonts w:ascii="Times New Roman Bold" w:hAnsi="Times New Roman Bold"/>
          <w:b w:val="0"/>
          <w:bCs w:val="0"/>
          <w:i/>
          <w:smallCaps/>
          <w:sz w:val="28"/>
          <w:szCs w:val="28"/>
          <w:u w:val="none"/>
        </w:rPr>
      </w:pPr>
      <w:r w:rsidRPr="00FA7D3B">
        <w:rPr>
          <w:rFonts w:ascii="Times New Roman Bold" w:hAnsi="Times New Roman Bold"/>
          <w:i/>
          <w:smallCaps/>
          <w:sz w:val="28"/>
          <w:szCs w:val="28"/>
          <w:u w:val="none"/>
        </w:rPr>
        <w:t>Consumer protection</w:t>
      </w:r>
      <w:r w:rsidRPr="00FA7D3B">
        <w:rPr>
          <w:rFonts w:ascii="Times New Roman Bold" w:hAnsi="Times New Roman Bold"/>
          <w:i/>
          <w:smallCaps/>
          <w:spacing w:val="-6"/>
          <w:sz w:val="28"/>
          <w:szCs w:val="28"/>
          <w:u w:val="none"/>
        </w:rPr>
        <w:t xml:space="preserve"> </w:t>
      </w:r>
      <w:r w:rsidRPr="00FA7D3B">
        <w:rPr>
          <w:rFonts w:ascii="Times New Roman Bold" w:hAnsi="Times New Roman Bold"/>
          <w:i/>
          <w:smallCaps/>
          <w:sz w:val="28"/>
          <w:szCs w:val="28"/>
          <w:u w:val="none"/>
        </w:rPr>
        <w:t>issues</w:t>
      </w:r>
    </w:p>
    <w:p w:rsidR="00832F33" w:rsidRPr="00FF5832" w:rsidRDefault="00832F33" w:rsidP="000B31F8">
      <w:pPr>
        <w:spacing w:before="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32F33" w:rsidRDefault="00832F33" w:rsidP="00755294">
      <w:pPr>
        <w:pStyle w:val="ListParagraph"/>
        <w:widowControl w:val="0"/>
        <w:numPr>
          <w:ilvl w:val="0"/>
          <w:numId w:val="11"/>
        </w:numPr>
        <w:ind w:left="0" w:right="238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30">
        <w:rPr>
          <w:rFonts w:ascii="Times New Roman" w:eastAsia="Times New Roman" w:hAnsi="Times New Roman" w:cs="Times New Roman"/>
          <w:b/>
          <w:sz w:val="24"/>
          <w:szCs w:val="24"/>
        </w:rPr>
        <w:t>Several utilities currently allow customers to sign up for automatic</w:t>
      </w:r>
      <w:r w:rsidRPr="00E85330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E85330">
        <w:rPr>
          <w:rFonts w:ascii="Times New Roman" w:eastAsia="Times New Roman" w:hAnsi="Times New Roman" w:cs="Times New Roman"/>
          <w:b/>
          <w:sz w:val="24"/>
          <w:szCs w:val="24"/>
        </w:rPr>
        <w:t>billing</w:t>
      </w:r>
      <w:r w:rsidRPr="00E8533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E85330">
        <w:rPr>
          <w:rFonts w:ascii="Times New Roman" w:eastAsia="Times New Roman" w:hAnsi="Times New Roman" w:cs="Times New Roman"/>
          <w:b/>
          <w:sz w:val="24"/>
          <w:szCs w:val="24"/>
        </w:rPr>
        <w:t>through their checking accounts.</w:t>
      </w:r>
      <w:r w:rsidR="00FA7D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30">
        <w:rPr>
          <w:rFonts w:ascii="Times New Roman" w:eastAsia="Times New Roman" w:hAnsi="Times New Roman" w:cs="Times New Roman"/>
          <w:b/>
          <w:sz w:val="24"/>
          <w:szCs w:val="24"/>
        </w:rPr>
        <w:t xml:space="preserve"> How </w:t>
      </w:r>
      <w:proofErr w:type="gramStart"/>
      <w:r w:rsidRPr="00E85330">
        <w:rPr>
          <w:rFonts w:ascii="Times New Roman" w:eastAsia="Times New Roman" w:hAnsi="Times New Roman" w:cs="Times New Roman"/>
          <w:b/>
          <w:sz w:val="24"/>
          <w:szCs w:val="24"/>
        </w:rPr>
        <w:t>are these customers</w:t>
      </w:r>
      <w:proofErr w:type="gramEnd"/>
      <w:r w:rsidRPr="00E85330">
        <w:rPr>
          <w:rFonts w:ascii="Times New Roman" w:eastAsia="Times New Roman" w:hAnsi="Times New Roman" w:cs="Times New Roman"/>
          <w:b/>
          <w:sz w:val="24"/>
          <w:szCs w:val="24"/>
        </w:rPr>
        <w:t xml:space="preserve"> treated</w:t>
      </w:r>
      <w:r w:rsidRPr="00E85330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E85330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Pr="00E8533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E85330">
        <w:rPr>
          <w:rFonts w:ascii="Times New Roman" w:eastAsia="Times New Roman" w:hAnsi="Times New Roman" w:cs="Times New Roman"/>
          <w:b/>
          <w:sz w:val="24"/>
          <w:szCs w:val="24"/>
        </w:rPr>
        <w:t xml:space="preserve">indemnified when there are billing mistakes? </w:t>
      </w:r>
      <w:r w:rsidR="00FA7D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30">
        <w:rPr>
          <w:rFonts w:ascii="Times New Roman" w:eastAsia="Times New Roman" w:hAnsi="Times New Roman" w:cs="Times New Roman"/>
          <w:b/>
          <w:sz w:val="24"/>
          <w:szCs w:val="24"/>
        </w:rPr>
        <w:t>For example, does the</w:t>
      </w:r>
      <w:r w:rsidRPr="00E85330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E85330">
        <w:rPr>
          <w:rFonts w:ascii="Times New Roman" w:eastAsia="Times New Roman" w:hAnsi="Times New Roman" w:cs="Times New Roman"/>
          <w:b/>
          <w:sz w:val="24"/>
          <w:szCs w:val="24"/>
        </w:rPr>
        <w:t>company</w:t>
      </w:r>
      <w:r w:rsidRPr="00E8533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E85330">
        <w:rPr>
          <w:rFonts w:ascii="Times New Roman" w:eastAsia="Times New Roman" w:hAnsi="Times New Roman" w:cs="Times New Roman"/>
          <w:b/>
          <w:sz w:val="24"/>
          <w:szCs w:val="24"/>
        </w:rPr>
        <w:t>provide account credits or refunds to the customers’ checking</w:t>
      </w:r>
      <w:r w:rsidRPr="00E85330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E85330">
        <w:rPr>
          <w:rFonts w:ascii="Times New Roman" w:eastAsia="Times New Roman" w:hAnsi="Times New Roman" w:cs="Times New Roman"/>
          <w:b/>
          <w:sz w:val="24"/>
          <w:szCs w:val="24"/>
        </w:rPr>
        <w:t>accounts?</w:t>
      </w:r>
    </w:p>
    <w:p w:rsidR="00FA7D3B" w:rsidRDefault="00FA7D3B" w:rsidP="00755294">
      <w:pPr>
        <w:pStyle w:val="ListParagraph"/>
        <w:widowControl w:val="0"/>
        <w:ind w:left="0" w:right="23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330" w:rsidRDefault="00755294" w:rsidP="00755294">
      <w:pPr>
        <w:pStyle w:val="ListParagraph"/>
        <w:widowControl w:val="0"/>
        <w:ind w:left="0" w:right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85330" w:rsidRPr="00667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CenturyLink Response</w:t>
      </w:r>
      <w:r w:rsidR="00E85330" w:rsidRPr="0075529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55294" w:rsidRDefault="00755294" w:rsidP="00755294">
      <w:pPr>
        <w:pStyle w:val="ListParagraph"/>
        <w:widowControl w:val="0"/>
        <w:ind w:left="0" w:right="238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755294" w:rsidP="00755294">
      <w:pPr>
        <w:pStyle w:val="ListParagraph"/>
        <w:widowControl w:val="0"/>
        <w:ind w:right="238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32F33" w:rsidRPr="00E85330">
        <w:rPr>
          <w:rFonts w:ascii="Times New Roman" w:eastAsia="Times New Roman" w:hAnsi="Times New Roman" w:cs="Times New Roman"/>
          <w:sz w:val="24"/>
          <w:szCs w:val="24"/>
        </w:rPr>
        <w:t>C</w:t>
      </w:r>
      <w:r w:rsidR="00832F33" w:rsidRPr="00E85330">
        <w:rPr>
          <w:rFonts w:ascii="Times New Roman" w:hAnsi="Times New Roman" w:cs="Times New Roman"/>
          <w:sz w:val="24"/>
          <w:szCs w:val="24"/>
        </w:rPr>
        <w:t xml:space="preserve">enturyLink currently supports recurring ACH processing.  CenturyLink is subject to </w:t>
      </w:r>
      <w:r w:rsidR="000517CD">
        <w:rPr>
          <w:rFonts w:ascii="Times New Roman" w:hAnsi="Times New Roman" w:cs="Times New Roman"/>
          <w:sz w:val="24"/>
          <w:szCs w:val="24"/>
        </w:rPr>
        <w:t>National Automated Clearing Housing Association (</w:t>
      </w:r>
      <w:r w:rsidR="00832F33" w:rsidRPr="00E85330">
        <w:rPr>
          <w:rFonts w:ascii="Times New Roman" w:hAnsi="Times New Roman" w:cs="Times New Roman"/>
          <w:sz w:val="24"/>
          <w:szCs w:val="24"/>
        </w:rPr>
        <w:t>NACHA</w:t>
      </w:r>
      <w:r w:rsidR="000517CD">
        <w:rPr>
          <w:rFonts w:ascii="Times New Roman" w:hAnsi="Times New Roman" w:cs="Times New Roman"/>
          <w:sz w:val="24"/>
          <w:szCs w:val="24"/>
        </w:rPr>
        <w:t>)</w:t>
      </w:r>
      <w:r w:rsidR="00832F33" w:rsidRPr="00E85330">
        <w:rPr>
          <w:rFonts w:ascii="Times New Roman" w:hAnsi="Times New Roman" w:cs="Times New Roman"/>
          <w:sz w:val="24"/>
          <w:szCs w:val="24"/>
        </w:rPr>
        <w:t xml:space="preserve"> rules governing ACH processing.  Automatic drafts are adjusted when changes are made to a customer</w:t>
      </w:r>
      <w:r w:rsidR="00666114">
        <w:rPr>
          <w:rFonts w:ascii="Times New Roman" w:hAnsi="Times New Roman" w:cs="Times New Roman"/>
          <w:sz w:val="24"/>
          <w:szCs w:val="24"/>
        </w:rPr>
        <w:t>s</w:t>
      </w:r>
      <w:r w:rsidR="00832F33" w:rsidRPr="00E85330">
        <w:rPr>
          <w:rFonts w:ascii="Times New Roman" w:hAnsi="Times New Roman" w:cs="Times New Roman"/>
          <w:sz w:val="24"/>
          <w:szCs w:val="24"/>
        </w:rPr>
        <w:t xml:space="preserve">’ billing.  Customers can also request a credit or refund based on the timing of drafts and billing adjustments. </w:t>
      </w:r>
    </w:p>
    <w:p w:rsidR="00755294" w:rsidRDefault="00755294" w:rsidP="00755294">
      <w:pPr>
        <w:pStyle w:val="ListParagraph"/>
        <w:widowControl w:val="0"/>
        <w:ind w:right="238" w:hanging="720"/>
        <w:rPr>
          <w:rFonts w:ascii="Times New Roman" w:hAnsi="Times New Roman" w:cs="Times New Roman"/>
          <w:sz w:val="24"/>
          <w:szCs w:val="24"/>
        </w:rPr>
      </w:pPr>
    </w:p>
    <w:p w:rsidR="00755294" w:rsidRDefault="00755294" w:rsidP="00755294">
      <w:pPr>
        <w:pStyle w:val="ListParagraph"/>
        <w:widowControl w:val="0"/>
        <w:ind w:right="238" w:hanging="720"/>
        <w:rPr>
          <w:rFonts w:ascii="Times New Roman" w:hAnsi="Times New Roman" w:cs="Times New Roman"/>
          <w:sz w:val="24"/>
          <w:szCs w:val="24"/>
        </w:rPr>
      </w:pPr>
    </w:p>
    <w:p w:rsidR="00832F33" w:rsidRDefault="00832F33" w:rsidP="00755294">
      <w:pPr>
        <w:pStyle w:val="ListParagraph"/>
        <w:widowControl w:val="0"/>
        <w:numPr>
          <w:ilvl w:val="0"/>
          <w:numId w:val="11"/>
        </w:numPr>
        <w:ind w:left="0" w:right="128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A7D">
        <w:rPr>
          <w:rFonts w:ascii="Times New Roman" w:eastAsia="Times New Roman" w:hAnsi="Times New Roman" w:cs="Times New Roman"/>
          <w:b/>
          <w:sz w:val="24"/>
          <w:szCs w:val="24"/>
        </w:rPr>
        <w:t>What options are available to so-called “unbanked” customers? Many of</w:t>
      </w:r>
      <w:r w:rsidRPr="00F66A7D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F66A7D">
        <w:rPr>
          <w:rFonts w:ascii="Times New Roman" w:eastAsia="Times New Roman" w:hAnsi="Times New Roman" w:cs="Times New Roman"/>
          <w:b/>
          <w:sz w:val="24"/>
          <w:szCs w:val="24"/>
        </w:rPr>
        <w:t>these</w:t>
      </w:r>
      <w:r w:rsidRPr="00F66A7D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F66A7D">
        <w:rPr>
          <w:rFonts w:ascii="Times New Roman" w:eastAsia="Times New Roman" w:hAnsi="Times New Roman" w:cs="Times New Roman"/>
          <w:b/>
          <w:sz w:val="24"/>
          <w:szCs w:val="24"/>
        </w:rPr>
        <w:t>customers receive government benefits, or their salary from their employers,</w:t>
      </w:r>
      <w:r w:rsidRPr="00F66A7D">
        <w:rPr>
          <w:rFonts w:ascii="Times New Roman" w:eastAsia="Times New Roman" w:hAnsi="Times New Roman" w:cs="Times New Roman"/>
          <w:b/>
          <w:spacing w:val="-22"/>
          <w:sz w:val="24"/>
          <w:szCs w:val="24"/>
        </w:rPr>
        <w:t xml:space="preserve"> </w:t>
      </w:r>
      <w:r w:rsidRPr="00F66A7D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Pr="00F66A7D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F66A7D">
        <w:rPr>
          <w:rFonts w:ascii="Times New Roman" w:eastAsia="Times New Roman" w:hAnsi="Times New Roman" w:cs="Times New Roman"/>
          <w:b/>
          <w:sz w:val="24"/>
          <w:szCs w:val="24"/>
        </w:rPr>
        <w:t>the form of MasterCard or Visa pre-paid debit</w:t>
      </w:r>
      <w:r w:rsidRPr="00F66A7D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66A7D">
        <w:rPr>
          <w:rFonts w:ascii="Times New Roman" w:eastAsia="Times New Roman" w:hAnsi="Times New Roman" w:cs="Times New Roman"/>
          <w:b/>
          <w:sz w:val="24"/>
          <w:szCs w:val="24"/>
        </w:rPr>
        <w:t>cards.</w:t>
      </w:r>
    </w:p>
    <w:p w:rsidR="00FA7D3B" w:rsidRDefault="00FA7D3B" w:rsidP="00755294">
      <w:pPr>
        <w:pStyle w:val="ListParagraph"/>
        <w:widowControl w:val="0"/>
        <w:ind w:right="12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330" w:rsidRDefault="00755294" w:rsidP="00755294">
      <w:pPr>
        <w:pStyle w:val="ListParagraph"/>
        <w:widowControl w:val="0"/>
        <w:ind w:right="12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85330" w:rsidRPr="00667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CenturyLink Response</w:t>
      </w:r>
      <w:r w:rsidR="00E85330" w:rsidRPr="0075529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55294" w:rsidRDefault="00755294" w:rsidP="00755294">
      <w:pPr>
        <w:pStyle w:val="ListParagraph"/>
        <w:widowControl w:val="0"/>
        <w:ind w:right="12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755294" w:rsidP="00755294">
      <w:pPr>
        <w:pStyle w:val="ListParagraph"/>
        <w:widowControl w:val="0"/>
        <w:ind w:right="12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A7D3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32F33" w:rsidRPr="00E85330">
        <w:rPr>
          <w:rFonts w:ascii="Times New Roman" w:eastAsia="Times New Roman" w:hAnsi="Times New Roman" w:cs="Times New Roman"/>
          <w:sz w:val="24"/>
          <w:szCs w:val="24"/>
        </w:rPr>
        <w:t>C</w:t>
      </w:r>
      <w:r w:rsidR="00832F33" w:rsidRPr="00E85330">
        <w:rPr>
          <w:rFonts w:ascii="Times New Roman" w:hAnsi="Times New Roman" w:cs="Times New Roman"/>
          <w:sz w:val="24"/>
          <w:szCs w:val="24"/>
        </w:rPr>
        <w:t>enturyLink web</w:t>
      </w:r>
      <w:r w:rsidR="00F66A7D">
        <w:rPr>
          <w:rFonts w:ascii="Times New Roman" w:hAnsi="Times New Roman" w:cs="Times New Roman"/>
          <w:sz w:val="24"/>
          <w:szCs w:val="24"/>
        </w:rPr>
        <w:t>site</w:t>
      </w:r>
      <w:r w:rsidR="00832F33" w:rsidRPr="00E85330">
        <w:rPr>
          <w:rFonts w:ascii="Times New Roman" w:hAnsi="Times New Roman" w:cs="Times New Roman"/>
          <w:sz w:val="24"/>
          <w:szCs w:val="24"/>
        </w:rPr>
        <w:t xml:space="preserve"> and IVR portals support pre-paid cards.  Additionally, </w:t>
      </w:r>
      <w:r w:rsidR="00F66A7D">
        <w:rPr>
          <w:rFonts w:ascii="Times New Roman" w:hAnsi="Times New Roman" w:cs="Times New Roman"/>
          <w:sz w:val="24"/>
          <w:szCs w:val="24"/>
        </w:rPr>
        <w:t>CenturyLink</w:t>
      </w:r>
      <w:r w:rsidR="00832F33" w:rsidRPr="00E85330">
        <w:rPr>
          <w:rFonts w:ascii="Times New Roman" w:hAnsi="Times New Roman" w:cs="Times New Roman"/>
          <w:sz w:val="24"/>
          <w:szCs w:val="24"/>
        </w:rPr>
        <w:t xml:space="preserve"> has many locations where a customer can make a payment in cash.  These </w:t>
      </w:r>
      <w:r w:rsidR="00EB0C70" w:rsidRPr="00E85330">
        <w:rPr>
          <w:rFonts w:ascii="Times New Roman" w:hAnsi="Times New Roman" w:cs="Times New Roman"/>
          <w:sz w:val="24"/>
          <w:szCs w:val="24"/>
        </w:rPr>
        <w:t>include CenturyLink</w:t>
      </w:r>
      <w:r w:rsidR="00832F33" w:rsidRPr="00E85330">
        <w:rPr>
          <w:rFonts w:ascii="Times New Roman" w:hAnsi="Times New Roman" w:cs="Times New Roman"/>
          <w:sz w:val="24"/>
          <w:szCs w:val="24"/>
        </w:rPr>
        <w:t xml:space="preserve"> </w:t>
      </w:r>
      <w:r w:rsidR="00F66A7D">
        <w:rPr>
          <w:rFonts w:ascii="Times New Roman" w:hAnsi="Times New Roman" w:cs="Times New Roman"/>
          <w:sz w:val="24"/>
          <w:szCs w:val="24"/>
        </w:rPr>
        <w:t>r</w:t>
      </w:r>
      <w:r w:rsidR="00832F33" w:rsidRPr="00E85330">
        <w:rPr>
          <w:rFonts w:ascii="Times New Roman" w:hAnsi="Times New Roman" w:cs="Times New Roman"/>
          <w:sz w:val="24"/>
          <w:szCs w:val="24"/>
        </w:rPr>
        <w:t xml:space="preserve">etail locations and kiosks, Western Union locations, Checkfree/Bill Matrix locations, Wal-Mart, Frys grocery, Fred Meyer, Circle K ATM’s and many others throughout the </w:t>
      </w:r>
      <w:r w:rsidR="00F66A7D">
        <w:rPr>
          <w:rFonts w:ascii="Times New Roman" w:hAnsi="Times New Roman" w:cs="Times New Roman"/>
          <w:sz w:val="24"/>
          <w:szCs w:val="24"/>
        </w:rPr>
        <w:t>CenturyLink</w:t>
      </w:r>
      <w:r w:rsidR="00832F33" w:rsidRPr="00E85330">
        <w:rPr>
          <w:rFonts w:ascii="Times New Roman" w:hAnsi="Times New Roman" w:cs="Times New Roman"/>
          <w:sz w:val="24"/>
          <w:szCs w:val="24"/>
        </w:rPr>
        <w:t xml:space="preserve"> territory.</w:t>
      </w:r>
    </w:p>
    <w:p w:rsidR="00755294" w:rsidRDefault="00755294" w:rsidP="00755294">
      <w:pPr>
        <w:pStyle w:val="ListParagraph"/>
        <w:widowControl w:val="0"/>
        <w:ind w:right="128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32F33" w:rsidRPr="00FF5832" w:rsidRDefault="00832F33" w:rsidP="000B31F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Pr="00FA7D3B" w:rsidRDefault="00832F33" w:rsidP="00755294">
      <w:pPr>
        <w:pStyle w:val="ListParagraph"/>
        <w:widowControl w:val="0"/>
        <w:numPr>
          <w:ilvl w:val="0"/>
          <w:numId w:val="11"/>
        </w:numPr>
        <w:ind w:left="0" w:right="238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A7D">
        <w:rPr>
          <w:rFonts w:ascii="Times New Roman" w:hAnsi="Times New Roman" w:cs="Times New Roman"/>
          <w:b/>
          <w:sz w:val="24"/>
          <w:szCs w:val="24"/>
        </w:rPr>
        <w:t>Are pre-paid debit cards, such as those offered by MasterCard or Visa,</w:t>
      </w:r>
      <w:r w:rsidRPr="00F66A7D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F66A7D">
        <w:rPr>
          <w:rFonts w:ascii="Times New Roman" w:hAnsi="Times New Roman" w:cs="Times New Roman"/>
          <w:b/>
          <w:sz w:val="24"/>
          <w:szCs w:val="24"/>
        </w:rPr>
        <w:t>treated</w:t>
      </w:r>
      <w:r w:rsidRPr="00F66A7D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r w:rsidRPr="00F66A7D">
        <w:rPr>
          <w:rFonts w:ascii="Times New Roman" w:hAnsi="Times New Roman" w:cs="Times New Roman"/>
          <w:b/>
          <w:sz w:val="24"/>
          <w:szCs w:val="24"/>
        </w:rPr>
        <w:t>any differently than traditional credit or debit</w:t>
      </w:r>
      <w:r w:rsidRPr="00F66A7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66A7D">
        <w:rPr>
          <w:rFonts w:ascii="Times New Roman" w:hAnsi="Times New Roman" w:cs="Times New Roman"/>
          <w:b/>
          <w:sz w:val="24"/>
          <w:szCs w:val="24"/>
        </w:rPr>
        <w:t>cards?</w:t>
      </w:r>
    </w:p>
    <w:p w:rsidR="00FA7D3B" w:rsidRDefault="00FA7D3B" w:rsidP="00755294">
      <w:pPr>
        <w:pStyle w:val="ListParagraph"/>
        <w:widowControl w:val="0"/>
        <w:ind w:left="0" w:right="238"/>
        <w:rPr>
          <w:rFonts w:ascii="Times New Roman" w:eastAsia="Times New Roman" w:hAnsi="Times New Roman" w:cs="Times New Roman"/>
          <w:sz w:val="24"/>
          <w:szCs w:val="24"/>
        </w:rPr>
      </w:pPr>
    </w:p>
    <w:p w:rsidR="00F66A7D" w:rsidRDefault="00755294" w:rsidP="00755294">
      <w:pPr>
        <w:pStyle w:val="ListParagraph"/>
        <w:widowControl w:val="0"/>
        <w:ind w:left="0" w:right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66A7D" w:rsidRPr="00667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CenturyLink Response</w:t>
      </w:r>
      <w:r w:rsidR="00F66A7D" w:rsidRPr="0075529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55294" w:rsidRDefault="00755294" w:rsidP="00755294">
      <w:pPr>
        <w:pStyle w:val="ListParagraph"/>
        <w:widowControl w:val="0"/>
        <w:ind w:left="0" w:right="238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755294" w:rsidP="00755294">
      <w:pPr>
        <w:pStyle w:val="ListParagraph"/>
        <w:widowControl w:val="0"/>
        <w:ind w:right="23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32F33" w:rsidRPr="00F66A7D">
        <w:rPr>
          <w:rFonts w:ascii="Times New Roman" w:eastAsia="Times New Roman" w:hAnsi="Times New Roman" w:cs="Times New Roman"/>
          <w:sz w:val="24"/>
          <w:szCs w:val="24"/>
        </w:rPr>
        <w:t>Prepaid cards are not treated any differently than traditional credit or debit cards.  They are subject to interchange, assessments and processing fees.</w:t>
      </w:r>
    </w:p>
    <w:p w:rsidR="00755294" w:rsidRDefault="00755294" w:rsidP="00755294">
      <w:pPr>
        <w:pStyle w:val="ListParagraph"/>
        <w:widowControl w:val="0"/>
        <w:ind w:right="238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55294" w:rsidRDefault="00755294" w:rsidP="00755294">
      <w:pPr>
        <w:pStyle w:val="ListParagraph"/>
        <w:widowControl w:val="0"/>
        <w:ind w:right="238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Pr="00F66A7D" w:rsidRDefault="00832F33" w:rsidP="00755294">
      <w:pPr>
        <w:pStyle w:val="ListParagraph"/>
        <w:widowControl w:val="0"/>
        <w:numPr>
          <w:ilvl w:val="0"/>
          <w:numId w:val="11"/>
        </w:numPr>
        <w:ind w:left="0" w:right="198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A7D">
        <w:rPr>
          <w:rFonts w:ascii="Times New Roman" w:hAnsi="Times New Roman" w:cs="Times New Roman"/>
          <w:b/>
          <w:sz w:val="24"/>
          <w:szCs w:val="24"/>
        </w:rPr>
        <w:t>If the company undertakes its own credit card processing functions rather</w:t>
      </w:r>
      <w:r w:rsidRPr="00F66A7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F66A7D">
        <w:rPr>
          <w:rFonts w:ascii="Times New Roman" w:hAnsi="Times New Roman" w:cs="Times New Roman"/>
          <w:b/>
          <w:sz w:val="24"/>
          <w:szCs w:val="24"/>
        </w:rPr>
        <w:t>than</w:t>
      </w:r>
      <w:r w:rsidRPr="00F66A7D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r w:rsidRPr="00F66A7D">
        <w:rPr>
          <w:rFonts w:ascii="Times New Roman" w:hAnsi="Times New Roman" w:cs="Times New Roman"/>
          <w:b/>
          <w:sz w:val="24"/>
          <w:szCs w:val="24"/>
        </w:rPr>
        <w:t>using a third party, what protections would be put in place to ensure</w:t>
      </w:r>
      <w:r w:rsidRPr="00F66A7D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F66A7D">
        <w:rPr>
          <w:rFonts w:ascii="Times New Roman" w:hAnsi="Times New Roman" w:cs="Times New Roman"/>
          <w:b/>
          <w:sz w:val="24"/>
          <w:szCs w:val="24"/>
        </w:rPr>
        <w:t>customer</w:t>
      </w:r>
      <w:r w:rsidRPr="00F66A7D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r w:rsidRPr="00F66A7D">
        <w:rPr>
          <w:rFonts w:ascii="Times New Roman" w:hAnsi="Times New Roman" w:cs="Times New Roman"/>
          <w:b/>
          <w:sz w:val="24"/>
          <w:szCs w:val="24"/>
        </w:rPr>
        <w:t>information is kept</w:t>
      </w:r>
      <w:r w:rsidRPr="00F66A7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66A7D">
        <w:rPr>
          <w:rFonts w:ascii="Times New Roman" w:hAnsi="Times New Roman" w:cs="Times New Roman"/>
          <w:b/>
          <w:sz w:val="24"/>
          <w:szCs w:val="24"/>
        </w:rPr>
        <w:t>safe?</w:t>
      </w:r>
    </w:p>
    <w:p w:rsidR="00832F33" w:rsidRDefault="00832F33" w:rsidP="00755294">
      <w:pPr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F33" w:rsidRDefault="00755294" w:rsidP="00755294">
      <w:pPr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517CD">
        <w:rPr>
          <w:rFonts w:ascii="Times New Roman" w:eastAsia="Times New Roman" w:hAnsi="Times New Roman" w:cs="Times New Roman"/>
          <w:sz w:val="24"/>
          <w:szCs w:val="24"/>
        </w:rPr>
        <w:t>Not applicable</w:t>
      </w:r>
      <w:r w:rsidR="00832F33" w:rsidRPr="00F66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5294" w:rsidRDefault="00755294" w:rsidP="00755294">
      <w:pPr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7F5" w:rsidRPr="00F90DE7" w:rsidRDefault="00EE07F5" w:rsidP="008F35D2">
      <w:pPr>
        <w:spacing w:line="480" w:lineRule="exact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07F5">
        <w:rPr>
          <w:rFonts w:ascii="Times New Roman" w:hAnsi="Times New Roman" w:cs="Times New Roman"/>
          <w:sz w:val="24"/>
          <w:szCs w:val="24"/>
        </w:rPr>
        <w:t>Submitted this</w:t>
      </w:r>
      <w:r w:rsidR="00F90DE7">
        <w:rPr>
          <w:rFonts w:ascii="Times New Roman" w:hAnsi="Times New Roman" w:cs="Times New Roman"/>
          <w:sz w:val="24"/>
          <w:szCs w:val="24"/>
        </w:rPr>
        <w:t xml:space="preserve"> </w:t>
      </w:r>
      <w:r w:rsidR="008F35D2">
        <w:rPr>
          <w:rFonts w:ascii="Times New Roman" w:hAnsi="Times New Roman" w:cs="Times New Roman"/>
          <w:sz w:val="24"/>
          <w:szCs w:val="24"/>
        </w:rPr>
        <w:t>1</w:t>
      </w:r>
      <w:r w:rsidR="009C0596">
        <w:rPr>
          <w:rFonts w:ascii="Times New Roman" w:hAnsi="Times New Roman" w:cs="Times New Roman"/>
          <w:sz w:val="24"/>
          <w:szCs w:val="24"/>
        </w:rPr>
        <w:t>5</w:t>
      </w:r>
      <w:r w:rsidR="008F35D2" w:rsidRPr="008F35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F35D2">
        <w:rPr>
          <w:rFonts w:ascii="Times New Roman" w:hAnsi="Times New Roman" w:cs="Times New Roman"/>
          <w:sz w:val="24"/>
          <w:szCs w:val="24"/>
        </w:rPr>
        <w:t xml:space="preserve"> </w:t>
      </w:r>
      <w:r w:rsidRPr="00EE07F5">
        <w:rPr>
          <w:rFonts w:ascii="Times New Roman" w:hAnsi="Times New Roman" w:cs="Times New Roman"/>
          <w:sz w:val="24"/>
          <w:szCs w:val="24"/>
        </w:rPr>
        <w:t>day of</w:t>
      </w:r>
      <w:r w:rsidR="00F90DE7">
        <w:rPr>
          <w:rFonts w:ascii="Times New Roman" w:hAnsi="Times New Roman" w:cs="Times New Roman"/>
          <w:sz w:val="24"/>
          <w:szCs w:val="24"/>
        </w:rPr>
        <w:t xml:space="preserve"> </w:t>
      </w:r>
      <w:r w:rsidR="009C0596">
        <w:rPr>
          <w:rFonts w:ascii="Times New Roman" w:hAnsi="Times New Roman" w:cs="Times New Roman"/>
          <w:sz w:val="24"/>
          <w:szCs w:val="24"/>
        </w:rPr>
        <w:t>May</w:t>
      </w:r>
      <w:r w:rsidR="00F90DE7">
        <w:rPr>
          <w:rFonts w:ascii="Times New Roman" w:hAnsi="Times New Roman" w:cs="Times New Roman"/>
          <w:sz w:val="24"/>
          <w:szCs w:val="24"/>
        </w:rPr>
        <w:t xml:space="preserve"> 2015</w:t>
      </w:r>
      <w:r w:rsidRPr="00EE07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07F5" w:rsidRPr="00EE07F5" w:rsidRDefault="00EE07F5" w:rsidP="008F35D2">
      <w:pPr>
        <w:spacing w:line="480" w:lineRule="exact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E07F5" w:rsidRPr="00EE07F5" w:rsidRDefault="00EE07F5" w:rsidP="008F35D2">
      <w:pPr>
        <w:tabs>
          <w:tab w:val="right" w:pos="9180"/>
        </w:tabs>
        <w:ind w:left="5040"/>
        <w:rPr>
          <w:rFonts w:ascii="Times New Roman" w:hAnsi="Times New Roman" w:cs="Times New Roman"/>
          <w:sz w:val="24"/>
          <w:szCs w:val="24"/>
        </w:rPr>
      </w:pPr>
      <w:r w:rsidRPr="00EE07F5">
        <w:rPr>
          <w:rFonts w:ascii="Times New Roman" w:hAnsi="Times New Roman" w:cs="Times New Roman"/>
          <w:sz w:val="24"/>
          <w:szCs w:val="24"/>
        </w:rPr>
        <w:t>CENTURYLINK</w:t>
      </w:r>
    </w:p>
    <w:p w:rsidR="00EE07F5" w:rsidRPr="00EE07F5" w:rsidRDefault="00EE07F5" w:rsidP="008F35D2">
      <w:pPr>
        <w:tabs>
          <w:tab w:val="right" w:pos="9180"/>
        </w:tabs>
        <w:ind w:left="5040"/>
        <w:rPr>
          <w:rFonts w:ascii="Times New Roman" w:hAnsi="Times New Roman" w:cs="Times New Roman"/>
          <w:sz w:val="24"/>
          <w:szCs w:val="24"/>
        </w:rPr>
      </w:pPr>
    </w:p>
    <w:p w:rsidR="00EE07F5" w:rsidRDefault="00EE07F5" w:rsidP="008F35D2">
      <w:pPr>
        <w:tabs>
          <w:tab w:val="right" w:pos="9180"/>
        </w:tabs>
        <w:ind w:left="5040"/>
        <w:rPr>
          <w:rFonts w:ascii="Times New Roman" w:hAnsi="Times New Roman" w:cs="Times New Roman"/>
          <w:sz w:val="24"/>
          <w:szCs w:val="24"/>
        </w:rPr>
      </w:pPr>
    </w:p>
    <w:p w:rsidR="008F35D2" w:rsidRPr="00EE07F5" w:rsidRDefault="008F35D2" w:rsidP="008F35D2">
      <w:pPr>
        <w:tabs>
          <w:tab w:val="right" w:pos="9180"/>
        </w:tabs>
        <w:ind w:left="5040"/>
        <w:rPr>
          <w:rFonts w:ascii="Times New Roman" w:hAnsi="Times New Roman" w:cs="Times New Roman"/>
          <w:sz w:val="24"/>
          <w:szCs w:val="24"/>
        </w:rPr>
      </w:pPr>
    </w:p>
    <w:p w:rsidR="00EE07F5" w:rsidRPr="00EE07F5" w:rsidRDefault="00EE07F5" w:rsidP="008F35D2">
      <w:pPr>
        <w:tabs>
          <w:tab w:val="right" w:pos="9180"/>
        </w:tabs>
        <w:ind w:left="5040"/>
        <w:rPr>
          <w:rFonts w:ascii="Times New Roman" w:hAnsi="Times New Roman" w:cs="Times New Roman"/>
          <w:sz w:val="24"/>
          <w:szCs w:val="24"/>
        </w:rPr>
      </w:pPr>
      <w:r w:rsidRPr="00EE07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07F5" w:rsidRPr="00EE07F5" w:rsidRDefault="00EE07F5" w:rsidP="008F35D2">
      <w:pPr>
        <w:tabs>
          <w:tab w:val="right" w:pos="9180"/>
        </w:tabs>
        <w:ind w:left="5040"/>
        <w:rPr>
          <w:rFonts w:ascii="Times New Roman" w:hAnsi="Times New Roman" w:cs="Times New Roman"/>
          <w:sz w:val="24"/>
          <w:szCs w:val="24"/>
        </w:rPr>
      </w:pPr>
      <w:r w:rsidRPr="00EE07F5">
        <w:rPr>
          <w:rFonts w:ascii="Times New Roman" w:hAnsi="Times New Roman" w:cs="Times New Roman"/>
          <w:sz w:val="24"/>
          <w:szCs w:val="24"/>
        </w:rPr>
        <w:t>Lisa A. Anderl (WSBA # 13236)</w:t>
      </w:r>
    </w:p>
    <w:p w:rsidR="00EE07F5" w:rsidRPr="00EE07F5" w:rsidRDefault="00EE07F5" w:rsidP="00EE07F5">
      <w:pPr>
        <w:tabs>
          <w:tab w:val="right" w:pos="9180"/>
        </w:tabs>
        <w:ind w:left="5040"/>
        <w:rPr>
          <w:rFonts w:ascii="Times New Roman" w:hAnsi="Times New Roman" w:cs="Times New Roman"/>
          <w:sz w:val="24"/>
          <w:szCs w:val="24"/>
        </w:rPr>
      </w:pPr>
      <w:r w:rsidRPr="00EE07F5">
        <w:rPr>
          <w:rFonts w:ascii="Times New Roman" w:hAnsi="Times New Roman" w:cs="Times New Roman"/>
          <w:sz w:val="24"/>
          <w:szCs w:val="24"/>
        </w:rPr>
        <w:t>Senior Associate General Counsel</w:t>
      </w:r>
    </w:p>
    <w:p w:rsidR="00EE07F5" w:rsidRPr="00EE07F5" w:rsidRDefault="00EE07F5" w:rsidP="00EE07F5">
      <w:pPr>
        <w:tabs>
          <w:tab w:val="right" w:pos="9180"/>
        </w:tabs>
        <w:ind w:left="5040"/>
        <w:rPr>
          <w:rFonts w:ascii="Times New Roman" w:hAnsi="Times New Roman" w:cs="Times New Roman"/>
          <w:sz w:val="24"/>
          <w:szCs w:val="24"/>
        </w:rPr>
      </w:pPr>
      <w:r w:rsidRPr="00EE07F5">
        <w:rPr>
          <w:rFonts w:ascii="Times New Roman" w:hAnsi="Times New Roman" w:cs="Times New Roman"/>
          <w:sz w:val="24"/>
          <w:szCs w:val="24"/>
        </w:rPr>
        <w:t>1600 – 7th Ave., Room 1506</w:t>
      </w:r>
    </w:p>
    <w:p w:rsidR="00EE07F5" w:rsidRPr="00EE07F5" w:rsidRDefault="00EE07F5" w:rsidP="00EE07F5">
      <w:pPr>
        <w:tabs>
          <w:tab w:val="right" w:pos="9180"/>
        </w:tabs>
        <w:ind w:left="5040"/>
        <w:rPr>
          <w:rFonts w:ascii="Times New Roman" w:hAnsi="Times New Roman" w:cs="Times New Roman"/>
          <w:sz w:val="24"/>
          <w:szCs w:val="24"/>
        </w:rPr>
      </w:pPr>
      <w:r w:rsidRPr="00EE07F5">
        <w:rPr>
          <w:rFonts w:ascii="Times New Roman" w:hAnsi="Times New Roman" w:cs="Times New Roman"/>
          <w:sz w:val="24"/>
          <w:szCs w:val="24"/>
        </w:rPr>
        <w:t>Seattle, W</w:t>
      </w:r>
      <w:r w:rsidR="002A67CE">
        <w:rPr>
          <w:rFonts w:ascii="Times New Roman" w:hAnsi="Times New Roman" w:cs="Times New Roman"/>
          <w:sz w:val="24"/>
          <w:szCs w:val="24"/>
        </w:rPr>
        <w:t xml:space="preserve">ashington </w:t>
      </w:r>
      <w:r w:rsidRPr="00EE07F5">
        <w:rPr>
          <w:rFonts w:ascii="Times New Roman" w:hAnsi="Times New Roman" w:cs="Times New Roman"/>
          <w:sz w:val="24"/>
          <w:szCs w:val="24"/>
        </w:rPr>
        <w:t xml:space="preserve"> 98191</w:t>
      </w:r>
    </w:p>
    <w:p w:rsidR="00555AAD" w:rsidRPr="00EE10E7" w:rsidRDefault="0014392A" w:rsidP="00F90DE7">
      <w:pPr>
        <w:tabs>
          <w:tab w:val="right" w:pos="9180"/>
        </w:tabs>
        <w:ind w:left="504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E07F5" w:rsidRPr="00EE07F5">
          <w:rPr>
            <w:rStyle w:val="Hyperlink"/>
            <w:rFonts w:ascii="Times New Roman" w:hAnsi="Times New Roman" w:cs="Times New Roman"/>
            <w:sz w:val="24"/>
            <w:szCs w:val="24"/>
          </w:rPr>
          <w:t>lisa.anderl@centurylink.com</w:t>
        </w:r>
      </w:hyperlink>
      <w:r w:rsidR="00EE07F5" w:rsidRPr="00EE07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5AAD" w:rsidRPr="00EE10E7" w:rsidSect="00E144FA">
      <w:footerReference w:type="default" r:id="rId13"/>
      <w:endnotePr>
        <w:numFmt w:val="decimal"/>
      </w:endnotePr>
      <w:pgSz w:w="12240" w:h="15840" w:code="1"/>
      <w:pgMar w:top="144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EE4" w:rsidRDefault="008A6EE4" w:rsidP="00C071F3">
      <w:r>
        <w:separator/>
      </w:r>
    </w:p>
  </w:endnote>
  <w:endnote w:type="continuationSeparator" w:id="0">
    <w:p w:rsidR="008A6EE4" w:rsidRDefault="008A6EE4" w:rsidP="00C07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E4" w:rsidRPr="00391EEF" w:rsidRDefault="008A6EE4" w:rsidP="00391EEF">
    <w:pPr>
      <w:pStyle w:val="Footer"/>
      <w:rPr>
        <w:rFonts w:ascii="Times New Roman" w:hAnsi="Times New Roman" w:cs="Times New Roman"/>
        <w:smallCaps/>
        <w:sz w:val="22"/>
      </w:rPr>
    </w:pPr>
    <w:r w:rsidRPr="008F35D2">
      <w:rPr>
        <w:rFonts w:ascii="Times New Roman" w:hAnsi="Times New Roman" w:cs="Times New Roman"/>
        <w:smallCaps/>
        <w:sz w:val="22"/>
      </w:rPr>
      <w:t>C</w:t>
    </w:r>
    <w:r>
      <w:rPr>
        <w:rFonts w:ascii="Times New Roman" w:hAnsi="Times New Roman" w:cs="Times New Roman"/>
        <w:smallCaps/>
        <w:sz w:val="22"/>
      </w:rPr>
      <w:t xml:space="preserve">enturyLink’s MAY 15, 2015 Comments </w:t>
    </w:r>
    <w:r>
      <w:rPr>
        <w:rFonts w:ascii="Times New Roman" w:hAnsi="Times New Roman" w:cs="Times New Roman"/>
        <w:smallCaps/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8.6pt;margin-top:-9.3pt;width:126.6pt;height:56.4pt;z-index:251660288;mso-position-horizontal-relative:text;mso-position-vertical-relative:text" stroked="f">
          <v:textbox style="mso-next-textbox:#_x0000_s2049">
            <w:txbxContent>
              <w:p w:rsidR="008A6EE4" w:rsidRPr="00391EEF" w:rsidRDefault="008A6EE4" w:rsidP="00391EEF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391EEF">
                  <w:rPr>
                    <w:rFonts w:ascii="Times New Roman" w:hAnsi="Times New Roman" w:cs="Times New Roman"/>
                    <w:sz w:val="16"/>
                  </w:rPr>
                  <w:t>CenturyLink</w:t>
                </w:r>
              </w:p>
              <w:p w:rsidR="008A6EE4" w:rsidRPr="00391EEF" w:rsidRDefault="008A6EE4" w:rsidP="00391EEF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391EEF">
                  <w:rPr>
                    <w:rFonts w:ascii="Times New Roman" w:hAnsi="Times New Roman" w:cs="Times New Roman"/>
                    <w:sz w:val="16"/>
                  </w:rPr>
                  <w:t>1600 7</w:t>
                </w:r>
                <w:r w:rsidRPr="00391EEF">
                  <w:rPr>
                    <w:rFonts w:ascii="Times New Roman" w:hAnsi="Times New Roman" w:cs="Times New Roman"/>
                    <w:sz w:val="16"/>
                    <w:vertAlign w:val="superscript"/>
                  </w:rPr>
                  <w:t>th</w:t>
                </w:r>
                <w:r w:rsidRPr="00391EEF">
                  <w:rPr>
                    <w:rFonts w:ascii="Times New Roman" w:hAnsi="Times New Roman" w:cs="Times New Roman"/>
                    <w:sz w:val="16"/>
                  </w:rPr>
                  <w:t xml:space="preserve"> Ave., Suite 1506</w:t>
                </w:r>
              </w:p>
              <w:p w:rsidR="008A6EE4" w:rsidRPr="00391EEF" w:rsidRDefault="008A6EE4" w:rsidP="00391EEF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391EEF">
                  <w:rPr>
                    <w:rFonts w:ascii="Times New Roman" w:hAnsi="Times New Roman" w:cs="Times New Roman"/>
                    <w:sz w:val="16"/>
                  </w:rPr>
                  <w:t>Seattle, WA  98191</w:t>
                </w:r>
              </w:p>
              <w:p w:rsidR="008A6EE4" w:rsidRPr="00391EEF" w:rsidRDefault="008A6EE4" w:rsidP="00391EEF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391EEF">
                  <w:rPr>
                    <w:rFonts w:ascii="Times New Roman" w:hAnsi="Times New Roman" w:cs="Times New Roman"/>
                    <w:sz w:val="16"/>
                  </w:rPr>
                  <w:t>Telephone:  (206) 398-2500</w:t>
                </w:r>
              </w:p>
            </w:txbxContent>
          </v:textbox>
        </v:shape>
      </w:pict>
    </w:r>
  </w:p>
  <w:p w:rsidR="008A6EE4" w:rsidRPr="00391EEF" w:rsidRDefault="008A6EE4" w:rsidP="00391EEF">
    <w:pPr>
      <w:pStyle w:val="Footer"/>
      <w:rPr>
        <w:rFonts w:ascii="Times New Roman" w:hAnsi="Times New Roman" w:cs="Times New Roman"/>
        <w:sz w:val="22"/>
      </w:rPr>
    </w:pPr>
    <w:r w:rsidRPr="00391EEF">
      <w:rPr>
        <w:rFonts w:ascii="Times New Roman" w:hAnsi="Times New Roman" w:cs="Times New Roman"/>
        <w:sz w:val="22"/>
      </w:rPr>
      <w:t xml:space="preserve">Page </w:t>
    </w:r>
    <w:r w:rsidRPr="00391EEF">
      <w:rPr>
        <w:rFonts w:ascii="Times New Roman" w:hAnsi="Times New Roman" w:cs="Times New Roman"/>
        <w:sz w:val="22"/>
      </w:rPr>
      <w:fldChar w:fldCharType="begin"/>
    </w:r>
    <w:r w:rsidRPr="00391EEF">
      <w:rPr>
        <w:rFonts w:ascii="Times New Roman" w:hAnsi="Times New Roman" w:cs="Times New Roman"/>
        <w:sz w:val="22"/>
      </w:rPr>
      <w:instrText xml:space="preserve"> PAGE   \* MERGEFORMAT </w:instrText>
    </w:r>
    <w:r w:rsidRPr="00391EEF">
      <w:rPr>
        <w:rFonts w:ascii="Times New Roman" w:hAnsi="Times New Roman" w:cs="Times New Roman"/>
        <w:sz w:val="22"/>
      </w:rPr>
      <w:fldChar w:fldCharType="separate"/>
    </w:r>
    <w:r w:rsidR="00755294">
      <w:rPr>
        <w:rFonts w:ascii="Times New Roman" w:hAnsi="Times New Roman" w:cs="Times New Roman"/>
        <w:noProof/>
        <w:sz w:val="22"/>
      </w:rPr>
      <w:t>5</w:t>
    </w:r>
    <w:r w:rsidRPr="00391EEF">
      <w:rPr>
        <w:rFonts w:ascii="Times New Roman" w:hAnsi="Times New Roman" w:cs="Times New Roman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EE4" w:rsidRDefault="008A6EE4" w:rsidP="00C071F3">
      <w:r>
        <w:separator/>
      </w:r>
    </w:p>
  </w:footnote>
  <w:footnote w:type="continuationSeparator" w:id="0">
    <w:p w:rsidR="008A6EE4" w:rsidRDefault="008A6EE4" w:rsidP="00C071F3">
      <w:r>
        <w:continuationSeparator/>
      </w:r>
    </w:p>
  </w:footnote>
  <w:footnote w:id="1">
    <w:p w:rsidR="008A6EE4" w:rsidRDefault="008A6E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See response to question 2 below for the per sales dollar credit card fees.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E39"/>
    <w:multiLevelType w:val="hybridMultilevel"/>
    <w:tmpl w:val="8E480794"/>
    <w:lvl w:ilvl="0" w:tplc="F64EA4FA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>
    <w:nsid w:val="0554097E"/>
    <w:multiLevelType w:val="hybridMultilevel"/>
    <w:tmpl w:val="D9A08D34"/>
    <w:lvl w:ilvl="0" w:tplc="0409000F">
      <w:start w:val="22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01ED5"/>
    <w:multiLevelType w:val="hybridMultilevel"/>
    <w:tmpl w:val="2C3A371E"/>
    <w:lvl w:ilvl="0" w:tplc="F1747F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A5311"/>
    <w:multiLevelType w:val="hybridMultilevel"/>
    <w:tmpl w:val="40E64454"/>
    <w:lvl w:ilvl="0" w:tplc="C3B82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684FB1"/>
    <w:multiLevelType w:val="hybridMultilevel"/>
    <w:tmpl w:val="43720106"/>
    <w:lvl w:ilvl="0" w:tplc="4A58970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7C28AC"/>
    <w:multiLevelType w:val="hybridMultilevel"/>
    <w:tmpl w:val="02A25E3E"/>
    <w:lvl w:ilvl="0" w:tplc="F5F08ECC">
      <w:start w:val="1"/>
      <w:numFmt w:val="decimal"/>
      <w:lvlText w:val="%1."/>
      <w:lvlJc w:val="left"/>
      <w:pPr>
        <w:ind w:left="1443" w:hanging="360"/>
      </w:pPr>
      <w:rPr>
        <w:rFonts w:ascii="Times New Roman" w:hAnsi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6">
    <w:nsid w:val="0E324FE2"/>
    <w:multiLevelType w:val="hybridMultilevel"/>
    <w:tmpl w:val="7D48B140"/>
    <w:lvl w:ilvl="0" w:tplc="D09A1F3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9E42E3"/>
    <w:multiLevelType w:val="hybridMultilevel"/>
    <w:tmpl w:val="78FE4A4E"/>
    <w:lvl w:ilvl="0" w:tplc="9136626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8927C0"/>
    <w:multiLevelType w:val="hybridMultilevel"/>
    <w:tmpl w:val="3A542230"/>
    <w:lvl w:ilvl="0" w:tplc="F4D4F1A0">
      <w:start w:val="1"/>
      <w:numFmt w:val="decimal"/>
      <w:lvlText w:val="%1."/>
      <w:lvlJc w:val="left"/>
      <w:pPr>
        <w:ind w:left="547" w:hanging="548"/>
      </w:pPr>
      <w:rPr>
        <w:rFonts w:ascii="Times New Roman" w:eastAsia="Times New Roman" w:hAnsi="Times New Roman" w:hint="default"/>
        <w:w w:val="99"/>
        <w:sz w:val="25"/>
        <w:szCs w:val="25"/>
      </w:rPr>
    </w:lvl>
    <w:lvl w:ilvl="1" w:tplc="07D6E20C">
      <w:start w:val="1"/>
      <w:numFmt w:val="bullet"/>
      <w:lvlText w:val="•"/>
      <w:lvlJc w:val="left"/>
      <w:pPr>
        <w:ind w:left="1351" w:hanging="548"/>
      </w:pPr>
      <w:rPr>
        <w:rFonts w:hint="default"/>
      </w:rPr>
    </w:lvl>
    <w:lvl w:ilvl="2" w:tplc="6A64E060">
      <w:start w:val="1"/>
      <w:numFmt w:val="bullet"/>
      <w:lvlText w:val="•"/>
      <w:lvlJc w:val="left"/>
      <w:pPr>
        <w:ind w:left="2155" w:hanging="548"/>
      </w:pPr>
      <w:rPr>
        <w:rFonts w:hint="default"/>
      </w:rPr>
    </w:lvl>
    <w:lvl w:ilvl="3" w:tplc="4196ADEC">
      <w:start w:val="1"/>
      <w:numFmt w:val="bullet"/>
      <w:lvlText w:val="•"/>
      <w:lvlJc w:val="left"/>
      <w:pPr>
        <w:ind w:left="2959" w:hanging="548"/>
      </w:pPr>
      <w:rPr>
        <w:rFonts w:hint="default"/>
      </w:rPr>
    </w:lvl>
    <w:lvl w:ilvl="4" w:tplc="ED046B82">
      <w:start w:val="1"/>
      <w:numFmt w:val="bullet"/>
      <w:lvlText w:val="•"/>
      <w:lvlJc w:val="left"/>
      <w:pPr>
        <w:ind w:left="3763" w:hanging="548"/>
      </w:pPr>
      <w:rPr>
        <w:rFonts w:hint="default"/>
      </w:rPr>
    </w:lvl>
    <w:lvl w:ilvl="5" w:tplc="FAB6B4BE">
      <w:start w:val="1"/>
      <w:numFmt w:val="bullet"/>
      <w:lvlText w:val="•"/>
      <w:lvlJc w:val="left"/>
      <w:pPr>
        <w:ind w:left="4567" w:hanging="548"/>
      </w:pPr>
      <w:rPr>
        <w:rFonts w:hint="default"/>
      </w:rPr>
    </w:lvl>
    <w:lvl w:ilvl="6" w:tplc="6D84CE20">
      <w:start w:val="1"/>
      <w:numFmt w:val="bullet"/>
      <w:lvlText w:val="•"/>
      <w:lvlJc w:val="left"/>
      <w:pPr>
        <w:ind w:left="5371" w:hanging="548"/>
      </w:pPr>
      <w:rPr>
        <w:rFonts w:hint="default"/>
      </w:rPr>
    </w:lvl>
    <w:lvl w:ilvl="7" w:tplc="2CBEC0F0">
      <w:start w:val="1"/>
      <w:numFmt w:val="bullet"/>
      <w:lvlText w:val="•"/>
      <w:lvlJc w:val="left"/>
      <w:pPr>
        <w:ind w:left="6175" w:hanging="548"/>
      </w:pPr>
      <w:rPr>
        <w:rFonts w:hint="default"/>
      </w:rPr>
    </w:lvl>
    <w:lvl w:ilvl="8" w:tplc="40FEB664">
      <w:start w:val="1"/>
      <w:numFmt w:val="bullet"/>
      <w:lvlText w:val="•"/>
      <w:lvlJc w:val="left"/>
      <w:pPr>
        <w:ind w:left="6979" w:hanging="548"/>
      </w:pPr>
      <w:rPr>
        <w:rFonts w:hint="default"/>
      </w:rPr>
    </w:lvl>
  </w:abstractNum>
  <w:abstractNum w:abstractNumId="9">
    <w:nsid w:val="228B6145"/>
    <w:multiLevelType w:val="hybridMultilevel"/>
    <w:tmpl w:val="E9CCFEC4"/>
    <w:lvl w:ilvl="0" w:tplc="2CD071AC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0">
    <w:nsid w:val="23716E63"/>
    <w:multiLevelType w:val="hybridMultilevel"/>
    <w:tmpl w:val="0E121E8E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27540154"/>
    <w:multiLevelType w:val="hybridMultilevel"/>
    <w:tmpl w:val="4672DD4E"/>
    <w:lvl w:ilvl="0" w:tplc="F244D708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87768"/>
    <w:multiLevelType w:val="hybridMultilevel"/>
    <w:tmpl w:val="291C8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F73C4"/>
    <w:multiLevelType w:val="hybridMultilevel"/>
    <w:tmpl w:val="3B0C9574"/>
    <w:lvl w:ilvl="0" w:tplc="761450E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1836A5"/>
    <w:multiLevelType w:val="hybridMultilevel"/>
    <w:tmpl w:val="FBF81F74"/>
    <w:lvl w:ilvl="0" w:tplc="E384E0DC">
      <w:start w:val="12"/>
      <w:numFmt w:val="bullet"/>
      <w:lvlText w:val="-"/>
      <w:lvlJc w:val="left"/>
      <w:pPr>
        <w:ind w:left="99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179F1"/>
    <w:multiLevelType w:val="hybridMultilevel"/>
    <w:tmpl w:val="707EF544"/>
    <w:lvl w:ilvl="0" w:tplc="2CD071AC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97C30"/>
    <w:multiLevelType w:val="hybridMultilevel"/>
    <w:tmpl w:val="1B68A47E"/>
    <w:lvl w:ilvl="0" w:tplc="2CD071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4E3A5647"/>
    <w:multiLevelType w:val="hybridMultilevel"/>
    <w:tmpl w:val="5B80B0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4A91438"/>
    <w:multiLevelType w:val="hybridMultilevel"/>
    <w:tmpl w:val="2760D0B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56F7098E"/>
    <w:multiLevelType w:val="hybridMultilevel"/>
    <w:tmpl w:val="6F822B8C"/>
    <w:lvl w:ilvl="0" w:tplc="F2E01FB2">
      <w:start w:val="1"/>
      <w:numFmt w:val="decimal"/>
      <w:lvlText w:val="%1."/>
      <w:lvlJc w:val="left"/>
      <w:pPr>
        <w:ind w:left="547" w:hanging="548"/>
      </w:pPr>
      <w:rPr>
        <w:rFonts w:ascii="Times New Roman" w:eastAsia="Times New Roman" w:hAnsi="Times New Roman" w:hint="default"/>
        <w:b/>
        <w:w w:val="99"/>
        <w:sz w:val="25"/>
        <w:szCs w:val="25"/>
      </w:rPr>
    </w:lvl>
    <w:lvl w:ilvl="1" w:tplc="04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  <w:w w:val="99"/>
        <w:sz w:val="25"/>
        <w:szCs w:val="25"/>
      </w:rPr>
    </w:lvl>
    <w:lvl w:ilvl="2" w:tplc="E9A2795A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07186422">
      <w:start w:val="1"/>
      <w:numFmt w:val="bullet"/>
      <w:lvlText w:val="•"/>
      <w:lvlJc w:val="left"/>
      <w:pPr>
        <w:ind w:left="2893" w:hanging="360"/>
      </w:pPr>
      <w:rPr>
        <w:rFonts w:hint="default"/>
      </w:rPr>
    </w:lvl>
    <w:lvl w:ilvl="4" w:tplc="FDBCB48A">
      <w:start w:val="1"/>
      <w:numFmt w:val="bullet"/>
      <w:lvlText w:val="•"/>
      <w:lvlJc w:val="left"/>
      <w:pPr>
        <w:ind w:left="3707" w:hanging="360"/>
      </w:pPr>
      <w:rPr>
        <w:rFonts w:hint="default"/>
      </w:rPr>
    </w:lvl>
    <w:lvl w:ilvl="5" w:tplc="9284714C">
      <w:start w:val="1"/>
      <w:numFmt w:val="bullet"/>
      <w:lvlText w:val="•"/>
      <w:lvlJc w:val="left"/>
      <w:pPr>
        <w:ind w:left="4520" w:hanging="360"/>
      </w:pPr>
      <w:rPr>
        <w:rFonts w:hint="default"/>
      </w:rPr>
    </w:lvl>
    <w:lvl w:ilvl="6" w:tplc="CBAC3074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7" w:tplc="58CAC11C">
      <w:start w:val="1"/>
      <w:numFmt w:val="bullet"/>
      <w:lvlText w:val="•"/>
      <w:lvlJc w:val="left"/>
      <w:pPr>
        <w:ind w:left="6147" w:hanging="360"/>
      </w:pPr>
      <w:rPr>
        <w:rFonts w:hint="default"/>
      </w:rPr>
    </w:lvl>
    <w:lvl w:ilvl="8" w:tplc="ED34AC8A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</w:abstractNum>
  <w:abstractNum w:abstractNumId="20">
    <w:nsid w:val="5BD53ED8"/>
    <w:multiLevelType w:val="hybridMultilevel"/>
    <w:tmpl w:val="33C2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F25A1"/>
    <w:multiLevelType w:val="hybridMultilevel"/>
    <w:tmpl w:val="515A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125B7"/>
    <w:multiLevelType w:val="hybridMultilevel"/>
    <w:tmpl w:val="2A902ABC"/>
    <w:lvl w:ilvl="0" w:tplc="9A2AE90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814615"/>
    <w:multiLevelType w:val="hybridMultilevel"/>
    <w:tmpl w:val="BD6A1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A554F"/>
    <w:multiLevelType w:val="hybridMultilevel"/>
    <w:tmpl w:val="125A45CA"/>
    <w:lvl w:ilvl="0" w:tplc="EB048258">
      <w:start w:val="3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05">
      <w:start w:val="1"/>
      <w:numFmt w:val="decimal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7D987510"/>
    <w:multiLevelType w:val="hybridMultilevel"/>
    <w:tmpl w:val="3BC2000A"/>
    <w:lvl w:ilvl="0" w:tplc="D1DA248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20"/>
  </w:num>
  <w:num w:numId="7">
    <w:abstractNumId w:val="25"/>
  </w:num>
  <w:num w:numId="8">
    <w:abstractNumId w:val="23"/>
  </w:num>
  <w:num w:numId="9">
    <w:abstractNumId w:val="12"/>
  </w:num>
  <w:num w:numId="10">
    <w:abstractNumId w:val="11"/>
  </w:num>
  <w:num w:numId="11">
    <w:abstractNumId w:val="8"/>
  </w:num>
  <w:num w:numId="12">
    <w:abstractNumId w:val="19"/>
  </w:num>
  <w:num w:numId="13">
    <w:abstractNumId w:val="0"/>
  </w:num>
  <w:num w:numId="14">
    <w:abstractNumId w:val="9"/>
  </w:num>
  <w:num w:numId="15">
    <w:abstractNumId w:val="2"/>
  </w:num>
  <w:num w:numId="16">
    <w:abstractNumId w:val="18"/>
  </w:num>
  <w:num w:numId="17">
    <w:abstractNumId w:val="10"/>
  </w:num>
  <w:num w:numId="18">
    <w:abstractNumId w:val="3"/>
  </w:num>
  <w:num w:numId="19">
    <w:abstractNumId w:val="15"/>
  </w:num>
  <w:num w:numId="20">
    <w:abstractNumId w:val="24"/>
  </w:num>
  <w:num w:numId="21">
    <w:abstractNumId w:val="16"/>
  </w:num>
  <w:num w:numId="22">
    <w:abstractNumId w:val="7"/>
  </w:num>
  <w:num w:numId="23">
    <w:abstractNumId w:val="13"/>
  </w:num>
  <w:num w:numId="24">
    <w:abstractNumId w:val="6"/>
  </w:num>
  <w:num w:numId="25">
    <w:abstractNumId w:val="22"/>
  </w:num>
  <w:num w:numId="26">
    <w:abstractNumId w:val="4"/>
  </w:num>
  <w:num w:numId="27">
    <w:abstractNumId w:val="17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B5B3E"/>
    <w:rsid w:val="000001FC"/>
    <w:rsid w:val="00003841"/>
    <w:rsid w:val="0000399D"/>
    <w:rsid w:val="000044F6"/>
    <w:rsid w:val="00004538"/>
    <w:rsid w:val="00005070"/>
    <w:rsid w:val="00005F61"/>
    <w:rsid w:val="00006AEF"/>
    <w:rsid w:val="00006FC2"/>
    <w:rsid w:val="0000722A"/>
    <w:rsid w:val="00007914"/>
    <w:rsid w:val="000108F8"/>
    <w:rsid w:val="000111D0"/>
    <w:rsid w:val="00011788"/>
    <w:rsid w:val="00012FB5"/>
    <w:rsid w:val="00013AE2"/>
    <w:rsid w:val="00013CCB"/>
    <w:rsid w:val="00015416"/>
    <w:rsid w:val="00016A8F"/>
    <w:rsid w:val="00017575"/>
    <w:rsid w:val="00021238"/>
    <w:rsid w:val="00021B2F"/>
    <w:rsid w:val="00021C6B"/>
    <w:rsid w:val="00022DFD"/>
    <w:rsid w:val="00023A4E"/>
    <w:rsid w:val="00023C06"/>
    <w:rsid w:val="00024AC8"/>
    <w:rsid w:val="0002650E"/>
    <w:rsid w:val="00027830"/>
    <w:rsid w:val="00027CAA"/>
    <w:rsid w:val="000317D4"/>
    <w:rsid w:val="00031A67"/>
    <w:rsid w:val="00033060"/>
    <w:rsid w:val="000330B2"/>
    <w:rsid w:val="00035057"/>
    <w:rsid w:val="00035441"/>
    <w:rsid w:val="000354E3"/>
    <w:rsid w:val="000366AB"/>
    <w:rsid w:val="00036A9A"/>
    <w:rsid w:val="000372C5"/>
    <w:rsid w:val="00037DBF"/>
    <w:rsid w:val="000407F8"/>
    <w:rsid w:val="000420AD"/>
    <w:rsid w:val="000422CD"/>
    <w:rsid w:val="00042397"/>
    <w:rsid w:val="00042744"/>
    <w:rsid w:val="000501D7"/>
    <w:rsid w:val="00050675"/>
    <w:rsid w:val="00050833"/>
    <w:rsid w:val="00050E9B"/>
    <w:rsid w:val="00050EA6"/>
    <w:rsid w:val="000517CD"/>
    <w:rsid w:val="000520F6"/>
    <w:rsid w:val="0005220B"/>
    <w:rsid w:val="00053427"/>
    <w:rsid w:val="000608F3"/>
    <w:rsid w:val="000613F9"/>
    <w:rsid w:val="000629FE"/>
    <w:rsid w:val="000633DE"/>
    <w:rsid w:val="00063A1F"/>
    <w:rsid w:val="00063AE6"/>
    <w:rsid w:val="00065DBC"/>
    <w:rsid w:val="00065E47"/>
    <w:rsid w:val="00065E94"/>
    <w:rsid w:val="00066739"/>
    <w:rsid w:val="00066AD7"/>
    <w:rsid w:val="00070325"/>
    <w:rsid w:val="00070ABE"/>
    <w:rsid w:val="00070DCD"/>
    <w:rsid w:val="00071C3D"/>
    <w:rsid w:val="000726E0"/>
    <w:rsid w:val="00073230"/>
    <w:rsid w:val="00073A97"/>
    <w:rsid w:val="00076DDC"/>
    <w:rsid w:val="00076FC6"/>
    <w:rsid w:val="00077DBD"/>
    <w:rsid w:val="00077EF9"/>
    <w:rsid w:val="00081087"/>
    <w:rsid w:val="00082ED9"/>
    <w:rsid w:val="000849D5"/>
    <w:rsid w:val="00084EF6"/>
    <w:rsid w:val="000857D3"/>
    <w:rsid w:val="0008587B"/>
    <w:rsid w:val="00085A79"/>
    <w:rsid w:val="0008614E"/>
    <w:rsid w:val="000864B6"/>
    <w:rsid w:val="000871AA"/>
    <w:rsid w:val="00087984"/>
    <w:rsid w:val="00090838"/>
    <w:rsid w:val="00091739"/>
    <w:rsid w:val="000917A3"/>
    <w:rsid w:val="00091FA6"/>
    <w:rsid w:val="0009206A"/>
    <w:rsid w:val="00093B80"/>
    <w:rsid w:val="000946F6"/>
    <w:rsid w:val="00094C6C"/>
    <w:rsid w:val="0009646D"/>
    <w:rsid w:val="00096814"/>
    <w:rsid w:val="00097A3D"/>
    <w:rsid w:val="000A04E8"/>
    <w:rsid w:val="000A0671"/>
    <w:rsid w:val="000A12BD"/>
    <w:rsid w:val="000A4509"/>
    <w:rsid w:val="000A4AFD"/>
    <w:rsid w:val="000A4B04"/>
    <w:rsid w:val="000A4EB7"/>
    <w:rsid w:val="000A60CA"/>
    <w:rsid w:val="000A61E4"/>
    <w:rsid w:val="000A6AD9"/>
    <w:rsid w:val="000A709C"/>
    <w:rsid w:val="000A79D6"/>
    <w:rsid w:val="000B2F2F"/>
    <w:rsid w:val="000B2F55"/>
    <w:rsid w:val="000B31F8"/>
    <w:rsid w:val="000B32DD"/>
    <w:rsid w:val="000B55BF"/>
    <w:rsid w:val="000B5DA4"/>
    <w:rsid w:val="000B5FC7"/>
    <w:rsid w:val="000B636D"/>
    <w:rsid w:val="000B7233"/>
    <w:rsid w:val="000B751B"/>
    <w:rsid w:val="000B7F1F"/>
    <w:rsid w:val="000C24AE"/>
    <w:rsid w:val="000C255D"/>
    <w:rsid w:val="000C32E8"/>
    <w:rsid w:val="000C4380"/>
    <w:rsid w:val="000C46AC"/>
    <w:rsid w:val="000C625C"/>
    <w:rsid w:val="000C653B"/>
    <w:rsid w:val="000D21D7"/>
    <w:rsid w:val="000D2F41"/>
    <w:rsid w:val="000D41DA"/>
    <w:rsid w:val="000D5D8B"/>
    <w:rsid w:val="000D68B0"/>
    <w:rsid w:val="000D7996"/>
    <w:rsid w:val="000D7B45"/>
    <w:rsid w:val="000D7DF9"/>
    <w:rsid w:val="000E1869"/>
    <w:rsid w:val="000E29CE"/>
    <w:rsid w:val="000E2E6D"/>
    <w:rsid w:val="000E3878"/>
    <w:rsid w:val="000E3BE4"/>
    <w:rsid w:val="000E3EB9"/>
    <w:rsid w:val="000E4A0E"/>
    <w:rsid w:val="000E5337"/>
    <w:rsid w:val="000E55B5"/>
    <w:rsid w:val="000E7C05"/>
    <w:rsid w:val="000F0667"/>
    <w:rsid w:val="000F1094"/>
    <w:rsid w:val="000F2B5D"/>
    <w:rsid w:val="000F3A85"/>
    <w:rsid w:val="000F40F0"/>
    <w:rsid w:val="000F4E67"/>
    <w:rsid w:val="000F5B8D"/>
    <w:rsid w:val="000F6F3F"/>
    <w:rsid w:val="00100BF1"/>
    <w:rsid w:val="00102021"/>
    <w:rsid w:val="001020FE"/>
    <w:rsid w:val="00102501"/>
    <w:rsid w:val="0010334E"/>
    <w:rsid w:val="0010492D"/>
    <w:rsid w:val="00104C09"/>
    <w:rsid w:val="001051F5"/>
    <w:rsid w:val="00105B18"/>
    <w:rsid w:val="00105D91"/>
    <w:rsid w:val="00106F28"/>
    <w:rsid w:val="00107DE1"/>
    <w:rsid w:val="00111371"/>
    <w:rsid w:val="0011204B"/>
    <w:rsid w:val="00112C29"/>
    <w:rsid w:val="00114119"/>
    <w:rsid w:val="00114148"/>
    <w:rsid w:val="001166A0"/>
    <w:rsid w:val="001178DC"/>
    <w:rsid w:val="00117E3F"/>
    <w:rsid w:val="00120911"/>
    <w:rsid w:val="00122412"/>
    <w:rsid w:val="00123D1E"/>
    <w:rsid w:val="001245C3"/>
    <w:rsid w:val="00125551"/>
    <w:rsid w:val="001257F8"/>
    <w:rsid w:val="00125CF6"/>
    <w:rsid w:val="00125F92"/>
    <w:rsid w:val="00127737"/>
    <w:rsid w:val="00130197"/>
    <w:rsid w:val="00130F15"/>
    <w:rsid w:val="00131DB8"/>
    <w:rsid w:val="001329D6"/>
    <w:rsid w:val="00134810"/>
    <w:rsid w:val="00134A26"/>
    <w:rsid w:val="00134A5D"/>
    <w:rsid w:val="00134E62"/>
    <w:rsid w:val="00135280"/>
    <w:rsid w:val="00135524"/>
    <w:rsid w:val="00135E1F"/>
    <w:rsid w:val="001362C3"/>
    <w:rsid w:val="00136758"/>
    <w:rsid w:val="001378A3"/>
    <w:rsid w:val="00137D24"/>
    <w:rsid w:val="00141C10"/>
    <w:rsid w:val="0014228E"/>
    <w:rsid w:val="0014305A"/>
    <w:rsid w:val="0014392A"/>
    <w:rsid w:val="001463B9"/>
    <w:rsid w:val="0014645C"/>
    <w:rsid w:val="00147FF8"/>
    <w:rsid w:val="00150B35"/>
    <w:rsid w:val="001512D2"/>
    <w:rsid w:val="001519F9"/>
    <w:rsid w:val="00151EB7"/>
    <w:rsid w:val="00151EE3"/>
    <w:rsid w:val="00152A63"/>
    <w:rsid w:val="001540E1"/>
    <w:rsid w:val="0015430D"/>
    <w:rsid w:val="001577F0"/>
    <w:rsid w:val="00157BCA"/>
    <w:rsid w:val="00157FC5"/>
    <w:rsid w:val="00160161"/>
    <w:rsid w:val="001603F4"/>
    <w:rsid w:val="00161275"/>
    <w:rsid w:val="00161AC9"/>
    <w:rsid w:val="0016256C"/>
    <w:rsid w:val="00162FF6"/>
    <w:rsid w:val="00163E5E"/>
    <w:rsid w:val="001646A1"/>
    <w:rsid w:val="00164A0A"/>
    <w:rsid w:val="00167515"/>
    <w:rsid w:val="00170283"/>
    <w:rsid w:val="00170C66"/>
    <w:rsid w:val="00170C9A"/>
    <w:rsid w:val="00172B8F"/>
    <w:rsid w:val="00173406"/>
    <w:rsid w:val="00173E1D"/>
    <w:rsid w:val="00174764"/>
    <w:rsid w:val="00175913"/>
    <w:rsid w:val="001768A2"/>
    <w:rsid w:val="00182E74"/>
    <w:rsid w:val="0018359C"/>
    <w:rsid w:val="001846E3"/>
    <w:rsid w:val="001851A7"/>
    <w:rsid w:val="00185281"/>
    <w:rsid w:val="001916DF"/>
    <w:rsid w:val="001920E6"/>
    <w:rsid w:val="00192308"/>
    <w:rsid w:val="00192769"/>
    <w:rsid w:val="00193B4A"/>
    <w:rsid w:val="00194E9E"/>
    <w:rsid w:val="00194EB8"/>
    <w:rsid w:val="00195AD0"/>
    <w:rsid w:val="00195DE6"/>
    <w:rsid w:val="00196BFB"/>
    <w:rsid w:val="00196C33"/>
    <w:rsid w:val="00196F9B"/>
    <w:rsid w:val="0019709C"/>
    <w:rsid w:val="001A002D"/>
    <w:rsid w:val="001A0980"/>
    <w:rsid w:val="001A170F"/>
    <w:rsid w:val="001A17DD"/>
    <w:rsid w:val="001A4ABE"/>
    <w:rsid w:val="001A4CDB"/>
    <w:rsid w:val="001A50B6"/>
    <w:rsid w:val="001A63B5"/>
    <w:rsid w:val="001B050D"/>
    <w:rsid w:val="001B0957"/>
    <w:rsid w:val="001B0DF3"/>
    <w:rsid w:val="001B0F8A"/>
    <w:rsid w:val="001B3038"/>
    <w:rsid w:val="001B4C66"/>
    <w:rsid w:val="001B4C9C"/>
    <w:rsid w:val="001B6EC6"/>
    <w:rsid w:val="001B73E9"/>
    <w:rsid w:val="001B7BFE"/>
    <w:rsid w:val="001C0E0A"/>
    <w:rsid w:val="001C15F6"/>
    <w:rsid w:val="001C1DA2"/>
    <w:rsid w:val="001C2682"/>
    <w:rsid w:val="001C38EF"/>
    <w:rsid w:val="001C5480"/>
    <w:rsid w:val="001C63EC"/>
    <w:rsid w:val="001C6A2A"/>
    <w:rsid w:val="001C6A62"/>
    <w:rsid w:val="001C6B25"/>
    <w:rsid w:val="001C7158"/>
    <w:rsid w:val="001D029C"/>
    <w:rsid w:val="001D05BB"/>
    <w:rsid w:val="001D3626"/>
    <w:rsid w:val="001D3738"/>
    <w:rsid w:val="001D454B"/>
    <w:rsid w:val="001D640C"/>
    <w:rsid w:val="001D6872"/>
    <w:rsid w:val="001D68E2"/>
    <w:rsid w:val="001D6F42"/>
    <w:rsid w:val="001D7024"/>
    <w:rsid w:val="001E086D"/>
    <w:rsid w:val="001E11B9"/>
    <w:rsid w:val="001E1B79"/>
    <w:rsid w:val="001E1CBA"/>
    <w:rsid w:val="001E1E16"/>
    <w:rsid w:val="001E2436"/>
    <w:rsid w:val="001E5B4C"/>
    <w:rsid w:val="001E7853"/>
    <w:rsid w:val="001F072B"/>
    <w:rsid w:val="001F2B85"/>
    <w:rsid w:val="001F36E4"/>
    <w:rsid w:val="001F3A93"/>
    <w:rsid w:val="001F49F7"/>
    <w:rsid w:val="001F4BB3"/>
    <w:rsid w:val="001F6665"/>
    <w:rsid w:val="001F7883"/>
    <w:rsid w:val="001F7D42"/>
    <w:rsid w:val="00201D2C"/>
    <w:rsid w:val="00201E94"/>
    <w:rsid w:val="00203F63"/>
    <w:rsid w:val="00205551"/>
    <w:rsid w:val="00205B65"/>
    <w:rsid w:val="00205E73"/>
    <w:rsid w:val="00206013"/>
    <w:rsid w:val="00206B2B"/>
    <w:rsid w:val="00210FF9"/>
    <w:rsid w:val="002113D6"/>
    <w:rsid w:val="00211644"/>
    <w:rsid w:val="00212AB6"/>
    <w:rsid w:val="00212BF2"/>
    <w:rsid w:val="002140DF"/>
    <w:rsid w:val="00214463"/>
    <w:rsid w:val="00214F2B"/>
    <w:rsid w:val="002157DA"/>
    <w:rsid w:val="00215E10"/>
    <w:rsid w:val="0021731C"/>
    <w:rsid w:val="00217774"/>
    <w:rsid w:val="0022196E"/>
    <w:rsid w:val="00227EFE"/>
    <w:rsid w:val="00231F3F"/>
    <w:rsid w:val="002320D0"/>
    <w:rsid w:val="0023349C"/>
    <w:rsid w:val="002337B9"/>
    <w:rsid w:val="00234949"/>
    <w:rsid w:val="00235C14"/>
    <w:rsid w:val="002402D3"/>
    <w:rsid w:val="00241ACE"/>
    <w:rsid w:val="002433E8"/>
    <w:rsid w:val="00243A09"/>
    <w:rsid w:val="0024579C"/>
    <w:rsid w:val="00246C92"/>
    <w:rsid w:val="002477A8"/>
    <w:rsid w:val="0024784D"/>
    <w:rsid w:val="00247A4C"/>
    <w:rsid w:val="00250813"/>
    <w:rsid w:val="0025099A"/>
    <w:rsid w:val="00250D08"/>
    <w:rsid w:val="0025134B"/>
    <w:rsid w:val="00251487"/>
    <w:rsid w:val="0025253B"/>
    <w:rsid w:val="0025271C"/>
    <w:rsid w:val="00253C81"/>
    <w:rsid w:val="00255D3C"/>
    <w:rsid w:val="00255E22"/>
    <w:rsid w:val="00261F51"/>
    <w:rsid w:val="0026499E"/>
    <w:rsid w:val="00270859"/>
    <w:rsid w:val="00270E98"/>
    <w:rsid w:val="0027120A"/>
    <w:rsid w:val="00272B43"/>
    <w:rsid w:val="002736B0"/>
    <w:rsid w:val="0027377A"/>
    <w:rsid w:val="00273C67"/>
    <w:rsid w:val="002744D3"/>
    <w:rsid w:val="002747F2"/>
    <w:rsid w:val="002759A5"/>
    <w:rsid w:val="00276FA2"/>
    <w:rsid w:val="00280379"/>
    <w:rsid w:val="00281C85"/>
    <w:rsid w:val="0028502E"/>
    <w:rsid w:val="002853F5"/>
    <w:rsid w:val="00285C68"/>
    <w:rsid w:val="002860F9"/>
    <w:rsid w:val="002866C0"/>
    <w:rsid w:val="0028721C"/>
    <w:rsid w:val="002878F1"/>
    <w:rsid w:val="00287A26"/>
    <w:rsid w:val="00287FD2"/>
    <w:rsid w:val="0029023A"/>
    <w:rsid w:val="00291511"/>
    <w:rsid w:val="00291F1A"/>
    <w:rsid w:val="0029341C"/>
    <w:rsid w:val="00294327"/>
    <w:rsid w:val="0029457D"/>
    <w:rsid w:val="00295F7C"/>
    <w:rsid w:val="0029735E"/>
    <w:rsid w:val="00297499"/>
    <w:rsid w:val="00297AC8"/>
    <w:rsid w:val="002A0616"/>
    <w:rsid w:val="002A0C98"/>
    <w:rsid w:val="002A303E"/>
    <w:rsid w:val="002A39D9"/>
    <w:rsid w:val="002A67CE"/>
    <w:rsid w:val="002A6E40"/>
    <w:rsid w:val="002B01EF"/>
    <w:rsid w:val="002B0840"/>
    <w:rsid w:val="002B0BB2"/>
    <w:rsid w:val="002B188E"/>
    <w:rsid w:val="002B3712"/>
    <w:rsid w:val="002B5A8F"/>
    <w:rsid w:val="002B779F"/>
    <w:rsid w:val="002B77B8"/>
    <w:rsid w:val="002C02D2"/>
    <w:rsid w:val="002C086B"/>
    <w:rsid w:val="002C1198"/>
    <w:rsid w:val="002C131D"/>
    <w:rsid w:val="002C1459"/>
    <w:rsid w:val="002C151D"/>
    <w:rsid w:val="002C17C0"/>
    <w:rsid w:val="002C180F"/>
    <w:rsid w:val="002C30D1"/>
    <w:rsid w:val="002C44CD"/>
    <w:rsid w:val="002C463E"/>
    <w:rsid w:val="002C5089"/>
    <w:rsid w:val="002C720A"/>
    <w:rsid w:val="002C734C"/>
    <w:rsid w:val="002C7871"/>
    <w:rsid w:val="002D112D"/>
    <w:rsid w:val="002D445B"/>
    <w:rsid w:val="002D7288"/>
    <w:rsid w:val="002D7783"/>
    <w:rsid w:val="002E0470"/>
    <w:rsid w:val="002E06FF"/>
    <w:rsid w:val="002E110B"/>
    <w:rsid w:val="002E38D0"/>
    <w:rsid w:val="002E3AAF"/>
    <w:rsid w:val="002E4076"/>
    <w:rsid w:val="002E4BDC"/>
    <w:rsid w:val="002E5341"/>
    <w:rsid w:val="002E7D29"/>
    <w:rsid w:val="002F0A0D"/>
    <w:rsid w:val="002F0D9B"/>
    <w:rsid w:val="002F1CA9"/>
    <w:rsid w:val="002F220D"/>
    <w:rsid w:val="002F3E51"/>
    <w:rsid w:val="002F517B"/>
    <w:rsid w:val="002F5FB7"/>
    <w:rsid w:val="002F7EFD"/>
    <w:rsid w:val="00302D5B"/>
    <w:rsid w:val="00305B47"/>
    <w:rsid w:val="00305B78"/>
    <w:rsid w:val="00307ADB"/>
    <w:rsid w:val="00307DA9"/>
    <w:rsid w:val="00307EA7"/>
    <w:rsid w:val="0031069C"/>
    <w:rsid w:val="0031093D"/>
    <w:rsid w:val="00312829"/>
    <w:rsid w:val="00312EAA"/>
    <w:rsid w:val="0031305F"/>
    <w:rsid w:val="003130BA"/>
    <w:rsid w:val="0031355D"/>
    <w:rsid w:val="00313C1A"/>
    <w:rsid w:val="00313E73"/>
    <w:rsid w:val="00314A24"/>
    <w:rsid w:val="003150C6"/>
    <w:rsid w:val="0031559F"/>
    <w:rsid w:val="00315605"/>
    <w:rsid w:val="0031568C"/>
    <w:rsid w:val="003158CC"/>
    <w:rsid w:val="00315B0E"/>
    <w:rsid w:val="003207B4"/>
    <w:rsid w:val="003226FC"/>
    <w:rsid w:val="00323E4A"/>
    <w:rsid w:val="00324ED6"/>
    <w:rsid w:val="00326B07"/>
    <w:rsid w:val="00326E1B"/>
    <w:rsid w:val="0032778E"/>
    <w:rsid w:val="0033141E"/>
    <w:rsid w:val="0033204E"/>
    <w:rsid w:val="003342AB"/>
    <w:rsid w:val="00334533"/>
    <w:rsid w:val="00334705"/>
    <w:rsid w:val="00334DEA"/>
    <w:rsid w:val="00335405"/>
    <w:rsid w:val="00337298"/>
    <w:rsid w:val="00342B5C"/>
    <w:rsid w:val="00343814"/>
    <w:rsid w:val="00344106"/>
    <w:rsid w:val="00344935"/>
    <w:rsid w:val="0034516A"/>
    <w:rsid w:val="00346671"/>
    <w:rsid w:val="00346D0F"/>
    <w:rsid w:val="0034767D"/>
    <w:rsid w:val="00347EA5"/>
    <w:rsid w:val="00350144"/>
    <w:rsid w:val="003525E1"/>
    <w:rsid w:val="00353294"/>
    <w:rsid w:val="00353790"/>
    <w:rsid w:val="00354D96"/>
    <w:rsid w:val="003569E8"/>
    <w:rsid w:val="00357CCB"/>
    <w:rsid w:val="0036400D"/>
    <w:rsid w:val="0036526A"/>
    <w:rsid w:val="00365B2E"/>
    <w:rsid w:val="00367D62"/>
    <w:rsid w:val="00367FDB"/>
    <w:rsid w:val="003708DF"/>
    <w:rsid w:val="00371444"/>
    <w:rsid w:val="00371E8D"/>
    <w:rsid w:val="0037209D"/>
    <w:rsid w:val="003729FE"/>
    <w:rsid w:val="00372DC3"/>
    <w:rsid w:val="003754FB"/>
    <w:rsid w:val="00377759"/>
    <w:rsid w:val="003812A3"/>
    <w:rsid w:val="003817FA"/>
    <w:rsid w:val="00381B5B"/>
    <w:rsid w:val="0038236F"/>
    <w:rsid w:val="00382373"/>
    <w:rsid w:val="0038354A"/>
    <w:rsid w:val="00384680"/>
    <w:rsid w:val="00385EF8"/>
    <w:rsid w:val="00390949"/>
    <w:rsid w:val="00390D0E"/>
    <w:rsid w:val="00391887"/>
    <w:rsid w:val="00391EEF"/>
    <w:rsid w:val="003923C4"/>
    <w:rsid w:val="00392ED6"/>
    <w:rsid w:val="0039345C"/>
    <w:rsid w:val="0039355E"/>
    <w:rsid w:val="0039380D"/>
    <w:rsid w:val="00393883"/>
    <w:rsid w:val="00394C52"/>
    <w:rsid w:val="00395098"/>
    <w:rsid w:val="003956E9"/>
    <w:rsid w:val="0039783B"/>
    <w:rsid w:val="003A0646"/>
    <w:rsid w:val="003A16B9"/>
    <w:rsid w:val="003A2B6E"/>
    <w:rsid w:val="003A3552"/>
    <w:rsid w:val="003A44C0"/>
    <w:rsid w:val="003A4662"/>
    <w:rsid w:val="003A5618"/>
    <w:rsid w:val="003A7AAE"/>
    <w:rsid w:val="003B1AE6"/>
    <w:rsid w:val="003B3136"/>
    <w:rsid w:val="003B4B5D"/>
    <w:rsid w:val="003B5B3E"/>
    <w:rsid w:val="003B6572"/>
    <w:rsid w:val="003C1C6F"/>
    <w:rsid w:val="003C29DB"/>
    <w:rsid w:val="003C31BF"/>
    <w:rsid w:val="003C3575"/>
    <w:rsid w:val="003C4AF0"/>
    <w:rsid w:val="003C580E"/>
    <w:rsid w:val="003C5CF0"/>
    <w:rsid w:val="003C6C84"/>
    <w:rsid w:val="003C7137"/>
    <w:rsid w:val="003D2E47"/>
    <w:rsid w:val="003D5975"/>
    <w:rsid w:val="003D59DC"/>
    <w:rsid w:val="003D5EB7"/>
    <w:rsid w:val="003D704C"/>
    <w:rsid w:val="003D792A"/>
    <w:rsid w:val="003E068A"/>
    <w:rsid w:val="003E20FA"/>
    <w:rsid w:val="003E2B52"/>
    <w:rsid w:val="003E4D72"/>
    <w:rsid w:val="003E5BFA"/>
    <w:rsid w:val="003F2361"/>
    <w:rsid w:val="003F253E"/>
    <w:rsid w:val="003F3BDF"/>
    <w:rsid w:val="003F3F5B"/>
    <w:rsid w:val="003F55C6"/>
    <w:rsid w:val="003F670B"/>
    <w:rsid w:val="003F7409"/>
    <w:rsid w:val="00402ACA"/>
    <w:rsid w:val="00403D53"/>
    <w:rsid w:val="00404EE8"/>
    <w:rsid w:val="0040576A"/>
    <w:rsid w:val="00406829"/>
    <w:rsid w:val="00406C4A"/>
    <w:rsid w:val="00406D4F"/>
    <w:rsid w:val="004101BE"/>
    <w:rsid w:val="00410A56"/>
    <w:rsid w:val="004120F9"/>
    <w:rsid w:val="0041364D"/>
    <w:rsid w:val="004138A8"/>
    <w:rsid w:val="004154D4"/>
    <w:rsid w:val="0041634C"/>
    <w:rsid w:val="00417C51"/>
    <w:rsid w:val="004204B7"/>
    <w:rsid w:val="00420B65"/>
    <w:rsid w:val="00420EEA"/>
    <w:rsid w:val="00421960"/>
    <w:rsid w:val="00421C0E"/>
    <w:rsid w:val="004224EE"/>
    <w:rsid w:val="00426857"/>
    <w:rsid w:val="00427F51"/>
    <w:rsid w:val="00430E29"/>
    <w:rsid w:val="004325F4"/>
    <w:rsid w:val="004344C0"/>
    <w:rsid w:val="00435511"/>
    <w:rsid w:val="0043708E"/>
    <w:rsid w:val="00441FC4"/>
    <w:rsid w:val="004422FF"/>
    <w:rsid w:val="00444012"/>
    <w:rsid w:val="00446013"/>
    <w:rsid w:val="00446075"/>
    <w:rsid w:val="0044711C"/>
    <w:rsid w:val="00447E22"/>
    <w:rsid w:val="00452DA5"/>
    <w:rsid w:val="0045335E"/>
    <w:rsid w:val="00453E76"/>
    <w:rsid w:val="00453ECF"/>
    <w:rsid w:val="0045434F"/>
    <w:rsid w:val="00454625"/>
    <w:rsid w:val="00454631"/>
    <w:rsid w:val="00454BD0"/>
    <w:rsid w:val="00455AA9"/>
    <w:rsid w:val="00455F16"/>
    <w:rsid w:val="00456480"/>
    <w:rsid w:val="004567B7"/>
    <w:rsid w:val="0045752F"/>
    <w:rsid w:val="00457803"/>
    <w:rsid w:val="00460144"/>
    <w:rsid w:val="00460843"/>
    <w:rsid w:val="00461A58"/>
    <w:rsid w:val="00462646"/>
    <w:rsid w:val="00462FB3"/>
    <w:rsid w:val="0046311D"/>
    <w:rsid w:val="00465970"/>
    <w:rsid w:val="00467195"/>
    <w:rsid w:val="00467C7A"/>
    <w:rsid w:val="00471B9F"/>
    <w:rsid w:val="0047267D"/>
    <w:rsid w:val="00473640"/>
    <w:rsid w:val="0047504B"/>
    <w:rsid w:val="0048091F"/>
    <w:rsid w:val="0048164F"/>
    <w:rsid w:val="00483655"/>
    <w:rsid w:val="0048422E"/>
    <w:rsid w:val="00484512"/>
    <w:rsid w:val="00485034"/>
    <w:rsid w:val="00485CC1"/>
    <w:rsid w:val="00486E63"/>
    <w:rsid w:val="0049075B"/>
    <w:rsid w:val="00493AB1"/>
    <w:rsid w:val="00493C6A"/>
    <w:rsid w:val="00495A91"/>
    <w:rsid w:val="00496E12"/>
    <w:rsid w:val="004A0569"/>
    <w:rsid w:val="004A0F8C"/>
    <w:rsid w:val="004A10B0"/>
    <w:rsid w:val="004A224F"/>
    <w:rsid w:val="004A31BC"/>
    <w:rsid w:val="004A336B"/>
    <w:rsid w:val="004A3D91"/>
    <w:rsid w:val="004A41AF"/>
    <w:rsid w:val="004A4E2C"/>
    <w:rsid w:val="004A5329"/>
    <w:rsid w:val="004A5DA6"/>
    <w:rsid w:val="004A6F74"/>
    <w:rsid w:val="004B0BDB"/>
    <w:rsid w:val="004B1768"/>
    <w:rsid w:val="004B2084"/>
    <w:rsid w:val="004B247F"/>
    <w:rsid w:val="004B35E1"/>
    <w:rsid w:val="004B37C1"/>
    <w:rsid w:val="004B43AB"/>
    <w:rsid w:val="004B501E"/>
    <w:rsid w:val="004B56EE"/>
    <w:rsid w:val="004B79AE"/>
    <w:rsid w:val="004C051D"/>
    <w:rsid w:val="004C0C95"/>
    <w:rsid w:val="004C19E1"/>
    <w:rsid w:val="004C1AAB"/>
    <w:rsid w:val="004C214A"/>
    <w:rsid w:val="004C2516"/>
    <w:rsid w:val="004C252F"/>
    <w:rsid w:val="004C41A3"/>
    <w:rsid w:val="004C5147"/>
    <w:rsid w:val="004C76CA"/>
    <w:rsid w:val="004D0486"/>
    <w:rsid w:val="004D1BC4"/>
    <w:rsid w:val="004D479A"/>
    <w:rsid w:val="004D57A6"/>
    <w:rsid w:val="004D5E15"/>
    <w:rsid w:val="004D67C2"/>
    <w:rsid w:val="004D70DF"/>
    <w:rsid w:val="004E0EBE"/>
    <w:rsid w:val="004E129F"/>
    <w:rsid w:val="004E5357"/>
    <w:rsid w:val="004E5675"/>
    <w:rsid w:val="004E56FD"/>
    <w:rsid w:val="004E6CBE"/>
    <w:rsid w:val="004E7F34"/>
    <w:rsid w:val="004F0180"/>
    <w:rsid w:val="004F2C78"/>
    <w:rsid w:val="004F2F1E"/>
    <w:rsid w:val="004F39FD"/>
    <w:rsid w:val="004F5E6C"/>
    <w:rsid w:val="004F6E69"/>
    <w:rsid w:val="005007F6"/>
    <w:rsid w:val="0050084F"/>
    <w:rsid w:val="005023B4"/>
    <w:rsid w:val="0050251D"/>
    <w:rsid w:val="005026A1"/>
    <w:rsid w:val="005029B7"/>
    <w:rsid w:val="0050415B"/>
    <w:rsid w:val="005054C9"/>
    <w:rsid w:val="00506D92"/>
    <w:rsid w:val="00506F6A"/>
    <w:rsid w:val="005071A7"/>
    <w:rsid w:val="00507E1D"/>
    <w:rsid w:val="00511E6A"/>
    <w:rsid w:val="00512907"/>
    <w:rsid w:val="00513FB9"/>
    <w:rsid w:val="005148D0"/>
    <w:rsid w:val="00516091"/>
    <w:rsid w:val="00516115"/>
    <w:rsid w:val="00516F83"/>
    <w:rsid w:val="00516F9A"/>
    <w:rsid w:val="005170E6"/>
    <w:rsid w:val="005201E3"/>
    <w:rsid w:val="005222A8"/>
    <w:rsid w:val="005224C0"/>
    <w:rsid w:val="0052471E"/>
    <w:rsid w:val="0052508B"/>
    <w:rsid w:val="005257E9"/>
    <w:rsid w:val="00525AEC"/>
    <w:rsid w:val="00526072"/>
    <w:rsid w:val="00526440"/>
    <w:rsid w:val="00526C7A"/>
    <w:rsid w:val="005310A3"/>
    <w:rsid w:val="0053377A"/>
    <w:rsid w:val="005341DB"/>
    <w:rsid w:val="00534214"/>
    <w:rsid w:val="00535818"/>
    <w:rsid w:val="005410D7"/>
    <w:rsid w:val="00541211"/>
    <w:rsid w:val="00543A55"/>
    <w:rsid w:val="00543D74"/>
    <w:rsid w:val="00544219"/>
    <w:rsid w:val="00545E44"/>
    <w:rsid w:val="0054659C"/>
    <w:rsid w:val="005468C3"/>
    <w:rsid w:val="00546CD0"/>
    <w:rsid w:val="005477C7"/>
    <w:rsid w:val="005512D2"/>
    <w:rsid w:val="00551CFC"/>
    <w:rsid w:val="0055227D"/>
    <w:rsid w:val="005524F8"/>
    <w:rsid w:val="0055325F"/>
    <w:rsid w:val="0055520D"/>
    <w:rsid w:val="00555551"/>
    <w:rsid w:val="00555845"/>
    <w:rsid w:val="00555AAD"/>
    <w:rsid w:val="00555D3D"/>
    <w:rsid w:val="005562B8"/>
    <w:rsid w:val="00556AAB"/>
    <w:rsid w:val="00556D3F"/>
    <w:rsid w:val="00560452"/>
    <w:rsid w:val="00561889"/>
    <w:rsid w:val="005652BA"/>
    <w:rsid w:val="00566ABF"/>
    <w:rsid w:val="00567BA0"/>
    <w:rsid w:val="00567E45"/>
    <w:rsid w:val="005706DA"/>
    <w:rsid w:val="0057070C"/>
    <w:rsid w:val="00571D2C"/>
    <w:rsid w:val="00571E35"/>
    <w:rsid w:val="0057228B"/>
    <w:rsid w:val="00573EF9"/>
    <w:rsid w:val="0057421C"/>
    <w:rsid w:val="0057429C"/>
    <w:rsid w:val="00574C3E"/>
    <w:rsid w:val="0057707F"/>
    <w:rsid w:val="00581104"/>
    <w:rsid w:val="00581FB9"/>
    <w:rsid w:val="00582107"/>
    <w:rsid w:val="0058258D"/>
    <w:rsid w:val="00582D26"/>
    <w:rsid w:val="00583204"/>
    <w:rsid w:val="00583454"/>
    <w:rsid w:val="00583D13"/>
    <w:rsid w:val="005842D3"/>
    <w:rsid w:val="0058572E"/>
    <w:rsid w:val="00587629"/>
    <w:rsid w:val="00591193"/>
    <w:rsid w:val="005932C4"/>
    <w:rsid w:val="00593C61"/>
    <w:rsid w:val="00595318"/>
    <w:rsid w:val="00596312"/>
    <w:rsid w:val="00597C18"/>
    <w:rsid w:val="00597C45"/>
    <w:rsid w:val="005A01DC"/>
    <w:rsid w:val="005A11EC"/>
    <w:rsid w:val="005A1A5A"/>
    <w:rsid w:val="005A1E34"/>
    <w:rsid w:val="005A2867"/>
    <w:rsid w:val="005A33ED"/>
    <w:rsid w:val="005A6189"/>
    <w:rsid w:val="005A6BC2"/>
    <w:rsid w:val="005B064B"/>
    <w:rsid w:val="005B1D8F"/>
    <w:rsid w:val="005B3BE8"/>
    <w:rsid w:val="005B3FA8"/>
    <w:rsid w:val="005B5214"/>
    <w:rsid w:val="005B76CF"/>
    <w:rsid w:val="005B7ECA"/>
    <w:rsid w:val="005B7F75"/>
    <w:rsid w:val="005B7FB5"/>
    <w:rsid w:val="005C0A4F"/>
    <w:rsid w:val="005C17BB"/>
    <w:rsid w:val="005C222F"/>
    <w:rsid w:val="005C324B"/>
    <w:rsid w:val="005C3342"/>
    <w:rsid w:val="005C342A"/>
    <w:rsid w:val="005C4FAF"/>
    <w:rsid w:val="005C5407"/>
    <w:rsid w:val="005C561D"/>
    <w:rsid w:val="005C5C6A"/>
    <w:rsid w:val="005C7183"/>
    <w:rsid w:val="005C7F22"/>
    <w:rsid w:val="005D11A5"/>
    <w:rsid w:val="005D2056"/>
    <w:rsid w:val="005D2322"/>
    <w:rsid w:val="005D2FA9"/>
    <w:rsid w:val="005D3630"/>
    <w:rsid w:val="005D5803"/>
    <w:rsid w:val="005D59FA"/>
    <w:rsid w:val="005D5ED8"/>
    <w:rsid w:val="005D601E"/>
    <w:rsid w:val="005D6F97"/>
    <w:rsid w:val="005D7640"/>
    <w:rsid w:val="005D7B46"/>
    <w:rsid w:val="005E0D33"/>
    <w:rsid w:val="005E246C"/>
    <w:rsid w:val="005E2792"/>
    <w:rsid w:val="005E39C4"/>
    <w:rsid w:val="005E3F8C"/>
    <w:rsid w:val="005E4DEB"/>
    <w:rsid w:val="005E5654"/>
    <w:rsid w:val="005E5859"/>
    <w:rsid w:val="005E5EF5"/>
    <w:rsid w:val="005E63E9"/>
    <w:rsid w:val="005E695B"/>
    <w:rsid w:val="005E6A31"/>
    <w:rsid w:val="005E6B30"/>
    <w:rsid w:val="005F35EB"/>
    <w:rsid w:val="005F415E"/>
    <w:rsid w:val="005F4334"/>
    <w:rsid w:val="005F4938"/>
    <w:rsid w:val="005F51D6"/>
    <w:rsid w:val="005F5AB0"/>
    <w:rsid w:val="005F63EA"/>
    <w:rsid w:val="005F69E9"/>
    <w:rsid w:val="00600551"/>
    <w:rsid w:val="00601BB6"/>
    <w:rsid w:val="0060437F"/>
    <w:rsid w:val="00605885"/>
    <w:rsid w:val="006061AD"/>
    <w:rsid w:val="006075E5"/>
    <w:rsid w:val="0060777C"/>
    <w:rsid w:val="00607D6E"/>
    <w:rsid w:val="006106A1"/>
    <w:rsid w:val="0061373B"/>
    <w:rsid w:val="00614327"/>
    <w:rsid w:val="00614BED"/>
    <w:rsid w:val="0061559C"/>
    <w:rsid w:val="00617DFC"/>
    <w:rsid w:val="00620522"/>
    <w:rsid w:val="006234E9"/>
    <w:rsid w:val="00623797"/>
    <w:rsid w:val="00623C0F"/>
    <w:rsid w:val="00631709"/>
    <w:rsid w:val="0063266E"/>
    <w:rsid w:val="0063316A"/>
    <w:rsid w:val="00634B01"/>
    <w:rsid w:val="0063572D"/>
    <w:rsid w:val="00635C9A"/>
    <w:rsid w:val="00640547"/>
    <w:rsid w:val="00640C35"/>
    <w:rsid w:val="00641758"/>
    <w:rsid w:val="00642831"/>
    <w:rsid w:val="00643402"/>
    <w:rsid w:val="0064404D"/>
    <w:rsid w:val="00644750"/>
    <w:rsid w:val="0064571C"/>
    <w:rsid w:val="00645D43"/>
    <w:rsid w:val="006466A8"/>
    <w:rsid w:val="00647AE7"/>
    <w:rsid w:val="00650136"/>
    <w:rsid w:val="00650218"/>
    <w:rsid w:val="006508FF"/>
    <w:rsid w:val="006516F8"/>
    <w:rsid w:val="00651B61"/>
    <w:rsid w:val="00652815"/>
    <w:rsid w:val="00652AD3"/>
    <w:rsid w:val="00653502"/>
    <w:rsid w:val="00653661"/>
    <w:rsid w:val="00653690"/>
    <w:rsid w:val="00654780"/>
    <w:rsid w:val="0065758A"/>
    <w:rsid w:val="00657921"/>
    <w:rsid w:val="00657DD5"/>
    <w:rsid w:val="00660A45"/>
    <w:rsid w:val="006636D4"/>
    <w:rsid w:val="00663F07"/>
    <w:rsid w:val="006640BD"/>
    <w:rsid w:val="00665933"/>
    <w:rsid w:val="00666114"/>
    <w:rsid w:val="00666177"/>
    <w:rsid w:val="00666CE4"/>
    <w:rsid w:val="006674B4"/>
    <w:rsid w:val="00667561"/>
    <w:rsid w:val="00667D3E"/>
    <w:rsid w:val="00671D8A"/>
    <w:rsid w:val="0067379B"/>
    <w:rsid w:val="00673A4A"/>
    <w:rsid w:val="00673E13"/>
    <w:rsid w:val="00675230"/>
    <w:rsid w:val="00675A0C"/>
    <w:rsid w:val="00676205"/>
    <w:rsid w:val="0067668C"/>
    <w:rsid w:val="00676EEE"/>
    <w:rsid w:val="006772E2"/>
    <w:rsid w:val="0068093D"/>
    <w:rsid w:val="006809F9"/>
    <w:rsid w:val="00681A41"/>
    <w:rsid w:val="00682303"/>
    <w:rsid w:val="0068318D"/>
    <w:rsid w:val="00683374"/>
    <w:rsid w:val="0068390D"/>
    <w:rsid w:val="006854BF"/>
    <w:rsid w:val="00686964"/>
    <w:rsid w:val="0068699A"/>
    <w:rsid w:val="00686C79"/>
    <w:rsid w:val="00690D77"/>
    <w:rsid w:val="00691768"/>
    <w:rsid w:val="0069266A"/>
    <w:rsid w:val="00692B97"/>
    <w:rsid w:val="00692F9F"/>
    <w:rsid w:val="00693D41"/>
    <w:rsid w:val="006952EB"/>
    <w:rsid w:val="00696192"/>
    <w:rsid w:val="00696325"/>
    <w:rsid w:val="006A0842"/>
    <w:rsid w:val="006A28B6"/>
    <w:rsid w:val="006A2E0F"/>
    <w:rsid w:val="006A34D2"/>
    <w:rsid w:val="006A4123"/>
    <w:rsid w:val="006A42F1"/>
    <w:rsid w:val="006A4F91"/>
    <w:rsid w:val="006A5C61"/>
    <w:rsid w:val="006A6568"/>
    <w:rsid w:val="006A7CFA"/>
    <w:rsid w:val="006A7EB3"/>
    <w:rsid w:val="006B0C09"/>
    <w:rsid w:val="006B134F"/>
    <w:rsid w:val="006B19C0"/>
    <w:rsid w:val="006B2734"/>
    <w:rsid w:val="006B27DA"/>
    <w:rsid w:val="006B30B2"/>
    <w:rsid w:val="006B5557"/>
    <w:rsid w:val="006C02E1"/>
    <w:rsid w:val="006C39B9"/>
    <w:rsid w:val="006C5A0F"/>
    <w:rsid w:val="006C5FFE"/>
    <w:rsid w:val="006D01E4"/>
    <w:rsid w:val="006D05CA"/>
    <w:rsid w:val="006D0EFC"/>
    <w:rsid w:val="006D1556"/>
    <w:rsid w:val="006D1EAB"/>
    <w:rsid w:val="006D256C"/>
    <w:rsid w:val="006D288F"/>
    <w:rsid w:val="006D2D14"/>
    <w:rsid w:val="006D3EBC"/>
    <w:rsid w:val="006D6A41"/>
    <w:rsid w:val="006E11C4"/>
    <w:rsid w:val="006E1773"/>
    <w:rsid w:val="006E27DC"/>
    <w:rsid w:val="006E4E37"/>
    <w:rsid w:val="006E5ADF"/>
    <w:rsid w:val="006E64C1"/>
    <w:rsid w:val="006E74C8"/>
    <w:rsid w:val="006F37AB"/>
    <w:rsid w:val="006F5710"/>
    <w:rsid w:val="006F581C"/>
    <w:rsid w:val="006F6297"/>
    <w:rsid w:val="006F635F"/>
    <w:rsid w:val="006F71FF"/>
    <w:rsid w:val="006F752C"/>
    <w:rsid w:val="00700786"/>
    <w:rsid w:val="00700C52"/>
    <w:rsid w:val="007031C6"/>
    <w:rsid w:val="00704D53"/>
    <w:rsid w:val="00705846"/>
    <w:rsid w:val="00705FCA"/>
    <w:rsid w:val="00706120"/>
    <w:rsid w:val="0071022C"/>
    <w:rsid w:val="007110AA"/>
    <w:rsid w:val="00711A97"/>
    <w:rsid w:val="00713005"/>
    <w:rsid w:val="00713121"/>
    <w:rsid w:val="007139B6"/>
    <w:rsid w:val="00713EF7"/>
    <w:rsid w:val="00714C1A"/>
    <w:rsid w:val="007159D8"/>
    <w:rsid w:val="00717480"/>
    <w:rsid w:val="007175FB"/>
    <w:rsid w:val="007177B3"/>
    <w:rsid w:val="00721409"/>
    <w:rsid w:val="007219E7"/>
    <w:rsid w:val="00722A34"/>
    <w:rsid w:val="00723857"/>
    <w:rsid w:val="0072523B"/>
    <w:rsid w:val="00725779"/>
    <w:rsid w:val="0072584E"/>
    <w:rsid w:val="00725DDB"/>
    <w:rsid w:val="00726D22"/>
    <w:rsid w:val="007276D0"/>
    <w:rsid w:val="00730053"/>
    <w:rsid w:val="00730680"/>
    <w:rsid w:val="007318C1"/>
    <w:rsid w:val="007331DA"/>
    <w:rsid w:val="00733C90"/>
    <w:rsid w:val="0073438B"/>
    <w:rsid w:val="0073438F"/>
    <w:rsid w:val="00734913"/>
    <w:rsid w:val="00736239"/>
    <w:rsid w:val="00736746"/>
    <w:rsid w:val="00740A56"/>
    <w:rsid w:val="00740CA3"/>
    <w:rsid w:val="00741999"/>
    <w:rsid w:val="00743467"/>
    <w:rsid w:val="0074358D"/>
    <w:rsid w:val="007435D0"/>
    <w:rsid w:val="00743E37"/>
    <w:rsid w:val="007471F3"/>
    <w:rsid w:val="00747B95"/>
    <w:rsid w:val="007506CA"/>
    <w:rsid w:val="00753D2C"/>
    <w:rsid w:val="00753FFB"/>
    <w:rsid w:val="00755294"/>
    <w:rsid w:val="00755DA6"/>
    <w:rsid w:val="00757C6C"/>
    <w:rsid w:val="00760DAA"/>
    <w:rsid w:val="00761BD8"/>
    <w:rsid w:val="00761CB6"/>
    <w:rsid w:val="00762A98"/>
    <w:rsid w:val="00762C49"/>
    <w:rsid w:val="007663FE"/>
    <w:rsid w:val="00766661"/>
    <w:rsid w:val="00767EA5"/>
    <w:rsid w:val="0077087F"/>
    <w:rsid w:val="00770E0B"/>
    <w:rsid w:val="00771789"/>
    <w:rsid w:val="00772B69"/>
    <w:rsid w:val="00774603"/>
    <w:rsid w:val="00774AA5"/>
    <w:rsid w:val="0077621B"/>
    <w:rsid w:val="007767FA"/>
    <w:rsid w:val="00777FB5"/>
    <w:rsid w:val="0078082B"/>
    <w:rsid w:val="00780AEB"/>
    <w:rsid w:val="00781168"/>
    <w:rsid w:val="00781ABD"/>
    <w:rsid w:val="0078312F"/>
    <w:rsid w:val="0078524B"/>
    <w:rsid w:val="007856DB"/>
    <w:rsid w:val="007868C8"/>
    <w:rsid w:val="00790181"/>
    <w:rsid w:val="007914E1"/>
    <w:rsid w:val="007932BA"/>
    <w:rsid w:val="00793DE4"/>
    <w:rsid w:val="00794157"/>
    <w:rsid w:val="007943EC"/>
    <w:rsid w:val="00794975"/>
    <w:rsid w:val="00794AC1"/>
    <w:rsid w:val="007957CE"/>
    <w:rsid w:val="00796446"/>
    <w:rsid w:val="00797E74"/>
    <w:rsid w:val="007A12DA"/>
    <w:rsid w:val="007A1B5A"/>
    <w:rsid w:val="007A233D"/>
    <w:rsid w:val="007A27DD"/>
    <w:rsid w:val="007A2CBC"/>
    <w:rsid w:val="007A3E85"/>
    <w:rsid w:val="007A43F6"/>
    <w:rsid w:val="007A54EE"/>
    <w:rsid w:val="007A605D"/>
    <w:rsid w:val="007A64B0"/>
    <w:rsid w:val="007B556F"/>
    <w:rsid w:val="007B626E"/>
    <w:rsid w:val="007B6591"/>
    <w:rsid w:val="007B6ED2"/>
    <w:rsid w:val="007B6F93"/>
    <w:rsid w:val="007B6FCE"/>
    <w:rsid w:val="007C06BD"/>
    <w:rsid w:val="007C144C"/>
    <w:rsid w:val="007C1899"/>
    <w:rsid w:val="007C2121"/>
    <w:rsid w:val="007C222A"/>
    <w:rsid w:val="007C2A81"/>
    <w:rsid w:val="007C3045"/>
    <w:rsid w:val="007C34A5"/>
    <w:rsid w:val="007C4A65"/>
    <w:rsid w:val="007D07D5"/>
    <w:rsid w:val="007D58FB"/>
    <w:rsid w:val="007D70C1"/>
    <w:rsid w:val="007D774E"/>
    <w:rsid w:val="007E0C43"/>
    <w:rsid w:val="007E172F"/>
    <w:rsid w:val="007E35C0"/>
    <w:rsid w:val="007E3C70"/>
    <w:rsid w:val="007E445C"/>
    <w:rsid w:val="007E5C22"/>
    <w:rsid w:val="007E7188"/>
    <w:rsid w:val="007E7DCA"/>
    <w:rsid w:val="007F0DF9"/>
    <w:rsid w:val="007F19EC"/>
    <w:rsid w:val="007F1E54"/>
    <w:rsid w:val="007F335E"/>
    <w:rsid w:val="007F3449"/>
    <w:rsid w:val="007F40BA"/>
    <w:rsid w:val="007F43EE"/>
    <w:rsid w:val="007F797D"/>
    <w:rsid w:val="00802429"/>
    <w:rsid w:val="00803647"/>
    <w:rsid w:val="0080369F"/>
    <w:rsid w:val="0080558D"/>
    <w:rsid w:val="0080589E"/>
    <w:rsid w:val="00805A4C"/>
    <w:rsid w:val="008061D5"/>
    <w:rsid w:val="00806B58"/>
    <w:rsid w:val="00807275"/>
    <w:rsid w:val="008074EE"/>
    <w:rsid w:val="00807973"/>
    <w:rsid w:val="00807AE5"/>
    <w:rsid w:val="00807F6A"/>
    <w:rsid w:val="00811414"/>
    <w:rsid w:val="0081199B"/>
    <w:rsid w:val="0081280C"/>
    <w:rsid w:val="00812BAB"/>
    <w:rsid w:val="00815EBB"/>
    <w:rsid w:val="00816473"/>
    <w:rsid w:val="00816D4E"/>
    <w:rsid w:val="00817192"/>
    <w:rsid w:val="00820B83"/>
    <w:rsid w:val="0082286E"/>
    <w:rsid w:val="00824022"/>
    <w:rsid w:val="00824A1C"/>
    <w:rsid w:val="00824F16"/>
    <w:rsid w:val="00826C36"/>
    <w:rsid w:val="00827544"/>
    <w:rsid w:val="0083082B"/>
    <w:rsid w:val="008314D1"/>
    <w:rsid w:val="00832756"/>
    <w:rsid w:val="00832F33"/>
    <w:rsid w:val="008358C1"/>
    <w:rsid w:val="00837128"/>
    <w:rsid w:val="008379DE"/>
    <w:rsid w:val="00837A81"/>
    <w:rsid w:val="008405A6"/>
    <w:rsid w:val="008408D0"/>
    <w:rsid w:val="00841C5A"/>
    <w:rsid w:val="00841D58"/>
    <w:rsid w:val="00842812"/>
    <w:rsid w:val="00842CAB"/>
    <w:rsid w:val="00844041"/>
    <w:rsid w:val="00844237"/>
    <w:rsid w:val="00845A1B"/>
    <w:rsid w:val="0084723B"/>
    <w:rsid w:val="008479AC"/>
    <w:rsid w:val="00852793"/>
    <w:rsid w:val="00853E35"/>
    <w:rsid w:val="00853FA2"/>
    <w:rsid w:val="00855211"/>
    <w:rsid w:val="008554D7"/>
    <w:rsid w:val="00857F52"/>
    <w:rsid w:val="00863F75"/>
    <w:rsid w:val="00864E73"/>
    <w:rsid w:val="0086553D"/>
    <w:rsid w:val="0086589B"/>
    <w:rsid w:val="00865A35"/>
    <w:rsid w:val="008672BF"/>
    <w:rsid w:val="008701B1"/>
    <w:rsid w:val="00870F77"/>
    <w:rsid w:val="00871145"/>
    <w:rsid w:val="00871DF8"/>
    <w:rsid w:val="00872C26"/>
    <w:rsid w:val="00874EAB"/>
    <w:rsid w:val="00876E78"/>
    <w:rsid w:val="008779E4"/>
    <w:rsid w:val="00877F98"/>
    <w:rsid w:val="00880387"/>
    <w:rsid w:val="00882666"/>
    <w:rsid w:val="008853DD"/>
    <w:rsid w:val="008878AD"/>
    <w:rsid w:val="00890389"/>
    <w:rsid w:val="00892447"/>
    <w:rsid w:val="008952C2"/>
    <w:rsid w:val="008955A5"/>
    <w:rsid w:val="00895911"/>
    <w:rsid w:val="008975A7"/>
    <w:rsid w:val="008A0F3C"/>
    <w:rsid w:val="008A1A3B"/>
    <w:rsid w:val="008A2C25"/>
    <w:rsid w:val="008A2FAF"/>
    <w:rsid w:val="008A400F"/>
    <w:rsid w:val="008A4616"/>
    <w:rsid w:val="008A56F2"/>
    <w:rsid w:val="008A6EE4"/>
    <w:rsid w:val="008B2361"/>
    <w:rsid w:val="008B4499"/>
    <w:rsid w:val="008B5527"/>
    <w:rsid w:val="008B735A"/>
    <w:rsid w:val="008C06E0"/>
    <w:rsid w:val="008C1B20"/>
    <w:rsid w:val="008C1E01"/>
    <w:rsid w:val="008C6033"/>
    <w:rsid w:val="008C684E"/>
    <w:rsid w:val="008C7402"/>
    <w:rsid w:val="008C774E"/>
    <w:rsid w:val="008D0EAE"/>
    <w:rsid w:val="008D117B"/>
    <w:rsid w:val="008D2832"/>
    <w:rsid w:val="008D2BDF"/>
    <w:rsid w:val="008D3786"/>
    <w:rsid w:val="008D6BD8"/>
    <w:rsid w:val="008D7E5F"/>
    <w:rsid w:val="008E025D"/>
    <w:rsid w:val="008E0E61"/>
    <w:rsid w:val="008E1368"/>
    <w:rsid w:val="008E2974"/>
    <w:rsid w:val="008E490E"/>
    <w:rsid w:val="008E4CF7"/>
    <w:rsid w:val="008E5DD4"/>
    <w:rsid w:val="008E73EA"/>
    <w:rsid w:val="008E7E37"/>
    <w:rsid w:val="008F0CD9"/>
    <w:rsid w:val="008F253D"/>
    <w:rsid w:val="008F35D2"/>
    <w:rsid w:val="008F6850"/>
    <w:rsid w:val="008F69CB"/>
    <w:rsid w:val="009006B5"/>
    <w:rsid w:val="00900E89"/>
    <w:rsid w:val="00903191"/>
    <w:rsid w:val="0090356F"/>
    <w:rsid w:val="00903F83"/>
    <w:rsid w:val="009048F0"/>
    <w:rsid w:val="00904D09"/>
    <w:rsid w:val="009064C5"/>
    <w:rsid w:val="009066C7"/>
    <w:rsid w:val="009070E4"/>
    <w:rsid w:val="0090798C"/>
    <w:rsid w:val="009106A9"/>
    <w:rsid w:val="00911BFE"/>
    <w:rsid w:val="009168F3"/>
    <w:rsid w:val="00917555"/>
    <w:rsid w:val="00917E03"/>
    <w:rsid w:val="00920B00"/>
    <w:rsid w:val="00920F06"/>
    <w:rsid w:val="00922433"/>
    <w:rsid w:val="0092262E"/>
    <w:rsid w:val="00924027"/>
    <w:rsid w:val="009248DD"/>
    <w:rsid w:val="00924AA1"/>
    <w:rsid w:val="00924E48"/>
    <w:rsid w:val="0092561B"/>
    <w:rsid w:val="00926999"/>
    <w:rsid w:val="009269CF"/>
    <w:rsid w:val="00927EB7"/>
    <w:rsid w:val="009305CB"/>
    <w:rsid w:val="0093067C"/>
    <w:rsid w:val="0093081D"/>
    <w:rsid w:val="009314DD"/>
    <w:rsid w:val="00931C63"/>
    <w:rsid w:val="00931CC6"/>
    <w:rsid w:val="00934731"/>
    <w:rsid w:val="00934852"/>
    <w:rsid w:val="009364F8"/>
    <w:rsid w:val="00940A58"/>
    <w:rsid w:val="00940C5A"/>
    <w:rsid w:val="00943789"/>
    <w:rsid w:val="00943BA7"/>
    <w:rsid w:val="00947F8A"/>
    <w:rsid w:val="009500E5"/>
    <w:rsid w:val="0095051E"/>
    <w:rsid w:val="0095119C"/>
    <w:rsid w:val="00951C6C"/>
    <w:rsid w:val="00952792"/>
    <w:rsid w:val="0095501A"/>
    <w:rsid w:val="009551DB"/>
    <w:rsid w:val="00955287"/>
    <w:rsid w:val="009609DD"/>
    <w:rsid w:val="00960A9F"/>
    <w:rsid w:val="00961E4D"/>
    <w:rsid w:val="009630DD"/>
    <w:rsid w:val="00963A46"/>
    <w:rsid w:val="009654E9"/>
    <w:rsid w:val="0096771C"/>
    <w:rsid w:val="009703AC"/>
    <w:rsid w:val="00970779"/>
    <w:rsid w:val="00971F06"/>
    <w:rsid w:val="0097225B"/>
    <w:rsid w:val="009722FA"/>
    <w:rsid w:val="00974D53"/>
    <w:rsid w:val="009755E8"/>
    <w:rsid w:val="00977C10"/>
    <w:rsid w:val="009800E0"/>
    <w:rsid w:val="0098062B"/>
    <w:rsid w:val="009818A5"/>
    <w:rsid w:val="00981A26"/>
    <w:rsid w:val="0098206D"/>
    <w:rsid w:val="00983B81"/>
    <w:rsid w:val="00985815"/>
    <w:rsid w:val="00985C4D"/>
    <w:rsid w:val="00986C66"/>
    <w:rsid w:val="00987157"/>
    <w:rsid w:val="00990307"/>
    <w:rsid w:val="009906A5"/>
    <w:rsid w:val="00993B01"/>
    <w:rsid w:val="009941BA"/>
    <w:rsid w:val="00994BEF"/>
    <w:rsid w:val="00994BFD"/>
    <w:rsid w:val="00994C52"/>
    <w:rsid w:val="00995145"/>
    <w:rsid w:val="009A0680"/>
    <w:rsid w:val="009A26D0"/>
    <w:rsid w:val="009A29F7"/>
    <w:rsid w:val="009A3B30"/>
    <w:rsid w:val="009A45BC"/>
    <w:rsid w:val="009A5BF3"/>
    <w:rsid w:val="009A5D7C"/>
    <w:rsid w:val="009A5DD9"/>
    <w:rsid w:val="009A6222"/>
    <w:rsid w:val="009A6ACE"/>
    <w:rsid w:val="009A6DF3"/>
    <w:rsid w:val="009B0333"/>
    <w:rsid w:val="009B0381"/>
    <w:rsid w:val="009B1287"/>
    <w:rsid w:val="009B1AE0"/>
    <w:rsid w:val="009B26A8"/>
    <w:rsid w:val="009B28C0"/>
    <w:rsid w:val="009B2B41"/>
    <w:rsid w:val="009B2EE9"/>
    <w:rsid w:val="009B414F"/>
    <w:rsid w:val="009B4555"/>
    <w:rsid w:val="009B49CF"/>
    <w:rsid w:val="009B4AB2"/>
    <w:rsid w:val="009B4FA1"/>
    <w:rsid w:val="009B5A9E"/>
    <w:rsid w:val="009B66DA"/>
    <w:rsid w:val="009B6B9A"/>
    <w:rsid w:val="009B6C87"/>
    <w:rsid w:val="009B6CB5"/>
    <w:rsid w:val="009B6EEA"/>
    <w:rsid w:val="009B708E"/>
    <w:rsid w:val="009B79D8"/>
    <w:rsid w:val="009B7C11"/>
    <w:rsid w:val="009C03D3"/>
    <w:rsid w:val="009C0596"/>
    <w:rsid w:val="009C153E"/>
    <w:rsid w:val="009C314F"/>
    <w:rsid w:val="009C4D8B"/>
    <w:rsid w:val="009C5063"/>
    <w:rsid w:val="009C6156"/>
    <w:rsid w:val="009C642A"/>
    <w:rsid w:val="009C7010"/>
    <w:rsid w:val="009C78C0"/>
    <w:rsid w:val="009C7916"/>
    <w:rsid w:val="009D19B8"/>
    <w:rsid w:val="009D1F17"/>
    <w:rsid w:val="009D28A6"/>
    <w:rsid w:val="009D476B"/>
    <w:rsid w:val="009D484A"/>
    <w:rsid w:val="009D4C74"/>
    <w:rsid w:val="009D5ADF"/>
    <w:rsid w:val="009D6051"/>
    <w:rsid w:val="009D7CCA"/>
    <w:rsid w:val="009D7D08"/>
    <w:rsid w:val="009D7DAF"/>
    <w:rsid w:val="009D7EBC"/>
    <w:rsid w:val="009E0B06"/>
    <w:rsid w:val="009E192E"/>
    <w:rsid w:val="009E2A4A"/>
    <w:rsid w:val="009E2B45"/>
    <w:rsid w:val="009E2F75"/>
    <w:rsid w:val="009E2FEB"/>
    <w:rsid w:val="009E3246"/>
    <w:rsid w:val="009E3700"/>
    <w:rsid w:val="009E5310"/>
    <w:rsid w:val="009E5A02"/>
    <w:rsid w:val="009E5A41"/>
    <w:rsid w:val="009E5E4D"/>
    <w:rsid w:val="009E6FD3"/>
    <w:rsid w:val="009E7C9D"/>
    <w:rsid w:val="009F0C38"/>
    <w:rsid w:val="009F494B"/>
    <w:rsid w:val="009F553C"/>
    <w:rsid w:val="009F72E8"/>
    <w:rsid w:val="009F7CFE"/>
    <w:rsid w:val="00A0098F"/>
    <w:rsid w:val="00A03B51"/>
    <w:rsid w:val="00A05378"/>
    <w:rsid w:val="00A06EA8"/>
    <w:rsid w:val="00A105E7"/>
    <w:rsid w:val="00A1127E"/>
    <w:rsid w:val="00A11647"/>
    <w:rsid w:val="00A12604"/>
    <w:rsid w:val="00A12C4F"/>
    <w:rsid w:val="00A132A8"/>
    <w:rsid w:val="00A143A9"/>
    <w:rsid w:val="00A1754E"/>
    <w:rsid w:val="00A17FA7"/>
    <w:rsid w:val="00A21870"/>
    <w:rsid w:val="00A21E72"/>
    <w:rsid w:val="00A22AFF"/>
    <w:rsid w:val="00A2567D"/>
    <w:rsid w:val="00A25D4E"/>
    <w:rsid w:val="00A264D2"/>
    <w:rsid w:val="00A30ED1"/>
    <w:rsid w:val="00A31E2F"/>
    <w:rsid w:val="00A33C88"/>
    <w:rsid w:val="00A34043"/>
    <w:rsid w:val="00A349A1"/>
    <w:rsid w:val="00A36A5D"/>
    <w:rsid w:val="00A36A96"/>
    <w:rsid w:val="00A37574"/>
    <w:rsid w:val="00A40E9A"/>
    <w:rsid w:val="00A44200"/>
    <w:rsid w:val="00A44773"/>
    <w:rsid w:val="00A45808"/>
    <w:rsid w:val="00A466E8"/>
    <w:rsid w:val="00A46F49"/>
    <w:rsid w:val="00A47751"/>
    <w:rsid w:val="00A5123F"/>
    <w:rsid w:val="00A51E40"/>
    <w:rsid w:val="00A52D2E"/>
    <w:rsid w:val="00A53BD5"/>
    <w:rsid w:val="00A54291"/>
    <w:rsid w:val="00A543A6"/>
    <w:rsid w:val="00A547E6"/>
    <w:rsid w:val="00A55449"/>
    <w:rsid w:val="00A56CAB"/>
    <w:rsid w:val="00A60DCC"/>
    <w:rsid w:val="00A612FF"/>
    <w:rsid w:val="00A62360"/>
    <w:rsid w:val="00A63C68"/>
    <w:rsid w:val="00A64A16"/>
    <w:rsid w:val="00A66011"/>
    <w:rsid w:val="00A66035"/>
    <w:rsid w:val="00A676EB"/>
    <w:rsid w:val="00A67FFB"/>
    <w:rsid w:val="00A7025F"/>
    <w:rsid w:val="00A706AA"/>
    <w:rsid w:val="00A7078E"/>
    <w:rsid w:val="00A72104"/>
    <w:rsid w:val="00A724E3"/>
    <w:rsid w:val="00A73B03"/>
    <w:rsid w:val="00A75094"/>
    <w:rsid w:val="00A775B1"/>
    <w:rsid w:val="00A776B0"/>
    <w:rsid w:val="00A776E6"/>
    <w:rsid w:val="00A77C32"/>
    <w:rsid w:val="00A80BDE"/>
    <w:rsid w:val="00A840E2"/>
    <w:rsid w:val="00A84CB9"/>
    <w:rsid w:val="00A87CE0"/>
    <w:rsid w:val="00A90E58"/>
    <w:rsid w:val="00A91E73"/>
    <w:rsid w:val="00A92074"/>
    <w:rsid w:val="00A92876"/>
    <w:rsid w:val="00A932CF"/>
    <w:rsid w:val="00A94F72"/>
    <w:rsid w:val="00A95091"/>
    <w:rsid w:val="00A96774"/>
    <w:rsid w:val="00A9693A"/>
    <w:rsid w:val="00AA075D"/>
    <w:rsid w:val="00AA0FD5"/>
    <w:rsid w:val="00AA2460"/>
    <w:rsid w:val="00AA2469"/>
    <w:rsid w:val="00AA2851"/>
    <w:rsid w:val="00AA3737"/>
    <w:rsid w:val="00AA72AE"/>
    <w:rsid w:val="00AB0010"/>
    <w:rsid w:val="00AB0C45"/>
    <w:rsid w:val="00AB1489"/>
    <w:rsid w:val="00AB1D30"/>
    <w:rsid w:val="00AB1F85"/>
    <w:rsid w:val="00AB2277"/>
    <w:rsid w:val="00AB245E"/>
    <w:rsid w:val="00AB29B5"/>
    <w:rsid w:val="00AB37B9"/>
    <w:rsid w:val="00AB3BFA"/>
    <w:rsid w:val="00AB40B4"/>
    <w:rsid w:val="00AB4563"/>
    <w:rsid w:val="00AB4BD8"/>
    <w:rsid w:val="00AC0AA8"/>
    <w:rsid w:val="00AC1DE7"/>
    <w:rsid w:val="00AC31A2"/>
    <w:rsid w:val="00AC3C2E"/>
    <w:rsid w:val="00AC4E0F"/>
    <w:rsid w:val="00AD084D"/>
    <w:rsid w:val="00AD1297"/>
    <w:rsid w:val="00AD2A38"/>
    <w:rsid w:val="00AD387A"/>
    <w:rsid w:val="00AD3C37"/>
    <w:rsid w:val="00AD4862"/>
    <w:rsid w:val="00AD4A32"/>
    <w:rsid w:val="00AD53EB"/>
    <w:rsid w:val="00AD5802"/>
    <w:rsid w:val="00AD68E6"/>
    <w:rsid w:val="00AD7DEA"/>
    <w:rsid w:val="00AE0CD5"/>
    <w:rsid w:val="00AE2AB6"/>
    <w:rsid w:val="00AE3703"/>
    <w:rsid w:val="00AE4C3D"/>
    <w:rsid w:val="00AE4EF8"/>
    <w:rsid w:val="00AE556F"/>
    <w:rsid w:val="00AE5A86"/>
    <w:rsid w:val="00AE5F34"/>
    <w:rsid w:val="00AE6CC7"/>
    <w:rsid w:val="00AE7068"/>
    <w:rsid w:val="00AE723F"/>
    <w:rsid w:val="00AE75DD"/>
    <w:rsid w:val="00AF0BC5"/>
    <w:rsid w:val="00AF2586"/>
    <w:rsid w:val="00AF398E"/>
    <w:rsid w:val="00AF3AD4"/>
    <w:rsid w:val="00AF4162"/>
    <w:rsid w:val="00AF5194"/>
    <w:rsid w:val="00AF5EF6"/>
    <w:rsid w:val="00AF6AB1"/>
    <w:rsid w:val="00AF70AA"/>
    <w:rsid w:val="00AF744D"/>
    <w:rsid w:val="00B01CC9"/>
    <w:rsid w:val="00B01D14"/>
    <w:rsid w:val="00B0320D"/>
    <w:rsid w:val="00B0446A"/>
    <w:rsid w:val="00B057B5"/>
    <w:rsid w:val="00B06B93"/>
    <w:rsid w:val="00B07633"/>
    <w:rsid w:val="00B07E49"/>
    <w:rsid w:val="00B07EA4"/>
    <w:rsid w:val="00B07EFE"/>
    <w:rsid w:val="00B10290"/>
    <w:rsid w:val="00B1075D"/>
    <w:rsid w:val="00B110A7"/>
    <w:rsid w:val="00B11AE6"/>
    <w:rsid w:val="00B11BDE"/>
    <w:rsid w:val="00B11C46"/>
    <w:rsid w:val="00B11FB7"/>
    <w:rsid w:val="00B125C2"/>
    <w:rsid w:val="00B14235"/>
    <w:rsid w:val="00B14810"/>
    <w:rsid w:val="00B15458"/>
    <w:rsid w:val="00B15BE2"/>
    <w:rsid w:val="00B162FA"/>
    <w:rsid w:val="00B163B9"/>
    <w:rsid w:val="00B16757"/>
    <w:rsid w:val="00B16801"/>
    <w:rsid w:val="00B17F09"/>
    <w:rsid w:val="00B20481"/>
    <w:rsid w:val="00B213B5"/>
    <w:rsid w:val="00B21BDC"/>
    <w:rsid w:val="00B22478"/>
    <w:rsid w:val="00B23520"/>
    <w:rsid w:val="00B23AE9"/>
    <w:rsid w:val="00B24C52"/>
    <w:rsid w:val="00B25107"/>
    <w:rsid w:val="00B26E49"/>
    <w:rsid w:val="00B2731C"/>
    <w:rsid w:val="00B27433"/>
    <w:rsid w:val="00B300A4"/>
    <w:rsid w:val="00B316E4"/>
    <w:rsid w:val="00B3315F"/>
    <w:rsid w:val="00B33B2F"/>
    <w:rsid w:val="00B34545"/>
    <w:rsid w:val="00B3486C"/>
    <w:rsid w:val="00B35083"/>
    <w:rsid w:val="00B35F5E"/>
    <w:rsid w:val="00B36C5F"/>
    <w:rsid w:val="00B40118"/>
    <w:rsid w:val="00B4023A"/>
    <w:rsid w:val="00B407E3"/>
    <w:rsid w:val="00B421F5"/>
    <w:rsid w:val="00B42A4D"/>
    <w:rsid w:val="00B42CD4"/>
    <w:rsid w:val="00B4424A"/>
    <w:rsid w:val="00B4508D"/>
    <w:rsid w:val="00B46616"/>
    <w:rsid w:val="00B466AE"/>
    <w:rsid w:val="00B46A9F"/>
    <w:rsid w:val="00B5027A"/>
    <w:rsid w:val="00B507E5"/>
    <w:rsid w:val="00B53099"/>
    <w:rsid w:val="00B5457B"/>
    <w:rsid w:val="00B601F6"/>
    <w:rsid w:val="00B60C07"/>
    <w:rsid w:val="00B61960"/>
    <w:rsid w:val="00B622AB"/>
    <w:rsid w:val="00B6284E"/>
    <w:rsid w:val="00B62DA0"/>
    <w:rsid w:val="00B648EA"/>
    <w:rsid w:val="00B66A4A"/>
    <w:rsid w:val="00B66E57"/>
    <w:rsid w:val="00B67D55"/>
    <w:rsid w:val="00B70F7C"/>
    <w:rsid w:val="00B717BC"/>
    <w:rsid w:val="00B72778"/>
    <w:rsid w:val="00B7337E"/>
    <w:rsid w:val="00B748B4"/>
    <w:rsid w:val="00B80006"/>
    <w:rsid w:val="00B8163F"/>
    <w:rsid w:val="00B819BE"/>
    <w:rsid w:val="00B81D17"/>
    <w:rsid w:val="00B82DDB"/>
    <w:rsid w:val="00B83098"/>
    <w:rsid w:val="00B833CD"/>
    <w:rsid w:val="00B845DD"/>
    <w:rsid w:val="00B8557D"/>
    <w:rsid w:val="00B914D1"/>
    <w:rsid w:val="00B9362A"/>
    <w:rsid w:val="00B93EC0"/>
    <w:rsid w:val="00B95F7A"/>
    <w:rsid w:val="00B96E82"/>
    <w:rsid w:val="00B97473"/>
    <w:rsid w:val="00BA11E6"/>
    <w:rsid w:val="00BA294A"/>
    <w:rsid w:val="00BA3E20"/>
    <w:rsid w:val="00BA47B4"/>
    <w:rsid w:val="00BA49D3"/>
    <w:rsid w:val="00BA5639"/>
    <w:rsid w:val="00BA5C8A"/>
    <w:rsid w:val="00BA5F53"/>
    <w:rsid w:val="00BA6D29"/>
    <w:rsid w:val="00BA740F"/>
    <w:rsid w:val="00BB075E"/>
    <w:rsid w:val="00BB0A41"/>
    <w:rsid w:val="00BB1D5C"/>
    <w:rsid w:val="00BB29E4"/>
    <w:rsid w:val="00BB35CA"/>
    <w:rsid w:val="00BB47DD"/>
    <w:rsid w:val="00BB5877"/>
    <w:rsid w:val="00BB73DE"/>
    <w:rsid w:val="00BC0174"/>
    <w:rsid w:val="00BC0F6D"/>
    <w:rsid w:val="00BC18F8"/>
    <w:rsid w:val="00BC3838"/>
    <w:rsid w:val="00BC4937"/>
    <w:rsid w:val="00BC6727"/>
    <w:rsid w:val="00BC6E1B"/>
    <w:rsid w:val="00BC7231"/>
    <w:rsid w:val="00BC73BE"/>
    <w:rsid w:val="00BC7808"/>
    <w:rsid w:val="00BC7D1C"/>
    <w:rsid w:val="00BD1A64"/>
    <w:rsid w:val="00BD219E"/>
    <w:rsid w:val="00BD2F6E"/>
    <w:rsid w:val="00BD461A"/>
    <w:rsid w:val="00BD4926"/>
    <w:rsid w:val="00BD5EE2"/>
    <w:rsid w:val="00BD7126"/>
    <w:rsid w:val="00BE2FA4"/>
    <w:rsid w:val="00BE331B"/>
    <w:rsid w:val="00BE34F7"/>
    <w:rsid w:val="00BE5030"/>
    <w:rsid w:val="00BE5131"/>
    <w:rsid w:val="00BE5D08"/>
    <w:rsid w:val="00BE5E3D"/>
    <w:rsid w:val="00BE5FE4"/>
    <w:rsid w:val="00BF0234"/>
    <w:rsid w:val="00BF0B0A"/>
    <w:rsid w:val="00BF12DB"/>
    <w:rsid w:val="00BF1DD1"/>
    <w:rsid w:val="00BF277E"/>
    <w:rsid w:val="00BF34A0"/>
    <w:rsid w:val="00BF4196"/>
    <w:rsid w:val="00BF4E65"/>
    <w:rsid w:val="00BF536A"/>
    <w:rsid w:val="00BF551C"/>
    <w:rsid w:val="00BF643D"/>
    <w:rsid w:val="00C0065A"/>
    <w:rsid w:val="00C009B7"/>
    <w:rsid w:val="00C01B3C"/>
    <w:rsid w:val="00C028BE"/>
    <w:rsid w:val="00C04BB1"/>
    <w:rsid w:val="00C067CA"/>
    <w:rsid w:val="00C06C13"/>
    <w:rsid w:val="00C06C2F"/>
    <w:rsid w:val="00C071F3"/>
    <w:rsid w:val="00C105DA"/>
    <w:rsid w:val="00C157B4"/>
    <w:rsid w:val="00C16322"/>
    <w:rsid w:val="00C1680B"/>
    <w:rsid w:val="00C16876"/>
    <w:rsid w:val="00C17797"/>
    <w:rsid w:val="00C23698"/>
    <w:rsid w:val="00C239A8"/>
    <w:rsid w:val="00C23D1F"/>
    <w:rsid w:val="00C25686"/>
    <w:rsid w:val="00C316F0"/>
    <w:rsid w:val="00C31A99"/>
    <w:rsid w:val="00C32AE4"/>
    <w:rsid w:val="00C32B9F"/>
    <w:rsid w:val="00C34878"/>
    <w:rsid w:val="00C34D3A"/>
    <w:rsid w:val="00C35B6A"/>
    <w:rsid w:val="00C361B4"/>
    <w:rsid w:val="00C3648D"/>
    <w:rsid w:val="00C40941"/>
    <w:rsid w:val="00C43EA5"/>
    <w:rsid w:val="00C47509"/>
    <w:rsid w:val="00C47631"/>
    <w:rsid w:val="00C47BEC"/>
    <w:rsid w:val="00C47D4C"/>
    <w:rsid w:val="00C505DB"/>
    <w:rsid w:val="00C52B7E"/>
    <w:rsid w:val="00C52D27"/>
    <w:rsid w:val="00C5383F"/>
    <w:rsid w:val="00C538E0"/>
    <w:rsid w:val="00C53954"/>
    <w:rsid w:val="00C5428D"/>
    <w:rsid w:val="00C54BC3"/>
    <w:rsid w:val="00C54D7D"/>
    <w:rsid w:val="00C55D26"/>
    <w:rsid w:val="00C5653A"/>
    <w:rsid w:val="00C56D8C"/>
    <w:rsid w:val="00C56F27"/>
    <w:rsid w:val="00C57693"/>
    <w:rsid w:val="00C63E32"/>
    <w:rsid w:val="00C6425F"/>
    <w:rsid w:val="00C64664"/>
    <w:rsid w:val="00C6566C"/>
    <w:rsid w:val="00C6646A"/>
    <w:rsid w:val="00C66764"/>
    <w:rsid w:val="00C66F25"/>
    <w:rsid w:val="00C70284"/>
    <w:rsid w:val="00C7037B"/>
    <w:rsid w:val="00C709CF"/>
    <w:rsid w:val="00C714C9"/>
    <w:rsid w:val="00C72C75"/>
    <w:rsid w:val="00C72D7D"/>
    <w:rsid w:val="00C75B97"/>
    <w:rsid w:val="00C7666A"/>
    <w:rsid w:val="00C8059C"/>
    <w:rsid w:val="00C80B9A"/>
    <w:rsid w:val="00C81006"/>
    <w:rsid w:val="00C8152B"/>
    <w:rsid w:val="00C818E9"/>
    <w:rsid w:val="00C81F20"/>
    <w:rsid w:val="00C82920"/>
    <w:rsid w:val="00C83E60"/>
    <w:rsid w:val="00C840AC"/>
    <w:rsid w:val="00C87033"/>
    <w:rsid w:val="00C878C7"/>
    <w:rsid w:val="00C87F42"/>
    <w:rsid w:val="00C905BE"/>
    <w:rsid w:val="00C906FB"/>
    <w:rsid w:val="00C91722"/>
    <w:rsid w:val="00C921A1"/>
    <w:rsid w:val="00C9332B"/>
    <w:rsid w:val="00C93A03"/>
    <w:rsid w:val="00C95CDB"/>
    <w:rsid w:val="00CA31E2"/>
    <w:rsid w:val="00CA32BE"/>
    <w:rsid w:val="00CA45D8"/>
    <w:rsid w:val="00CA46A9"/>
    <w:rsid w:val="00CA4B16"/>
    <w:rsid w:val="00CA4C69"/>
    <w:rsid w:val="00CB0F28"/>
    <w:rsid w:val="00CB1F65"/>
    <w:rsid w:val="00CB2256"/>
    <w:rsid w:val="00CB4C8D"/>
    <w:rsid w:val="00CB4CBC"/>
    <w:rsid w:val="00CB5985"/>
    <w:rsid w:val="00CB6FC8"/>
    <w:rsid w:val="00CB7A4A"/>
    <w:rsid w:val="00CB7EBE"/>
    <w:rsid w:val="00CC041E"/>
    <w:rsid w:val="00CC0E30"/>
    <w:rsid w:val="00CC187B"/>
    <w:rsid w:val="00CC1F5E"/>
    <w:rsid w:val="00CC2320"/>
    <w:rsid w:val="00CC2B41"/>
    <w:rsid w:val="00CC5C99"/>
    <w:rsid w:val="00CD005E"/>
    <w:rsid w:val="00CD10EB"/>
    <w:rsid w:val="00CD13E7"/>
    <w:rsid w:val="00CD183C"/>
    <w:rsid w:val="00CD1E28"/>
    <w:rsid w:val="00CD1FA7"/>
    <w:rsid w:val="00CD224A"/>
    <w:rsid w:val="00CD28D3"/>
    <w:rsid w:val="00CD47AA"/>
    <w:rsid w:val="00CD5BC4"/>
    <w:rsid w:val="00CD6DB3"/>
    <w:rsid w:val="00CD76D3"/>
    <w:rsid w:val="00CE1D28"/>
    <w:rsid w:val="00CE69E9"/>
    <w:rsid w:val="00CF1620"/>
    <w:rsid w:val="00CF1659"/>
    <w:rsid w:val="00CF2757"/>
    <w:rsid w:val="00CF2A97"/>
    <w:rsid w:val="00CF3496"/>
    <w:rsid w:val="00CF507E"/>
    <w:rsid w:val="00CF6826"/>
    <w:rsid w:val="00CF778A"/>
    <w:rsid w:val="00D0066B"/>
    <w:rsid w:val="00D00E4B"/>
    <w:rsid w:val="00D00EF3"/>
    <w:rsid w:val="00D03C6C"/>
    <w:rsid w:val="00D04935"/>
    <w:rsid w:val="00D04D12"/>
    <w:rsid w:val="00D05619"/>
    <w:rsid w:val="00D06642"/>
    <w:rsid w:val="00D06952"/>
    <w:rsid w:val="00D0752D"/>
    <w:rsid w:val="00D101B1"/>
    <w:rsid w:val="00D10576"/>
    <w:rsid w:val="00D108EE"/>
    <w:rsid w:val="00D113E8"/>
    <w:rsid w:val="00D13B4C"/>
    <w:rsid w:val="00D145B8"/>
    <w:rsid w:val="00D14CD8"/>
    <w:rsid w:val="00D14F8C"/>
    <w:rsid w:val="00D17A19"/>
    <w:rsid w:val="00D21140"/>
    <w:rsid w:val="00D22235"/>
    <w:rsid w:val="00D224E0"/>
    <w:rsid w:val="00D22C1D"/>
    <w:rsid w:val="00D23492"/>
    <w:rsid w:val="00D24AC9"/>
    <w:rsid w:val="00D273F5"/>
    <w:rsid w:val="00D27EFD"/>
    <w:rsid w:val="00D30116"/>
    <w:rsid w:val="00D30966"/>
    <w:rsid w:val="00D30BB6"/>
    <w:rsid w:val="00D31AC9"/>
    <w:rsid w:val="00D3210B"/>
    <w:rsid w:val="00D32E80"/>
    <w:rsid w:val="00D33961"/>
    <w:rsid w:val="00D33DDF"/>
    <w:rsid w:val="00D33E32"/>
    <w:rsid w:val="00D34F0B"/>
    <w:rsid w:val="00D35F93"/>
    <w:rsid w:val="00D36F35"/>
    <w:rsid w:val="00D41AA7"/>
    <w:rsid w:val="00D421A8"/>
    <w:rsid w:val="00D4240A"/>
    <w:rsid w:val="00D44C9E"/>
    <w:rsid w:val="00D45FB1"/>
    <w:rsid w:val="00D4643B"/>
    <w:rsid w:val="00D46BC8"/>
    <w:rsid w:val="00D47487"/>
    <w:rsid w:val="00D47680"/>
    <w:rsid w:val="00D50041"/>
    <w:rsid w:val="00D507F4"/>
    <w:rsid w:val="00D50971"/>
    <w:rsid w:val="00D50C79"/>
    <w:rsid w:val="00D50D76"/>
    <w:rsid w:val="00D51EEB"/>
    <w:rsid w:val="00D55C80"/>
    <w:rsid w:val="00D56609"/>
    <w:rsid w:val="00D5734C"/>
    <w:rsid w:val="00D57752"/>
    <w:rsid w:val="00D57CAE"/>
    <w:rsid w:val="00D57E5D"/>
    <w:rsid w:val="00D60116"/>
    <w:rsid w:val="00D60720"/>
    <w:rsid w:val="00D607ED"/>
    <w:rsid w:val="00D6085B"/>
    <w:rsid w:val="00D60867"/>
    <w:rsid w:val="00D62EC5"/>
    <w:rsid w:val="00D631E4"/>
    <w:rsid w:val="00D6410F"/>
    <w:rsid w:val="00D64742"/>
    <w:rsid w:val="00D65F78"/>
    <w:rsid w:val="00D66110"/>
    <w:rsid w:val="00D67A58"/>
    <w:rsid w:val="00D7248C"/>
    <w:rsid w:val="00D72526"/>
    <w:rsid w:val="00D72C70"/>
    <w:rsid w:val="00D72CE2"/>
    <w:rsid w:val="00D73DE4"/>
    <w:rsid w:val="00D75347"/>
    <w:rsid w:val="00D75694"/>
    <w:rsid w:val="00D75929"/>
    <w:rsid w:val="00D75E36"/>
    <w:rsid w:val="00D76558"/>
    <w:rsid w:val="00D8078E"/>
    <w:rsid w:val="00D81037"/>
    <w:rsid w:val="00D81410"/>
    <w:rsid w:val="00D81AF5"/>
    <w:rsid w:val="00D82468"/>
    <w:rsid w:val="00D85261"/>
    <w:rsid w:val="00D85E36"/>
    <w:rsid w:val="00D8689E"/>
    <w:rsid w:val="00D8765B"/>
    <w:rsid w:val="00D9076D"/>
    <w:rsid w:val="00D90A69"/>
    <w:rsid w:val="00D91884"/>
    <w:rsid w:val="00D91D7D"/>
    <w:rsid w:val="00D92EAB"/>
    <w:rsid w:val="00D93B63"/>
    <w:rsid w:val="00D93F51"/>
    <w:rsid w:val="00D9490F"/>
    <w:rsid w:val="00D96B26"/>
    <w:rsid w:val="00DA026C"/>
    <w:rsid w:val="00DA182E"/>
    <w:rsid w:val="00DA1D1E"/>
    <w:rsid w:val="00DA23D7"/>
    <w:rsid w:val="00DA2C34"/>
    <w:rsid w:val="00DA2D7A"/>
    <w:rsid w:val="00DA3926"/>
    <w:rsid w:val="00DA428B"/>
    <w:rsid w:val="00DA5905"/>
    <w:rsid w:val="00DA64BC"/>
    <w:rsid w:val="00DA658B"/>
    <w:rsid w:val="00DA6BE6"/>
    <w:rsid w:val="00DA7E5A"/>
    <w:rsid w:val="00DB0D75"/>
    <w:rsid w:val="00DB0EB1"/>
    <w:rsid w:val="00DB4F7E"/>
    <w:rsid w:val="00DB5C98"/>
    <w:rsid w:val="00DB7515"/>
    <w:rsid w:val="00DC01A7"/>
    <w:rsid w:val="00DC0504"/>
    <w:rsid w:val="00DC09ED"/>
    <w:rsid w:val="00DC1618"/>
    <w:rsid w:val="00DC1DF8"/>
    <w:rsid w:val="00DC3D16"/>
    <w:rsid w:val="00DC40D6"/>
    <w:rsid w:val="00DC4708"/>
    <w:rsid w:val="00DC51B1"/>
    <w:rsid w:val="00DC5390"/>
    <w:rsid w:val="00DC5EA8"/>
    <w:rsid w:val="00DD019D"/>
    <w:rsid w:val="00DD02E0"/>
    <w:rsid w:val="00DD03EB"/>
    <w:rsid w:val="00DD0588"/>
    <w:rsid w:val="00DD0CDF"/>
    <w:rsid w:val="00DD1B69"/>
    <w:rsid w:val="00DD2CCB"/>
    <w:rsid w:val="00DD514B"/>
    <w:rsid w:val="00DD6CAF"/>
    <w:rsid w:val="00DE2CFB"/>
    <w:rsid w:val="00DE3287"/>
    <w:rsid w:val="00DE43FF"/>
    <w:rsid w:val="00DE4686"/>
    <w:rsid w:val="00DE4816"/>
    <w:rsid w:val="00DE77FB"/>
    <w:rsid w:val="00DE7C6C"/>
    <w:rsid w:val="00DF07E6"/>
    <w:rsid w:val="00DF2F99"/>
    <w:rsid w:val="00DF37C5"/>
    <w:rsid w:val="00DF3F17"/>
    <w:rsid w:val="00DF6C19"/>
    <w:rsid w:val="00E00573"/>
    <w:rsid w:val="00E006A0"/>
    <w:rsid w:val="00E01E1C"/>
    <w:rsid w:val="00E03231"/>
    <w:rsid w:val="00E04FDF"/>
    <w:rsid w:val="00E0512D"/>
    <w:rsid w:val="00E051D9"/>
    <w:rsid w:val="00E05B7C"/>
    <w:rsid w:val="00E06B04"/>
    <w:rsid w:val="00E07EFF"/>
    <w:rsid w:val="00E11B3E"/>
    <w:rsid w:val="00E144FA"/>
    <w:rsid w:val="00E1458B"/>
    <w:rsid w:val="00E169FC"/>
    <w:rsid w:val="00E172C6"/>
    <w:rsid w:val="00E1756E"/>
    <w:rsid w:val="00E20B69"/>
    <w:rsid w:val="00E2190A"/>
    <w:rsid w:val="00E22946"/>
    <w:rsid w:val="00E2347D"/>
    <w:rsid w:val="00E23533"/>
    <w:rsid w:val="00E235B9"/>
    <w:rsid w:val="00E23DB5"/>
    <w:rsid w:val="00E24E55"/>
    <w:rsid w:val="00E2596E"/>
    <w:rsid w:val="00E25E0F"/>
    <w:rsid w:val="00E26251"/>
    <w:rsid w:val="00E26EEC"/>
    <w:rsid w:val="00E304EE"/>
    <w:rsid w:val="00E32317"/>
    <w:rsid w:val="00E324A5"/>
    <w:rsid w:val="00E328E3"/>
    <w:rsid w:val="00E32C15"/>
    <w:rsid w:val="00E32D88"/>
    <w:rsid w:val="00E3373E"/>
    <w:rsid w:val="00E341A9"/>
    <w:rsid w:val="00E342B0"/>
    <w:rsid w:val="00E343A2"/>
    <w:rsid w:val="00E352E0"/>
    <w:rsid w:val="00E354AD"/>
    <w:rsid w:val="00E3599D"/>
    <w:rsid w:val="00E36FB4"/>
    <w:rsid w:val="00E40596"/>
    <w:rsid w:val="00E41D41"/>
    <w:rsid w:val="00E41ECE"/>
    <w:rsid w:val="00E433F1"/>
    <w:rsid w:val="00E4377A"/>
    <w:rsid w:val="00E43B95"/>
    <w:rsid w:val="00E4477E"/>
    <w:rsid w:val="00E44A37"/>
    <w:rsid w:val="00E44AFC"/>
    <w:rsid w:val="00E45070"/>
    <w:rsid w:val="00E46017"/>
    <w:rsid w:val="00E470A9"/>
    <w:rsid w:val="00E47189"/>
    <w:rsid w:val="00E47A05"/>
    <w:rsid w:val="00E47C42"/>
    <w:rsid w:val="00E52AF7"/>
    <w:rsid w:val="00E52F25"/>
    <w:rsid w:val="00E537A2"/>
    <w:rsid w:val="00E54BF7"/>
    <w:rsid w:val="00E5545E"/>
    <w:rsid w:val="00E55AFB"/>
    <w:rsid w:val="00E568B5"/>
    <w:rsid w:val="00E60F6E"/>
    <w:rsid w:val="00E6175A"/>
    <w:rsid w:val="00E63C02"/>
    <w:rsid w:val="00E64B5D"/>
    <w:rsid w:val="00E64C6F"/>
    <w:rsid w:val="00E64DD0"/>
    <w:rsid w:val="00E65BAD"/>
    <w:rsid w:val="00E663D1"/>
    <w:rsid w:val="00E66EBA"/>
    <w:rsid w:val="00E673B3"/>
    <w:rsid w:val="00E704C1"/>
    <w:rsid w:val="00E70ECB"/>
    <w:rsid w:val="00E71145"/>
    <w:rsid w:val="00E71924"/>
    <w:rsid w:val="00E72DAF"/>
    <w:rsid w:val="00E73DBA"/>
    <w:rsid w:val="00E770C3"/>
    <w:rsid w:val="00E81A4B"/>
    <w:rsid w:val="00E84816"/>
    <w:rsid w:val="00E85330"/>
    <w:rsid w:val="00E85423"/>
    <w:rsid w:val="00E8555E"/>
    <w:rsid w:val="00E8578C"/>
    <w:rsid w:val="00E85B2C"/>
    <w:rsid w:val="00E865CB"/>
    <w:rsid w:val="00E90DA0"/>
    <w:rsid w:val="00E91EF2"/>
    <w:rsid w:val="00E92783"/>
    <w:rsid w:val="00E92DC2"/>
    <w:rsid w:val="00E9321E"/>
    <w:rsid w:val="00E93737"/>
    <w:rsid w:val="00E954C5"/>
    <w:rsid w:val="00E9559B"/>
    <w:rsid w:val="00E96958"/>
    <w:rsid w:val="00E97DF5"/>
    <w:rsid w:val="00EA0CF8"/>
    <w:rsid w:val="00EA2EB8"/>
    <w:rsid w:val="00EA39B9"/>
    <w:rsid w:val="00EA3A5F"/>
    <w:rsid w:val="00EA3BAB"/>
    <w:rsid w:val="00EA4033"/>
    <w:rsid w:val="00EA43BF"/>
    <w:rsid w:val="00EA6CE3"/>
    <w:rsid w:val="00EB0C70"/>
    <w:rsid w:val="00EB1728"/>
    <w:rsid w:val="00EB2449"/>
    <w:rsid w:val="00EB27DA"/>
    <w:rsid w:val="00EB53CF"/>
    <w:rsid w:val="00EB77C7"/>
    <w:rsid w:val="00EC2FBE"/>
    <w:rsid w:val="00EC3015"/>
    <w:rsid w:val="00EC35EC"/>
    <w:rsid w:val="00EC4DCC"/>
    <w:rsid w:val="00EC5616"/>
    <w:rsid w:val="00EC577A"/>
    <w:rsid w:val="00EC58E2"/>
    <w:rsid w:val="00EC596D"/>
    <w:rsid w:val="00EC5E8D"/>
    <w:rsid w:val="00EC61CF"/>
    <w:rsid w:val="00ED012A"/>
    <w:rsid w:val="00ED0D0A"/>
    <w:rsid w:val="00ED336A"/>
    <w:rsid w:val="00ED3B0D"/>
    <w:rsid w:val="00ED4CF0"/>
    <w:rsid w:val="00ED4F0B"/>
    <w:rsid w:val="00ED6461"/>
    <w:rsid w:val="00ED6D2E"/>
    <w:rsid w:val="00ED7E8B"/>
    <w:rsid w:val="00EE07F5"/>
    <w:rsid w:val="00EE10E7"/>
    <w:rsid w:val="00EE191B"/>
    <w:rsid w:val="00EE1ECB"/>
    <w:rsid w:val="00EE35F1"/>
    <w:rsid w:val="00EE3935"/>
    <w:rsid w:val="00EE3FCF"/>
    <w:rsid w:val="00EE55C7"/>
    <w:rsid w:val="00EE7896"/>
    <w:rsid w:val="00EF1594"/>
    <w:rsid w:val="00EF4799"/>
    <w:rsid w:val="00EF63DE"/>
    <w:rsid w:val="00EF7FB7"/>
    <w:rsid w:val="00F008D0"/>
    <w:rsid w:val="00F0139F"/>
    <w:rsid w:val="00F01529"/>
    <w:rsid w:val="00F03F9E"/>
    <w:rsid w:val="00F0678B"/>
    <w:rsid w:val="00F06C2E"/>
    <w:rsid w:val="00F107D8"/>
    <w:rsid w:val="00F108EE"/>
    <w:rsid w:val="00F1100A"/>
    <w:rsid w:val="00F12510"/>
    <w:rsid w:val="00F13BA0"/>
    <w:rsid w:val="00F14D0A"/>
    <w:rsid w:val="00F1552B"/>
    <w:rsid w:val="00F155F2"/>
    <w:rsid w:val="00F16961"/>
    <w:rsid w:val="00F17943"/>
    <w:rsid w:val="00F20B5D"/>
    <w:rsid w:val="00F218AE"/>
    <w:rsid w:val="00F22BA3"/>
    <w:rsid w:val="00F22CE5"/>
    <w:rsid w:val="00F239CD"/>
    <w:rsid w:val="00F23A04"/>
    <w:rsid w:val="00F2686A"/>
    <w:rsid w:val="00F27B56"/>
    <w:rsid w:val="00F3002C"/>
    <w:rsid w:val="00F31FFA"/>
    <w:rsid w:val="00F32B7E"/>
    <w:rsid w:val="00F34ADA"/>
    <w:rsid w:val="00F3530E"/>
    <w:rsid w:val="00F36280"/>
    <w:rsid w:val="00F37BCD"/>
    <w:rsid w:val="00F4058C"/>
    <w:rsid w:val="00F422C9"/>
    <w:rsid w:val="00F42341"/>
    <w:rsid w:val="00F42580"/>
    <w:rsid w:val="00F43EE6"/>
    <w:rsid w:val="00F449C0"/>
    <w:rsid w:val="00F460E8"/>
    <w:rsid w:val="00F46A68"/>
    <w:rsid w:val="00F4749D"/>
    <w:rsid w:val="00F47AEB"/>
    <w:rsid w:val="00F50786"/>
    <w:rsid w:val="00F50837"/>
    <w:rsid w:val="00F529E5"/>
    <w:rsid w:val="00F52AE3"/>
    <w:rsid w:val="00F5365E"/>
    <w:rsid w:val="00F536B6"/>
    <w:rsid w:val="00F547E1"/>
    <w:rsid w:val="00F553BA"/>
    <w:rsid w:val="00F560FF"/>
    <w:rsid w:val="00F567A1"/>
    <w:rsid w:val="00F5687E"/>
    <w:rsid w:val="00F56FE9"/>
    <w:rsid w:val="00F57894"/>
    <w:rsid w:val="00F619A9"/>
    <w:rsid w:val="00F61C16"/>
    <w:rsid w:val="00F61E70"/>
    <w:rsid w:val="00F62403"/>
    <w:rsid w:val="00F62610"/>
    <w:rsid w:val="00F6466F"/>
    <w:rsid w:val="00F64D87"/>
    <w:rsid w:val="00F66A7D"/>
    <w:rsid w:val="00F66FF1"/>
    <w:rsid w:val="00F6727B"/>
    <w:rsid w:val="00F67400"/>
    <w:rsid w:val="00F7038A"/>
    <w:rsid w:val="00F71CE0"/>
    <w:rsid w:val="00F72456"/>
    <w:rsid w:val="00F7248C"/>
    <w:rsid w:val="00F75401"/>
    <w:rsid w:val="00F75EC1"/>
    <w:rsid w:val="00F76E21"/>
    <w:rsid w:val="00F77BDA"/>
    <w:rsid w:val="00F806BD"/>
    <w:rsid w:val="00F81699"/>
    <w:rsid w:val="00F8240A"/>
    <w:rsid w:val="00F82554"/>
    <w:rsid w:val="00F83F69"/>
    <w:rsid w:val="00F85BBF"/>
    <w:rsid w:val="00F860A6"/>
    <w:rsid w:val="00F86249"/>
    <w:rsid w:val="00F86A7A"/>
    <w:rsid w:val="00F86AC5"/>
    <w:rsid w:val="00F90AF9"/>
    <w:rsid w:val="00F90DE7"/>
    <w:rsid w:val="00F912B2"/>
    <w:rsid w:val="00F9312F"/>
    <w:rsid w:val="00F94DB1"/>
    <w:rsid w:val="00F94E3F"/>
    <w:rsid w:val="00F95785"/>
    <w:rsid w:val="00F96986"/>
    <w:rsid w:val="00F96C8A"/>
    <w:rsid w:val="00F970C1"/>
    <w:rsid w:val="00F973DE"/>
    <w:rsid w:val="00F97B3D"/>
    <w:rsid w:val="00FA0EE1"/>
    <w:rsid w:val="00FA2B3E"/>
    <w:rsid w:val="00FA306B"/>
    <w:rsid w:val="00FA3C1D"/>
    <w:rsid w:val="00FA41F2"/>
    <w:rsid w:val="00FA6B8B"/>
    <w:rsid w:val="00FA6D45"/>
    <w:rsid w:val="00FA7BFE"/>
    <w:rsid w:val="00FA7D3B"/>
    <w:rsid w:val="00FA7EB7"/>
    <w:rsid w:val="00FB0EB9"/>
    <w:rsid w:val="00FB12FA"/>
    <w:rsid w:val="00FB1F2D"/>
    <w:rsid w:val="00FB267B"/>
    <w:rsid w:val="00FB2D85"/>
    <w:rsid w:val="00FB3615"/>
    <w:rsid w:val="00FB43C2"/>
    <w:rsid w:val="00FB461F"/>
    <w:rsid w:val="00FB57C3"/>
    <w:rsid w:val="00FB5B36"/>
    <w:rsid w:val="00FB62F6"/>
    <w:rsid w:val="00FB6EEA"/>
    <w:rsid w:val="00FB7166"/>
    <w:rsid w:val="00FC0964"/>
    <w:rsid w:val="00FC1661"/>
    <w:rsid w:val="00FC30BE"/>
    <w:rsid w:val="00FC3E10"/>
    <w:rsid w:val="00FC41F7"/>
    <w:rsid w:val="00FC433D"/>
    <w:rsid w:val="00FC50F8"/>
    <w:rsid w:val="00FC580F"/>
    <w:rsid w:val="00FC585B"/>
    <w:rsid w:val="00FC795C"/>
    <w:rsid w:val="00FC7BBE"/>
    <w:rsid w:val="00FD01FD"/>
    <w:rsid w:val="00FD06FE"/>
    <w:rsid w:val="00FD1334"/>
    <w:rsid w:val="00FD4392"/>
    <w:rsid w:val="00FD4AAA"/>
    <w:rsid w:val="00FD5FD6"/>
    <w:rsid w:val="00FD744B"/>
    <w:rsid w:val="00FD7868"/>
    <w:rsid w:val="00FD7915"/>
    <w:rsid w:val="00FE01C8"/>
    <w:rsid w:val="00FE18F6"/>
    <w:rsid w:val="00FE28A9"/>
    <w:rsid w:val="00FE28E8"/>
    <w:rsid w:val="00FE3C10"/>
    <w:rsid w:val="00FE4018"/>
    <w:rsid w:val="00FE4B91"/>
    <w:rsid w:val="00FE6210"/>
    <w:rsid w:val="00FE6AC1"/>
    <w:rsid w:val="00FE743E"/>
    <w:rsid w:val="00FE7B73"/>
    <w:rsid w:val="00FF05EF"/>
    <w:rsid w:val="00FF19D9"/>
    <w:rsid w:val="00FF3676"/>
    <w:rsid w:val="00FF4633"/>
    <w:rsid w:val="00FF4CD6"/>
    <w:rsid w:val="00FF518D"/>
    <w:rsid w:val="00FF57BF"/>
    <w:rsid w:val="00FF5832"/>
    <w:rsid w:val="00FF5978"/>
    <w:rsid w:val="00FF615E"/>
    <w:rsid w:val="00FF7E23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DF"/>
  </w:style>
  <w:style w:type="paragraph" w:styleId="Heading2">
    <w:name w:val="heading 2"/>
    <w:basedOn w:val="Normal"/>
    <w:next w:val="Normal"/>
    <w:link w:val="Heading2Char"/>
    <w:qFormat/>
    <w:rsid w:val="007159D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G Times (W1)" w:eastAsia="Times New Roman" w:hAnsi="CG Times (W1)" w:cs="Times New Roman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71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1F3"/>
  </w:style>
  <w:style w:type="paragraph" w:styleId="Footer">
    <w:name w:val="footer"/>
    <w:basedOn w:val="Normal"/>
    <w:link w:val="FooterChar"/>
    <w:uiPriority w:val="99"/>
    <w:unhideWhenUsed/>
    <w:rsid w:val="00C071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1F3"/>
  </w:style>
  <w:style w:type="paragraph" w:styleId="BalloonText">
    <w:name w:val="Balloon Text"/>
    <w:basedOn w:val="Normal"/>
    <w:link w:val="BalloonTextChar"/>
    <w:uiPriority w:val="99"/>
    <w:semiHidden/>
    <w:unhideWhenUsed/>
    <w:rsid w:val="00715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9D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159D8"/>
    <w:rPr>
      <w:rFonts w:ascii="CG Times (W1)" w:eastAsia="Times New Roman" w:hAnsi="CG Times (W1)" w:cs="Times New Roman"/>
      <w:b/>
      <w:bCs/>
      <w:sz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159D8"/>
    <w:pPr>
      <w:overflowPunct w:val="0"/>
      <w:autoSpaceDE w:val="0"/>
      <w:autoSpaceDN w:val="0"/>
      <w:adjustRightInd w:val="0"/>
      <w:textAlignment w:val="baseline"/>
    </w:pPr>
    <w:rPr>
      <w:rFonts w:ascii="CG Times (W1)" w:eastAsia="Times New Roman" w:hAnsi="CG Times (W1)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59D8"/>
    <w:rPr>
      <w:rFonts w:ascii="CG Times (W1)" w:eastAsia="Times New Roman" w:hAnsi="CG Times (W1)" w:cs="Times New Roman"/>
    </w:rPr>
  </w:style>
  <w:style w:type="character" w:styleId="FootnoteReference">
    <w:name w:val="footnote reference"/>
    <w:basedOn w:val="DefaultParagraphFont"/>
    <w:uiPriority w:val="99"/>
    <w:semiHidden/>
    <w:rsid w:val="007159D8"/>
    <w:rPr>
      <w:vertAlign w:val="superscript"/>
    </w:rPr>
  </w:style>
  <w:style w:type="character" w:styleId="Hyperlink">
    <w:name w:val="Hyperlink"/>
    <w:basedOn w:val="DefaultParagraphFont"/>
    <w:rsid w:val="007159D8"/>
    <w:rPr>
      <w:color w:val="0000FF"/>
      <w:u w:val="single"/>
    </w:rPr>
  </w:style>
  <w:style w:type="table" w:styleId="TableGrid">
    <w:name w:val="Table Grid"/>
    <w:basedOn w:val="TableNormal"/>
    <w:uiPriority w:val="59"/>
    <w:rsid w:val="00EE10E7"/>
    <w:rPr>
      <w:rFonts w:ascii="Times New Roman" w:hAnsi="Times New Roman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E07F5"/>
    <w:rPr>
      <w:rFonts w:ascii="Times New Roman" w:eastAsia="Calibri" w:hAnsi="Times New Roman" w:cs="Times New Roman"/>
      <w:sz w:val="24"/>
      <w:szCs w:val="22"/>
    </w:rPr>
  </w:style>
  <w:style w:type="paragraph" w:styleId="ListParagraph">
    <w:name w:val="List Paragraph"/>
    <w:basedOn w:val="Normal"/>
    <w:uiPriority w:val="1"/>
    <w:qFormat/>
    <w:rsid w:val="008F253D"/>
    <w:pPr>
      <w:ind w:left="720"/>
    </w:pPr>
    <w:rPr>
      <w:rFonts w:ascii="Arial" w:hAnsi="Arial" w:cs="Arial"/>
    </w:rPr>
  </w:style>
  <w:style w:type="paragraph" w:customStyle="1" w:styleId="Default">
    <w:name w:val="Default"/>
    <w:basedOn w:val="Normal"/>
    <w:rsid w:val="008F253D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Num">
    <w:name w:val="ParaNum"/>
    <w:basedOn w:val="Normal"/>
    <w:rsid w:val="008F253D"/>
    <w:pPr>
      <w:snapToGrid w:val="0"/>
      <w:spacing w:after="220"/>
      <w:jc w:val="both"/>
    </w:pPr>
    <w:rPr>
      <w:rFonts w:ascii="Times New Roman" w:hAnsi="Times New Roman" w:cs="Times New Roman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1D8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1D8F"/>
  </w:style>
  <w:style w:type="character" w:styleId="EndnoteReference">
    <w:name w:val="endnote reference"/>
    <w:basedOn w:val="DefaultParagraphFont"/>
    <w:uiPriority w:val="99"/>
    <w:semiHidden/>
    <w:unhideWhenUsed/>
    <w:rsid w:val="005B1D8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81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0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0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00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32F33"/>
    <w:pPr>
      <w:widowControl w:val="0"/>
      <w:ind w:left="1180"/>
    </w:pPr>
    <w:rPr>
      <w:rFonts w:ascii="Times New Roman" w:eastAsia="Times New Roman" w:hAnsi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832F33"/>
    <w:rPr>
      <w:rFonts w:ascii="Times New Roman" w:eastAsia="Times New Roman" w:hAnsi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sa.anderl@centurylink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EBD57092866944AFE654E015002A8A" ma:contentTypeVersion="119" ma:contentTypeDescription="" ma:contentTypeScope="" ma:versionID="7972e24de38cf2a4d1b5dcfbf58bd9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499</IndustryCode>
    <CaseStatus xmlns="dc463f71-b30c-4ab2-9473-d307f9d35888">Closed</CaseStatus>
    <OpenedDate xmlns="dc463f71-b30c-4ab2-9473-d307f9d35888">2015-04-06T07:00:00+00:00</OpenedDate>
    <Date1 xmlns="dc463f71-b30c-4ab2-9473-d307f9d35888">2015-05-15T07:00:00+00:00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150561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CB95763FECBF4FA7AA57FB91BB1F81" ma:contentTypeVersion="44" ma:contentTypeDescription="" ma:contentTypeScope="" ma:versionID="299ceb6db7ef1d3cf6e799044af9627c">
  <xsd:schema xmlns:xsd="http://www.w3.org/2001/XMLSchema" xmlns:xs="http://www.w3.org/2001/XMLSchema" xmlns:p="http://schemas.microsoft.com/office/2006/metadata/properties" xmlns:ns2="dc463f71-b30c-4ab2-9473-d307f9d35888" targetNamespace="http://schemas.microsoft.com/office/2006/metadata/properties" ma:root="true" ma:fieldsID="29c5175306e4119ca025b7dcbe15c7f3" ns2:_=""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8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9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0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1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2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3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4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5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6" nillable="true" ma:displayName="Agenda Order" ma:default="0" ma:internalName="AgendaOrder" ma:readOnly="false">
      <xsd:simpleType>
        <xsd:restriction base="dms:Boolean"/>
      </xsd:simpleType>
    </xsd:element>
    <xsd:element name="DelegatedOrder" ma:index="17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F9AD2-DC3D-4B94-B9B3-A863D18D4CB5}"/>
</file>

<file path=customXml/itemProps2.xml><?xml version="1.0" encoding="utf-8"?>
<ds:datastoreItem xmlns:ds="http://schemas.openxmlformats.org/officeDocument/2006/customXml" ds:itemID="{ADF1454F-D757-4435-A7C2-20655746FADF}"/>
</file>

<file path=customXml/itemProps3.xml><?xml version="1.0" encoding="utf-8"?>
<ds:datastoreItem xmlns:ds="http://schemas.openxmlformats.org/officeDocument/2006/customXml" ds:itemID="{ED8E84D4-AA41-4298-AA9E-EA9D864644D2}"/>
</file>

<file path=customXml/itemProps4.xml><?xml version="1.0" encoding="utf-8"?>
<ds:datastoreItem xmlns:ds="http://schemas.openxmlformats.org/officeDocument/2006/customXml" ds:itemID="{DB8E233D-F003-4B58-BD2C-B52F9857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A2B19B-9440-4F05-A240-57B68C1425C5}"/>
</file>

<file path=customXml/itemProps6.xml><?xml version="1.0" encoding="utf-8"?>
<ds:datastoreItem xmlns:ds="http://schemas.openxmlformats.org/officeDocument/2006/customXml" ds:itemID="{4A5B5E76-3735-41DE-B627-B45FE6B11D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cp:lastPrinted>2015-05-15T00:15:00Z</cp:lastPrinted>
  <dcterms:created xsi:type="dcterms:W3CDTF">2015-05-14T13:47:00Z</dcterms:created>
  <dcterms:modified xsi:type="dcterms:W3CDTF">2015-05-15T00:15:00Z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0x0101006E56B4D1795A2E4DB2F0B01679ED314A001DEBD57092866944AFE654E015002A8A</vt:lpwstr>
  </property>
  <property fmtid="{D5CDD505-2E9C-101B-9397-08002B2CF9AE}" pid="3" name="_docset_NoMedatataSyncRequired">
    <vt:lpwstr>False</vt:lpwstr>
  </property>
</Properties>
</file>