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1E835" w14:textId="6DA4DE13" w:rsidR="00B26F02" w:rsidRPr="0009315D" w:rsidRDefault="00B26F02">
      <w:pPr>
        <w:pStyle w:val="Title"/>
        <w:rPr>
          <w:rFonts w:ascii="Times New Roman" w:hAnsi="Times New Roman"/>
          <w:sz w:val="25"/>
          <w:szCs w:val="25"/>
        </w:rPr>
      </w:pPr>
      <w:bookmarkStart w:id="0" w:name="_GoBack"/>
      <w:bookmarkEnd w:id="0"/>
      <w:r w:rsidRPr="0009315D">
        <w:rPr>
          <w:rFonts w:ascii="Times New Roman" w:hAnsi="Times New Roman"/>
          <w:sz w:val="25"/>
          <w:szCs w:val="25"/>
        </w:rPr>
        <w:t xml:space="preserve">BEFORE THE WASHINGTON </w:t>
      </w:r>
    </w:p>
    <w:p w14:paraId="2701E836" w14:textId="77777777" w:rsidR="00B26F02" w:rsidRPr="0009315D" w:rsidRDefault="00B26F02">
      <w:pPr>
        <w:jc w:val="center"/>
        <w:rPr>
          <w:b/>
          <w:sz w:val="25"/>
          <w:szCs w:val="25"/>
        </w:rPr>
      </w:pPr>
      <w:r w:rsidRPr="0009315D">
        <w:rPr>
          <w:b/>
          <w:sz w:val="25"/>
          <w:szCs w:val="25"/>
        </w:rPr>
        <w:t xml:space="preserve">UTILITIES AND TRANSPORTATION </w:t>
      </w:r>
      <w:r w:rsidR="008D73E8" w:rsidRPr="0009315D">
        <w:rPr>
          <w:b/>
          <w:sz w:val="25"/>
          <w:szCs w:val="25"/>
        </w:rPr>
        <w:t>COMMISSION</w:t>
      </w:r>
    </w:p>
    <w:p w14:paraId="2701E837" w14:textId="77777777" w:rsidR="00B26F02" w:rsidRPr="0009315D" w:rsidRDefault="00B26F02">
      <w:pPr>
        <w:jc w:val="center"/>
        <w:rPr>
          <w:b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4"/>
        <w:gridCol w:w="854"/>
        <w:gridCol w:w="4058"/>
      </w:tblGrid>
      <w:tr w:rsidR="00B26F02" w:rsidRPr="0009315D" w14:paraId="2701E84D" w14:textId="77777777">
        <w:tc>
          <w:tcPr>
            <w:tcW w:w="4068" w:type="dxa"/>
          </w:tcPr>
          <w:p w14:paraId="2701E838" w14:textId="77777777" w:rsidR="00B26F02" w:rsidRPr="0009315D" w:rsidRDefault="00B26F02">
            <w:pPr>
              <w:rPr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 xml:space="preserve">WASHINGTON UTILITIES AND TRANSPORTATION </w:t>
            </w:r>
            <w:r w:rsidR="008D73E8" w:rsidRPr="0009315D">
              <w:rPr>
                <w:sz w:val="25"/>
                <w:szCs w:val="25"/>
              </w:rPr>
              <w:t>COMMISSION</w:t>
            </w:r>
            <w:r w:rsidRPr="0009315D">
              <w:rPr>
                <w:sz w:val="25"/>
                <w:szCs w:val="25"/>
              </w:rPr>
              <w:t>,</w:t>
            </w:r>
          </w:p>
          <w:p w14:paraId="2701E839" w14:textId="77777777" w:rsidR="00B26F02" w:rsidRPr="0009315D" w:rsidRDefault="00B26F02">
            <w:pPr>
              <w:rPr>
                <w:sz w:val="25"/>
                <w:szCs w:val="25"/>
              </w:rPr>
            </w:pPr>
          </w:p>
          <w:p w14:paraId="2701E83A" w14:textId="77777777" w:rsidR="00BC6D70" w:rsidRPr="0009315D" w:rsidRDefault="001C65BA">
            <w:pPr>
              <w:rPr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ab/>
            </w:r>
            <w:r w:rsidRPr="0009315D">
              <w:rPr>
                <w:sz w:val="25"/>
                <w:szCs w:val="25"/>
              </w:rPr>
              <w:tab/>
            </w:r>
            <w:r w:rsidR="00B26F02" w:rsidRPr="0009315D">
              <w:rPr>
                <w:sz w:val="25"/>
                <w:szCs w:val="25"/>
              </w:rPr>
              <w:t>Complainant,</w:t>
            </w:r>
          </w:p>
          <w:p w14:paraId="2701E83B" w14:textId="77777777" w:rsidR="00FC4243" w:rsidRPr="0009315D" w:rsidRDefault="00FC4243">
            <w:pPr>
              <w:rPr>
                <w:sz w:val="25"/>
                <w:szCs w:val="25"/>
              </w:rPr>
            </w:pPr>
          </w:p>
          <w:p w14:paraId="2701E83C" w14:textId="77777777" w:rsidR="00B26F02" w:rsidRPr="0009315D" w:rsidRDefault="00B26F02" w:rsidP="00FC4243">
            <w:pPr>
              <w:jc w:val="center"/>
              <w:rPr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>v.</w:t>
            </w:r>
          </w:p>
          <w:p w14:paraId="2701E83D" w14:textId="77777777" w:rsidR="00B26F02" w:rsidRPr="0009315D" w:rsidRDefault="00B26F02">
            <w:pPr>
              <w:rPr>
                <w:sz w:val="25"/>
                <w:szCs w:val="25"/>
              </w:rPr>
            </w:pPr>
          </w:p>
          <w:p w14:paraId="2701E83E" w14:textId="6AA507A2" w:rsidR="009145B1" w:rsidRPr="0009315D" w:rsidRDefault="004C30CB">
            <w:pPr>
              <w:rPr>
                <w:sz w:val="25"/>
                <w:szCs w:val="25"/>
              </w:rPr>
            </w:pPr>
            <w:r>
              <w:rPr>
                <w:szCs w:val="32"/>
              </w:rPr>
              <w:t>NORTHBAY WATER UTILITY CORPORATION</w:t>
            </w:r>
          </w:p>
          <w:p w14:paraId="2701E83F" w14:textId="77777777" w:rsidR="00FC4243" w:rsidRPr="0009315D" w:rsidRDefault="00FC4243">
            <w:pPr>
              <w:rPr>
                <w:sz w:val="25"/>
                <w:szCs w:val="25"/>
              </w:rPr>
            </w:pPr>
          </w:p>
          <w:p w14:paraId="2701E840" w14:textId="77777777" w:rsidR="00BC6D70" w:rsidRPr="0009315D" w:rsidRDefault="001C65BA">
            <w:pPr>
              <w:rPr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ab/>
            </w:r>
            <w:r w:rsidRPr="0009315D">
              <w:rPr>
                <w:sz w:val="25"/>
                <w:szCs w:val="25"/>
              </w:rPr>
              <w:tab/>
            </w:r>
            <w:r w:rsidR="00B26F02" w:rsidRPr="0009315D">
              <w:rPr>
                <w:sz w:val="25"/>
                <w:szCs w:val="25"/>
              </w:rPr>
              <w:t>Respondent.</w:t>
            </w:r>
          </w:p>
          <w:p w14:paraId="2701E841" w14:textId="39A5FB4A" w:rsidR="00B26F02" w:rsidRPr="0009315D" w:rsidRDefault="00B26F02">
            <w:pPr>
              <w:rPr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>. . . . . . . . . . . . . . .</w:t>
            </w:r>
            <w:r w:rsidR="00FF4657">
              <w:rPr>
                <w:sz w:val="25"/>
                <w:szCs w:val="25"/>
              </w:rPr>
              <w:t xml:space="preserve"> . . . . . . . . . . . . . . . </w:t>
            </w:r>
            <w:r w:rsidRPr="0009315D">
              <w:rPr>
                <w:sz w:val="25"/>
                <w:szCs w:val="25"/>
              </w:rPr>
              <w:t xml:space="preserve"> </w:t>
            </w:r>
          </w:p>
        </w:tc>
        <w:tc>
          <w:tcPr>
            <w:tcW w:w="900" w:type="dxa"/>
          </w:tcPr>
          <w:p w14:paraId="2701E842" w14:textId="77777777" w:rsidR="00B26F02" w:rsidRPr="0009315D" w:rsidRDefault="00B26F02" w:rsidP="00496147">
            <w:pPr>
              <w:pStyle w:val="BodyText"/>
              <w:rPr>
                <w:rFonts w:ascii="Times New Roman" w:hAnsi="Times New Roman"/>
                <w:sz w:val="25"/>
                <w:szCs w:val="25"/>
              </w:rPr>
            </w:pPr>
            <w:r w:rsidRPr="0009315D">
              <w:rPr>
                <w:rFonts w:ascii="Times New Roman" w:hAnsi="Times New Roman"/>
                <w:sz w:val="25"/>
                <w:szCs w:val="25"/>
              </w:rPr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</w:p>
          <w:p w14:paraId="2701E843" w14:textId="77777777" w:rsidR="009145B1" w:rsidRDefault="009145B1" w:rsidP="00496147">
            <w:pPr>
              <w:pStyle w:val="BodyText"/>
              <w:rPr>
                <w:rFonts w:ascii="Times New Roman" w:hAnsi="Times New Roman"/>
                <w:sz w:val="25"/>
                <w:szCs w:val="25"/>
              </w:rPr>
            </w:pPr>
            <w:r w:rsidRPr="0009315D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904BD41" w14:textId="15DD0AE2" w:rsidR="004C538F" w:rsidRPr="0009315D" w:rsidRDefault="004C538F" w:rsidP="00496147">
            <w:pPr>
              <w:pStyle w:val="BodyTex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16DCEE92" w14:textId="77777777" w:rsidR="00526911" w:rsidRDefault="00526911" w:rsidP="008D73E8">
            <w:pPr>
              <w:pStyle w:val="BodyText"/>
              <w:rPr>
                <w:rFonts w:ascii="Times New Roman" w:hAnsi="Times New Roman"/>
                <w:sz w:val="25"/>
                <w:szCs w:val="25"/>
              </w:rPr>
            </w:pPr>
          </w:p>
          <w:p w14:paraId="2701E844" w14:textId="77777777" w:rsidR="00F272EA" w:rsidRPr="0009315D" w:rsidRDefault="00F272EA" w:rsidP="008D73E8">
            <w:pPr>
              <w:pStyle w:val="BodyTex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48" w:type="dxa"/>
          </w:tcPr>
          <w:p w14:paraId="2701E845" w14:textId="1A7C05FB" w:rsidR="00B26F02" w:rsidRPr="0009315D" w:rsidRDefault="00C53134">
            <w:pPr>
              <w:rPr>
                <w:bCs/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>DOCKET</w:t>
            </w:r>
            <w:r w:rsidR="00B26F02" w:rsidRPr="0009315D">
              <w:rPr>
                <w:sz w:val="25"/>
                <w:szCs w:val="25"/>
              </w:rPr>
              <w:t xml:space="preserve"> </w:t>
            </w:r>
            <w:r w:rsidR="009F7AFC">
              <w:rPr>
                <w:sz w:val="25"/>
                <w:szCs w:val="25"/>
              </w:rPr>
              <w:t>UW</w:t>
            </w:r>
            <w:r w:rsidR="00FE191C" w:rsidRPr="0009315D">
              <w:rPr>
                <w:sz w:val="25"/>
                <w:szCs w:val="25"/>
              </w:rPr>
              <w:t>-</w:t>
            </w:r>
            <w:r w:rsidR="008D73E8" w:rsidRPr="0009315D">
              <w:rPr>
                <w:sz w:val="25"/>
                <w:szCs w:val="25"/>
              </w:rPr>
              <w:t>1</w:t>
            </w:r>
            <w:r w:rsidR="009F7AFC">
              <w:rPr>
                <w:sz w:val="25"/>
                <w:szCs w:val="25"/>
              </w:rPr>
              <w:t>4</w:t>
            </w:r>
            <w:r w:rsidR="004C30CB">
              <w:rPr>
                <w:sz w:val="25"/>
                <w:szCs w:val="25"/>
              </w:rPr>
              <w:t>1206</w:t>
            </w:r>
          </w:p>
          <w:p w14:paraId="2701E846" w14:textId="77777777" w:rsidR="00B26F02" w:rsidRPr="0009315D" w:rsidRDefault="00B26F02" w:rsidP="00727601">
            <w:pPr>
              <w:pStyle w:val="Header"/>
              <w:tabs>
                <w:tab w:val="clear" w:pos="4320"/>
                <w:tab w:val="clear" w:pos="8640"/>
              </w:tabs>
              <w:rPr>
                <w:sz w:val="25"/>
                <w:szCs w:val="25"/>
              </w:rPr>
            </w:pPr>
          </w:p>
          <w:p w14:paraId="66984F0F" w14:textId="77777777" w:rsidR="0009315D" w:rsidRDefault="0009315D">
            <w:pPr>
              <w:rPr>
                <w:sz w:val="25"/>
                <w:szCs w:val="25"/>
              </w:rPr>
            </w:pPr>
          </w:p>
          <w:p w14:paraId="2701E847" w14:textId="464784D0" w:rsidR="00B26F02" w:rsidRPr="0009315D" w:rsidRDefault="0009315D">
            <w:pPr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53134" w:rsidRPr="0009315D">
              <w:rPr>
                <w:sz w:val="25"/>
                <w:szCs w:val="25"/>
              </w:rPr>
              <w:t>RDER</w:t>
            </w:r>
            <w:r w:rsidR="00B26F02" w:rsidRPr="0009315D">
              <w:rPr>
                <w:sz w:val="25"/>
                <w:szCs w:val="25"/>
              </w:rPr>
              <w:t xml:space="preserve"> </w:t>
            </w:r>
            <w:r w:rsidR="006C4E2D" w:rsidRPr="0009315D">
              <w:rPr>
                <w:sz w:val="25"/>
                <w:szCs w:val="25"/>
              </w:rPr>
              <w:t>01</w:t>
            </w:r>
          </w:p>
          <w:p w14:paraId="2701E848" w14:textId="77777777" w:rsidR="00B26F02" w:rsidRDefault="00B26F02">
            <w:pPr>
              <w:rPr>
                <w:sz w:val="25"/>
                <w:szCs w:val="25"/>
              </w:rPr>
            </w:pPr>
          </w:p>
          <w:p w14:paraId="62FE8E0B" w14:textId="77777777" w:rsidR="00ED4781" w:rsidRDefault="00ED4781">
            <w:pPr>
              <w:rPr>
                <w:sz w:val="25"/>
                <w:szCs w:val="25"/>
              </w:rPr>
            </w:pPr>
          </w:p>
          <w:p w14:paraId="63F6FDD6" w14:textId="77777777" w:rsidR="004C538F" w:rsidRDefault="004C538F">
            <w:pPr>
              <w:rPr>
                <w:sz w:val="25"/>
                <w:szCs w:val="25"/>
              </w:rPr>
            </w:pPr>
          </w:p>
          <w:p w14:paraId="1574D735" w14:textId="77777777" w:rsidR="004C538F" w:rsidRDefault="004C538F">
            <w:pPr>
              <w:rPr>
                <w:sz w:val="25"/>
                <w:szCs w:val="25"/>
              </w:rPr>
            </w:pPr>
          </w:p>
          <w:p w14:paraId="3E70D0BD" w14:textId="77777777" w:rsidR="004C538F" w:rsidRPr="0009315D" w:rsidRDefault="004C538F">
            <w:pPr>
              <w:rPr>
                <w:sz w:val="25"/>
                <w:szCs w:val="25"/>
              </w:rPr>
            </w:pPr>
          </w:p>
          <w:p w14:paraId="156243A9" w14:textId="77777777" w:rsidR="00223FA9" w:rsidRDefault="00223FA9" w:rsidP="00223FA9">
            <w:pPr>
              <w:rPr>
                <w:sz w:val="25"/>
                <w:szCs w:val="25"/>
              </w:rPr>
            </w:pPr>
          </w:p>
          <w:p w14:paraId="2701E84B" w14:textId="7BD42A28" w:rsidR="00223FA9" w:rsidRPr="0009315D" w:rsidRDefault="00B26F02" w:rsidP="00223FA9">
            <w:pPr>
              <w:rPr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>COMPLA</w:t>
            </w:r>
            <w:r w:rsidR="00223FA9">
              <w:rPr>
                <w:sz w:val="25"/>
                <w:szCs w:val="25"/>
              </w:rPr>
              <w:t>INT AND ORDER SUSPENDING TARIFF</w:t>
            </w:r>
          </w:p>
          <w:p w14:paraId="2701E84C" w14:textId="02BDC666" w:rsidR="00B26F02" w:rsidRPr="0009315D" w:rsidRDefault="00B26F02" w:rsidP="008D73E8">
            <w:pPr>
              <w:rPr>
                <w:sz w:val="25"/>
                <w:szCs w:val="25"/>
              </w:rPr>
            </w:pPr>
          </w:p>
        </w:tc>
      </w:tr>
    </w:tbl>
    <w:p w14:paraId="2701E84F" w14:textId="77777777" w:rsidR="00B26F02" w:rsidRPr="0009315D" w:rsidRDefault="00B26F02" w:rsidP="00727601">
      <w:pPr>
        <w:pStyle w:val="Heading2"/>
        <w:spacing w:line="240" w:lineRule="auto"/>
        <w:rPr>
          <w:rFonts w:ascii="Times New Roman" w:hAnsi="Times New Roman"/>
          <w:sz w:val="25"/>
          <w:szCs w:val="25"/>
        </w:rPr>
      </w:pPr>
      <w:r w:rsidRPr="0009315D">
        <w:rPr>
          <w:rFonts w:ascii="Times New Roman" w:hAnsi="Times New Roman"/>
          <w:sz w:val="25"/>
          <w:szCs w:val="25"/>
        </w:rPr>
        <w:t>BACKGROUND</w:t>
      </w:r>
    </w:p>
    <w:p w14:paraId="2701E850" w14:textId="77777777" w:rsidR="00B26F02" w:rsidRPr="0009315D" w:rsidRDefault="00B26F02" w:rsidP="000F6F76">
      <w:pPr>
        <w:spacing w:line="288" w:lineRule="auto"/>
        <w:rPr>
          <w:sz w:val="25"/>
          <w:szCs w:val="25"/>
        </w:rPr>
      </w:pPr>
    </w:p>
    <w:p w14:paraId="3CF59C7C" w14:textId="7898A0CF" w:rsidR="00B3204D" w:rsidRPr="00344603" w:rsidRDefault="001A1055" w:rsidP="001A1055">
      <w:pPr>
        <w:numPr>
          <w:ilvl w:val="0"/>
          <w:numId w:val="1"/>
        </w:numPr>
        <w:spacing w:line="288" w:lineRule="auto"/>
        <w:rPr>
          <w:sz w:val="25"/>
          <w:szCs w:val="25"/>
        </w:rPr>
      </w:pPr>
      <w:r w:rsidRPr="00344603">
        <w:rPr>
          <w:sz w:val="25"/>
          <w:szCs w:val="25"/>
        </w:rPr>
        <w:t xml:space="preserve">On </w:t>
      </w:r>
      <w:r w:rsidR="004C30CB" w:rsidRPr="00344603">
        <w:rPr>
          <w:sz w:val="25"/>
          <w:szCs w:val="25"/>
        </w:rPr>
        <w:t>May 29</w:t>
      </w:r>
      <w:r w:rsidRPr="00344603">
        <w:rPr>
          <w:sz w:val="25"/>
          <w:szCs w:val="25"/>
        </w:rPr>
        <w:t xml:space="preserve">, 2014, </w:t>
      </w:r>
      <w:r w:rsidR="004C30CB" w:rsidRPr="00344603">
        <w:rPr>
          <w:sz w:val="25"/>
          <w:szCs w:val="25"/>
        </w:rPr>
        <w:t>Northbay Water Utility Corporation</w:t>
      </w:r>
      <w:r w:rsidR="00724DBC" w:rsidRPr="00344603">
        <w:rPr>
          <w:sz w:val="25"/>
          <w:szCs w:val="25"/>
        </w:rPr>
        <w:t xml:space="preserve"> (</w:t>
      </w:r>
      <w:r w:rsidR="004C30CB" w:rsidRPr="00344603">
        <w:rPr>
          <w:sz w:val="25"/>
          <w:szCs w:val="25"/>
        </w:rPr>
        <w:t>Northbay</w:t>
      </w:r>
      <w:r w:rsidR="00724DBC" w:rsidRPr="00344603">
        <w:rPr>
          <w:sz w:val="25"/>
          <w:szCs w:val="25"/>
        </w:rPr>
        <w:t xml:space="preserve"> or Company</w:t>
      </w:r>
      <w:r w:rsidRPr="00344603">
        <w:rPr>
          <w:sz w:val="25"/>
          <w:szCs w:val="25"/>
        </w:rPr>
        <w:t xml:space="preserve">), filed </w:t>
      </w:r>
      <w:r w:rsidR="00724DBC" w:rsidRPr="00344603">
        <w:rPr>
          <w:sz w:val="25"/>
          <w:szCs w:val="25"/>
        </w:rPr>
        <w:t xml:space="preserve">with the Washington Utilities and Transportation Commission (Commission) </w:t>
      </w:r>
      <w:r w:rsidR="006655BA" w:rsidRPr="00C13782">
        <w:rPr>
          <w:noProof/>
        </w:rPr>
        <w:t>revision</w:t>
      </w:r>
      <w:r w:rsidR="006655BA">
        <w:rPr>
          <w:noProof/>
        </w:rPr>
        <w:t>s</w:t>
      </w:r>
      <w:r w:rsidR="006655BA" w:rsidRPr="00C13782">
        <w:t xml:space="preserve"> to its currently effective Tariff WN U-</w:t>
      </w:r>
      <w:r w:rsidR="006655BA">
        <w:t>1</w:t>
      </w:r>
      <w:r w:rsidR="006655BA" w:rsidRPr="00C13782">
        <w:t xml:space="preserve">, designated as </w:t>
      </w:r>
      <w:r w:rsidR="006655BA">
        <w:t>Fifth</w:t>
      </w:r>
      <w:r w:rsidR="006655BA" w:rsidRPr="00C13782">
        <w:t xml:space="preserve"> Revision of Sheet No. 2</w:t>
      </w:r>
      <w:r w:rsidR="006655BA">
        <w:t>0</w:t>
      </w:r>
      <w:r w:rsidR="006655BA" w:rsidRPr="00C13782">
        <w:t xml:space="preserve"> canceling </w:t>
      </w:r>
      <w:r w:rsidR="006655BA">
        <w:t>Fourth</w:t>
      </w:r>
      <w:r w:rsidR="006655BA" w:rsidRPr="00C13782">
        <w:t xml:space="preserve"> Revision Sheet No. 2</w:t>
      </w:r>
      <w:r w:rsidR="006655BA">
        <w:t>0, Third</w:t>
      </w:r>
      <w:r w:rsidR="006655BA" w:rsidRPr="00C13782">
        <w:t xml:space="preserve"> Revision of Sheet No. 2</w:t>
      </w:r>
      <w:r w:rsidR="006655BA">
        <w:t>0.1</w:t>
      </w:r>
      <w:r w:rsidR="006655BA" w:rsidRPr="00C13782">
        <w:t xml:space="preserve"> canceling </w:t>
      </w:r>
      <w:r w:rsidR="006655BA">
        <w:t>Second</w:t>
      </w:r>
      <w:r w:rsidR="006655BA" w:rsidRPr="00C13782">
        <w:t xml:space="preserve"> Revision Sheet No. 2</w:t>
      </w:r>
      <w:r w:rsidR="006655BA">
        <w:t>0.1, Third</w:t>
      </w:r>
      <w:r w:rsidR="006655BA" w:rsidRPr="00C13782">
        <w:t xml:space="preserve"> Revision of Sheet No. 2</w:t>
      </w:r>
      <w:r w:rsidR="006655BA">
        <w:t>2</w:t>
      </w:r>
      <w:r w:rsidR="006655BA" w:rsidRPr="00C13782">
        <w:t xml:space="preserve"> canceling </w:t>
      </w:r>
      <w:r w:rsidR="006655BA">
        <w:t>Second</w:t>
      </w:r>
      <w:r w:rsidR="006655BA" w:rsidRPr="00C13782">
        <w:t xml:space="preserve"> Revision Sheet No. 2</w:t>
      </w:r>
      <w:r w:rsidR="006655BA">
        <w:t>2, First</w:t>
      </w:r>
      <w:r w:rsidR="006655BA" w:rsidRPr="00C13782">
        <w:t xml:space="preserve"> Revision of Sheet No. 2</w:t>
      </w:r>
      <w:r w:rsidR="006655BA">
        <w:t>3</w:t>
      </w:r>
      <w:r w:rsidR="006655BA" w:rsidRPr="00C13782">
        <w:t xml:space="preserve"> canceling </w:t>
      </w:r>
      <w:r w:rsidR="006655BA">
        <w:t>Original</w:t>
      </w:r>
      <w:r w:rsidR="006655BA" w:rsidRPr="00C13782">
        <w:t xml:space="preserve"> Sheet No. 2</w:t>
      </w:r>
      <w:r w:rsidR="006655BA">
        <w:t>3 and Third</w:t>
      </w:r>
      <w:r w:rsidR="006655BA" w:rsidRPr="00C13782">
        <w:t xml:space="preserve"> Revision of Sheet No. </w:t>
      </w:r>
      <w:r w:rsidR="006655BA">
        <w:t>40</w:t>
      </w:r>
      <w:r w:rsidR="006655BA" w:rsidRPr="00C13782">
        <w:t xml:space="preserve"> canceling </w:t>
      </w:r>
      <w:r w:rsidR="006655BA">
        <w:t>Second Revision Sheet No. 40</w:t>
      </w:r>
      <w:r w:rsidR="006655BA" w:rsidRPr="00C13782">
        <w:t>.  The Company filed tariff revisions that would</w:t>
      </w:r>
      <w:r w:rsidR="006655BA" w:rsidRPr="00344603">
        <w:rPr>
          <w:sz w:val="25"/>
          <w:szCs w:val="25"/>
        </w:rPr>
        <w:t xml:space="preserve"> </w:t>
      </w:r>
      <w:r w:rsidRPr="00344603">
        <w:rPr>
          <w:sz w:val="25"/>
          <w:szCs w:val="25"/>
        </w:rPr>
        <w:t>generate $</w:t>
      </w:r>
      <w:r w:rsidR="004C30CB" w:rsidRPr="00344603">
        <w:rPr>
          <w:sz w:val="25"/>
          <w:szCs w:val="25"/>
        </w:rPr>
        <w:t>1</w:t>
      </w:r>
      <w:r w:rsidRPr="00344603">
        <w:rPr>
          <w:sz w:val="25"/>
          <w:szCs w:val="25"/>
        </w:rPr>
        <w:t>2,</w:t>
      </w:r>
      <w:r w:rsidR="004C30CB" w:rsidRPr="00344603">
        <w:rPr>
          <w:sz w:val="25"/>
          <w:szCs w:val="25"/>
        </w:rPr>
        <w:t>98</w:t>
      </w:r>
      <w:r w:rsidRPr="00344603">
        <w:rPr>
          <w:sz w:val="25"/>
          <w:szCs w:val="25"/>
        </w:rPr>
        <w:t xml:space="preserve">0 (15 percent) </w:t>
      </w:r>
      <w:r w:rsidR="00344603">
        <w:rPr>
          <w:sz w:val="25"/>
          <w:szCs w:val="25"/>
        </w:rPr>
        <w:t xml:space="preserve">in </w:t>
      </w:r>
      <w:r w:rsidR="00724DBC" w:rsidRPr="00344603">
        <w:rPr>
          <w:sz w:val="25"/>
          <w:szCs w:val="25"/>
        </w:rPr>
        <w:t>additional annual revenue.</w:t>
      </w:r>
      <w:r w:rsidR="009B0FE6" w:rsidRPr="00344603">
        <w:rPr>
          <w:sz w:val="25"/>
          <w:szCs w:val="25"/>
        </w:rPr>
        <w:t xml:space="preserve"> </w:t>
      </w:r>
      <w:r w:rsidR="008D3CF8" w:rsidRPr="00344603">
        <w:rPr>
          <w:sz w:val="25"/>
          <w:szCs w:val="25"/>
        </w:rPr>
        <w:t xml:space="preserve"> </w:t>
      </w:r>
      <w:r w:rsidR="008D3CF8" w:rsidRPr="00344603">
        <w:rPr>
          <w:color w:val="000000"/>
          <w:sz w:val="25"/>
          <w:szCs w:val="25"/>
        </w:rPr>
        <w:t xml:space="preserve">The </w:t>
      </w:r>
      <w:r w:rsidR="00344603">
        <w:rPr>
          <w:color w:val="000000"/>
          <w:sz w:val="25"/>
          <w:szCs w:val="25"/>
        </w:rPr>
        <w:t xml:space="preserve">purpose of the </w:t>
      </w:r>
      <w:r w:rsidR="008D3CF8" w:rsidRPr="00344603">
        <w:rPr>
          <w:color w:val="000000"/>
          <w:sz w:val="25"/>
          <w:szCs w:val="25"/>
        </w:rPr>
        <w:t xml:space="preserve">proposed general rate increase </w:t>
      </w:r>
      <w:r w:rsidR="00344603">
        <w:rPr>
          <w:color w:val="000000"/>
          <w:sz w:val="25"/>
          <w:szCs w:val="25"/>
        </w:rPr>
        <w:t>is to</w:t>
      </w:r>
      <w:r w:rsidR="008D3CF8" w:rsidRPr="00344603">
        <w:rPr>
          <w:color w:val="000000"/>
          <w:sz w:val="25"/>
          <w:szCs w:val="25"/>
        </w:rPr>
        <w:t xml:space="preserve"> offset expenses to repair and maintain water system operations</w:t>
      </w:r>
      <w:r w:rsidR="00344603">
        <w:rPr>
          <w:color w:val="000000"/>
          <w:sz w:val="25"/>
          <w:szCs w:val="25"/>
        </w:rPr>
        <w:t>,</w:t>
      </w:r>
      <w:r w:rsidR="008D3CF8" w:rsidRPr="00344603">
        <w:rPr>
          <w:color w:val="000000"/>
          <w:sz w:val="25"/>
          <w:szCs w:val="25"/>
        </w:rPr>
        <w:t xml:space="preserve"> and recover added </w:t>
      </w:r>
      <w:r w:rsidR="000F1436">
        <w:rPr>
          <w:color w:val="000000"/>
          <w:sz w:val="25"/>
          <w:szCs w:val="25"/>
        </w:rPr>
        <w:t xml:space="preserve">capital cost for </w:t>
      </w:r>
      <w:r w:rsidR="008D3CF8" w:rsidRPr="00344603">
        <w:rPr>
          <w:color w:val="000000"/>
          <w:sz w:val="25"/>
          <w:szCs w:val="25"/>
        </w:rPr>
        <w:t xml:space="preserve">filtration. </w:t>
      </w:r>
      <w:r w:rsidR="00344603">
        <w:rPr>
          <w:color w:val="000000"/>
          <w:sz w:val="25"/>
          <w:szCs w:val="25"/>
        </w:rPr>
        <w:t xml:space="preserve"> </w:t>
      </w:r>
      <w:r w:rsidR="008D3CF8" w:rsidRPr="00344603">
        <w:rPr>
          <w:color w:val="000000"/>
          <w:sz w:val="25"/>
          <w:szCs w:val="25"/>
        </w:rPr>
        <w:t xml:space="preserve">Northbay is </w:t>
      </w:r>
      <w:r w:rsidR="000F1436">
        <w:rPr>
          <w:color w:val="000000"/>
          <w:sz w:val="25"/>
          <w:szCs w:val="25"/>
        </w:rPr>
        <w:t xml:space="preserve">also </w:t>
      </w:r>
      <w:r w:rsidR="008D3CF8" w:rsidRPr="00344603">
        <w:rPr>
          <w:color w:val="000000"/>
          <w:sz w:val="25"/>
          <w:szCs w:val="25"/>
        </w:rPr>
        <w:t xml:space="preserve">increasing several ancillary charges. </w:t>
      </w:r>
      <w:r w:rsidR="009B0FE6" w:rsidRPr="00344603">
        <w:rPr>
          <w:sz w:val="25"/>
          <w:szCs w:val="25"/>
        </w:rPr>
        <w:t xml:space="preserve"> </w:t>
      </w:r>
      <w:r w:rsidRPr="00344603">
        <w:rPr>
          <w:sz w:val="25"/>
          <w:szCs w:val="25"/>
        </w:rPr>
        <w:t>The proposed effective date is Ju</w:t>
      </w:r>
      <w:r w:rsidR="004C30CB" w:rsidRPr="00344603">
        <w:rPr>
          <w:sz w:val="25"/>
          <w:szCs w:val="25"/>
        </w:rPr>
        <w:t>ly</w:t>
      </w:r>
      <w:r w:rsidRPr="00344603">
        <w:rPr>
          <w:sz w:val="25"/>
          <w:szCs w:val="25"/>
        </w:rPr>
        <w:t xml:space="preserve"> </w:t>
      </w:r>
      <w:r w:rsidR="004C30CB" w:rsidRPr="00344603">
        <w:rPr>
          <w:sz w:val="25"/>
          <w:szCs w:val="25"/>
        </w:rPr>
        <w:t>1</w:t>
      </w:r>
      <w:r w:rsidRPr="00344603">
        <w:rPr>
          <w:sz w:val="25"/>
          <w:szCs w:val="25"/>
        </w:rPr>
        <w:t xml:space="preserve">, 2014. </w:t>
      </w:r>
      <w:r w:rsidR="009B0FE6" w:rsidRPr="00344603">
        <w:rPr>
          <w:sz w:val="25"/>
          <w:szCs w:val="25"/>
        </w:rPr>
        <w:t xml:space="preserve"> </w:t>
      </w:r>
      <w:r w:rsidR="004C30CB" w:rsidRPr="00344603">
        <w:rPr>
          <w:sz w:val="25"/>
          <w:szCs w:val="25"/>
        </w:rPr>
        <w:t>Northbay</w:t>
      </w:r>
      <w:r w:rsidRPr="00344603">
        <w:rPr>
          <w:sz w:val="25"/>
          <w:szCs w:val="25"/>
        </w:rPr>
        <w:t xml:space="preserve"> provides water service to </w:t>
      </w:r>
      <w:r w:rsidR="004C30CB" w:rsidRPr="00344603">
        <w:rPr>
          <w:sz w:val="25"/>
          <w:szCs w:val="25"/>
        </w:rPr>
        <w:t xml:space="preserve">214 </w:t>
      </w:r>
      <w:r w:rsidR="00E56719" w:rsidRPr="00344603">
        <w:rPr>
          <w:sz w:val="25"/>
          <w:szCs w:val="25"/>
        </w:rPr>
        <w:t>residential</w:t>
      </w:r>
      <w:r w:rsidRPr="00344603">
        <w:rPr>
          <w:sz w:val="25"/>
          <w:szCs w:val="25"/>
        </w:rPr>
        <w:t xml:space="preserve"> customers on </w:t>
      </w:r>
      <w:r w:rsidR="004C30CB" w:rsidRPr="00344603">
        <w:rPr>
          <w:sz w:val="25"/>
          <w:szCs w:val="25"/>
        </w:rPr>
        <w:t>53</w:t>
      </w:r>
      <w:r w:rsidRPr="00344603">
        <w:rPr>
          <w:sz w:val="25"/>
          <w:szCs w:val="25"/>
        </w:rPr>
        <w:t xml:space="preserve"> water systems located in </w:t>
      </w:r>
      <w:r w:rsidR="004C30CB" w:rsidRPr="00344603">
        <w:rPr>
          <w:sz w:val="25"/>
          <w:szCs w:val="25"/>
        </w:rPr>
        <w:t xml:space="preserve">Lewis </w:t>
      </w:r>
      <w:r w:rsidRPr="00344603">
        <w:rPr>
          <w:sz w:val="25"/>
          <w:szCs w:val="25"/>
        </w:rPr>
        <w:t xml:space="preserve">and </w:t>
      </w:r>
      <w:r w:rsidR="004C30CB" w:rsidRPr="00344603">
        <w:rPr>
          <w:sz w:val="25"/>
          <w:szCs w:val="25"/>
        </w:rPr>
        <w:t>Thurston</w:t>
      </w:r>
      <w:r w:rsidRPr="00344603">
        <w:rPr>
          <w:sz w:val="25"/>
          <w:szCs w:val="25"/>
        </w:rPr>
        <w:t xml:space="preserve"> Counties. The </w:t>
      </w:r>
      <w:r w:rsidR="00724DBC" w:rsidRPr="00344603">
        <w:rPr>
          <w:sz w:val="25"/>
          <w:szCs w:val="25"/>
        </w:rPr>
        <w:t xml:space="preserve">Company’s </w:t>
      </w:r>
      <w:r w:rsidRPr="00344603">
        <w:rPr>
          <w:sz w:val="25"/>
          <w:szCs w:val="25"/>
        </w:rPr>
        <w:t xml:space="preserve">last rate change was effective </w:t>
      </w:r>
      <w:r w:rsidR="004C30CB" w:rsidRPr="00344603">
        <w:rPr>
          <w:sz w:val="25"/>
          <w:szCs w:val="25"/>
        </w:rPr>
        <w:t>Septem</w:t>
      </w:r>
      <w:r w:rsidRPr="00344603">
        <w:rPr>
          <w:sz w:val="25"/>
          <w:szCs w:val="25"/>
        </w:rPr>
        <w:t>ber 1</w:t>
      </w:r>
      <w:r w:rsidR="004C30CB" w:rsidRPr="00344603">
        <w:rPr>
          <w:sz w:val="25"/>
          <w:szCs w:val="25"/>
        </w:rPr>
        <w:t>5</w:t>
      </w:r>
      <w:r w:rsidRPr="00344603">
        <w:rPr>
          <w:sz w:val="25"/>
          <w:szCs w:val="25"/>
        </w:rPr>
        <w:t>, 200</w:t>
      </w:r>
      <w:r w:rsidR="004C30CB" w:rsidRPr="00344603">
        <w:rPr>
          <w:sz w:val="25"/>
          <w:szCs w:val="25"/>
        </w:rPr>
        <w:t>6</w:t>
      </w:r>
      <w:r w:rsidRPr="00344603">
        <w:rPr>
          <w:sz w:val="25"/>
          <w:szCs w:val="25"/>
        </w:rPr>
        <w:t>.</w:t>
      </w:r>
    </w:p>
    <w:p w14:paraId="68D9BCBE" w14:textId="77777777" w:rsidR="00B3204D" w:rsidRPr="004C2532" w:rsidRDefault="00B3204D" w:rsidP="00900A92">
      <w:pPr>
        <w:spacing w:line="288" w:lineRule="auto"/>
        <w:rPr>
          <w:sz w:val="25"/>
          <w:szCs w:val="25"/>
        </w:rPr>
      </w:pPr>
    </w:p>
    <w:p w14:paraId="587E5EEA" w14:textId="5A7D5E15" w:rsidR="00344603" w:rsidRDefault="00724DBC" w:rsidP="00344603">
      <w:pPr>
        <w:numPr>
          <w:ilvl w:val="0"/>
          <w:numId w:val="1"/>
        </w:numPr>
        <w:spacing w:line="288" w:lineRule="auto"/>
        <w:rPr>
          <w:sz w:val="25"/>
          <w:szCs w:val="25"/>
        </w:rPr>
      </w:pPr>
      <w:r w:rsidRPr="00344603">
        <w:rPr>
          <w:sz w:val="25"/>
          <w:szCs w:val="25"/>
        </w:rPr>
        <w:t xml:space="preserve">The </w:t>
      </w:r>
      <w:r w:rsidR="007633B2" w:rsidRPr="00344603">
        <w:rPr>
          <w:sz w:val="25"/>
          <w:szCs w:val="25"/>
        </w:rPr>
        <w:t>Commission</w:t>
      </w:r>
      <w:r w:rsidRPr="00344603">
        <w:rPr>
          <w:sz w:val="25"/>
          <w:szCs w:val="25"/>
        </w:rPr>
        <w:t>’s regulatory staff</w:t>
      </w:r>
      <w:r w:rsidR="007633B2" w:rsidRPr="00344603">
        <w:rPr>
          <w:sz w:val="25"/>
          <w:szCs w:val="25"/>
        </w:rPr>
        <w:t xml:space="preserve"> </w:t>
      </w:r>
      <w:r w:rsidRPr="00344603">
        <w:rPr>
          <w:sz w:val="25"/>
          <w:szCs w:val="25"/>
        </w:rPr>
        <w:t>(</w:t>
      </w:r>
      <w:r w:rsidR="007633B2" w:rsidRPr="00344603">
        <w:rPr>
          <w:sz w:val="25"/>
          <w:szCs w:val="25"/>
        </w:rPr>
        <w:t>Staff</w:t>
      </w:r>
      <w:r w:rsidRPr="00344603">
        <w:rPr>
          <w:sz w:val="25"/>
          <w:szCs w:val="25"/>
        </w:rPr>
        <w:t>)</w:t>
      </w:r>
      <w:r w:rsidR="007633B2" w:rsidRPr="00344603">
        <w:rPr>
          <w:sz w:val="25"/>
          <w:szCs w:val="25"/>
        </w:rPr>
        <w:t xml:space="preserve"> reviewed the Company’s filing</w:t>
      </w:r>
      <w:r w:rsidRPr="00344603">
        <w:rPr>
          <w:sz w:val="25"/>
          <w:szCs w:val="25"/>
        </w:rPr>
        <w:t>.  T</w:t>
      </w:r>
      <w:r w:rsidR="001A1055" w:rsidRPr="00344603">
        <w:rPr>
          <w:sz w:val="25"/>
          <w:szCs w:val="25"/>
        </w:rPr>
        <w:t xml:space="preserve">he Company has not responded to Staff’s data requests, </w:t>
      </w:r>
      <w:r w:rsidR="007633B2" w:rsidRPr="00344603">
        <w:rPr>
          <w:sz w:val="25"/>
          <w:szCs w:val="25"/>
        </w:rPr>
        <w:t xml:space="preserve">and </w:t>
      </w:r>
      <w:r w:rsidR="001A1055" w:rsidRPr="00344603">
        <w:rPr>
          <w:sz w:val="25"/>
          <w:szCs w:val="25"/>
        </w:rPr>
        <w:t xml:space="preserve">Staff </w:t>
      </w:r>
      <w:r w:rsidR="007633B2" w:rsidRPr="00344603">
        <w:rPr>
          <w:sz w:val="25"/>
          <w:szCs w:val="25"/>
        </w:rPr>
        <w:t xml:space="preserve">has determined that </w:t>
      </w:r>
      <w:r w:rsidR="004C30CB" w:rsidRPr="00344603">
        <w:rPr>
          <w:sz w:val="25"/>
          <w:szCs w:val="25"/>
        </w:rPr>
        <w:t>Northbay</w:t>
      </w:r>
      <w:r w:rsidR="009F7AFC" w:rsidRPr="00344603">
        <w:rPr>
          <w:sz w:val="25"/>
          <w:szCs w:val="25"/>
        </w:rPr>
        <w:t xml:space="preserve"> </w:t>
      </w:r>
      <w:r w:rsidR="007633B2" w:rsidRPr="00344603">
        <w:rPr>
          <w:sz w:val="25"/>
          <w:szCs w:val="25"/>
        </w:rPr>
        <w:t xml:space="preserve">has not </w:t>
      </w:r>
      <w:r w:rsidR="00FB4C8E" w:rsidRPr="00344603">
        <w:rPr>
          <w:sz w:val="25"/>
          <w:szCs w:val="25"/>
        </w:rPr>
        <w:t xml:space="preserve">yet demonstrated it needs additional revenue </w:t>
      </w:r>
      <w:r w:rsidR="00344603">
        <w:rPr>
          <w:sz w:val="25"/>
          <w:szCs w:val="25"/>
        </w:rPr>
        <w:t>or</w:t>
      </w:r>
      <w:r w:rsidR="00FB4C8E" w:rsidRPr="00344603">
        <w:rPr>
          <w:sz w:val="25"/>
          <w:szCs w:val="25"/>
        </w:rPr>
        <w:t xml:space="preserve"> </w:t>
      </w:r>
      <w:r w:rsidRPr="00344603">
        <w:rPr>
          <w:sz w:val="25"/>
          <w:szCs w:val="25"/>
        </w:rPr>
        <w:t>that</w:t>
      </w:r>
      <w:r w:rsidR="00FB4C8E" w:rsidRPr="00344603">
        <w:rPr>
          <w:sz w:val="25"/>
          <w:szCs w:val="25"/>
        </w:rPr>
        <w:t xml:space="preserve"> the proposed rates are fair, just, reasonable and sufficient.  </w:t>
      </w:r>
      <w:r w:rsidR="007633B2" w:rsidRPr="00344603">
        <w:rPr>
          <w:sz w:val="25"/>
          <w:szCs w:val="25"/>
        </w:rPr>
        <w:t>Accordingly, Staff recommends that the Commission suspend and investigate the tariff revisions.</w:t>
      </w:r>
    </w:p>
    <w:p w14:paraId="025C3615" w14:textId="504D2FA6" w:rsidR="006A6876" w:rsidRDefault="006A6876">
      <w:pPr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14:paraId="7DC41A6C" w14:textId="030C1A5E" w:rsidR="00935153" w:rsidRPr="00344603" w:rsidRDefault="00935153" w:rsidP="00344603">
      <w:pPr>
        <w:spacing w:line="288" w:lineRule="auto"/>
        <w:jc w:val="center"/>
        <w:rPr>
          <w:sz w:val="25"/>
          <w:szCs w:val="25"/>
        </w:rPr>
      </w:pPr>
      <w:r w:rsidRPr="00344603">
        <w:rPr>
          <w:b/>
          <w:sz w:val="25"/>
          <w:szCs w:val="25"/>
        </w:rPr>
        <w:lastRenderedPageBreak/>
        <w:t>DISCUSSION</w:t>
      </w:r>
    </w:p>
    <w:p w14:paraId="219F5CF2" w14:textId="77777777" w:rsidR="00900A92" w:rsidRPr="0009315D" w:rsidRDefault="00900A92" w:rsidP="00900A92">
      <w:pPr>
        <w:spacing w:line="288" w:lineRule="auto"/>
        <w:rPr>
          <w:sz w:val="25"/>
          <w:szCs w:val="25"/>
        </w:rPr>
      </w:pPr>
    </w:p>
    <w:p w14:paraId="2701E851" w14:textId="594B632C" w:rsidR="006C4E2D" w:rsidRPr="0009315D" w:rsidRDefault="004C30CB" w:rsidP="00900A92">
      <w:pPr>
        <w:numPr>
          <w:ilvl w:val="0"/>
          <w:numId w:val="1"/>
        </w:num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Northbay</w:t>
      </w:r>
      <w:r w:rsidR="00900A92" w:rsidRPr="0009315D">
        <w:rPr>
          <w:sz w:val="25"/>
          <w:szCs w:val="25"/>
        </w:rPr>
        <w:t xml:space="preserve"> has not demonstrated that the </w:t>
      </w:r>
      <w:r w:rsidR="007633B2">
        <w:rPr>
          <w:sz w:val="25"/>
          <w:szCs w:val="25"/>
        </w:rPr>
        <w:t>proposed tariff revisions</w:t>
      </w:r>
      <w:r w:rsidR="00900A92" w:rsidRPr="0009315D">
        <w:rPr>
          <w:sz w:val="25"/>
          <w:szCs w:val="25"/>
        </w:rPr>
        <w:t xml:space="preserve"> would result in rates that are fair, just, reasonable</w:t>
      </w:r>
      <w:r w:rsidR="007633B2">
        <w:rPr>
          <w:sz w:val="25"/>
          <w:szCs w:val="25"/>
        </w:rPr>
        <w:t>,</w:t>
      </w:r>
      <w:r w:rsidR="00900A92" w:rsidRPr="0009315D">
        <w:rPr>
          <w:sz w:val="25"/>
          <w:szCs w:val="25"/>
        </w:rPr>
        <w:t xml:space="preserve"> and sufficient</w:t>
      </w:r>
      <w:r w:rsidR="00FE5FBA" w:rsidRPr="0009315D">
        <w:rPr>
          <w:sz w:val="25"/>
          <w:szCs w:val="25"/>
        </w:rPr>
        <w:t>.  Th</w:t>
      </w:r>
      <w:r w:rsidR="00900A92" w:rsidRPr="0009315D">
        <w:rPr>
          <w:sz w:val="25"/>
          <w:szCs w:val="25"/>
        </w:rPr>
        <w:t>e Commission</w:t>
      </w:r>
      <w:r w:rsidR="007633B2">
        <w:rPr>
          <w:sz w:val="25"/>
          <w:szCs w:val="25"/>
        </w:rPr>
        <w:t>, therefore,</w:t>
      </w:r>
      <w:r w:rsidR="00900A92" w:rsidRPr="0009315D">
        <w:rPr>
          <w:sz w:val="25"/>
          <w:szCs w:val="25"/>
        </w:rPr>
        <w:t xml:space="preserve"> </w:t>
      </w:r>
      <w:r w:rsidR="00344603">
        <w:rPr>
          <w:sz w:val="25"/>
          <w:szCs w:val="25"/>
        </w:rPr>
        <w:t xml:space="preserve">determines that it should </w:t>
      </w:r>
      <w:r w:rsidR="00900A92" w:rsidRPr="0009315D">
        <w:rPr>
          <w:sz w:val="25"/>
          <w:szCs w:val="25"/>
        </w:rPr>
        <w:t xml:space="preserve">suspend the tariff filing </w:t>
      </w:r>
      <w:r w:rsidR="00FE5FBA" w:rsidRPr="0009315D">
        <w:rPr>
          <w:sz w:val="25"/>
          <w:szCs w:val="25"/>
        </w:rPr>
        <w:t xml:space="preserve">for </w:t>
      </w:r>
      <w:r w:rsidR="007633B2">
        <w:rPr>
          <w:sz w:val="25"/>
          <w:szCs w:val="25"/>
        </w:rPr>
        <w:t xml:space="preserve">investigation and </w:t>
      </w:r>
      <w:r w:rsidR="00FE5FBA" w:rsidRPr="0009315D">
        <w:rPr>
          <w:sz w:val="25"/>
          <w:szCs w:val="25"/>
        </w:rPr>
        <w:t xml:space="preserve">further proceedings </w:t>
      </w:r>
      <w:r w:rsidR="00900A92" w:rsidRPr="0009315D">
        <w:rPr>
          <w:sz w:val="25"/>
          <w:szCs w:val="25"/>
        </w:rPr>
        <w:t xml:space="preserve">to </w:t>
      </w:r>
      <w:r w:rsidR="007633B2">
        <w:rPr>
          <w:sz w:val="25"/>
          <w:szCs w:val="25"/>
        </w:rPr>
        <w:t xml:space="preserve">make that </w:t>
      </w:r>
      <w:r w:rsidR="00900A92" w:rsidRPr="0009315D">
        <w:rPr>
          <w:sz w:val="25"/>
          <w:szCs w:val="25"/>
        </w:rPr>
        <w:t>determin</w:t>
      </w:r>
      <w:r w:rsidR="007633B2">
        <w:rPr>
          <w:sz w:val="25"/>
          <w:szCs w:val="25"/>
        </w:rPr>
        <w:t>ation</w:t>
      </w:r>
      <w:r w:rsidR="00900A92" w:rsidRPr="0009315D">
        <w:rPr>
          <w:sz w:val="25"/>
          <w:szCs w:val="25"/>
        </w:rPr>
        <w:t>.</w:t>
      </w:r>
      <w:r w:rsidR="00B26F02" w:rsidRPr="0009315D">
        <w:rPr>
          <w:sz w:val="25"/>
          <w:szCs w:val="25"/>
        </w:rPr>
        <w:t xml:space="preserve"> </w:t>
      </w:r>
    </w:p>
    <w:p w14:paraId="2701E852" w14:textId="77777777" w:rsidR="009F5DE5" w:rsidRPr="0009315D" w:rsidRDefault="009F5DE5" w:rsidP="009F5DE5">
      <w:pPr>
        <w:spacing w:line="288" w:lineRule="auto"/>
        <w:rPr>
          <w:sz w:val="25"/>
          <w:szCs w:val="25"/>
        </w:rPr>
      </w:pPr>
    </w:p>
    <w:p w14:paraId="26FB7743" w14:textId="77777777" w:rsidR="00900A92" w:rsidRPr="0009315D" w:rsidRDefault="00900A92" w:rsidP="00900A92">
      <w:pPr>
        <w:spacing w:line="320" w:lineRule="exact"/>
        <w:ind w:left="-360" w:firstLine="360"/>
        <w:jc w:val="center"/>
        <w:rPr>
          <w:b/>
          <w:sz w:val="25"/>
          <w:szCs w:val="25"/>
        </w:rPr>
      </w:pPr>
      <w:r w:rsidRPr="0009315D">
        <w:rPr>
          <w:b/>
          <w:sz w:val="25"/>
          <w:szCs w:val="25"/>
        </w:rPr>
        <w:t>FINDINGS AND CONCLUSIONS</w:t>
      </w:r>
    </w:p>
    <w:p w14:paraId="181B06D4" w14:textId="77777777" w:rsidR="00900A92" w:rsidRPr="0009315D" w:rsidRDefault="00900A92" w:rsidP="00900A92">
      <w:pPr>
        <w:spacing w:line="320" w:lineRule="exact"/>
        <w:jc w:val="center"/>
        <w:rPr>
          <w:sz w:val="25"/>
          <w:szCs w:val="25"/>
        </w:rPr>
      </w:pPr>
    </w:p>
    <w:p w14:paraId="5FE1C369" w14:textId="5A4EFC1E" w:rsidR="00900A92" w:rsidRPr="0009315D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sz w:val="25"/>
          <w:szCs w:val="25"/>
        </w:rPr>
      </w:pPr>
      <w:r w:rsidRPr="0009315D">
        <w:rPr>
          <w:sz w:val="25"/>
          <w:szCs w:val="25"/>
        </w:rPr>
        <w:t>(1)</w:t>
      </w:r>
      <w:r w:rsidRPr="0009315D">
        <w:rPr>
          <w:sz w:val="25"/>
          <w:szCs w:val="25"/>
        </w:rPr>
        <w:tab/>
        <w:t xml:space="preserve">The Washington Utilities and Transportation Commission is an agency of the State of Washington vested by statute with the authority to regulate rates, regulations, practices, </w:t>
      </w:r>
      <w:r w:rsidR="00223FA9">
        <w:rPr>
          <w:sz w:val="25"/>
          <w:szCs w:val="25"/>
        </w:rPr>
        <w:t xml:space="preserve">and </w:t>
      </w:r>
      <w:r w:rsidRPr="0009315D">
        <w:rPr>
          <w:sz w:val="25"/>
          <w:szCs w:val="25"/>
        </w:rPr>
        <w:t xml:space="preserve">accounts of public service companies, including </w:t>
      </w:r>
      <w:r w:rsidR="009F7AFC">
        <w:rPr>
          <w:sz w:val="25"/>
          <w:szCs w:val="25"/>
        </w:rPr>
        <w:t>water</w:t>
      </w:r>
      <w:r w:rsidR="00D806BF" w:rsidRPr="0009315D">
        <w:rPr>
          <w:sz w:val="25"/>
          <w:szCs w:val="25"/>
        </w:rPr>
        <w:t xml:space="preserve"> companies</w:t>
      </w:r>
      <w:r w:rsidRPr="0009315D">
        <w:rPr>
          <w:sz w:val="25"/>
          <w:szCs w:val="25"/>
        </w:rPr>
        <w:t xml:space="preserve">.  </w:t>
      </w:r>
    </w:p>
    <w:p w14:paraId="73128F86" w14:textId="77777777" w:rsidR="00900A92" w:rsidRPr="0009315D" w:rsidRDefault="00900A92" w:rsidP="00900A92">
      <w:pPr>
        <w:spacing w:line="320" w:lineRule="exact"/>
        <w:ind w:left="-360"/>
        <w:rPr>
          <w:b/>
          <w:sz w:val="25"/>
          <w:szCs w:val="25"/>
        </w:rPr>
      </w:pPr>
    </w:p>
    <w:p w14:paraId="2A18F59A" w14:textId="148E70B7" w:rsidR="00900A92" w:rsidRPr="0009315D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sz w:val="25"/>
          <w:szCs w:val="25"/>
        </w:rPr>
      </w:pPr>
      <w:r w:rsidRPr="0009315D">
        <w:rPr>
          <w:sz w:val="25"/>
          <w:szCs w:val="25"/>
        </w:rPr>
        <w:t>(2)</w:t>
      </w:r>
      <w:r w:rsidRPr="0009315D">
        <w:rPr>
          <w:sz w:val="25"/>
          <w:szCs w:val="25"/>
        </w:rPr>
        <w:tab/>
      </w:r>
      <w:r w:rsidR="004C30CB">
        <w:rPr>
          <w:sz w:val="25"/>
          <w:szCs w:val="25"/>
        </w:rPr>
        <w:t>Northbay</w:t>
      </w:r>
      <w:r w:rsidR="009F7AFC">
        <w:rPr>
          <w:sz w:val="25"/>
          <w:szCs w:val="25"/>
        </w:rPr>
        <w:t xml:space="preserve"> </w:t>
      </w:r>
      <w:r w:rsidRPr="0009315D">
        <w:rPr>
          <w:sz w:val="25"/>
          <w:szCs w:val="25"/>
        </w:rPr>
        <w:t>is a</w:t>
      </w:r>
      <w:r w:rsidR="00D806BF" w:rsidRPr="0009315D">
        <w:rPr>
          <w:sz w:val="25"/>
          <w:szCs w:val="25"/>
        </w:rPr>
        <w:t xml:space="preserve"> </w:t>
      </w:r>
      <w:r w:rsidR="009F7AFC">
        <w:rPr>
          <w:sz w:val="25"/>
          <w:szCs w:val="25"/>
        </w:rPr>
        <w:t>water</w:t>
      </w:r>
      <w:r w:rsidR="00D806BF" w:rsidRPr="0009315D">
        <w:rPr>
          <w:sz w:val="25"/>
          <w:szCs w:val="25"/>
        </w:rPr>
        <w:t xml:space="preserve"> </w:t>
      </w:r>
      <w:r w:rsidRPr="0009315D">
        <w:rPr>
          <w:sz w:val="25"/>
          <w:szCs w:val="25"/>
        </w:rPr>
        <w:t>company and a public service company subject to Commission jurisdiction.</w:t>
      </w:r>
    </w:p>
    <w:p w14:paraId="1A92DA68" w14:textId="77777777" w:rsidR="00900A92" w:rsidRPr="0009315D" w:rsidRDefault="00900A92" w:rsidP="00900A92">
      <w:pPr>
        <w:spacing w:line="320" w:lineRule="exact"/>
        <w:ind w:left="720" w:hanging="720"/>
        <w:rPr>
          <w:b/>
          <w:sz w:val="25"/>
          <w:szCs w:val="25"/>
        </w:rPr>
      </w:pPr>
    </w:p>
    <w:p w14:paraId="1D4929BC" w14:textId="23037E38" w:rsidR="008800E6" w:rsidRPr="00344603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09315D">
        <w:rPr>
          <w:sz w:val="25"/>
          <w:szCs w:val="25"/>
        </w:rPr>
        <w:t>(3)</w:t>
      </w:r>
      <w:r w:rsidRPr="0009315D">
        <w:rPr>
          <w:sz w:val="25"/>
          <w:szCs w:val="25"/>
        </w:rPr>
        <w:tab/>
      </w:r>
      <w:r w:rsidR="009F7AFC" w:rsidRPr="00344603">
        <w:rPr>
          <w:sz w:val="25"/>
          <w:szCs w:val="25"/>
        </w:rPr>
        <w:t xml:space="preserve">On </w:t>
      </w:r>
      <w:r w:rsidR="004C30CB" w:rsidRPr="00344603">
        <w:rPr>
          <w:sz w:val="25"/>
          <w:szCs w:val="25"/>
        </w:rPr>
        <w:t>May 29</w:t>
      </w:r>
      <w:r w:rsidR="009F7AFC" w:rsidRPr="00344603">
        <w:rPr>
          <w:sz w:val="25"/>
          <w:szCs w:val="25"/>
        </w:rPr>
        <w:t xml:space="preserve">, 2014, </w:t>
      </w:r>
      <w:r w:rsidR="004C30CB" w:rsidRPr="00344603">
        <w:rPr>
          <w:sz w:val="25"/>
          <w:szCs w:val="25"/>
        </w:rPr>
        <w:t>Northbay</w:t>
      </w:r>
      <w:r w:rsidR="009F7AFC" w:rsidRPr="00344603">
        <w:rPr>
          <w:sz w:val="25"/>
          <w:szCs w:val="25"/>
        </w:rPr>
        <w:t xml:space="preserve"> filed a proposed general rate increase that would generate $</w:t>
      </w:r>
      <w:r w:rsidR="00E56719" w:rsidRPr="00344603">
        <w:rPr>
          <w:sz w:val="25"/>
          <w:szCs w:val="25"/>
        </w:rPr>
        <w:t>1</w:t>
      </w:r>
      <w:r w:rsidR="009F7AFC" w:rsidRPr="00344603">
        <w:rPr>
          <w:sz w:val="25"/>
          <w:szCs w:val="25"/>
        </w:rPr>
        <w:t>2,</w:t>
      </w:r>
      <w:r w:rsidR="00E56719" w:rsidRPr="00344603">
        <w:rPr>
          <w:sz w:val="25"/>
          <w:szCs w:val="25"/>
        </w:rPr>
        <w:t>98</w:t>
      </w:r>
      <w:r w:rsidR="009F7AFC" w:rsidRPr="00344603">
        <w:rPr>
          <w:sz w:val="25"/>
          <w:szCs w:val="25"/>
        </w:rPr>
        <w:t xml:space="preserve">0 (15 percent) </w:t>
      </w:r>
      <w:r w:rsidR="00F83211">
        <w:rPr>
          <w:sz w:val="25"/>
          <w:szCs w:val="25"/>
        </w:rPr>
        <w:t xml:space="preserve">in </w:t>
      </w:r>
      <w:r w:rsidR="009F7AFC" w:rsidRPr="00344603">
        <w:rPr>
          <w:sz w:val="25"/>
          <w:szCs w:val="25"/>
        </w:rPr>
        <w:t>additional annual revenue</w:t>
      </w:r>
      <w:r w:rsidR="008800E6" w:rsidRPr="00344603">
        <w:rPr>
          <w:sz w:val="25"/>
          <w:szCs w:val="25"/>
        </w:rPr>
        <w:t xml:space="preserve">.  </w:t>
      </w:r>
    </w:p>
    <w:p w14:paraId="26B4D4EC" w14:textId="77777777" w:rsidR="008800E6" w:rsidRPr="00344603" w:rsidRDefault="008800E6" w:rsidP="008800E6">
      <w:pPr>
        <w:pStyle w:val="ListParagraph"/>
        <w:rPr>
          <w:sz w:val="25"/>
          <w:szCs w:val="25"/>
        </w:rPr>
      </w:pPr>
    </w:p>
    <w:p w14:paraId="0ED189DF" w14:textId="11D0891E" w:rsidR="00900A92" w:rsidRPr="00223FA9" w:rsidRDefault="008800E6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223FA9">
        <w:rPr>
          <w:sz w:val="25"/>
          <w:szCs w:val="25"/>
        </w:rPr>
        <w:t>(4)</w:t>
      </w:r>
      <w:r w:rsidRPr="00223FA9">
        <w:rPr>
          <w:sz w:val="25"/>
          <w:szCs w:val="25"/>
        </w:rPr>
        <w:tab/>
      </w:r>
      <w:r w:rsidR="00900A92" w:rsidRPr="00223FA9">
        <w:rPr>
          <w:sz w:val="25"/>
          <w:szCs w:val="25"/>
        </w:rPr>
        <w:t xml:space="preserve">The tariff </w:t>
      </w:r>
      <w:r w:rsidR="00900A92" w:rsidRPr="00223FA9">
        <w:rPr>
          <w:noProof/>
          <w:sz w:val="25"/>
          <w:szCs w:val="25"/>
        </w:rPr>
        <w:t>revisions</w:t>
      </w:r>
      <w:r w:rsidR="00900A92" w:rsidRPr="00223FA9">
        <w:rPr>
          <w:sz w:val="25"/>
          <w:szCs w:val="25"/>
        </w:rPr>
        <w:t xml:space="preserve"> </w:t>
      </w:r>
      <w:r w:rsidR="004C30CB">
        <w:rPr>
          <w:sz w:val="25"/>
          <w:szCs w:val="25"/>
        </w:rPr>
        <w:t>Northbay</w:t>
      </w:r>
      <w:r w:rsidR="00900A92" w:rsidRPr="00223FA9">
        <w:rPr>
          <w:sz w:val="25"/>
          <w:szCs w:val="25"/>
        </w:rPr>
        <w:t xml:space="preserve"> filed on </w:t>
      </w:r>
      <w:r w:rsidR="004C30CB">
        <w:rPr>
          <w:sz w:val="25"/>
          <w:szCs w:val="25"/>
        </w:rPr>
        <w:t>May 29</w:t>
      </w:r>
      <w:r w:rsidR="00900A92" w:rsidRPr="00223FA9">
        <w:rPr>
          <w:sz w:val="25"/>
          <w:szCs w:val="25"/>
        </w:rPr>
        <w:t>, 2014</w:t>
      </w:r>
      <w:r w:rsidR="00D806BF" w:rsidRPr="00223FA9">
        <w:rPr>
          <w:sz w:val="25"/>
          <w:szCs w:val="25"/>
        </w:rPr>
        <w:t>,</w:t>
      </w:r>
      <w:r w:rsidR="00900A92" w:rsidRPr="00223FA9">
        <w:rPr>
          <w:sz w:val="25"/>
          <w:szCs w:val="25"/>
        </w:rPr>
        <w:t xml:space="preserve"> would increase rates for </w:t>
      </w:r>
      <w:r w:rsidR="009F7AFC">
        <w:rPr>
          <w:sz w:val="25"/>
          <w:szCs w:val="25"/>
        </w:rPr>
        <w:t xml:space="preserve">water </w:t>
      </w:r>
      <w:r w:rsidR="00900A92" w:rsidRPr="00223FA9">
        <w:rPr>
          <w:sz w:val="25"/>
          <w:szCs w:val="25"/>
        </w:rPr>
        <w:t xml:space="preserve">service provided by </w:t>
      </w:r>
      <w:r w:rsidR="00D806BF" w:rsidRPr="00223FA9">
        <w:rPr>
          <w:sz w:val="25"/>
          <w:szCs w:val="25"/>
        </w:rPr>
        <w:t>the Company</w:t>
      </w:r>
      <w:r w:rsidR="00900A92" w:rsidRPr="00223FA9">
        <w:rPr>
          <w:sz w:val="25"/>
          <w:szCs w:val="25"/>
        </w:rPr>
        <w:t>.</w:t>
      </w:r>
    </w:p>
    <w:p w14:paraId="17A2EB6F" w14:textId="77777777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</w:p>
    <w:p w14:paraId="602EB65F" w14:textId="1CD24EA4" w:rsidR="00900A92" w:rsidRPr="00223FA9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223FA9">
        <w:rPr>
          <w:sz w:val="25"/>
          <w:szCs w:val="25"/>
        </w:rPr>
        <w:t>(</w:t>
      </w:r>
      <w:r w:rsidR="007633B2">
        <w:rPr>
          <w:sz w:val="25"/>
          <w:szCs w:val="25"/>
        </w:rPr>
        <w:t>5</w:t>
      </w:r>
      <w:r w:rsidRPr="00223FA9">
        <w:rPr>
          <w:sz w:val="25"/>
          <w:szCs w:val="25"/>
        </w:rPr>
        <w:t>)</w:t>
      </w:r>
      <w:r w:rsidRPr="00223FA9">
        <w:rPr>
          <w:sz w:val="25"/>
          <w:szCs w:val="25"/>
        </w:rPr>
        <w:tab/>
      </w:r>
      <w:r w:rsidR="004C30CB">
        <w:rPr>
          <w:sz w:val="25"/>
          <w:szCs w:val="25"/>
        </w:rPr>
        <w:t>Northbay</w:t>
      </w:r>
      <w:r w:rsidR="00223FA9" w:rsidRPr="00223FA9">
        <w:rPr>
          <w:sz w:val="25"/>
          <w:szCs w:val="25"/>
        </w:rPr>
        <w:t xml:space="preserve"> </w:t>
      </w:r>
      <w:r w:rsidRPr="00223FA9">
        <w:rPr>
          <w:sz w:val="25"/>
          <w:szCs w:val="25"/>
        </w:rPr>
        <w:t xml:space="preserve">has not yet demonstrated that the tariff </w:t>
      </w:r>
      <w:r w:rsidRPr="00223FA9">
        <w:rPr>
          <w:noProof/>
          <w:sz w:val="25"/>
          <w:szCs w:val="25"/>
        </w:rPr>
        <w:t>revisions</w:t>
      </w:r>
      <w:r w:rsidRPr="00223FA9">
        <w:rPr>
          <w:sz w:val="25"/>
          <w:szCs w:val="25"/>
        </w:rPr>
        <w:t xml:space="preserve"> would result in rates that are fair, just, reasonable, and sufficient.</w:t>
      </w:r>
    </w:p>
    <w:p w14:paraId="7B174B6D" w14:textId="77777777" w:rsidR="00900A92" w:rsidRPr="0009315D" w:rsidRDefault="00900A92" w:rsidP="00900A92">
      <w:pPr>
        <w:pStyle w:val="ListParagraph"/>
        <w:rPr>
          <w:b/>
          <w:sz w:val="25"/>
          <w:szCs w:val="25"/>
        </w:rPr>
      </w:pPr>
    </w:p>
    <w:p w14:paraId="348BCF8D" w14:textId="35040C21" w:rsidR="00900A92" w:rsidRPr="0009315D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09315D">
        <w:rPr>
          <w:sz w:val="25"/>
          <w:szCs w:val="25"/>
        </w:rPr>
        <w:t>(</w:t>
      </w:r>
      <w:r w:rsidR="007633B2">
        <w:rPr>
          <w:sz w:val="25"/>
          <w:szCs w:val="25"/>
        </w:rPr>
        <w:t>6</w:t>
      </w:r>
      <w:r w:rsidRPr="0009315D">
        <w:rPr>
          <w:sz w:val="25"/>
          <w:szCs w:val="25"/>
        </w:rPr>
        <w:t>)</w:t>
      </w:r>
      <w:r w:rsidRPr="0009315D">
        <w:rPr>
          <w:sz w:val="25"/>
          <w:szCs w:val="25"/>
        </w:rPr>
        <w:tab/>
      </w:r>
      <w:r w:rsidR="00344603">
        <w:rPr>
          <w:sz w:val="25"/>
          <w:szCs w:val="25"/>
        </w:rPr>
        <w:t>T</w:t>
      </w:r>
      <w:r w:rsidR="00214412" w:rsidRPr="0009315D">
        <w:rPr>
          <w:sz w:val="25"/>
          <w:szCs w:val="25"/>
        </w:rPr>
        <w:t xml:space="preserve">he Commission should </w:t>
      </w:r>
      <w:r w:rsidRPr="0009315D">
        <w:rPr>
          <w:sz w:val="25"/>
          <w:szCs w:val="25"/>
        </w:rPr>
        <w:t xml:space="preserve">investigate </w:t>
      </w:r>
      <w:r w:rsidR="004C30CB">
        <w:rPr>
          <w:sz w:val="25"/>
          <w:szCs w:val="25"/>
        </w:rPr>
        <w:t>Northbay</w:t>
      </w:r>
      <w:r w:rsidR="009F7AFC">
        <w:rPr>
          <w:sz w:val="25"/>
          <w:szCs w:val="25"/>
        </w:rPr>
        <w:t>’</w:t>
      </w:r>
      <w:r w:rsidRPr="0009315D">
        <w:rPr>
          <w:sz w:val="25"/>
          <w:szCs w:val="25"/>
        </w:rPr>
        <w:t xml:space="preserve"> accounts, practices</w:t>
      </w:r>
      <w:r w:rsidR="009F7AFC">
        <w:rPr>
          <w:sz w:val="25"/>
          <w:szCs w:val="25"/>
        </w:rPr>
        <w:t>,</w:t>
      </w:r>
      <w:r w:rsidRPr="0009315D">
        <w:rPr>
          <w:sz w:val="25"/>
          <w:szCs w:val="25"/>
        </w:rPr>
        <w:t xml:space="preserve"> and activities</w:t>
      </w:r>
      <w:r w:rsidR="00214412" w:rsidRPr="0009315D">
        <w:rPr>
          <w:sz w:val="25"/>
          <w:szCs w:val="25"/>
        </w:rPr>
        <w:t xml:space="preserve">, and should investigate </w:t>
      </w:r>
      <w:r w:rsidRPr="0009315D">
        <w:rPr>
          <w:sz w:val="25"/>
          <w:szCs w:val="25"/>
        </w:rPr>
        <w:t xml:space="preserve">and appraise various phases of </w:t>
      </w:r>
      <w:r w:rsidR="00214412" w:rsidRPr="0009315D">
        <w:rPr>
          <w:sz w:val="25"/>
          <w:szCs w:val="25"/>
        </w:rPr>
        <w:t>the Company</w:t>
      </w:r>
      <w:r w:rsidRPr="0009315D">
        <w:rPr>
          <w:sz w:val="25"/>
          <w:szCs w:val="25"/>
        </w:rPr>
        <w:t>’s operations</w:t>
      </w:r>
      <w:r w:rsidR="00344603" w:rsidRPr="00344603">
        <w:rPr>
          <w:sz w:val="25"/>
          <w:szCs w:val="25"/>
        </w:rPr>
        <w:t xml:space="preserve"> </w:t>
      </w:r>
      <w:r w:rsidR="00344603">
        <w:rPr>
          <w:sz w:val="25"/>
          <w:szCs w:val="25"/>
        </w:rPr>
        <w:t>t</w:t>
      </w:r>
      <w:r w:rsidR="00344603" w:rsidRPr="00344603">
        <w:rPr>
          <w:sz w:val="25"/>
          <w:szCs w:val="25"/>
        </w:rPr>
        <w:t>o determine whether the tariff revisions would result in rates that are fair, j</w:t>
      </w:r>
      <w:r w:rsidR="004C538F">
        <w:rPr>
          <w:sz w:val="25"/>
          <w:szCs w:val="25"/>
        </w:rPr>
        <w:t>ust, reasonable, and sufficient</w:t>
      </w:r>
      <w:r w:rsidRPr="0009315D">
        <w:rPr>
          <w:sz w:val="25"/>
          <w:szCs w:val="25"/>
        </w:rPr>
        <w:t xml:space="preserve">.  </w:t>
      </w:r>
    </w:p>
    <w:p w14:paraId="72A6339B" w14:textId="77777777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</w:p>
    <w:p w14:paraId="6D16A3E9" w14:textId="7A0D1AD8" w:rsidR="00900A92" w:rsidRPr="0009315D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09315D">
        <w:rPr>
          <w:sz w:val="25"/>
          <w:szCs w:val="25"/>
        </w:rPr>
        <w:t>(</w:t>
      </w:r>
      <w:r w:rsidR="007633B2">
        <w:rPr>
          <w:sz w:val="25"/>
          <w:szCs w:val="25"/>
        </w:rPr>
        <w:t>7</w:t>
      </w:r>
      <w:r w:rsidRPr="0009315D">
        <w:rPr>
          <w:sz w:val="25"/>
          <w:szCs w:val="25"/>
        </w:rPr>
        <w:t>)</w:t>
      </w:r>
      <w:r w:rsidRPr="0009315D">
        <w:rPr>
          <w:sz w:val="25"/>
          <w:szCs w:val="25"/>
        </w:rPr>
        <w:tab/>
      </w:r>
      <w:r w:rsidR="004C30CB">
        <w:rPr>
          <w:sz w:val="25"/>
          <w:szCs w:val="25"/>
        </w:rPr>
        <w:t>Northbay</w:t>
      </w:r>
      <w:r w:rsidRPr="0009315D">
        <w:rPr>
          <w:sz w:val="25"/>
          <w:szCs w:val="25"/>
        </w:rPr>
        <w:t xml:space="preserve"> bears the burden of proof to show that the proposed increases are fair, just, reasonable</w:t>
      </w:r>
      <w:r w:rsidR="00724DBC">
        <w:rPr>
          <w:sz w:val="25"/>
          <w:szCs w:val="25"/>
        </w:rPr>
        <w:t>,</w:t>
      </w:r>
      <w:r w:rsidRPr="0009315D">
        <w:rPr>
          <w:sz w:val="25"/>
          <w:szCs w:val="25"/>
        </w:rPr>
        <w:t xml:space="preserve"> and sufficient.</w:t>
      </w:r>
      <w:r w:rsidR="00214412" w:rsidRPr="0009315D">
        <w:rPr>
          <w:sz w:val="25"/>
          <w:szCs w:val="25"/>
        </w:rPr>
        <w:t xml:space="preserve">  </w:t>
      </w:r>
    </w:p>
    <w:p w14:paraId="189B2359" w14:textId="3C21CD72" w:rsidR="003F13D8" w:rsidRDefault="003F13D8">
      <w:pPr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14:paraId="45BE1AC9" w14:textId="77777777" w:rsidR="00900A92" w:rsidRPr="0009315D" w:rsidRDefault="00900A92" w:rsidP="00900A92">
      <w:pPr>
        <w:spacing w:line="320" w:lineRule="exact"/>
        <w:jc w:val="center"/>
        <w:rPr>
          <w:b/>
          <w:sz w:val="25"/>
          <w:szCs w:val="25"/>
        </w:rPr>
      </w:pPr>
      <w:r w:rsidRPr="0009315D">
        <w:rPr>
          <w:b/>
          <w:sz w:val="25"/>
          <w:szCs w:val="25"/>
        </w:rPr>
        <w:lastRenderedPageBreak/>
        <w:t>O R D E R</w:t>
      </w:r>
    </w:p>
    <w:p w14:paraId="29166371" w14:textId="77777777" w:rsidR="00900A92" w:rsidRPr="0009315D" w:rsidRDefault="00900A92" w:rsidP="00900A92">
      <w:pPr>
        <w:spacing w:line="320" w:lineRule="exact"/>
        <w:jc w:val="center"/>
        <w:rPr>
          <w:b/>
          <w:sz w:val="25"/>
          <w:szCs w:val="25"/>
        </w:rPr>
      </w:pPr>
    </w:p>
    <w:p w14:paraId="5AF1B865" w14:textId="77777777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  <w:r w:rsidRPr="0009315D">
        <w:rPr>
          <w:b/>
          <w:sz w:val="25"/>
          <w:szCs w:val="25"/>
        </w:rPr>
        <w:t>THE COMMISSION ORDERS:</w:t>
      </w:r>
    </w:p>
    <w:p w14:paraId="063BEC70" w14:textId="77777777" w:rsidR="00900A92" w:rsidRPr="0009315D" w:rsidRDefault="00900A92" w:rsidP="00900A92">
      <w:pPr>
        <w:spacing w:line="320" w:lineRule="exact"/>
        <w:jc w:val="center"/>
        <w:rPr>
          <w:b/>
          <w:sz w:val="25"/>
          <w:szCs w:val="25"/>
        </w:rPr>
      </w:pPr>
    </w:p>
    <w:p w14:paraId="43EA2DD3" w14:textId="271FAA1E" w:rsidR="00900A92" w:rsidRPr="0009315D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09315D">
        <w:rPr>
          <w:sz w:val="25"/>
          <w:szCs w:val="25"/>
        </w:rPr>
        <w:t>(1)</w:t>
      </w:r>
      <w:r w:rsidRPr="0009315D">
        <w:rPr>
          <w:sz w:val="25"/>
          <w:szCs w:val="25"/>
        </w:rPr>
        <w:tab/>
      </w:r>
      <w:r w:rsidRPr="00C05A18">
        <w:rPr>
          <w:sz w:val="25"/>
          <w:szCs w:val="25"/>
        </w:rPr>
        <w:t xml:space="preserve">The tariff </w:t>
      </w:r>
      <w:bookmarkStart w:id="1" w:name="Dropdown3"/>
      <w:r w:rsidRPr="00C05A18">
        <w:rPr>
          <w:noProof/>
          <w:sz w:val="25"/>
          <w:szCs w:val="25"/>
        </w:rPr>
        <w:t>revision</w:t>
      </w:r>
      <w:bookmarkEnd w:id="1"/>
      <w:r w:rsidRPr="00C05A18">
        <w:rPr>
          <w:sz w:val="25"/>
          <w:szCs w:val="25"/>
        </w:rPr>
        <w:t xml:space="preserve">s filed </w:t>
      </w:r>
      <w:r w:rsidR="00214412" w:rsidRPr="00C05A18">
        <w:rPr>
          <w:sz w:val="25"/>
          <w:szCs w:val="25"/>
        </w:rPr>
        <w:t xml:space="preserve">by </w:t>
      </w:r>
      <w:r w:rsidR="004C30CB" w:rsidRPr="00C05A18">
        <w:rPr>
          <w:sz w:val="25"/>
          <w:szCs w:val="25"/>
        </w:rPr>
        <w:t>Northbay Water Utility Corporation</w:t>
      </w:r>
      <w:r w:rsidR="009F7AFC" w:rsidRPr="00C05A18">
        <w:rPr>
          <w:sz w:val="25"/>
          <w:szCs w:val="25"/>
        </w:rPr>
        <w:t xml:space="preserve">, </w:t>
      </w:r>
      <w:r w:rsidR="00223FA9" w:rsidRPr="00C05A18">
        <w:rPr>
          <w:sz w:val="25"/>
          <w:szCs w:val="25"/>
        </w:rPr>
        <w:t xml:space="preserve">on </w:t>
      </w:r>
      <w:r w:rsidR="004C30CB" w:rsidRPr="00C05A18">
        <w:rPr>
          <w:sz w:val="25"/>
          <w:szCs w:val="25"/>
        </w:rPr>
        <w:t>May 29</w:t>
      </w:r>
      <w:r w:rsidR="00223FA9" w:rsidRPr="00C05A18">
        <w:rPr>
          <w:sz w:val="25"/>
          <w:szCs w:val="25"/>
        </w:rPr>
        <w:t xml:space="preserve">, 2014, </w:t>
      </w:r>
      <w:bookmarkStart w:id="2" w:name="Dropdown4"/>
      <w:r w:rsidRPr="00C05A18">
        <w:rPr>
          <w:noProof/>
          <w:sz w:val="25"/>
          <w:szCs w:val="25"/>
        </w:rPr>
        <w:t>are</w:t>
      </w:r>
      <w:bookmarkEnd w:id="2"/>
      <w:r w:rsidRPr="00C05A18">
        <w:rPr>
          <w:sz w:val="25"/>
          <w:szCs w:val="25"/>
        </w:rPr>
        <w:t xml:space="preserve"> suspended.</w:t>
      </w:r>
    </w:p>
    <w:p w14:paraId="09ECC6C8" w14:textId="77777777" w:rsidR="00900A92" w:rsidRPr="0009315D" w:rsidRDefault="00900A92" w:rsidP="00900A92">
      <w:pPr>
        <w:spacing w:line="320" w:lineRule="exact"/>
        <w:rPr>
          <w:sz w:val="25"/>
          <w:szCs w:val="25"/>
        </w:rPr>
      </w:pPr>
    </w:p>
    <w:p w14:paraId="67F70F08" w14:textId="1A31FC8F" w:rsidR="00900A92" w:rsidRPr="007633B2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7633B2">
        <w:rPr>
          <w:sz w:val="25"/>
          <w:szCs w:val="25"/>
        </w:rPr>
        <w:t>(2)</w:t>
      </w:r>
      <w:r w:rsidRPr="007633B2">
        <w:rPr>
          <w:sz w:val="25"/>
          <w:szCs w:val="25"/>
        </w:rPr>
        <w:tab/>
      </w:r>
      <w:r w:rsidR="004C30CB" w:rsidRPr="00344603">
        <w:rPr>
          <w:sz w:val="25"/>
          <w:szCs w:val="25"/>
        </w:rPr>
        <w:t xml:space="preserve">Northbay Water Utility </w:t>
      </w:r>
      <w:r w:rsidR="00E56719" w:rsidRPr="00344603">
        <w:rPr>
          <w:sz w:val="25"/>
          <w:szCs w:val="25"/>
        </w:rPr>
        <w:t>Corporation</w:t>
      </w:r>
      <w:r w:rsidR="00223FA9" w:rsidRPr="00344603">
        <w:rPr>
          <w:sz w:val="25"/>
          <w:szCs w:val="25"/>
        </w:rPr>
        <w:t xml:space="preserve"> </w:t>
      </w:r>
      <w:r w:rsidRPr="00344603">
        <w:rPr>
          <w:sz w:val="25"/>
          <w:szCs w:val="25"/>
        </w:rPr>
        <w:t>must not change or alter the tariffs filed in this docket during the suspension period, unless authorized by the Commission</w:t>
      </w:r>
      <w:r w:rsidRPr="007633B2">
        <w:rPr>
          <w:sz w:val="25"/>
          <w:szCs w:val="25"/>
        </w:rPr>
        <w:t>.</w:t>
      </w:r>
    </w:p>
    <w:p w14:paraId="0C088777" w14:textId="77777777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</w:p>
    <w:p w14:paraId="3E41A6BD" w14:textId="5C70612A" w:rsidR="00900A92" w:rsidRPr="00344603" w:rsidRDefault="007633B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>
        <w:rPr>
          <w:sz w:val="25"/>
          <w:szCs w:val="25"/>
        </w:rPr>
        <w:t>(3</w:t>
      </w:r>
      <w:r w:rsidR="00900A92" w:rsidRPr="0009315D">
        <w:rPr>
          <w:sz w:val="25"/>
          <w:szCs w:val="25"/>
        </w:rPr>
        <w:t>)</w:t>
      </w:r>
      <w:r w:rsidR="00900A92" w:rsidRPr="0009315D">
        <w:rPr>
          <w:sz w:val="25"/>
          <w:szCs w:val="25"/>
        </w:rPr>
        <w:tab/>
      </w:r>
      <w:r w:rsidR="00900A92" w:rsidRPr="00344603">
        <w:rPr>
          <w:sz w:val="25"/>
          <w:szCs w:val="25"/>
        </w:rPr>
        <w:t xml:space="preserve">The Commission will institute an investigation of </w:t>
      </w:r>
      <w:r w:rsidR="004C30CB" w:rsidRPr="00344603">
        <w:rPr>
          <w:sz w:val="25"/>
          <w:szCs w:val="25"/>
        </w:rPr>
        <w:t>Northbay Water Utility Corporation</w:t>
      </w:r>
      <w:r w:rsidR="00223FA9" w:rsidRPr="00344603">
        <w:rPr>
          <w:sz w:val="25"/>
          <w:szCs w:val="25"/>
        </w:rPr>
        <w:t>’s</w:t>
      </w:r>
      <w:r w:rsidR="00900A92" w:rsidRPr="00344603">
        <w:rPr>
          <w:sz w:val="25"/>
          <w:szCs w:val="25"/>
        </w:rPr>
        <w:t xml:space="preserve"> books, accounts, practices, activities, and operations as described above</w:t>
      </w:r>
      <w:r w:rsidRPr="00344603">
        <w:rPr>
          <w:sz w:val="25"/>
          <w:szCs w:val="25"/>
        </w:rPr>
        <w:t>, and may hold hearings at such times and places as may be required.</w:t>
      </w:r>
    </w:p>
    <w:p w14:paraId="464D6BB3" w14:textId="77777777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</w:p>
    <w:p w14:paraId="23297C5C" w14:textId="6616785C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  <w:r w:rsidRPr="0009315D">
        <w:rPr>
          <w:sz w:val="25"/>
          <w:szCs w:val="25"/>
        </w:rPr>
        <w:t xml:space="preserve">DATED at Olympia, Washington, and effective </w:t>
      </w:r>
      <w:r w:rsidR="009F7AFC">
        <w:rPr>
          <w:sz w:val="25"/>
          <w:szCs w:val="25"/>
        </w:rPr>
        <w:t>June 2</w:t>
      </w:r>
      <w:r w:rsidR="00E56719">
        <w:rPr>
          <w:sz w:val="25"/>
          <w:szCs w:val="25"/>
        </w:rPr>
        <w:t>6</w:t>
      </w:r>
      <w:r w:rsidRPr="0009315D">
        <w:rPr>
          <w:bCs/>
          <w:sz w:val="25"/>
          <w:szCs w:val="25"/>
        </w:rPr>
        <w:t>, 2014</w:t>
      </w:r>
      <w:r w:rsidRPr="0009315D">
        <w:rPr>
          <w:sz w:val="25"/>
          <w:szCs w:val="25"/>
        </w:rPr>
        <w:t>.</w:t>
      </w:r>
    </w:p>
    <w:p w14:paraId="09949018" w14:textId="77777777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</w:p>
    <w:p w14:paraId="2368A4D0" w14:textId="77777777" w:rsidR="00900A92" w:rsidRPr="0009315D" w:rsidRDefault="00900A92" w:rsidP="00900A92">
      <w:pPr>
        <w:spacing w:line="320" w:lineRule="exact"/>
        <w:jc w:val="center"/>
        <w:rPr>
          <w:sz w:val="25"/>
          <w:szCs w:val="25"/>
        </w:rPr>
      </w:pPr>
      <w:r w:rsidRPr="0009315D">
        <w:rPr>
          <w:sz w:val="25"/>
          <w:szCs w:val="25"/>
        </w:rPr>
        <w:t>WASHINGTON UTILITIES AND TRANSPORTATION COMMISSION</w:t>
      </w:r>
    </w:p>
    <w:p w14:paraId="00878CF8" w14:textId="77777777" w:rsidR="00900A92" w:rsidRPr="0009315D" w:rsidRDefault="00900A92" w:rsidP="00900A92">
      <w:pPr>
        <w:spacing w:line="320" w:lineRule="exact"/>
        <w:rPr>
          <w:sz w:val="25"/>
          <w:szCs w:val="25"/>
        </w:rPr>
      </w:pPr>
    </w:p>
    <w:p w14:paraId="6B37AB8E" w14:textId="77777777" w:rsidR="00900A92" w:rsidRPr="0009315D" w:rsidRDefault="00900A92" w:rsidP="00900A92">
      <w:pPr>
        <w:spacing w:line="320" w:lineRule="exact"/>
        <w:rPr>
          <w:sz w:val="25"/>
          <w:szCs w:val="25"/>
        </w:rPr>
      </w:pPr>
    </w:p>
    <w:p w14:paraId="5BF7A917" w14:textId="22838706" w:rsidR="00900A92" w:rsidRPr="0009315D" w:rsidRDefault="00900A92" w:rsidP="00900A92">
      <w:pPr>
        <w:spacing w:line="320" w:lineRule="exact"/>
        <w:rPr>
          <w:sz w:val="25"/>
          <w:szCs w:val="25"/>
        </w:rPr>
      </w:pPr>
      <w:r w:rsidRPr="0009315D">
        <w:rPr>
          <w:sz w:val="25"/>
          <w:szCs w:val="25"/>
        </w:rPr>
        <w:tab/>
      </w:r>
      <w:r w:rsidRPr="0009315D">
        <w:rPr>
          <w:sz w:val="25"/>
          <w:szCs w:val="25"/>
        </w:rPr>
        <w:tab/>
      </w:r>
      <w:r w:rsidRPr="0009315D">
        <w:rPr>
          <w:sz w:val="25"/>
          <w:szCs w:val="25"/>
        </w:rPr>
        <w:tab/>
      </w:r>
      <w:r w:rsidRPr="0009315D">
        <w:rPr>
          <w:sz w:val="25"/>
          <w:szCs w:val="25"/>
        </w:rPr>
        <w:tab/>
      </w:r>
      <w:r w:rsidR="009F7AFC">
        <w:rPr>
          <w:sz w:val="25"/>
          <w:szCs w:val="25"/>
        </w:rPr>
        <w:tab/>
      </w:r>
    </w:p>
    <w:p w14:paraId="471ED0D0" w14:textId="7C5C7AC1" w:rsidR="00900A92" w:rsidRPr="0009315D" w:rsidRDefault="00900A92" w:rsidP="00900A92">
      <w:pPr>
        <w:spacing w:line="320" w:lineRule="exact"/>
        <w:rPr>
          <w:sz w:val="25"/>
          <w:szCs w:val="25"/>
        </w:rPr>
      </w:pPr>
      <w:r w:rsidRPr="0009315D">
        <w:rPr>
          <w:sz w:val="25"/>
          <w:szCs w:val="25"/>
        </w:rPr>
        <w:tab/>
      </w:r>
      <w:r w:rsidRPr="0009315D">
        <w:rPr>
          <w:sz w:val="25"/>
          <w:szCs w:val="25"/>
        </w:rPr>
        <w:tab/>
      </w:r>
      <w:r w:rsidRPr="0009315D">
        <w:rPr>
          <w:sz w:val="25"/>
          <w:szCs w:val="25"/>
        </w:rPr>
        <w:tab/>
      </w:r>
      <w:r w:rsidRPr="0009315D">
        <w:rPr>
          <w:sz w:val="25"/>
          <w:szCs w:val="25"/>
        </w:rPr>
        <w:tab/>
      </w:r>
      <w:r w:rsidR="009F7AFC">
        <w:rPr>
          <w:sz w:val="25"/>
          <w:szCs w:val="25"/>
        </w:rPr>
        <w:tab/>
      </w:r>
      <w:r w:rsidR="00733895">
        <w:rPr>
          <w:sz w:val="25"/>
          <w:szCs w:val="25"/>
        </w:rPr>
        <w:t>DAVID W. DANNER, Chairman</w:t>
      </w:r>
    </w:p>
    <w:p w14:paraId="043DA644" w14:textId="77777777" w:rsidR="00900A92" w:rsidRPr="0009315D" w:rsidRDefault="00900A92" w:rsidP="00900A92">
      <w:pPr>
        <w:spacing w:line="320" w:lineRule="exact"/>
        <w:rPr>
          <w:sz w:val="25"/>
          <w:szCs w:val="25"/>
        </w:rPr>
      </w:pPr>
    </w:p>
    <w:p w14:paraId="4C2024FE" w14:textId="77777777" w:rsidR="00900A92" w:rsidRPr="0009315D" w:rsidRDefault="00900A92" w:rsidP="00900A92">
      <w:pPr>
        <w:spacing w:line="320" w:lineRule="exact"/>
        <w:ind w:left="2160" w:firstLine="720"/>
        <w:rPr>
          <w:sz w:val="25"/>
          <w:szCs w:val="25"/>
        </w:rPr>
      </w:pPr>
    </w:p>
    <w:p w14:paraId="0837F726" w14:textId="77777777" w:rsidR="00900A92" w:rsidRPr="0009315D" w:rsidRDefault="00900A92" w:rsidP="00900A92">
      <w:pPr>
        <w:spacing w:line="320" w:lineRule="exact"/>
        <w:ind w:left="2160" w:firstLine="720"/>
        <w:rPr>
          <w:sz w:val="25"/>
          <w:szCs w:val="25"/>
        </w:rPr>
      </w:pPr>
    </w:p>
    <w:p w14:paraId="66111C3B" w14:textId="390943DE" w:rsidR="00900A92" w:rsidRPr="0009315D" w:rsidRDefault="009F7AFC" w:rsidP="00900A92">
      <w:pPr>
        <w:spacing w:line="320" w:lineRule="exact"/>
        <w:ind w:left="2160" w:firstLine="720"/>
        <w:rPr>
          <w:sz w:val="25"/>
          <w:szCs w:val="25"/>
        </w:rPr>
      </w:pPr>
      <w:r>
        <w:rPr>
          <w:sz w:val="25"/>
          <w:szCs w:val="25"/>
        </w:rPr>
        <w:tab/>
      </w:r>
      <w:r w:rsidR="00900A92" w:rsidRPr="0009315D">
        <w:rPr>
          <w:sz w:val="25"/>
          <w:szCs w:val="25"/>
        </w:rPr>
        <w:t>JEFFREY D. GOLTZ, Commissioner</w:t>
      </w:r>
    </w:p>
    <w:p w14:paraId="2701E893" w14:textId="77777777" w:rsidR="00B26F02" w:rsidRPr="0009315D" w:rsidRDefault="00B26F02" w:rsidP="00900A92">
      <w:pPr>
        <w:spacing w:line="288" w:lineRule="auto"/>
        <w:rPr>
          <w:sz w:val="25"/>
          <w:szCs w:val="25"/>
        </w:rPr>
      </w:pPr>
    </w:p>
    <w:sectPr w:rsidR="00B26F02" w:rsidRPr="0009315D" w:rsidSect="0009315D">
      <w:headerReference w:type="default" r:id="rId12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2C4B2" w14:textId="77777777" w:rsidR="00FE3215" w:rsidRDefault="00FE3215">
      <w:r>
        <w:separator/>
      </w:r>
    </w:p>
  </w:endnote>
  <w:endnote w:type="continuationSeparator" w:id="0">
    <w:p w14:paraId="108217C7" w14:textId="77777777" w:rsidR="00FE3215" w:rsidRDefault="00F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D4C9B" w14:textId="77777777" w:rsidR="00FE3215" w:rsidRDefault="00FE3215">
      <w:r>
        <w:separator/>
      </w:r>
    </w:p>
  </w:footnote>
  <w:footnote w:type="continuationSeparator" w:id="0">
    <w:p w14:paraId="1D7F69FF" w14:textId="77777777" w:rsidR="00FE3215" w:rsidRDefault="00FE3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E898" w14:textId="09A90A38" w:rsidR="001A1055" w:rsidRPr="000623BB" w:rsidRDefault="001A1055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b/>
        <w:sz w:val="20"/>
      </w:rPr>
      <w:t xml:space="preserve">DOCKET </w:t>
    </w:r>
    <w:r>
      <w:rPr>
        <w:b/>
        <w:bCs/>
        <w:sz w:val="20"/>
        <w:szCs w:val="20"/>
      </w:rPr>
      <w:t>UW-14</w:t>
    </w:r>
    <w:r w:rsidR="004C30CB">
      <w:rPr>
        <w:b/>
        <w:bCs/>
        <w:sz w:val="20"/>
        <w:szCs w:val="20"/>
      </w:rPr>
      <w:t>1206</w:t>
    </w:r>
    <w:r w:rsidRPr="000623BB">
      <w:rPr>
        <w:b/>
        <w:sz w:val="20"/>
      </w:rPr>
      <w:tab/>
    </w:r>
    <w:r w:rsidRPr="000623BB">
      <w:rPr>
        <w:b/>
        <w:sz w:val="20"/>
      </w:rPr>
      <w:tab/>
      <w:t xml:space="preserve">                 PAGE </w:t>
    </w:r>
    <w:r w:rsidRPr="00114344">
      <w:rPr>
        <w:b/>
        <w:sz w:val="20"/>
      </w:rPr>
      <w:fldChar w:fldCharType="begin"/>
    </w:r>
    <w:r w:rsidRPr="00114344">
      <w:rPr>
        <w:b/>
        <w:sz w:val="20"/>
      </w:rPr>
      <w:instrText xml:space="preserve"> PAGE   \* MERGEFORMAT </w:instrText>
    </w:r>
    <w:r w:rsidRPr="00114344">
      <w:rPr>
        <w:b/>
        <w:sz w:val="20"/>
      </w:rPr>
      <w:fldChar w:fldCharType="separate"/>
    </w:r>
    <w:r w:rsidR="005012A3">
      <w:rPr>
        <w:b/>
        <w:noProof/>
        <w:sz w:val="20"/>
      </w:rPr>
      <w:t>2</w:t>
    </w:r>
    <w:r w:rsidRPr="00114344">
      <w:rPr>
        <w:b/>
        <w:sz w:val="20"/>
      </w:rPr>
      <w:fldChar w:fldCharType="end"/>
    </w:r>
  </w:p>
  <w:p w14:paraId="2701E899" w14:textId="77777777" w:rsidR="001A1055" w:rsidRPr="000623BB" w:rsidRDefault="001A1055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rStyle w:val="PageNumber"/>
        <w:b/>
        <w:sz w:val="20"/>
      </w:rPr>
      <w:t xml:space="preserve">ORDER </w:t>
    </w:r>
    <w:r w:rsidRPr="006C4E2D">
      <w:rPr>
        <w:rStyle w:val="PageNumber"/>
        <w:b/>
        <w:bCs/>
        <w:sz w:val="20"/>
      </w:rPr>
      <w:t>01</w:t>
    </w:r>
  </w:p>
  <w:p w14:paraId="2701E89A" w14:textId="77777777" w:rsidR="001A1055" w:rsidRPr="00FD0824" w:rsidRDefault="001A1055">
    <w:pPr>
      <w:pStyle w:val="Header"/>
      <w:rPr>
        <w:rStyle w:val="PageNumber"/>
        <w:sz w:val="20"/>
        <w:szCs w:val="20"/>
      </w:rPr>
    </w:pPr>
  </w:p>
  <w:p w14:paraId="2701E89B" w14:textId="77777777" w:rsidR="001A1055" w:rsidRPr="00FD0824" w:rsidRDefault="001A105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04165"/>
    <w:multiLevelType w:val="hybridMultilevel"/>
    <w:tmpl w:val="098C9E64"/>
    <w:lvl w:ilvl="0" w:tplc="631241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72D0C"/>
    <w:multiLevelType w:val="hybridMultilevel"/>
    <w:tmpl w:val="A6A0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74294"/>
    <w:multiLevelType w:val="hybridMultilevel"/>
    <w:tmpl w:val="87BEFAA0"/>
    <w:lvl w:ilvl="0" w:tplc="4D2C0D2E">
      <w:start w:val="1"/>
      <w:numFmt w:val="decimal"/>
      <w:pStyle w:val="Finding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551D0"/>
    <w:multiLevelType w:val="hybridMultilevel"/>
    <w:tmpl w:val="CF64DD4E"/>
    <w:lvl w:ilvl="0" w:tplc="5388EB34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4C"/>
    <w:rsid w:val="00003C26"/>
    <w:rsid w:val="000259D8"/>
    <w:rsid w:val="00050557"/>
    <w:rsid w:val="000623BB"/>
    <w:rsid w:val="00077F93"/>
    <w:rsid w:val="0008591D"/>
    <w:rsid w:val="00087BFA"/>
    <w:rsid w:val="0009315D"/>
    <w:rsid w:val="000B2936"/>
    <w:rsid w:val="000B45C7"/>
    <w:rsid w:val="000C44AB"/>
    <w:rsid w:val="000C7FF9"/>
    <w:rsid w:val="000E491A"/>
    <w:rsid w:val="000F1436"/>
    <w:rsid w:val="000F47EC"/>
    <w:rsid w:val="000F6F76"/>
    <w:rsid w:val="00114344"/>
    <w:rsid w:val="00121108"/>
    <w:rsid w:val="0012653F"/>
    <w:rsid w:val="0015093D"/>
    <w:rsid w:val="001A058B"/>
    <w:rsid w:val="001A1055"/>
    <w:rsid w:val="001A4F17"/>
    <w:rsid w:val="001B0107"/>
    <w:rsid w:val="001C65BA"/>
    <w:rsid w:val="001E2EFF"/>
    <w:rsid w:val="001E4BCD"/>
    <w:rsid w:val="002009FE"/>
    <w:rsid w:val="002129B8"/>
    <w:rsid w:val="00214412"/>
    <w:rsid w:val="00223FA9"/>
    <w:rsid w:val="002255F0"/>
    <w:rsid w:val="002570E9"/>
    <w:rsid w:val="002671E5"/>
    <w:rsid w:val="00276127"/>
    <w:rsid w:val="002C4DD6"/>
    <w:rsid w:val="002E00C1"/>
    <w:rsid w:val="002E4302"/>
    <w:rsid w:val="00324065"/>
    <w:rsid w:val="00344603"/>
    <w:rsid w:val="00347877"/>
    <w:rsid w:val="003566BE"/>
    <w:rsid w:val="00370A7A"/>
    <w:rsid w:val="00376BA6"/>
    <w:rsid w:val="0038182D"/>
    <w:rsid w:val="003A248A"/>
    <w:rsid w:val="003A5107"/>
    <w:rsid w:val="003B2379"/>
    <w:rsid w:val="003B3290"/>
    <w:rsid w:val="003C404A"/>
    <w:rsid w:val="003C693C"/>
    <w:rsid w:val="003D5422"/>
    <w:rsid w:val="003D70C1"/>
    <w:rsid w:val="003E34E1"/>
    <w:rsid w:val="003F13D8"/>
    <w:rsid w:val="004149B9"/>
    <w:rsid w:val="004177F2"/>
    <w:rsid w:val="00420E6F"/>
    <w:rsid w:val="00421F59"/>
    <w:rsid w:val="0042684C"/>
    <w:rsid w:val="004302A6"/>
    <w:rsid w:val="00432582"/>
    <w:rsid w:val="004441FC"/>
    <w:rsid w:val="0045486D"/>
    <w:rsid w:val="00455528"/>
    <w:rsid w:val="00456306"/>
    <w:rsid w:val="0046359F"/>
    <w:rsid w:val="00465C2F"/>
    <w:rsid w:val="00477F27"/>
    <w:rsid w:val="004803C6"/>
    <w:rsid w:val="00483BB2"/>
    <w:rsid w:val="0049461A"/>
    <w:rsid w:val="00496147"/>
    <w:rsid w:val="004A163F"/>
    <w:rsid w:val="004A723D"/>
    <w:rsid w:val="004C03C8"/>
    <w:rsid w:val="004C2532"/>
    <w:rsid w:val="004C29C9"/>
    <w:rsid w:val="004C30CB"/>
    <w:rsid w:val="004C538F"/>
    <w:rsid w:val="004C5EAE"/>
    <w:rsid w:val="005012A3"/>
    <w:rsid w:val="00516A5D"/>
    <w:rsid w:val="00526911"/>
    <w:rsid w:val="0053614C"/>
    <w:rsid w:val="005404A1"/>
    <w:rsid w:val="005423CC"/>
    <w:rsid w:val="00543466"/>
    <w:rsid w:val="005660C7"/>
    <w:rsid w:val="0057683D"/>
    <w:rsid w:val="005806F6"/>
    <w:rsid w:val="005846AB"/>
    <w:rsid w:val="005A4895"/>
    <w:rsid w:val="005B5F63"/>
    <w:rsid w:val="005C1CA0"/>
    <w:rsid w:val="005D36EA"/>
    <w:rsid w:val="006608D2"/>
    <w:rsid w:val="006655BA"/>
    <w:rsid w:val="0067166B"/>
    <w:rsid w:val="0067211E"/>
    <w:rsid w:val="00685DF1"/>
    <w:rsid w:val="0069381C"/>
    <w:rsid w:val="006A2B21"/>
    <w:rsid w:val="006A6876"/>
    <w:rsid w:val="006A75E9"/>
    <w:rsid w:val="006B5D16"/>
    <w:rsid w:val="006C4E2D"/>
    <w:rsid w:val="006C6EF7"/>
    <w:rsid w:val="006D05E2"/>
    <w:rsid w:val="006E5993"/>
    <w:rsid w:val="006E6F1B"/>
    <w:rsid w:val="006F258C"/>
    <w:rsid w:val="007048AA"/>
    <w:rsid w:val="007063DB"/>
    <w:rsid w:val="00724DBC"/>
    <w:rsid w:val="00727601"/>
    <w:rsid w:val="00733895"/>
    <w:rsid w:val="00745D35"/>
    <w:rsid w:val="007521D5"/>
    <w:rsid w:val="00761AA9"/>
    <w:rsid w:val="007633B2"/>
    <w:rsid w:val="007945DE"/>
    <w:rsid w:val="007A7211"/>
    <w:rsid w:val="007B644A"/>
    <w:rsid w:val="007C08D3"/>
    <w:rsid w:val="007C5F8B"/>
    <w:rsid w:val="007D4081"/>
    <w:rsid w:val="007D6F53"/>
    <w:rsid w:val="007D77F9"/>
    <w:rsid w:val="007E2870"/>
    <w:rsid w:val="007F0B14"/>
    <w:rsid w:val="00813671"/>
    <w:rsid w:val="00821492"/>
    <w:rsid w:val="008327A5"/>
    <w:rsid w:val="00857EB7"/>
    <w:rsid w:val="00866BDF"/>
    <w:rsid w:val="00877385"/>
    <w:rsid w:val="008800E6"/>
    <w:rsid w:val="0089238F"/>
    <w:rsid w:val="00897020"/>
    <w:rsid w:val="008B483B"/>
    <w:rsid w:val="008C5922"/>
    <w:rsid w:val="008D3CF8"/>
    <w:rsid w:val="008D73E8"/>
    <w:rsid w:val="008F3212"/>
    <w:rsid w:val="00900A92"/>
    <w:rsid w:val="009145B1"/>
    <w:rsid w:val="00927055"/>
    <w:rsid w:val="00933626"/>
    <w:rsid w:val="00935153"/>
    <w:rsid w:val="00935D92"/>
    <w:rsid w:val="009366EA"/>
    <w:rsid w:val="0095034F"/>
    <w:rsid w:val="00957CC8"/>
    <w:rsid w:val="009614F0"/>
    <w:rsid w:val="0098121D"/>
    <w:rsid w:val="009867CB"/>
    <w:rsid w:val="009937E3"/>
    <w:rsid w:val="009968AB"/>
    <w:rsid w:val="009A40DE"/>
    <w:rsid w:val="009A46C2"/>
    <w:rsid w:val="009A48B0"/>
    <w:rsid w:val="009A7254"/>
    <w:rsid w:val="009B0FE6"/>
    <w:rsid w:val="009B4FF9"/>
    <w:rsid w:val="009C3584"/>
    <w:rsid w:val="009C7251"/>
    <w:rsid w:val="009D7062"/>
    <w:rsid w:val="009E211A"/>
    <w:rsid w:val="009F5DE5"/>
    <w:rsid w:val="009F7AFC"/>
    <w:rsid w:val="00A531B3"/>
    <w:rsid w:val="00A53E85"/>
    <w:rsid w:val="00A63749"/>
    <w:rsid w:val="00AB30A5"/>
    <w:rsid w:val="00AB5C44"/>
    <w:rsid w:val="00AD25F0"/>
    <w:rsid w:val="00AE0050"/>
    <w:rsid w:val="00AF27EF"/>
    <w:rsid w:val="00AF45B4"/>
    <w:rsid w:val="00AF5469"/>
    <w:rsid w:val="00AF5E18"/>
    <w:rsid w:val="00B07594"/>
    <w:rsid w:val="00B108F1"/>
    <w:rsid w:val="00B13123"/>
    <w:rsid w:val="00B26F02"/>
    <w:rsid w:val="00B3204D"/>
    <w:rsid w:val="00B74678"/>
    <w:rsid w:val="00B85F52"/>
    <w:rsid w:val="00B867AF"/>
    <w:rsid w:val="00B90010"/>
    <w:rsid w:val="00B9512A"/>
    <w:rsid w:val="00BA519E"/>
    <w:rsid w:val="00BB499B"/>
    <w:rsid w:val="00BC6D70"/>
    <w:rsid w:val="00BC7C9F"/>
    <w:rsid w:val="00BD1BCE"/>
    <w:rsid w:val="00BD3545"/>
    <w:rsid w:val="00BE2CA2"/>
    <w:rsid w:val="00BF2158"/>
    <w:rsid w:val="00C04227"/>
    <w:rsid w:val="00C05A18"/>
    <w:rsid w:val="00C27723"/>
    <w:rsid w:val="00C37E4E"/>
    <w:rsid w:val="00C4099B"/>
    <w:rsid w:val="00C412D0"/>
    <w:rsid w:val="00C53134"/>
    <w:rsid w:val="00C554A2"/>
    <w:rsid w:val="00C56EC4"/>
    <w:rsid w:val="00C630D5"/>
    <w:rsid w:val="00C71539"/>
    <w:rsid w:val="00C743E0"/>
    <w:rsid w:val="00C83F29"/>
    <w:rsid w:val="00C97B8C"/>
    <w:rsid w:val="00CB5449"/>
    <w:rsid w:val="00CC15CF"/>
    <w:rsid w:val="00CC16CF"/>
    <w:rsid w:val="00CC5530"/>
    <w:rsid w:val="00CC58A2"/>
    <w:rsid w:val="00CD2498"/>
    <w:rsid w:val="00D17905"/>
    <w:rsid w:val="00D26CFE"/>
    <w:rsid w:val="00D4360B"/>
    <w:rsid w:val="00D5628B"/>
    <w:rsid w:val="00D806BF"/>
    <w:rsid w:val="00D8769A"/>
    <w:rsid w:val="00DC6885"/>
    <w:rsid w:val="00DE637B"/>
    <w:rsid w:val="00E25D28"/>
    <w:rsid w:val="00E31F18"/>
    <w:rsid w:val="00E3519B"/>
    <w:rsid w:val="00E42C41"/>
    <w:rsid w:val="00E56719"/>
    <w:rsid w:val="00E63914"/>
    <w:rsid w:val="00E90F7A"/>
    <w:rsid w:val="00EA168C"/>
    <w:rsid w:val="00EA1A90"/>
    <w:rsid w:val="00EB0824"/>
    <w:rsid w:val="00ED1C23"/>
    <w:rsid w:val="00ED3A49"/>
    <w:rsid w:val="00ED4781"/>
    <w:rsid w:val="00ED7F93"/>
    <w:rsid w:val="00EE0D45"/>
    <w:rsid w:val="00EF278B"/>
    <w:rsid w:val="00EF628A"/>
    <w:rsid w:val="00F104EC"/>
    <w:rsid w:val="00F16CDB"/>
    <w:rsid w:val="00F272EA"/>
    <w:rsid w:val="00F30B0F"/>
    <w:rsid w:val="00F547C8"/>
    <w:rsid w:val="00F66CBF"/>
    <w:rsid w:val="00F75506"/>
    <w:rsid w:val="00F81E5F"/>
    <w:rsid w:val="00F83211"/>
    <w:rsid w:val="00FB40A8"/>
    <w:rsid w:val="00FB49D1"/>
    <w:rsid w:val="00FB4C8E"/>
    <w:rsid w:val="00FC4243"/>
    <w:rsid w:val="00FC7769"/>
    <w:rsid w:val="00FD0824"/>
    <w:rsid w:val="00FE191C"/>
    <w:rsid w:val="00FE3215"/>
    <w:rsid w:val="00FE5FBA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701E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3626"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link w:val="Heading2Char"/>
    <w:qFormat/>
    <w:rsid w:val="00933626"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3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362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33626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933626"/>
  </w:style>
  <w:style w:type="paragraph" w:styleId="Title">
    <w:name w:val="Title"/>
    <w:basedOn w:val="Normal"/>
    <w:qFormat/>
    <w:rsid w:val="00933626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5E18"/>
    <w:rPr>
      <w:color w:val="0000FF"/>
      <w:u w:val="none"/>
    </w:rPr>
  </w:style>
  <w:style w:type="character" w:styleId="FollowedHyperlink">
    <w:name w:val="FollowedHyperlink"/>
    <w:basedOn w:val="DefaultParagraphFont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6C4E2D"/>
    <w:pPr>
      <w:ind w:left="720"/>
    </w:pPr>
  </w:style>
  <w:style w:type="character" w:styleId="CommentReference">
    <w:name w:val="annotation reference"/>
    <w:basedOn w:val="DefaultParagraphFont"/>
    <w:rsid w:val="00C743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4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43E0"/>
  </w:style>
  <w:style w:type="paragraph" w:styleId="CommentSubject">
    <w:name w:val="annotation subject"/>
    <w:basedOn w:val="CommentText"/>
    <w:next w:val="CommentText"/>
    <w:link w:val="CommentSubjectChar"/>
    <w:rsid w:val="00C74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43E0"/>
    <w:rPr>
      <w:b/>
      <w:bCs/>
    </w:rPr>
  </w:style>
  <w:style w:type="paragraph" w:styleId="Revision">
    <w:name w:val="Revision"/>
    <w:hidden/>
    <w:uiPriority w:val="99"/>
    <w:semiHidden/>
    <w:rsid w:val="00C743E0"/>
    <w:rPr>
      <w:sz w:val="24"/>
      <w:szCs w:val="24"/>
    </w:rPr>
  </w:style>
  <w:style w:type="paragraph" w:customStyle="1" w:styleId="Findings">
    <w:name w:val="Findings"/>
    <w:basedOn w:val="Normal"/>
    <w:rsid w:val="009867CB"/>
    <w:pPr>
      <w:numPr>
        <w:numId w:val="5"/>
      </w:numPr>
      <w:tabs>
        <w:tab w:val="clear" w:pos="720"/>
        <w:tab w:val="num" w:pos="0"/>
      </w:tabs>
      <w:ind w:left="0"/>
    </w:pPr>
  </w:style>
  <w:style w:type="paragraph" w:styleId="FootnoteText">
    <w:name w:val="footnote text"/>
    <w:basedOn w:val="Normal"/>
    <w:link w:val="FootnoteTextChar"/>
    <w:rsid w:val="009867CB"/>
    <w:pPr>
      <w:spacing w:before="120" w:after="12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67CB"/>
    <w:rPr>
      <w:sz w:val="22"/>
    </w:rPr>
  </w:style>
  <w:style w:type="character" w:styleId="FootnoteReference">
    <w:name w:val="footnote reference"/>
    <w:aliases w:val="o,fr,Style 3"/>
    <w:rsid w:val="009867C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9366EA"/>
    <w:rPr>
      <w:rFonts w:ascii="Palatino Linotype" w:hAnsi="Palatino Linotype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366EA"/>
    <w:rPr>
      <w:rFonts w:ascii="Palatino Linotype" w:hAnsi="Palatino Linotype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3626"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link w:val="Heading2Char"/>
    <w:qFormat/>
    <w:rsid w:val="00933626"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3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362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33626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933626"/>
  </w:style>
  <w:style w:type="paragraph" w:styleId="Title">
    <w:name w:val="Title"/>
    <w:basedOn w:val="Normal"/>
    <w:qFormat/>
    <w:rsid w:val="00933626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5E18"/>
    <w:rPr>
      <w:color w:val="0000FF"/>
      <w:u w:val="none"/>
    </w:rPr>
  </w:style>
  <w:style w:type="character" w:styleId="FollowedHyperlink">
    <w:name w:val="FollowedHyperlink"/>
    <w:basedOn w:val="DefaultParagraphFont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6C4E2D"/>
    <w:pPr>
      <w:ind w:left="720"/>
    </w:pPr>
  </w:style>
  <w:style w:type="character" w:styleId="CommentReference">
    <w:name w:val="annotation reference"/>
    <w:basedOn w:val="DefaultParagraphFont"/>
    <w:rsid w:val="00C743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4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43E0"/>
  </w:style>
  <w:style w:type="paragraph" w:styleId="CommentSubject">
    <w:name w:val="annotation subject"/>
    <w:basedOn w:val="CommentText"/>
    <w:next w:val="CommentText"/>
    <w:link w:val="CommentSubjectChar"/>
    <w:rsid w:val="00C74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43E0"/>
    <w:rPr>
      <w:b/>
      <w:bCs/>
    </w:rPr>
  </w:style>
  <w:style w:type="paragraph" w:styleId="Revision">
    <w:name w:val="Revision"/>
    <w:hidden/>
    <w:uiPriority w:val="99"/>
    <w:semiHidden/>
    <w:rsid w:val="00C743E0"/>
    <w:rPr>
      <w:sz w:val="24"/>
      <w:szCs w:val="24"/>
    </w:rPr>
  </w:style>
  <w:style w:type="paragraph" w:customStyle="1" w:styleId="Findings">
    <w:name w:val="Findings"/>
    <w:basedOn w:val="Normal"/>
    <w:rsid w:val="009867CB"/>
    <w:pPr>
      <w:numPr>
        <w:numId w:val="5"/>
      </w:numPr>
      <w:tabs>
        <w:tab w:val="clear" w:pos="720"/>
        <w:tab w:val="num" w:pos="0"/>
      </w:tabs>
      <w:ind w:left="0"/>
    </w:pPr>
  </w:style>
  <w:style w:type="paragraph" w:styleId="FootnoteText">
    <w:name w:val="footnote text"/>
    <w:basedOn w:val="Normal"/>
    <w:link w:val="FootnoteTextChar"/>
    <w:rsid w:val="009867CB"/>
    <w:pPr>
      <w:spacing w:before="120" w:after="12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67CB"/>
    <w:rPr>
      <w:sz w:val="22"/>
    </w:rPr>
  </w:style>
  <w:style w:type="character" w:styleId="FootnoteReference">
    <w:name w:val="footnote reference"/>
    <w:aliases w:val="o,fr,Style 3"/>
    <w:rsid w:val="009867C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9366EA"/>
    <w:rPr>
      <w:rFonts w:ascii="Palatino Linotype" w:hAnsi="Palatino Linotype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366EA"/>
    <w:rPr>
      <w:rFonts w:ascii="Palatino Linotype" w:hAnsi="Palatino Linotype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Suspension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2014-05-29T07:00:00+00:00</OpenedDate>
    <Date1 xmlns="dc463f71-b30c-4ab2-9473-d307f9d35888">2014-06-26T07:00:00+00:00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Northbay Water Utility Corporation</CaseCompanyNames>
    <DocketNumber xmlns="dc463f71-b30c-4ab2-9473-d307f9d35888">141206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2D7E6E6DEBAF409F23B85C5E63D6A0" ma:contentTypeVersion="175" ma:contentTypeDescription="" ma:contentTypeScope="" ma:versionID="c1874096c10a0aad7ea18a8ed4c99a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0D2E0-3CFD-4BE2-9BC1-24A527676C90}"/>
</file>

<file path=customXml/itemProps2.xml><?xml version="1.0" encoding="utf-8"?>
<ds:datastoreItem xmlns:ds="http://schemas.openxmlformats.org/officeDocument/2006/customXml" ds:itemID="{ED537DB7-8CDB-40D6-8115-5B2E6FB03D78}"/>
</file>

<file path=customXml/itemProps3.xml><?xml version="1.0" encoding="utf-8"?>
<ds:datastoreItem xmlns:ds="http://schemas.openxmlformats.org/officeDocument/2006/customXml" ds:itemID="{9A4DCEC6-068B-4BBB-9207-1DA15FC65548}"/>
</file>

<file path=customXml/itemProps4.xml><?xml version="1.0" encoding="utf-8"?>
<ds:datastoreItem xmlns:ds="http://schemas.openxmlformats.org/officeDocument/2006/customXml" ds:itemID="{17B48094-283B-406E-8E01-F22A58418B1E}"/>
</file>

<file path=customXml/itemProps5.xml><?xml version="1.0" encoding="utf-8"?>
<ds:datastoreItem xmlns:ds="http://schemas.openxmlformats.org/officeDocument/2006/customXml" ds:itemID="{94A5AB01-80E0-462B-AFD7-96CCFEFB1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suspending tariff</vt:lpstr>
    </vt:vector>
  </TitlesOfParts>
  <LinksUpToDate>false</LinksUpToDate>
  <CharactersWithSpaces>4088</CharactersWithSpaces>
  <SharedDoc>false</SharedDoc>
  <HLinks>
    <vt:vector size="126" baseType="variant">
      <vt:variant>
        <vt:i4>2490368</vt:i4>
      </vt:variant>
      <vt:variant>
        <vt:i4>285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3342374</vt:i4>
      </vt:variant>
      <vt:variant>
        <vt:i4>233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2949168</vt:i4>
      </vt:variant>
      <vt:variant>
        <vt:i4>209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2818095</vt:i4>
      </vt:variant>
      <vt:variant>
        <vt:i4>203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197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188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185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3276834</vt:i4>
      </vt:variant>
      <vt:variant>
        <vt:i4>162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2687012</vt:i4>
      </vt:variant>
      <vt:variant>
        <vt:i4>159</vt:i4>
      </vt:variant>
      <vt:variant>
        <vt:i4>0</vt:i4>
      </vt:variant>
      <vt:variant>
        <vt:i4>5</vt:i4>
      </vt:variant>
      <vt:variant>
        <vt:lpwstr>http://apps.leg.wa.gov/WAC/default.aspx?cite=480-70</vt:lpwstr>
      </vt:variant>
      <vt:variant>
        <vt:lpwstr/>
      </vt:variant>
      <vt:variant>
        <vt:i4>3211300</vt:i4>
      </vt:variant>
      <vt:variant>
        <vt:i4>156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3342374</vt:i4>
      </vt:variant>
      <vt:variant>
        <vt:i4>153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  <vt:variant>
        <vt:i4>3276838</vt:i4>
      </vt:variant>
      <vt:variant>
        <vt:i4>150</vt:i4>
      </vt:variant>
      <vt:variant>
        <vt:i4>0</vt:i4>
      </vt:variant>
      <vt:variant>
        <vt:i4>5</vt:i4>
      </vt:variant>
      <vt:variant>
        <vt:lpwstr>http://apps.leg.wa.gov/WAC/default.aspx?cite=480-70-266</vt:lpwstr>
      </vt:variant>
      <vt:variant>
        <vt:lpwstr/>
      </vt:variant>
      <vt:variant>
        <vt:i4>2424875</vt:i4>
      </vt:variant>
      <vt:variant>
        <vt:i4>147</vt:i4>
      </vt:variant>
      <vt:variant>
        <vt:i4>0</vt:i4>
      </vt:variant>
      <vt:variant>
        <vt:i4>5</vt:i4>
      </vt:variant>
      <vt:variant>
        <vt:lpwstr>http://apps.leg.wa.gov/RCW/default.aspx?cite=81.28.050</vt:lpwstr>
      </vt:variant>
      <vt:variant>
        <vt:lpwstr/>
      </vt:variant>
      <vt:variant>
        <vt:i4>2752565</vt:i4>
      </vt:variant>
      <vt:variant>
        <vt:i4>132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129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126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123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120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117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3342374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suspending tariff</dc:title>
  <dc:creator/>
  <cp:lastModifiedBy/>
  <cp:revision>1</cp:revision>
  <dcterms:created xsi:type="dcterms:W3CDTF">2014-06-25T23:14:00Z</dcterms:created>
  <dcterms:modified xsi:type="dcterms:W3CDTF">2014-06-25T23:14:00Z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0x0101006E56B4D1795A2E4DB2F0B01679ED314A00472D7E6E6DEBAF409F23B85C5E63D6A0</vt:lpwstr>
  </property>
  <property fmtid="{D5CDD505-2E9C-101B-9397-08002B2CF9AE}" pid="3" name="_docset_NoMedatataSyncRequired">
    <vt:lpwstr>False</vt:lpwstr>
  </property>
</Properties>
</file>