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Tr="00F45919">
        <w:tc>
          <w:tcPr>
            <w:tcW w:w="4788" w:type="dxa"/>
          </w:tcPr>
          <w:p w:rsidR="00F86C06" w:rsidRDefault="00F86C06" w:rsidP="00F45919">
            <w:pPr>
              <w:pStyle w:val="Header"/>
              <w:rPr>
                <w:rFonts w:cs="Arial"/>
                <w:b/>
                <w:bCs/>
                <w:sz w:val="18"/>
                <w:szCs w:val="18"/>
              </w:rPr>
            </w:pPr>
            <w:bookmarkStart w:id="0" w:name="_GoBack"/>
            <w:bookmarkEnd w:id="0"/>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F86C06" w:rsidP="00F45919">
            <w:pPr>
              <w:pStyle w:val="Header"/>
              <w:rPr>
                <w:rFonts w:cs="Arial"/>
                <w:sz w:val="18"/>
                <w:szCs w:val="18"/>
              </w:rPr>
            </w:pPr>
            <w:r>
              <w:rPr>
                <w:rFonts w:cs="Arial"/>
                <w:sz w:val="18"/>
                <w:szCs w:val="18"/>
              </w:rPr>
              <w:t>Spokane.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E47258" w:rsidP="00F45919">
      <w:pPr>
        <w:pStyle w:val="NoSpacing"/>
        <w:ind w:right="-270"/>
        <w:jc w:val="both"/>
        <w:rPr>
          <w:rFonts w:ascii="Times New Roman" w:hAnsi="Times New Roman"/>
          <w:sz w:val="24"/>
          <w:szCs w:val="24"/>
        </w:rPr>
      </w:pPr>
      <w:r>
        <w:rPr>
          <w:rFonts w:ascii="Times New Roman" w:hAnsi="Times New Roman"/>
          <w:sz w:val="24"/>
          <w:szCs w:val="24"/>
        </w:rPr>
        <w:t>May 31, 2016</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00BA52D6">
        <w:rPr>
          <w:rFonts w:ascii="Times New Roman" w:hAnsi="Times New Roman"/>
          <w:b/>
          <w:i/>
          <w:sz w:val="24"/>
          <w:szCs w:val="24"/>
        </w:rPr>
        <w:t>: UTC Web Portal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6A0F5E">
        <w:rPr>
          <w:rFonts w:ascii="Times New Roman" w:hAnsi="Times New Roman"/>
          <w:sz w:val="24"/>
          <w:szCs w:val="24"/>
        </w:rPr>
        <w:t xml:space="preserve">Docket No. UE-132045 - </w:t>
      </w:r>
      <w:r w:rsidR="001A7B6D">
        <w:rPr>
          <w:rFonts w:ascii="Times New Roman" w:hAnsi="Times New Roman"/>
          <w:sz w:val="24"/>
          <w:szCs w:val="24"/>
        </w:rPr>
        <w:t>A</w:t>
      </w:r>
      <w:r w:rsidRPr="004E6D17">
        <w:rPr>
          <w:rFonts w:ascii="Times New Roman" w:hAnsi="Times New Roman"/>
          <w:sz w:val="24"/>
          <w:szCs w:val="24"/>
        </w:rPr>
        <w:t xml:space="preserve">vista Utilities </w:t>
      </w:r>
      <w:r w:rsidR="00E47258">
        <w:rPr>
          <w:rFonts w:ascii="Times New Roman" w:hAnsi="Times New Roman"/>
          <w:sz w:val="24"/>
          <w:szCs w:val="24"/>
        </w:rPr>
        <w:t>2014-2015 Biennial Conservation Report (B</w:t>
      </w:r>
      <w:r w:rsidR="006A0F5E">
        <w:rPr>
          <w:rFonts w:ascii="Times New Roman" w:hAnsi="Times New Roman"/>
          <w:sz w:val="24"/>
          <w:szCs w:val="24"/>
        </w:rPr>
        <w:t>CR</w:t>
      </w:r>
      <w:r w:rsidR="00BA52D6">
        <w:rPr>
          <w:rFonts w:ascii="Times New Roman" w:hAnsi="Times New Roman"/>
          <w:sz w:val="24"/>
          <w:szCs w:val="24"/>
        </w:rPr>
        <w:t>)</w:t>
      </w:r>
      <w:r w:rsidR="00E47258">
        <w:rPr>
          <w:rFonts w:ascii="Times New Roman" w:hAnsi="Times New Roman"/>
          <w:sz w:val="24"/>
          <w:szCs w:val="24"/>
        </w:rPr>
        <w:t xml:space="preserve"> </w:t>
      </w:r>
      <w:r w:rsidR="006B50E1">
        <w:rPr>
          <w:rFonts w:ascii="Times New Roman" w:hAnsi="Times New Roman"/>
          <w:sz w:val="24"/>
          <w:szCs w:val="24"/>
        </w:rPr>
        <w:t>and 2015 Annual Conservation Report (ACR)</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6B50E1" w:rsidRDefault="001A7B6D" w:rsidP="006A0F5E">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In compliance with </w:t>
      </w:r>
      <w:r w:rsidRPr="001A7B6D">
        <w:rPr>
          <w:rFonts w:ascii="Times New Roman" w:hAnsi="Times New Roman"/>
          <w:bCs/>
          <w:sz w:val="24"/>
          <w:szCs w:val="24"/>
        </w:rPr>
        <w:t xml:space="preserve">RCW 19.285 and </w:t>
      </w:r>
      <w:r w:rsidR="00E47258">
        <w:rPr>
          <w:rFonts w:ascii="Times New Roman" w:hAnsi="Times New Roman"/>
          <w:sz w:val="24"/>
          <w:szCs w:val="24"/>
        </w:rPr>
        <w:t>WAC 480-109-120 (4</w:t>
      </w:r>
      <w:r w:rsidR="00BA52D6">
        <w:rPr>
          <w:rFonts w:ascii="Times New Roman" w:hAnsi="Times New Roman"/>
          <w:sz w:val="24"/>
          <w:szCs w:val="24"/>
        </w:rPr>
        <w:t>)</w:t>
      </w:r>
      <w:r w:rsidRPr="001A7B6D">
        <w:rPr>
          <w:rFonts w:ascii="Times New Roman" w:hAnsi="Times New Roman"/>
          <w:sz w:val="24"/>
          <w:szCs w:val="24"/>
        </w:rPr>
        <w:t xml:space="preserve">, Avista Corporation, respectfully submits </w:t>
      </w:r>
      <w:r w:rsidR="00207073" w:rsidRPr="001A7B6D">
        <w:rPr>
          <w:rFonts w:ascii="Times New Roman" w:hAnsi="Times New Roman"/>
          <w:sz w:val="24"/>
          <w:szCs w:val="24"/>
        </w:rPr>
        <w:t>it’s</w:t>
      </w:r>
      <w:r w:rsidRPr="001A7B6D">
        <w:rPr>
          <w:rFonts w:ascii="Times New Roman" w:hAnsi="Times New Roman"/>
          <w:sz w:val="24"/>
          <w:szCs w:val="24"/>
        </w:rPr>
        <w:t xml:space="preserve"> “</w:t>
      </w:r>
      <w:r w:rsidR="00BA52D6">
        <w:rPr>
          <w:rFonts w:ascii="Times New Roman" w:hAnsi="Times New Roman"/>
          <w:sz w:val="24"/>
          <w:szCs w:val="24"/>
        </w:rPr>
        <w:t>2014</w:t>
      </w:r>
      <w:r w:rsidR="00E47258">
        <w:rPr>
          <w:rFonts w:ascii="Times New Roman" w:hAnsi="Times New Roman"/>
          <w:sz w:val="24"/>
          <w:szCs w:val="24"/>
        </w:rPr>
        <w:t>-2015 Biennial Conservation Report (B</w:t>
      </w:r>
      <w:r w:rsidR="00BA52D6">
        <w:rPr>
          <w:rFonts w:ascii="Times New Roman" w:hAnsi="Times New Roman"/>
          <w:sz w:val="24"/>
          <w:szCs w:val="24"/>
        </w:rPr>
        <w:t xml:space="preserve">CR).”  </w:t>
      </w:r>
      <w:r w:rsidR="006B50E1">
        <w:rPr>
          <w:rFonts w:ascii="Times New Roman" w:hAnsi="Times New Roman"/>
          <w:sz w:val="24"/>
          <w:szCs w:val="24"/>
        </w:rPr>
        <w:t>Also, i</w:t>
      </w:r>
      <w:r w:rsidR="006B50E1" w:rsidRPr="001A7B6D">
        <w:rPr>
          <w:rFonts w:ascii="Times New Roman" w:hAnsi="Times New Roman"/>
          <w:sz w:val="24"/>
          <w:szCs w:val="24"/>
        </w:rPr>
        <w:t xml:space="preserve">n compliance with </w:t>
      </w:r>
      <w:r w:rsidR="006B50E1" w:rsidRPr="001A7B6D">
        <w:rPr>
          <w:rFonts w:ascii="Times New Roman" w:hAnsi="Times New Roman"/>
          <w:bCs/>
          <w:sz w:val="24"/>
          <w:szCs w:val="24"/>
        </w:rPr>
        <w:t xml:space="preserve">RCW 19.285 and </w:t>
      </w:r>
      <w:r w:rsidR="006B50E1">
        <w:rPr>
          <w:rFonts w:ascii="Times New Roman" w:hAnsi="Times New Roman"/>
          <w:sz w:val="24"/>
          <w:szCs w:val="24"/>
        </w:rPr>
        <w:t>WAC 480-109-120 (3)</w:t>
      </w:r>
      <w:r w:rsidR="006B50E1" w:rsidRPr="001A7B6D">
        <w:rPr>
          <w:rFonts w:ascii="Times New Roman" w:hAnsi="Times New Roman"/>
          <w:sz w:val="24"/>
          <w:szCs w:val="24"/>
        </w:rPr>
        <w:t xml:space="preserve">, Avista Corporation, respectfully submits </w:t>
      </w:r>
      <w:proofErr w:type="gramStart"/>
      <w:r w:rsidR="006B50E1" w:rsidRPr="001A7B6D">
        <w:rPr>
          <w:rFonts w:ascii="Times New Roman" w:hAnsi="Times New Roman"/>
          <w:sz w:val="24"/>
          <w:szCs w:val="24"/>
        </w:rPr>
        <w:t>it’s</w:t>
      </w:r>
      <w:proofErr w:type="gramEnd"/>
      <w:r w:rsidR="006B50E1" w:rsidRPr="001A7B6D">
        <w:rPr>
          <w:rFonts w:ascii="Times New Roman" w:hAnsi="Times New Roman"/>
          <w:sz w:val="24"/>
          <w:szCs w:val="24"/>
        </w:rPr>
        <w:t xml:space="preserve"> “</w:t>
      </w:r>
      <w:r w:rsidR="006B50E1">
        <w:rPr>
          <w:rFonts w:ascii="Times New Roman" w:hAnsi="Times New Roman"/>
          <w:sz w:val="24"/>
          <w:szCs w:val="24"/>
        </w:rPr>
        <w:t>2015 Annual Conservation Report (ACR).”</w:t>
      </w:r>
    </w:p>
    <w:p w:rsidR="006A0F5E" w:rsidRDefault="00BA52D6" w:rsidP="006A0F5E">
      <w:pPr>
        <w:pStyle w:val="NoSpacing"/>
        <w:spacing w:line="360" w:lineRule="auto"/>
        <w:ind w:firstLine="720"/>
        <w:jc w:val="both"/>
        <w:rPr>
          <w:rFonts w:ascii="Times New Roman" w:hAnsi="Times New Roman"/>
          <w:sz w:val="24"/>
          <w:szCs w:val="24"/>
        </w:rPr>
      </w:pPr>
      <w:r>
        <w:rPr>
          <w:rFonts w:ascii="Times New Roman" w:hAnsi="Times New Roman"/>
          <w:sz w:val="24"/>
          <w:szCs w:val="24"/>
        </w:rPr>
        <w:t>The C</w:t>
      </w:r>
      <w:r w:rsidR="00207073">
        <w:rPr>
          <w:rFonts w:ascii="Times New Roman" w:hAnsi="Times New Roman"/>
          <w:sz w:val="24"/>
          <w:szCs w:val="24"/>
        </w:rPr>
        <w:t xml:space="preserve">ompany provided a draft of its </w:t>
      </w:r>
      <w:r w:rsidR="006B50E1">
        <w:rPr>
          <w:rFonts w:ascii="Times New Roman" w:hAnsi="Times New Roman"/>
          <w:sz w:val="24"/>
          <w:szCs w:val="24"/>
        </w:rPr>
        <w:t>filing</w:t>
      </w:r>
      <w:r>
        <w:rPr>
          <w:rFonts w:ascii="Times New Roman" w:hAnsi="Times New Roman"/>
          <w:sz w:val="24"/>
          <w:szCs w:val="24"/>
        </w:rPr>
        <w:t xml:space="preserve"> to its Demand-Side-Management (DSM) Advisory Group on Friday, </w:t>
      </w:r>
      <w:r w:rsidR="00207073">
        <w:rPr>
          <w:rFonts w:ascii="Times New Roman" w:hAnsi="Times New Roman"/>
          <w:sz w:val="24"/>
          <w:szCs w:val="24"/>
        </w:rPr>
        <w:t>April 29</w:t>
      </w:r>
      <w:r>
        <w:rPr>
          <w:rFonts w:ascii="Times New Roman" w:hAnsi="Times New Roman"/>
          <w:sz w:val="24"/>
          <w:szCs w:val="24"/>
        </w:rPr>
        <w:t>, 201</w:t>
      </w:r>
      <w:r w:rsidR="00207073">
        <w:rPr>
          <w:rFonts w:ascii="Times New Roman" w:hAnsi="Times New Roman"/>
          <w:sz w:val="24"/>
          <w:szCs w:val="24"/>
        </w:rPr>
        <w:t>6</w:t>
      </w:r>
      <w:r>
        <w:rPr>
          <w:rFonts w:ascii="Times New Roman" w:hAnsi="Times New Roman"/>
          <w:sz w:val="24"/>
          <w:szCs w:val="24"/>
        </w:rPr>
        <w:t xml:space="preserve">. </w:t>
      </w:r>
      <w:r w:rsidRPr="00C022DF">
        <w:rPr>
          <w:rFonts w:ascii="Times New Roman" w:hAnsi="Times New Roman"/>
          <w:sz w:val="24"/>
          <w:szCs w:val="24"/>
        </w:rPr>
        <w:t>The Company received input from the Commission Staff and have i</w:t>
      </w:r>
      <w:r w:rsidR="006B50E1">
        <w:rPr>
          <w:rFonts w:ascii="Times New Roman" w:hAnsi="Times New Roman"/>
          <w:sz w:val="24"/>
          <w:szCs w:val="24"/>
        </w:rPr>
        <w:t>ncorporated the input into its filing</w:t>
      </w:r>
      <w:r w:rsidRPr="00C022DF">
        <w:rPr>
          <w:rFonts w:ascii="Times New Roman" w:hAnsi="Times New Roman"/>
          <w:sz w:val="24"/>
          <w:szCs w:val="24"/>
        </w:rPr>
        <w:t>.</w:t>
      </w:r>
    </w:p>
    <w:p w:rsidR="00BA52D6" w:rsidRPr="00BA52D6" w:rsidRDefault="006B50E1" w:rsidP="006A0F5E">
      <w:pPr>
        <w:pStyle w:val="NoSpacing"/>
        <w:spacing w:line="360" w:lineRule="auto"/>
        <w:ind w:firstLine="720"/>
        <w:jc w:val="both"/>
        <w:rPr>
          <w:rFonts w:ascii="Times New Roman" w:hAnsi="Times New Roman"/>
          <w:sz w:val="24"/>
          <w:szCs w:val="24"/>
        </w:rPr>
      </w:pPr>
      <w:r>
        <w:rPr>
          <w:rFonts w:ascii="Times New Roman" w:hAnsi="Times New Roman"/>
          <w:sz w:val="24"/>
          <w:szCs w:val="24"/>
        </w:rPr>
        <w:t>This filing</w:t>
      </w:r>
      <w:r w:rsidR="00BA52D6" w:rsidRPr="00BA52D6">
        <w:rPr>
          <w:rFonts w:ascii="Times New Roman" w:hAnsi="Times New Roman"/>
          <w:sz w:val="24"/>
          <w:szCs w:val="24"/>
        </w:rPr>
        <w:t xml:space="preserve"> summarizes </w:t>
      </w:r>
      <w:r w:rsidR="006A0F5E">
        <w:rPr>
          <w:rFonts w:ascii="Times New Roman" w:hAnsi="Times New Roman"/>
          <w:sz w:val="24"/>
          <w:szCs w:val="24"/>
        </w:rPr>
        <w:t>the Company’s</w:t>
      </w:r>
      <w:r w:rsidR="00BA52D6" w:rsidRPr="00BA52D6">
        <w:rPr>
          <w:rFonts w:ascii="Times New Roman" w:hAnsi="Times New Roman"/>
          <w:sz w:val="24"/>
          <w:szCs w:val="24"/>
        </w:rPr>
        <w:t xml:space="preserve"> energy efficiency achievements for its Washington electric and natural gas customers. These programs are intended to deliver a cost</w:t>
      </w:r>
      <w:r w:rsidR="00BA52D6" w:rsidRPr="00BA52D6">
        <w:rPr>
          <w:rFonts w:ascii="Cambria Math" w:hAnsi="Cambria Math"/>
          <w:sz w:val="24"/>
          <w:szCs w:val="24"/>
        </w:rPr>
        <w:t>‐</w:t>
      </w:r>
      <w:r w:rsidR="00BA52D6" w:rsidRPr="00BA52D6">
        <w:rPr>
          <w:rFonts w:ascii="Times New Roman" w:hAnsi="Times New Roman"/>
          <w:sz w:val="24"/>
          <w:szCs w:val="24"/>
        </w:rPr>
        <w:t>effective, “least</w:t>
      </w:r>
      <w:r w:rsidR="00BA52D6" w:rsidRPr="00BA52D6">
        <w:rPr>
          <w:rFonts w:ascii="Cambria Math" w:hAnsi="Cambria Math"/>
          <w:sz w:val="24"/>
          <w:szCs w:val="24"/>
        </w:rPr>
        <w:t>‐</w:t>
      </w:r>
      <w:r w:rsidR="00BA52D6" w:rsidRPr="00BA52D6">
        <w:rPr>
          <w:rFonts w:ascii="Times New Roman" w:hAnsi="Times New Roman"/>
          <w:sz w:val="24"/>
          <w:szCs w:val="24"/>
        </w:rPr>
        <w:t>cost” resource with the funding provided through Avista’s Schedules 91 and 191, also known as the “Tariff Rider” which is a non</w:t>
      </w:r>
      <w:r w:rsidR="00BA52D6" w:rsidRPr="00BA52D6">
        <w:rPr>
          <w:rFonts w:ascii="Cambria Math" w:hAnsi="Cambria Math"/>
          <w:sz w:val="24"/>
          <w:szCs w:val="24"/>
        </w:rPr>
        <w:t>‐</w:t>
      </w:r>
      <w:proofErr w:type="spellStart"/>
      <w:r w:rsidR="00BA52D6" w:rsidRPr="00BA52D6">
        <w:rPr>
          <w:rFonts w:ascii="Times New Roman" w:hAnsi="Times New Roman"/>
          <w:sz w:val="24"/>
          <w:szCs w:val="24"/>
        </w:rPr>
        <w:t>bypassable</w:t>
      </w:r>
      <w:proofErr w:type="spellEnd"/>
      <w:r w:rsidR="00BA52D6" w:rsidRPr="00BA52D6">
        <w:rPr>
          <w:rFonts w:ascii="Times New Roman" w:hAnsi="Times New Roman"/>
          <w:sz w:val="24"/>
          <w:szCs w:val="24"/>
        </w:rPr>
        <w:t xml:space="preserve"> system benefit charge applied to all electric and natural gas retail sales.</w:t>
      </w:r>
    </w:p>
    <w:p w:rsidR="00BA52D6" w:rsidRDefault="000E744E" w:rsidP="00BA52D6">
      <w:pPr>
        <w:pStyle w:val="NoSpacing"/>
        <w:spacing w:line="360" w:lineRule="auto"/>
        <w:ind w:firstLine="720"/>
        <w:jc w:val="both"/>
        <w:rPr>
          <w:rFonts w:ascii="Times New Roman" w:hAnsi="Times New Roman"/>
          <w:sz w:val="24"/>
          <w:szCs w:val="24"/>
        </w:rPr>
      </w:pPr>
      <w:r w:rsidRPr="000E744E">
        <w:rPr>
          <w:rFonts w:ascii="Times New Roman" w:hAnsi="Times New Roman"/>
          <w:sz w:val="24"/>
          <w:szCs w:val="24"/>
        </w:rPr>
        <w:lastRenderedPageBreak/>
        <w:t>Avista’s target as filed in its 2014</w:t>
      </w:r>
      <w:r w:rsidRPr="000E744E">
        <w:rPr>
          <w:rFonts w:ascii="Cambria Math" w:hAnsi="Cambria Math" w:cs="Cambria Math"/>
          <w:sz w:val="24"/>
          <w:szCs w:val="24"/>
        </w:rPr>
        <w:t>‐</w:t>
      </w:r>
      <w:r w:rsidRPr="000E744E">
        <w:rPr>
          <w:rFonts w:ascii="Times New Roman" w:hAnsi="Times New Roman"/>
          <w:sz w:val="24"/>
          <w:szCs w:val="24"/>
        </w:rPr>
        <w:t>15 BCP is 68,204 MWh. In 2014 and 2015, Avista acquired 70,959 MWh (verified gross savings) in Washington, or 104% percent of its BCP two</w:t>
      </w:r>
      <w:r w:rsidRPr="000E744E">
        <w:rPr>
          <w:rFonts w:ascii="Cambria Math" w:hAnsi="Cambria Math" w:cs="Cambria Math"/>
          <w:sz w:val="24"/>
          <w:szCs w:val="24"/>
        </w:rPr>
        <w:t>‐</w:t>
      </w:r>
      <w:r w:rsidRPr="000E744E">
        <w:rPr>
          <w:rFonts w:ascii="Times New Roman" w:hAnsi="Times New Roman"/>
          <w:sz w:val="24"/>
          <w:szCs w:val="24"/>
        </w:rPr>
        <w:t>year end-use efficiency target. Primary drivers for electric savings included the nonresidential site-specific and residential lighting efforts. Behavioral savings and nonresidential prescriptive lighting also contributed a significant amount to the overall savings contribution.  Avista’s natural gas portfolio delivered 1,250,742 therms (verified gross savings) over the 2014 and 2015 biennium. This achieved 101 percent of the Company’s 2014 and 2015 natural gas target of 1,239,042 therms as noted in the 2014 and 2015 Business Plans. Primary drivers for the natural gas savings include residential prescriptive HVAC and nonresidential site-specific HVAC.</w:t>
      </w:r>
    </w:p>
    <w:p w:rsidR="00102D3F" w:rsidRDefault="00102D3F" w:rsidP="006B50E1">
      <w:pPr>
        <w:pStyle w:val="NoSpacing"/>
        <w:spacing w:line="360" w:lineRule="auto"/>
        <w:ind w:firstLine="720"/>
        <w:jc w:val="both"/>
        <w:rPr>
          <w:rFonts w:ascii="Times New Roman" w:hAnsi="Times New Roman"/>
          <w:sz w:val="24"/>
          <w:szCs w:val="24"/>
        </w:rPr>
      </w:pPr>
      <w:proofErr w:type="spellStart"/>
      <w:r w:rsidRPr="00102D3F">
        <w:rPr>
          <w:rFonts w:ascii="Times New Roman" w:hAnsi="Times New Roman"/>
          <w:sz w:val="24"/>
          <w:szCs w:val="24"/>
        </w:rPr>
        <w:t>Nexant</w:t>
      </w:r>
      <w:proofErr w:type="spellEnd"/>
      <w:r w:rsidRPr="00102D3F">
        <w:rPr>
          <w:rFonts w:ascii="Times New Roman" w:hAnsi="Times New Roman"/>
          <w:sz w:val="24"/>
          <w:szCs w:val="24"/>
        </w:rPr>
        <w:t xml:space="preserve">, Inc., in partnership with Research </w:t>
      </w:r>
      <w:proofErr w:type="gramStart"/>
      <w:r w:rsidRPr="00102D3F">
        <w:rPr>
          <w:rFonts w:ascii="Times New Roman" w:hAnsi="Times New Roman"/>
          <w:sz w:val="24"/>
          <w:szCs w:val="24"/>
        </w:rPr>
        <w:t>Into</w:t>
      </w:r>
      <w:proofErr w:type="gramEnd"/>
      <w:r w:rsidRPr="00102D3F">
        <w:rPr>
          <w:rFonts w:ascii="Times New Roman" w:hAnsi="Times New Roman"/>
          <w:sz w:val="24"/>
          <w:szCs w:val="24"/>
        </w:rPr>
        <w:t xml:space="preserve"> Action, (the </w:t>
      </w:r>
      <w:proofErr w:type="spellStart"/>
      <w:r w:rsidRPr="00102D3F">
        <w:rPr>
          <w:rFonts w:ascii="Times New Roman" w:hAnsi="Times New Roman"/>
          <w:sz w:val="24"/>
          <w:szCs w:val="24"/>
        </w:rPr>
        <w:t>Nexant</w:t>
      </w:r>
      <w:proofErr w:type="spellEnd"/>
      <w:r w:rsidRPr="00102D3F">
        <w:rPr>
          <w:rFonts w:ascii="Times New Roman" w:hAnsi="Times New Roman"/>
          <w:sz w:val="24"/>
          <w:szCs w:val="24"/>
        </w:rPr>
        <w:t xml:space="preserve"> Team) was retained as the Company’s external evaluator to independently measure and verify the portfolio energy savings for the 2014-2015 biennium period. </w:t>
      </w:r>
    </w:p>
    <w:p w:rsidR="00F45919" w:rsidRPr="001A7B6D" w:rsidRDefault="001A7B6D" w:rsidP="007B73D2">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If you have any questions regarding this information, please contact </w:t>
      </w:r>
      <w:r w:rsidR="00102D3F">
        <w:rPr>
          <w:rFonts w:ascii="Times New Roman" w:hAnsi="Times New Roman"/>
          <w:sz w:val="24"/>
          <w:szCs w:val="24"/>
        </w:rPr>
        <w:t>Dan Johnson, Director of Energy Efficiency at 509-495-</w:t>
      </w:r>
      <w:r w:rsidR="00AF236D">
        <w:rPr>
          <w:rFonts w:ascii="Times New Roman" w:hAnsi="Times New Roman"/>
          <w:sz w:val="24"/>
          <w:szCs w:val="24"/>
        </w:rPr>
        <w:t>2807</w:t>
      </w:r>
      <w:r w:rsidRPr="001A7B6D">
        <w:rPr>
          <w:rFonts w:ascii="Times New Roman" w:hAnsi="Times New Roman"/>
          <w:sz w:val="24"/>
          <w:szCs w:val="24"/>
        </w:rPr>
        <w:t xml:space="preserve"> or myself at 509-495-4975.</w:t>
      </w:r>
    </w:p>
    <w:p w:rsidR="001B29A5" w:rsidRPr="0067498C" w:rsidRDefault="001B29A5" w:rsidP="00275C90">
      <w:pPr>
        <w:pStyle w:val="NoSpacing"/>
        <w:ind w:right="-274" w:firstLine="720"/>
        <w:jc w:val="both"/>
        <w:rPr>
          <w:rFonts w:ascii="Times New Roman" w:hAnsi="Times New Roman"/>
          <w:sz w:val="24"/>
          <w:szCs w:val="24"/>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6B50E1" w:rsidP="00337F64">
      <w:pPr>
        <w:jc w:val="both"/>
        <w:rPr>
          <w:rFonts w:ascii="Times New Roman" w:hAnsi="Times New Roman" w:cs="Times New Roman"/>
        </w:rPr>
      </w:pPr>
      <w:r>
        <w:rPr>
          <w:rFonts w:ascii="Times New Roman" w:hAnsi="Times New Roman" w:cs="Times New Roman"/>
        </w:rPr>
        <w:t xml:space="preserve">Senior </w:t>
      </w:r>
      <w:r w:rsidR="00337F64"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AC5518" w:rsidP="00337F64">
      <w:pPr>
        <w:jc w:val="both"/>
        <w:rPr>
          <w:rFonts w:ascii="Times New Roman" w:hAnsi="Times New Roman" w:cs="Times New Roman"/>
          <w:lang w:val="fr-FR"/>
        </w:rPr>
      </w:pPr>
      <w:hyperlink r:id="rId8" w:history="1">
        <w:r w:rsidR="00337F64" w:rsidRPr="00FF70D0">
          <w:rPr>
            <w:rStyle w:val="Hyperlink"/>
            <w:rFonts w:ascii="Times New Roman" w:hAnsi="Times New Roman" w:cs="Times New Roman"/>
            <w:lang w:val="fr-FR"/>
          </w:rPr>
          <w:t>linda.gervais@avistacorp.com</w:t>
        </w:r>
      </w:hyperlink>
    </w:p>
    <w:p w:rsidR="00275C90" w:rsidRDefault="00275C90" w:rsidP="00AF236D">
      <w:pPr>
        <w:pStyle w:val="NoSpacing"/>
        <w:spacing w:line="360" w:lineRule="auto"/>
        <w:ind w:right="-270"/>
        <w:jc w:val="both"/>
        <w:rPr>
          <w:rFonts w:ascii="Times New Roman" w:hAnsi="Times New Roman"/>
          <w:sz w:val="24"/>
          <w:szCs w:val="24"/>
          <w:lang w:val="fr-FR"/>
        </w:rPr>
      </w:pPr>
    </w:p>
    <w:p w:rsidR="00275C90" w:rsidRPr="00275C90" w:rsidRDefault="00275C90" w:rsidP="00275C90">
      <w:pPr>
        <w:pStyle w:val="NoSpacing"/>
        <w:ind w:right="-274"/>
        <w:jc w:val="both"/>
        <w:rPr>
          <w:rFonts w:ascii="Times New Roman" w:hAnsi="Times New Roman"/>
          <w:sz w:val="24"/>
          <w:szCs w:val="24"/>
          <w:lang w:val="fr-FR"/>
        </w:rPr>
      </w:pPr>
      <w:r>
        <w:rPr>
          <w:rFonts w:ascii="Times New Roman" w:hAnsi="Times New Roman"/>
          <w:sz w:val="24"/>
          <w:szCs w:val="24"/>
          <w:lang w:val="fr-FR"/>
        </w:rPr>
        <w:t>cc : Advisory Group</w:t>
      </w:r>
    </w:p>
    <w:p w:rsidR="00AF236D" w:rsidRPr="0067498C" w:rsidRDefault="00AF236D" w:rsidP="00AF236D">
      <w:pPr>
        <w:pStyle w:val="NoSpacing"/>
        <w:spacing w:line="360" w:lineRule="auto"/>
        <w:ind w:right="-270"/>
        <w:jc w:val="both"/>
        <w:rPr>
          <w:rFonts w:ascii="Times New Roman" w:hAnsi="Times New Roman"/>
          <w:sz w:val="24"/>
          <w:szCs w:val="24"/>
        </w:rPr>
      </w:pPr>
      <w:r>
        <w:rPr>
          <w:rFonts w:ascii="Times New Roman" w:hAnsi="Times New Roman"/>
          <w:sz w:val="24"/>
          <w:szCs w:val="24"/>
        </w:rPr>
        <w:t>Enclosures</w:t>
      </w:r>
    </w:p>
    <w:sectPr w:rsidR="00AF236D" w:rsidRPr="0067498C"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D3F" w:rsidRDefault="00102D3F" w:rsidP="002A1126">
      <w:r>
        <w:separator/>
      </w:r>
    </w:p>
  </w:endnote>
  <w:endnote w:type="continuationSeparator" w:id="0">
    <w:p w:rsidR="00102D3F" w:rsidRDefault="00102D3F"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3F" w:rsidRPr="00F6459F" w:rsidRDefault="00102D3F">
    <w:pPr>
      <w:pStyle w:val="Footer"/>
      <w:rPr>
        <w:rFonts w:ascii="Times New Roman" w:hAnsi="Times New Roman" w:cs="Times New Roman"/>
      </w:rPr>
    </w:pPr>
    <w:r w:rsidRPr="00F6459F">
      <w:rPr>
        <w:rFonts w:ascii="Times New Roman" w:hAnsi="Times New Roman" w:cs="Times New Roman"/>
      </w:rPr>
      <w:t xml:space="preserve">Page </w:t>
    </w:r>
    <w:sdt>
      <w:sdtPr>
        <w:rPr>
          <w:rFonts w:ascii="Times New Roman" w:hAnsi="Times New Roman" w:cs="Times New Roman"/>
        </w:rPr>
        <w:id w:val="256670126"/>
        <w:docPartObj>
          <w:docPartGallery w:val="Page Numbers (Bottom of Page)"/>
          <w:docPartUnique/>
        </w:docPartObj>
      </w:sdtPr>
      <w:sdtEndPr/>
      <w:sdtContent>
        <w:r w:rsidR="00265914" w:rsidRPr="00F6459F">
          <w:rPr>
            <w:rFonts w:ascii="Times New Roman" w:hAnsi="Times New Roman" w:cs="Times New Roman"/>
          </w:rPr>
          <w:fldChar w:fldCharType="begin"/>
        </w:r>
        <w:r w:rsidRPr="00F6459F">
          <w:rPr>
            <w:rFonts w:ascii="Times New Roman" w:hAnsi="Times New Roman" w:cs="Times New Roman"/>
          </w:rPr>
          <w:instrText xml:space="preserve"> PAGE   \* MERGEFORMAT </w:instrText>
        </w:r>
        <w:r w:rsidR="00265914" w:rsidRPr="00F6459F">
          <w:rPr>
            <w:rFonts w:ascii="Times New Roman" w:hAnsi="Times New Roman" w:cs="Times New Roman"/>
          </w:rPr>
          <w:fldChar w:fldCharType="separate"/>
        </w:r>
        <w:r w:rsidR="00AC5518">
          <w:rPr>
            <w:rFonts w:ascii="Times New Roman" w:hAnsi="Times New Roman" w:cs="Times New Roman"/>
            <w:noProof/>
          </w:rPr>
          <w:t>2</w:t>
        </w:r>
        <w:r w:rsidR="00265914" w:rsidRPr="00F6459F">
          <w:rPr>
            <w:rFonts w:ascii="Times New Roman" w:hAnsi="Times New Roman" w:cs="Times New Roman"/>
          </w:rPr>
          <w:fldChar w:fldCharType="end"/>
        </w:r>
      </w:sdtContent>
    </w:sdt>
  </w:p>
  <w:p w:rsidR="00102D3F" w:rsidRDefault="00102D3F"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D3F" w:rsidRDefault="00102D3F" w:rsidP="002A1126">
      <w:r>
        <w:separator/>
      </w:r>
    </w:p>
  </w:footnote>
  <w:footnote w:type="continuationSeparator" w:id="0">
    <w:p w:rsidR="00102D3F" w:rsidRDefault="00102D3F"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3F" w:rsidRDefault="00102D3F"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3F" w:rsidRDefault="00102D3F"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E744E"/>
    <w:rsid w:val="000F4873"/>
    <w:rsid w:val="00102D3F"/>
    <w:rsid w:val="00114E77"/>
    <w:rsid w:val="00161957"/>
    <w:rsid w:val="001A7B6D"/>
    <w:rsid w:val="001B29A5"/>
    <w:rsid w:val="001E2AB9"/>
    <w:rsid w:val="00207073"/>
    <w:rsid w:val="00240284"/>
    <w:rsid w:val="00265914"/>
    <w:rsid w:val="0026798C"/>
    <w:rsid w:val="00275C90"/>
    <w:rsid w:val="002A1126"/>
    <w:rsid w:val="00337F64"/>
    <w:rsid w:val="00355E5A"/>
    <w:rsid w:val="003B4474"/>
    <w:rsid w:val="003D0502"/>
    <w:rsid w:val="00421E87"/>
    <w:rsid w:val="004A6346"/>
    <w:rsid w:val="005011E0"/>
    <w:rsid w:val="00651A83"/>
    <w:rsid w:val="006722CD"/>
    <w:rsid w:val="0067498C"/>
    <w:rsid w:val="00694FC3"/>
    <w:rsid w:val="006A0F5E"/>
    <w:rsid w:val="006A2183"/>
    <w:rsid w:val="006B50E1"/>
    <w:rsid w:val="00706C17"/>
    <w:rsid w:val="007B73D2"/>
    <w:rsid w:val="00807809"/>
    <w:rsid w:val="008C1322"/>
    <w:rsid w:val="009653E6"/>
    <w:rsid w:val="00971839"/>
    <w:rsid w:val="0098158F"/>
    <w:rsid w:val="00A56024"/>
    <w:rsid w:val="00A87384"/>
    <w:rsid w:val="00AB0867"/>
    <w:rsid w:val="00AC5518"/>
    <w:rsid w:val="00AF236D"/>
    <w:rsid w:val="00B156C5"/>
    <w:rsid w:val="00B3771B"/>
    <w:rsid w:val="00BA52D6"/>
    <w:rsid w:val="00C022DF"/>
    <w:rsid w:val="00CA3409"/>
    <w:rsid w:val="00CB706C"/>
    <w:rsid w:val="00D35B59"/>
    <w:rsid w:val="00D64EBE"/>
    <w:rsid w:val="00D96E8B"/>
    <w:rsid w:val="00DA1C41"/>
    <w:rsid w:val="00DC294F"/>
    <w:rsid w:val="00E15441"/>
    <w:rsid w:val="00E3352F"/>
    <w:rsid w:val="00E4016E"/>
    <w:rsid w:val="00E47258"/>
    <w:rsid w:val="00E657EE"/>
    <w:rsid w:val="00E72C00"/>
    <w:rsid w:val="00E83AF0"/>
    <w:rsid w:val="00F31804"/>
    <w:rsid w:val="00F3627B"/>
    <w:rsid w:val="00F45919"/>
    <w:rsid w:val="00F6459F"/>
    <w:rsid w:val="00F8014E"/>
    <w:rsid w:val="00F86C06"/>
    <w:rsid w:val="00FD44D5"/>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5:docId w15:val="{C7C0303E-EF46-4C6B-8DAF-43DF711F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TOC2">
    <w:name w:val="toc 2"/>
    <w:aliases w:val="_Intro Pages - TOC 2"/>
    <w:next w:val="Normal"/>
    <w:autoRedefine/>
    <w:uiPriority w:val="39"/>
    <w:rsid w:val="00BA52D6"/>
    <w:pPr>
      <w:tabs>
        <w:tab w:val="right" w:leader="dot" w:pos="9350"/>
      </w:tabs>
      <w:spacing w:before="60" w:line="300" w:lineRule="auto"/>
      <w:ind w:left="1800" w:hanging="547"/>
    </w:pPr>
    <w:rPr>
      <w:rFonts w:ascii="Arial" w:eastAsia="Times New Roman" w:hAnsi="Arial" w:cs="Times New Roman"/>
      <w:b/>
      <w:noProof/>
      <w:color w:val="292929"/>
      <w:sz w:val="24"/>
    </w:rPr>
  </w:style>
  <w:style w:type="paragraph" w:customStyle="1" w:styleId="Text">
    <w:name w:val="__Text"/>
    <w:qFormat/>
    <w:rsid w:val="00BA52D6"/>
    <w:pPr>
      <w:spacing w:after="240" w:line="288" w:lineRule="auto"/>
    </w:pPr>
    <w:rPr>
      <w:rFonts w:ascii="Arial" w:eastAsia="Times New Roman" w:hAnsi="Arial" w:cs="Arial"/>
      <w:color w:val="333333"/>
      <w:sz w:val="22"/>
      <w:szCs w:val="22"/>
    </w:rPr>
  </w:style>
  <w:style w:type="paragraph" w:styleId="Caption">
    <w:name w:val="caption"/>
    <w:aliases w:val="_Main body - Caption figure,Caption Char,Table Caption,Char, Char,Figure"/>
    <w:next w:val="Text"/>
    <w:link w:val="CaptionChar1"/>
    <w:uiPriority w:val="99"/>
    <w:unhideWhenUsed/>
    <w:qFormat/>
    <w:rsid w:val="00BA52D6"/>
    <w:pPr>
      <w:keepNext/>
      <w:spacing w:before="120" w:after="120"/>
      <w:jc w:val="center"/>
    </w:pPr>
    <w:rPr>
      <w:rFonts w:ascii="Arial" w:eastAsia="Times New Roman" w:hAnsi="Arial" w:cs="Microsoft Sans Serif"/>
      <w:b/>
      <w:color w:val="0070CD"/>
      <w:sz w:val="22"/>
    </w:rPr>
  </w:style>
  <w:style w:type="table" w:customStyle="1" w:styleId="NEXANTNEWTABLESTYLE">
    <w:name w:val="NEXANT NEW TABLE STYLE"/>
    <w:basedOn w:val="TableNormal"/>
    <w:uiPriority w:val="99"/>
    <w:rsid w:val="00BA52D6"/>
    <w:pPr>
      <w:tabs>
        <w:tab w:val="center" w:pos="720"/>
      </w:tabs>
    </w:pPr>
    <w:rPr>
      <w:rFonts w:ascii="Tms Rmn" w:eastAsia="Times New Roman" w:hAnsi="Tms Rmn" w:cs="Times New Roman"/>
    </w:rPr>
    <w:tblPr>
      <w:tblBorders>
        <w:top w:val="single" w:sz="4" w:space="0" w:color="1673CA"/>
        <w:bottom w:val="single" w:sz="4" w:space="0" w:color="1673CA"/>
        <w:insideH w:val="single" w:sz="4" w:space="0" w:color="1673CA"/>
        <w:insideV w:val="dotted" w:sz="4" w:space="0" w:color="1673CA"/>
      </w:tblBorders>
    </w:tblPr>
    <w:tblStylePr w:type="firstRow">
      <w:pPr>
        <w:jc w:val="center"/>
      </w:pPr>
      <w:rPr>
        <w:rFonts w:ascii="Calibri" w:hAnsi="Calibri"/>
        <w:b/>
        <w:color w:val="FFFFFF" w:themeColor="background1"/>
      </w:rPr>
      <w:tblPr/>
      <w:tcPr>
        <w:shd w:val="clear" w:color="auto" w:fill="0070CD"/>
      </w:tcPr>
    </w:tblStylePr>
  </w:style>
  <w:style w:type="character" w:customStyle="1" w:styleId="CaptionChar1">
    <w:name w:val="Caption Char1"/>
    <w:aliases w:val="_Main body - Caption figure Char,Caption Char Char,Table Caption Char,Char Char, Char Char,Figure Char"/>
    <w:basedOn w:val="DefaultParagraphFont"/>
    <w:link w:val="Caption"/>
    <w:uiPriority w:val="99"/>
    <w:locked/>
    <w:rsid w:val="00BA52D6"/>
    <w:rPr>
      <w:rFonts w:ascii="Arial" w:eastAsia="Times New Roman" w:hAnsi="Arial" w:cs="Microsoft Sans Serif"/>
      <w:b/>
      <w:color w:val="0070CD"/>
      <w:sz w:val="22"/>
    </w:rPr>
  </w:style>
  <w:style w:type="paragraph" w:customStyle="1" w:styleId="Tables-Headingcells">
    <w:name w:val="_Tables - Heading cells"/>
    <w:qFormat/>
    <w:rsid w:val="006A0F5E"/>
    <w:pPr>
      <w:keepNext/>
      <w:tabs>
        <w:tab w:val="left" w:pos="-1440"/>
        <w:tab w:val="left" w:pos="-720"/>
        <w:tab w:val="center" w:pos="720"/>
      </w:tabs>
      <w:spacing w:before="60" w:after="60" w:line="264" w:lineRule="auto"/>
      <w:jc w:val="center"/>
    </w:pPr>
    <w:rPr>
      <w:rFonts w:ascii="Arial" w:eastAsia="Times New Roman" w:hAnsi="Arial" w:cs="Microsoft Sans Serif"/>
      <w:b/>
      <w:bCs/>
      <w:noProof/>
      <w:color w:val="FFFF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EE1DE86796ED4FB8D15861B780C117" ma:contentTypeVersion="135" ma:contentTypeDescription="" ma:contentTypeScope="" ma:versionID="902bf613381097204789305368f301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2013-11-01T07:00:00+00:00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757196E-5F3D-4B17-8A1F-6332011E7C2B}"/>
</file>

<file path=customXml/itemProps2.xml><?xml version="1.0" encoding="utf-8"?>
<ds:datastoreItem xmlns:ds="http://schemas.openxmlformats.org/officeDocument/2006/customXml" ds:itemID="{234A5C55-6879-4C54-9B12-49873B053886}"/>
</file>

<file path=customXml/itemProps3.xml><?xml version="1.0" encoding="utf-8"?>
<ds:datastoreItem xmlns:ds="http://schemas.openxmlformats.org/officeDocument/2006/customXml" ds:itemID="{0A41CB3E-A353-4DF0-9EBF-7DA025474DF3}"/>
</file>

<file path=customXml/itemProps4.xml><?xml version="1.0" encoding="utf-8"?>
<ds:datastoreItem xmlns:ds="http://schemas.openxmlformats.org/officeDocument/2006/customXml" ds:itemID="{82D5A3EF-DA62-40EC-AB46-611ABC4A40EC}"/>
</file>

<file path=customXml/itemProps5.xml><?xml version="1.0" encoding="utf-8"?>
<ds:datastoreItem xmlns:ds="http://schemas.openxmlformats.org/officeDocument/2006/customXml" ds:itemID="{66D82AD1-BEF8-460C-8575-A56BE466558D}"/>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Gervais, Linda</cp:lastModifiedBy>
  <cp:revision>2</cp:revision>
  <cp:lastPrinted>2013-07-31T23:27:00Z</cp:lastPrinted>
  <dcterms:created xsi:type="dcterms:W3CDTF">2016-06-01T17:36:00Z</dcterms:created>
  <dcterms:modified xsi:type="dcterms:W3CDTF">2016-06-01T17:36:00Z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0x0101006E56B4D1795A2E4DB2F0B01679ED314A0046EE1DE86796ED4FB8D15861B780C117</vt:lpwstr>
  </property>
  <property fmtid="{D5CDD505-2E9C-101B-9397-08002B2CF9AE}" pid="3" name="_docset_NoMedatataSyncRequired">
    <vt:lpwstr>False</vt:lpwstr>
  </property>
</Properties>
</file>