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23E" w:rsidRPr="000025F5" w:rsidRDefault="005A623E" w:rsidP="0051422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4"/>
        </w:rPr>
      </w:pPr>
    </w:p>
    <w:p w:rsidR="006A2DDA" w:rsidRPr="000025F5" w:rsidRDefault="006A2DDA" w:rsidP="0051422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4"/>
        </w:rPr>
      </w:pPr>
    </w:p>
    <w:p w:rsidR="006A2DDA" w:rsidRPr="000025F5" w:rsidRDefault="006A2DDA" w:rsidP="0051422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4"/>
        </w:rPr>
      </w:pPr>
    </w:p>
    <w:p w:rsidR="005A623E" w:rsidRPr="000025F5" w:rsidRDefault="005A623E" w:rsidP="0051422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4"/>
        </w:rPr>
      </w:pPr>
    </w:p>
    <w:p w:rsidR="005A623E" w:rsidRPr="000025F5" w:rsidRDefault="005A623E" w:rsidP="0051422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4"/>
        </w:rPr>
      </w:pPr>
    </w:p>
    <w:p w:rsidR="0051422B" w:rsidRPr="000025F5" w:rsidRDefault="0051422B" w:rsidP="0051422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4"/>
        </w:rPr>
      </w:pPr>
      <w:r w:rsidRPr="000025F5">
        <w:rPr>
          <w:szCs w:val="24"/>
        </w:rPr>
        <w:t>BEFORE THE WASHINGTON UTILITIES AND TRANSPORTATION COMMISSION</w:t>
      </w:r>
    </w:p>
    <w:p w:rsidR="000025F5" w:rsidRPr="000025F5" w:rsidRDefault="000025F5" w:rsidP="0051422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4"/>
        </w:rPr>
      </w:pP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428"/>
        <w:gridCol w:w="5130"/>
      </w:tblGrid>
      <w:tr w:rsidR="0051422B" w:rsidRPr="000025F5" w:rsidTr="000025F5">
        <w:tc>
          <w:tcPr>
            <w:tcW w:w="4428" w:type="dxa"/>
            <w:tcBorders>
              <w:top w:val="nil"/>
              <w:left w:val="nil"/>
            </w:tcBorders>
          </w:tcPr>
          <w:p w:rsidR="0051422B" w:rsidRPr="000025F5" w:rsidRDefault="0051422B" w:rsidP="005A623E">
            <w:pPr>
              <w:pStyle w:val="plain"/>
              <w:tabs>
                <w:tab w:val="left" w:pos="720"/>
                <w:tab w:val="left" w:pos="2160"/>
              </w:tabs>
              <w:spacing w:line="240" w:lineRule="auto"/>
              <w:rPr>
                <w:szCs w:val="24"/>
              </w:rPr>
            </w:pPr>
            <w:r w:rsidRPr="000025F5">
              <w:rPr>
                <w:szCs w:val="24"/>
              </w:rPr>
              <w:t>WASHINGTON UTILITIES AND TRANSPORTATION COMMISSION,</w:t>
            </w:r>
          </w:p>
          <w:p w:rsidR="005A623E" w:rsidRPr="000025F5" w:rsidRDefault="005A623E" w:rsidP="005A623E">
            <w:pPr>
              <w:pStyle w:val="plain"/>
              <w:tabs>
                <w:tab w:val="left" w:pos="720"/>
                <w:tab w:val="left" w:pos="2160"/>
              </w:tabs>
              <w:spacing w:line="240" w:lineRule="auto"/>
              <w:rPr>
                <w:szCs w:val="24"/>
              </w:rPr>
            </w:pPr>
          </w:p>
          <w:p w:rsidR="0051422B" w:rsidRPr="000025F5" w:rsidRDefault="0051422B" w:rsidP="005A623E">
            <w:pPr>
              <w:pStyle w:val="plain"/>
              <w:tabs>
                <w:tab w:val="left" w:pos="720"/>
                <w:tab w:val="left" w:pos="2160"/>
              </w:tabs>
              <w:spacing w:line="240" w:lineRule="auto"/>
              <w:rPr>
                <w:szCs w:val="24"/>
              </w:rPr>
            </w:pPr>
            <w:r w:rsidRPr="000025F5">
              <w:rPr>
                <w:szCs w:val="24"/>
              </w:rPr>
              <w:tab/>
            </w:r>
            <w:r w:rsidRPr="000025F5">
              <w:rPr>
                <w:szCs w:val="24"/>
              </w:rPr>
              <w:tab/>
              <w:t>Complainant,</w:t>
            </w:r>
          </w:p>
          <w:p w:rsidR="005A623E" w:rsidRPr="000025F5" w:rsidRDefault="005A623E" w:rsidP="005A623E">
            <w:pPr>
              <w:pStyle w:val="plain"/>
              <w:tabs>
                <w:tab w:val="left" w:pos="720"/>
                <w:tab w:val="left" w:pos="2160"/>
              </w:tabs>
              <w:spacing w:line="240" w:lineRule="auto"/>
              <w:rPr>
                <w:szCs w:val="24"/>
              </w:rPr>
            </w:pPr>
          </w:p>
          <w:p w:rsidR="0051422B" w:rsidRPr="000025F5" w:rsidRDefault="0051422B" w:rsidP="005A623E">
            <w:pPr>
              <w:pStyle w:val="plain"/>
              <w:tabs>
                <w:tab w:val="left" w:pos="720"/>
                <w:tab w:val="left" w:pos="2160"/>
              </w:tabs>
              <w:spacing w:line="240" w:lineRule="auto"/>
              <w:rPr>
                <w:szCs w:val="24"/>
              </w:rPr>
            </w:pPr>
            <w:r w:rsidRPr="000025F5">
              <w:rPr>
                <w:szCs w:val="24"/>
              </w:rPr>
              <w:t>v.</w:t>
            </w:r>
          </w:p>
          <w:p w:rsidR="005A623E" w:rsidRPr="000025F5" w:rsidRDefault="005A623E" w:rsidP="005A623E">
            <w:pPr>
              <w:pStyle w:val="plain"/>
              <w:tabs>
                <w:tab w:val="left" w:pos="720"/>
                <w:tab w:val="left" w:pos="2160"/>
              </w:tabs>
              <w:spacing w:line="240" w:lineRule="auto"/>
              <w:rPr>
                <w:szCs w:val="24"/>
              </w:rPr>
            </w:pPr>
          </w:p>
          <w:p w:rsidR="0051422B" w:rsidRPr="000025F5" w:rsidRDefault="0051422B" w:rsidP="005A623E">
            <w:pPr>
              <w:pStyle w:val="plain"/>
              <w:tabs>
                <w:tab w:val="left" w:pos="720"/>
                <w:tab w:val="left" w:pos="2160"/>
              </w:tabs>
              <w:spacing w:line="240" w:lineRule="auto"/>
              <w:rPr>
                <w:szCs w:val="24"/>
              </w:rPr>
            </w:pPr>
            <w:r w:rsidRPr="000025F5">
              <w:rPr>
                <w:szCs w:val="24"/>
              </w:rPr>
              <w:t>PUGET SOUND ENERGY, INC.,</w:t>
            </w:r>
          </w:p>
          <w:p w:rsidR="005A623E" w:rsidRPr="000025F5" w:rsidRDefault="005A623E" w:rsidP="005A623E">
            <w:pPr>
              <w:pStyle w:val="plain"/>
              <w:tabs>
                <w:tab w:val="left" w:pos="720"/>
                <w:tab w:val="left" w:pos="2160"/>
              </w:tabs>
              <w:spacing w:line="240" w:lineRule="auto"/>
              <w:rPr>
                <w:szCs w:val="24"/>
              </w:rPr>
            </w:pPr>
          </w:p>
          <w:p w:rsidR="0051422B" w:rsidRPr="000025F5" w:rsidRDefault="0051422B" w:rsidP="005A623E">
            <w:pPr>
              <w:pStyle w:val="plain"/>
              <w:tabs>
                <w:tab w:val="left" w:pos="720"/>
                <w:tab w:val="left" w:pos="2160"/>
              </w:tabs>
              <w:spacing w:line="240" w:lineRule="auto"/>
              <w:rPr>
                <w:szCs w:val="24"/>
              </w:rPr>
            </w:pPr>
            <w:r w:rsidRPr="000025F5">
              <w:rPr>
                <w:szCs w:val="24"/>
              </w:rPr>
              <w:tab/>
            </w:r>
            <w:r w:rsidRPr="000025F5">
              <w:rPr>
                <w:szCs w:val="24"/>
              </w:rPr>
              <w:tab/>
              <w:t>Respondent.</w:t>
            </w:r>
          </w:p>
          <w:p w:rsidR="0051422B" w:rsidRPr="000025F5" w:rsidRDefault="0051422B" w:rsidP="005A623E">
            <w:pPr>
              <w:spacing w:after="0" w:line="240" w:lineRule="auto"/>
              <w:rPr>
                <w:rFonts w:ascii="Times New Roman" w:eastAsia="Calibri" w:hAnsi="Times New Roman" w:cs="Times New Roman"/>
                <w:sz w:val="24"/>
                <w:szCs w:val="24"/>
              </w:rPr>
            </w:pPr>
          </w:p>
        </w:tc>
        <w:tc>
          <w:tcPr>
            <w:tcW w:w="5130" w:type="dxa"/>
            <w:tcBorders>
              <w:top w:val="nil"/>
              <w:left w:val="nil"/>
              <w:bottom w:val="nil"/>
              <w:right w:val="nil"/>
            </w:tcBorders>
          </w:tcPr>
          <w:p w:rsidR="0051422B" w:rsidRPr="000025F5" w:rsidRDefault="0051422B" w:rsidP="005A623E">
            <w:pPr>
              <w:spacing w:after="0" w:line="240" w:lineRule="auto"/>
              <w:ind w:left="252"/>
              <w:rPr>
                <w:rFonts w:ascii="Times New Roman" w:eastAsia="Calibri" w:hAnsi="Times New Roman" w:cs="Times New Roman"/>
                <w:sz w:val="24"/>
                <w:szCs w:val="24"/>
              </w:rPr>
            </w:pPr>
            <w:r w:rsidRPr="000025F5">
              <w:rPr>
                <w:rFonts w:ascii="Times New Roman" w:eastAsia="Calibri" w:hAnsi="Times New Roman" w:cs="Times New Roman"/>
                <w:sz w:val="24"/>
                <w:szCs w:val="24"/>
              </w:rPr>
              <w:t xml:space="preserve">DOCKET NOS. UE-072300 and UG-072301  </w:t>
            </w:r>
            <w:r w:rsidRPr="000025F5">
              <w:rPr>
                <w:rFonts w:ascii="Times New Roman" w:eastAsia="Calibri" w:hAnsi="Times New Roman" w:cs="Times New Roman"/>
                <w:i/>
                <w:sz w:val="24"/>
                <w:szCs w:val="24"/>
              </w:rPr>
              <w:t>(Consolidated)</w:t>
            </w:r>
          </w:p>
          <w:p w:rsidR="0051422B" w:rsidRPr="000025F5" w:rsidRDefault="0051422B" w:rsidP="005A623E">
            <w:pPr>
              <w:spacing w:after="0" w:line="240" w:lineRule="auto"/>
              <w:ind w:left="252"/>
              <w:rPr>
                <w:rFonts w:ascii="Times New Roman" w:eastAsia="Calibri" w:hAnsi="Times New Roman" w:cs="Times New Roman"/>
                <w:sz w:val="24"/>
                <w:szCs w:val="24"/>
              </w:rPr>
            </w:pPr>
          </w:p>
          <w:p w:rsidR="0051422B" w:rsidRPr="000025F5" w:rsidRDefault="000025F5" w:rsidP="000025F5">
            <w:pPr>
              <w:spacing w:after="0" w:line="240" w:lineRule="auto"/>
              <w:ind w:left="252"/>
              <w:rPr>
                <w:rFonts w:ascii="Times New Roman" w:eastAsia="Calibri" w:hAnsi="Times New Roman" w:cs="Times New Roman"/>
                <w:b/>
                <w:sz w:val="24"/>
                <w:szCs w:val="24"/>
              </w:rPr>
            </w:pPr>
            <w:r w:rsidRPr="000025F5">
              <w:rPr>
                <w:rFonts w:ascii="Times New Roman" w:hAnsi="Times New Roman" w:cs="Times New Roman"/>
                <w:sz w:val="24"/>
                <w:szCs w:val="24"/>
              </w:rPr>
              <w:t>RESPONSE OF COMMISSION STAFF TO PSE MOTION FOR CLARIFICATION OF ORDER 14</w:t>
            </w:r>
          </w:p>
        </w:tc>
      </w:tr>
    </w:tbl>
    <w:p w:rsidR="005A623E" w:rsidRPr="000025F5" w:rsidRDefault="005A623E" w:rsidP="000025F5">
      <w:pPr>
        <w:spacing w:after="0" w:line="480" w:lineRule="auto"/>
        <w:rPr>
          <w:rFonts w:ascii="Times New Roman" w:hAnsi="Times New Roman" w:cs="Times New Roman"/>
          <w:b/>
          <w:sz w:val="24"/>
          <w:szCs w:val="24"/>
        </w:rPr>
      </w:pPr>
    </w:p>
    <w:p w:rsidR="000025F5" w:rsidRPr="000025F5" w:rsidRDefault="000025F5" w:rsidP="000025F5">
      <w:pPr>
        <w:spacing w:after="0" w:line="480" w:lineRule="auto"/>
        <w:jc w:val="center"/>
        <w:rPr>
          <w:rFonts w:ascii="Times New Roman" w:hAnsi="Times New Roman" w:cs="Times New Roman"/>
          <w:b/>
          <w:sz w:val="24"/>
          <w:szCs w:val="24"/>
        </w:rPr>
      </w:pPr>
      <w:r w:rsidRPr="000025F5">
        <w:rPr>
          <w:rFonts w:ascii="Times New Roman" w:hAnsi="Times New Roman" w:cs="Times New Roman"/>
          <w:b/>
          <w:sz w:val="24"/>
          <w:szCs w:val="24"/>
        </w:rPr>
        <w:t>I.</w:t>
      </w:r>
      <w:r w:rsidRPr="000025F5">
        <w:rPr>
          <w:rFonts w:ascii="Times New Roman" w:hAnsi="Times New Roman" w:cs="Times New Roman"/>
          <w:b/>
          <w:sz w:val="24"/>
          <w:szCs w:val="24"/>
        </w:rPr>
        <w:tab/>
        <w:t>INTRODUCTION</w:t>
      </w:r>
    </w:p>
    <w:p w:rsidR="000025F5" w:rsidRPr="000025F5" w:rsidRDefault="000025F5" w:rsidP="000025F5">
      <w:pPr>
        <w:pStyle w:val="ListParagraph"/>
        <w:numPr>
          <w:ilvl w:val="0"/>
          <w:numId w:val="8"/>
        </w:numPr>
        <w:spacing w:line="480" w:lineRule="auto"/>
        <w:rPr>
          <w:rFonts w:ascii="Times New Roman" w:hAnsi="Times New Roman" w:cs="Times New Roman"/>
          <w:sz w:val="24"/>
          <w:szCs w:val="24"/>
        </w:rPr>
      </w:pPr>
      <w:r w:rsidRPr="000025F5">
        <w:rPr>
          <w:rFonts w:ascii="Times New Roman" w:hAnsi="Times New Roman" w:cs="Times New Roman"/>
          <w:sz w:val="24"/>
          <w:szCs w:val="24"/>
        </w:rPr>
        <w:tab/>
        <w:t>By motion filed November 23, 2009, Puget Sound Energy, Inc. (“Company”) requests that the Commission clarify Order 14 in this proceeding related to modifications of Service Quality Index (“SQI”) benchmarks.   Specifically, the Company seeks clarification that Paragraph 11 of Order 14 does not require all requests for modification to SQI benchmarks to be brought before the Commission only in a general rate case.</w:t>
      </w:r>
    </w:p>
    <w:p w:rsidR="000025F5" w:rsidRPr="000025F5" w:rsidRDefault="000025F5" w:rsidP="000025F5">
      <w:pPr>
        <w:pStyle w:val="ListParagraph"/>
        <w:numPr>
          <w:ilvl w:val="0"/>
          <w:numId w:val="8"/>
        </w:numPr>
        <w:spacing w:line="480" w:lineRule="auto"/>
        <w:rPr>
          <w:rFonts w:ascii="Times New Roman" w:hAnsi="Times New Roman" w:cs="Times New Roman"/>
          <w:sz w:val="24"/>
          <w:szCs w:val="24"/>
        </w:rPr>
      </w:pPr>
      <w:r w:rsidRPr="000025F5">
        <w:rPr>
          <w:rFonts w:ascii="Times New Roman" w:hAnsi="Times New Roman" w:cs="Times New Roman"/>
          <w:sz w:val="24"/>
          <w:szCs w:val="24"/>
        </w:rPr>
        <w:tab/>
        <w:t>Order 14 granted the Company’s prior request to revise SQI-9: Disconnection Ratio.  Paragraph 11 of Order 14 states only that the next general rate proceeding would be the appropriate docket to examine the revised benchmark if warranted by intervening circumstances:</w:t>
      </w:r>
    </w:p>
    <w:p w:rsidR="0099167B" w:rsidRPr="000025F5" w:rsidRDefault="000025F5" w:rsidP="000025F5">
      <w:pPr>
        <w:spacing w:after="0" w:line="240" w:lineRule="auto"/>
        <w:ind w:left="720" w:right="1008"/>
        <w:rPr>
          <w:rFonts w:ascii="Times New Roman" w:hAnsi="Times New Roman" w:cs="Times New Roman"/>
          <w:sz w:val="24"/>
          <w:szCs w:val="24"/>
        </w:rPr>
      </w:pPr>
      <w:r w:rsidRPr="000025F5">
        <w:rPr>
          <w:rFonts w:ascii="Times New Roman" w:hAnsi="Times New Roman" w:cs="Times New Roman"/>
          <w:sz w:val="24"/>
          <w:szCs w:val="24"/>
        </w:rPr>
        <w:t>If experience under the revised standard between now and the time of PSE’s next general rate proceeding indicates a need to revisit this issue, the general rate proceeding would be the appropriate docket in which to bring the issue forward.</w:t>
      </w:r>
      <w:r w:rsidRPr="000025F5">
        <w:rPr>
          <w:rStyle w:val="FootnoteReference"/>
          <w:rFonts w:ascii="Times New Roman" w:hAnsi="Times New Roman" w:cs="Times New Roman"/>
          <w:sz w:val="24"/>
          <w:szCs w:val="24"/>
        </w:rPr>
        <w:footnoteReference w:id="1"/>
      </w:r>
    </w:p>
    <w:p w:rsidR="000025F5" w:rsidRPr="000025F5" w:rsidRDefault="000025F5" w:rsidP="000025F5">
      <w:pPr>
        <w:spacing w:after="0" w:line="240" w:lineRule="auto"/>
        <w:ind w:right="1008"/>
        <w:rPr>
          <w:rFonts w:ascii="Times New Roman" w:hAnsi="Times New Roman" w:cs="Times New Roman"/>
          <w:sz w:val="24"/>
          <w:szCs w:val="24"/>
        </w:rPr>
      </w:pPr>
    </w:p>
    <w:p w:rsidR="000025F5" w:rsidRPr="000025F5" w:rsidRDefault="000025F5" w:rsidP="000025F5">
      <w:pPr>
        <w:spacing w:after="0" w:line="480" w:lineRule="auto"/>
        <w:rPr>
          <w:rFonts w:ascii="Times New Roman" w:hAnsi="Times New Roman" w:cs="Times New Roman"/>
          <w:sz w:val="24"/>
          <w:szCs w:val="24"/>
        </w:rPr>
      </w:pPr>
      <w:r w:rsidRPr="000025F5">
        <w:rPr>
          <w:rFonts w:ascii="Times New Roman" w:hAnsi="Times New Roman" w:cs="Times New Roman"/>
          <w:sz w:val="24"/>
          <w:szCs w:val="24"/>
        </w:rPr>
        <w:t xml:space="preserve">Thus, Paragraph 11 says nothing about the appropriate forum to examine modifications to other SQI benchmarks.  Paragraph 11 does not even preclude review of revised SQI-9: Disconnection Ratio outside of the Company’s next general rate case or any rate case for that matter.  The Company’s requested clarification, therefore, appears unnecessary.  </w:t>
      </w:r>
    </w:p>
    <w:p w:rsidR="000025F5" w:rsidRPr="000025F5" w:rsidRDefault="000025F5" w:rsidP="000025F5">
      <w:pPr>
        <w:pStyle w:val="ListParagraph"/>
        <w:numPr>
          <w:ilvl w:val="0"/>
          <w:numId w:val="8"/>
        </w:numPr>
        <w:spacing w:line="480" w:lineRule="auto"/>
        <w:rPr>
          <w:rFonts w:ascii="Times New Roman" w:hAnsi="Times New Roman" w:cs="Times New Roman"/>
          <w:sz w:val="24"/>
          <w:szCs w:val="24"/>
        </w:rPr>
      </w:pPr>
      <w:r w:rsidRPr="000025F5">
        <w:rPr>
          <w:rFonts w:ascii="Times New Roman" w:hAnsi="Times New Roman" w:cs="Times New Roman"/>
          <w:sz w:val="24"/>
          <w:szCs w:val="24"/>
        </w:rPr>
        <w:tab/>
        <w:t>Nevertheless, Staff agrees with the Company that the process and procedure of a general rate case may not be the appropriate vehicle when a timely SQI modification is needed to respond to change in the external conditions.</w:t>
      </w:r>
      <w:r w:rsidRPr="000025F5">
        <w:rPr>
          <w:rStyle w:val="FootnoteReference"/>
          <w:rFonts w:ascii="Times New Roman" w:hAnsi="Times New Roman" w:cs="Times New Roman"/>
          <w:sz w:val="24"/>
          <w:szCs w:val="24"/>
        </w:rPr>
        <w:footnoteReference w:id="2"/>
      </w:r>
      <w:r w:rsidRPr="000025F5">
        <w:rPr>
          <w:rFonts w:ascii="Times New Roman" w:hAnsi="Times New Roman" w:cs="Times New Roman"/>
          <w:sz w:val="24"/>
          <w:szCs w:val="24"/>
        </w:rPr>
        <w:t xml:space="preserve">  Staff also concurs that a litigated rate case is not always the most effective and efficient way to address SQI issues.  </w:t>
      </w:r>
    </w:p>
    <w:p w:rsidR="000025F5" w:rsidRPr="000025F5" w:rsidRDefault="000025F5" w:rsidP="000025F5">
      <w:pPr>
        <w:pStyle w:val="ListParagraph"/>
        <w:numPr>
          <w:ilvl w:val="0"/>
          <w:numId w:val="8"/>
        </w:numPr>
        <w:spacing w:line="480" w:lineRule="auto"/>
        <w:rPr>
          <w:rFonts w:ascii="Times New Roman" w:hAnsi="Times New Roman" w:cs="Times New Roman"/>
          <w:sz w:val="24"/>
          <w:szCs w:val="24"/>
        </w:rPr>
      </w:pPr>
      <w:r w:rsidRPr="000025F5">
        <w:rPr>
          <w:rFonts w:ascii="Times New Roman" w:hAnsi="Times New Roman" w:cs="Times New Roman"/>
          <w:sz w:val="24"/>
          <w:szCs w:val="24"/>
        </w:rPr>
        <w:tab/>
        <w:t>Therefore, to the extent that clarification of Order 14 is necessary, Staff supports the Company’s motion and recommends that the motion be granted.</w:t>
      </w:r>
    </w:p>
    <w:p w:rsidR="000025F5" w:rsidRPr="000025F5" w:rsidRDefault="000025F5" w:rsidP="000025F5">
      <w:pPr>
        <w:pStyle w:val="ListParagraph"/>
        <w:ind w:left="0"/>
        <w:rPr>
          <w:rFonts w:ascii="Times New Roman" w:hAnsi="Times New Roman" w:cs="Times New Roman"/>
          <w:sz w:val="24"/>
          <w:szCs w:val="24"/>
        </w:rPr>
      </w:pPr>
      <w:r w:rsidRPr="000025F5">
        <w:rPr>
          <w:rFonts w:ascii="Times New Roman" w:hAnsi="Times New Roman" w:cs="Times New Roman"/>
          <w:sz w:val="24"/>
          <w:szCs w:val="24"/>
        </w:rPr>
        <w:tab/>
        <w:t>DATED this 24</w:t>
      </w:r>
      <w:r w:rsidRPr="000025F5">
        <w:rPr>
          <w:rFonts w:ascii="Times New Roman" w:hAnsi="Times New Roman" w:cs="Times New Roman"/>
          <w:sz w:val="24"/>
          <w:szCs w:val="24"/>
          <w:vertAlign w:val="superscript"/>
        </w:rPr>
        <w:t>th</w:t>
      </w:r>
      <w:r w:rsidRPr="000025F5">
        <w:rPr>
          <w:rFonts w:ascii="Times New Roman" w:hAnsi="Times New Roman" w:cs="Times New Roman"/>
          <w:sz w:val="24"/>
          <w:szCs w:val="24"/>
        </w:rPr>
        <w:t xml:space="preserve"> day of November 2009.</w:t>
      </w:r>
    </w:p>
    <w:p w:rsidR="000025F5" w:rsidRPr="000025F5" w:rsidRDefault="000025F5" w:rsidP="000025F5">
      <w:pPr>
        <w:spacing w:line="240" w:lineRule="auto"/>
        <w:ind w:left="4320"/>
        <w:rPr>
          <w:rFonts w:ascii="Times New Roman" w:hAnsi="Times New Roman" w:cs="Times New Roman"/>
          <w:sz w:val="24"/>
          <w:szCs w:val="24"/>
        </w:rPr>
      </w:pPr>
    </w:p>
    <w:p w:rsidR="000025F5" w:rsidRPr="000025F5" w:rsidRDefault="000025F5" w:rsidP="000025F5">
      <w:pPr>
        <w:spacing w:after="0" w:line="240" w:lineRule="auto"/>
        <w:ind w:left="4320"/>
        <w:rPr>
          <w:rFonts w:ascii="Times New Roman" w:hAnsi="Times New Roman" w:cs="Times New Roman"/>
          <w:sz w:val="24"/>
          <w:szCs w:val="24"/>
        </w:rPr>
      </w:pPr>
      <w:r w:rsidRPr="000025F5">
        <w:rPr>
          <w:rFonts w:ascii="Times New Roman" w:hAnsi="Times New Roman" w:cs="Times New Roman"/>
          <w:sz w:val="24"/>
          <w:szCs w:val="24"/>
        </w:rPr>
        <w:t xml:space="preserve">Respectfully submitted, </w:t>
      </w:r>
    </w:p>
    <w:p w:rsidR="000025F5" w:rsidRPr="000025F5" w:rsidRDefault="000025F5" w:rsidP="000025F5">
      <w:pPr>
        <w:pStyle w:val="BodyTextIndent2"/>
        <w:spacing w:after="0" w:line="240" w:lineRule="auto"/>
        <w:ind w:left="4320"/>
        <w:rPr>
          <w:rFonts w:ascii="Times New Roman" w:hAnsi="Times New Roman" w:cs="Times New Roman"/>
          <w:sz w:val="24"/>
          <w:szCs w:val="24"/>
        </w:rPr>
      </w:pPr>
    </w:p>
    <w:p w:rsidR="000025F5" w:rsidRPr="000025F5" w:rsidRDefault="000025F5" w:rsidP="000025F5">
      <w:pPr>
        <w:spacing w:after="0" w:line="240" w:lineRule="auto"/>
        <w:ind w:left="4320"/>
        <w:jc w:val="both"/>
        <w:rPr>
          <w:rFonts w:ascii="Times New Roman" w:hAnsi="Times New Roman" w:cs="Times New Roman"/>
          <w:sz w:val="24"/>
          <w:szCs w:val="24"/>
        </w:rPr>
      </w:pPr>
      <w:r w:rsidRPr="000025F5">
        <w:rPr>
          <w:rFonts w:ascii="Times New Roman" w:hAnsi="Times New Roman" w:cs="Times New Roman"/>
          <w:sz w:val="24"/>
          <w:szCs w:val="24"/>
        </w:rPr>
        <w:t xml:space="preserve">ROBERT M. MCKENNA </w:t>
      </w:r>
    </w:p>
    <w:p w:rsidR="000025F5" w:rsidRPr="000025F5" w:rsidRDefault="000025F5" w:rsidP="000025F5">
      <w:pPr>
        <w:spacing w:after="0" w:line="240" w:lineRule="auto"/>
        <w:ind w:left="4320"/>
        <w:jc w:val="both"/>
        <w:rPr>
          <w:rFonts w:ascii="Times New Roman" w:hAnsi="Times New Roman" w:cs="Times New Roman"/>
          <w:sz w:val="24"/>
          <w:szCs w:val="24"/>
        </w:rPr>
      </w:pPr>
      <w:r w:rsidRPr="000025F5">
        <w:rPr>
          <w:rFonts w:ascii="Times New Roman" w:hAnsi="Times New Roman" w:cs="Times New Roman"/>
          <w:sz w:val="24"/>
          <w:szCs w:val="24"/>
        </w:rPr>
        <w:t>Attorney General</w:t>
      </w:r>
    </w:p>
    <w:p w:rsidR="000025F5" w:rsidRPr="000025F5" w:rsidRDefault="000025F5" w:rsidP="000025F5">
      <w:pPr>
        <w:spacing w:after="0" w:line="240" w:lineRule="auto"/>
        <w:ind w:left="4320"/>
        <w:jc w:val="both"/>
        <w:rPr>
          <w:rFonts w:ascii="Times New Roman" w:hAnsi="Times New Roman" w:cs="Times New Roman"/>
          <w:sz w:val="24"/>
          <w:szCs w:val="24"/>
        </w:rPr>
      </w:pPr>
    </w:p>
    <w:p w:rsidR="000025F5" w:rsidRPr="000025F5" w:rsidRDefault="000025F5" w:rsidP="000025F5">
      <w:pPr>
        <w:spacing w:after="0" w:line="240" w:lineRule="auto"/>
        <w:ind w:left="4320"/>
        <w:jc w:val="both"/>
        <w:rPr>
          <w:rFonts w:ascii="Times New Roman" w:hAnsi="Times New Roman" w:cs="Times New Roman"/>
          <w:sz w:val="24"/>
          <w:szCs w:val="24"/>
        </w:rPr>
      </w:pPr>
    </w:p>
    <w:p w:rsidR="000025F5" w:rsidRPr="000025F5" w:rsidRDefault="000025F5" w:rsidP="000025F5">
      <w:pPr>
        <w:spacing w:after="0" w:line="240" w:lineRule="auto"/>
        <w:ind w:left="4320"/>
        <w:jc w:val="both"/>
        <w:rPr>
          <w:rFonts w:ascii="Times New Roman" w:hAnsi="Times New Roman" w:cs="Times New Roman"/>
          <w:sz w:val="24"/>
          <w:szCs w:val="24"/>
        </w:rPr>
      </w:pPr>
    </w:p>
    <w:p w:rsidR="000025F5" w:rsidRPr="000025F5" w:rsidRDefault="000025F5" w:rsidP="000025F5">
      <w:pPr>
        <w:spacing w:after="0" w:line="240" w:lineRule="auto"/>
        <w:ind w:left="4320"/>
        <w:jc w:val="both"/>
        <w:rPr>
          <w:rFonts w:ascii="Times New Roman" w:hAnsi="Times New Roman" w:cs="Times New Roman"/>
          <w:sz w:val="24"/>
          <w:szCs w:val="24"/>
        </w:rPr>
      </w:pPr>
      <w:r w:rsidRPr="000025F5">
        <w:rPr>
          <w:rFonts w:ascii="Times New Roman" w:hAnsi="Times New Roman" w:cs="Times New Roman"/>
          <w:sz w:val="24"/>
          <w:szCs w:val="24"/>
        </w:rPr>
        <w:t>______________________________</w:t>
      </w:r>
    </w:p>
    <w:p w:rsidR="000025F5" w:rsidRPr="000025F5" w:rsidRDefault="000025F5" w:rsidP="000025F5">
      <w:pPr>
        <w:spacing w:after="0" w:line="240" w:lineRule="auto"/>
        <w:ind w:left="4320"/>
        <w:jc w:val="both"/>
        <w:rPr>
          <w:rFonts w:ascii="Times New Roman" w:hAnsi="Times New Roman" w:cs="Times New Roman"/>
          <w:sz w:val="24"/>
          <w:szCs w:val="24"/>
        </w:rPr>
      </w:pPr>
      <w:r w:rsidRPr="000025F5">
        <w:rPr>
          <w:rFonts w:ascii="Times New Roman" w:hAnsi="Times New Roman" w:cs="Times New Roman"/>
          <w:sz w:val="24"/>
          <w:szCs w:val="24"/>
        </w:rPr>
        <w:t xml:space="preserve">ROBERT D. CEDARBAUM </w:t>
      </w:r>
    </w:p>
    <w:p w:rsidR="000025F5" w:rsidRPr="000025F5" w:rsidRDefault="000025F5" w:rsidP="000025F5">
      <w:pPr>
        <w:spacing w:after="0" w:line="240" w:lineRule="auto"/>
        <w:ind w:left="4320"/>
        <w:jc w:val="both"/>
        <w:rPr>
          <w:rFonts w:ascii="Times New Roman" w:hAnsi="Times New Roman" w:cs="Times New Roman"/>
          <w:sz w:val="24"/>
          <w:szCs w:val="24"/>
        </w:rPr>
      </w:pPr>
      <w:r w:rsidRPr="000025F5">
        <w:rPr>
          <w:rFonts w:ascii="Times New Roman" w:hAnsi="Times New Roman" w:cs="Times New Roman"/>
          <w:sz w:val="24"/>
          <w:szCs w:val="24"/>
        </w:rPr>
        <w:t>Assistant Attorney General</w:t>
      </w:r>
    </w:p>
    <w:p w:rsidR="000025F5" w:rsidRPr="000025F5" w:rsidRDefault="000025F5" w:rsidP="000025F5">
      <w:pPr>
        <w:spacing w:after="0" w:line="240" w:lineRule="auto"/>
        <w:ind w:left="4320"/>
        <w:jc w:val="both"/>
        <w:rPr>
          <w:rFonts w:ascii="Times New Roman" w:hAnsi="Times New Roman" w:cs="Times New Roman"/>
          <w:sz w:val="24"/>
          <w:szCs w:val="24"/>
        </w:rPr>
      </w:pPr>
      <w:r w:rsidRPr="000025F5">
        <w:rPr>
          <w:rFonts w:ascii="Times New Roman" w:hAnsi="Times New Roman" w:cs="Times New Roman"/>
          <w:sz w:val="24"/>
          <w:szCs w:val="24"/>
        </w:rPr>
        <w:t>Counsel for Washington Utilities and</w:t>
      </w:r>
    </w:p>
    <w:p w:rsidR="000025F5" w:rsidRPr="000025F5" w:rsidRDefault="000025F5" w:rsidP="000025F5">
      <w:pPr>
        <w:spacing w:after="0" w:line="240" w:lineRule="auto"/>
        <w:ind w:left="4320"/>
        <w:jc w:val="both"/>
        <w:rPr>
          <w:rFonts w:ascii="Times New Roman" w:hAnsi="Times New Roman" w:cs="Times New Roman"/>
          <w:sz w:val="24"/>
          <w:szCs w:val="24"/>
        </w:rPr>
      </w:pPr>
      <w:r w:rsidRPr="000025F5">
        <w:rPr>
          <w:rFonts w:ascii="Times New Roman" w:hAnsi="Times New Roman" w:cs="Times New Roman"/>
          <w:sz w:val="24"/>
          <w:szCs w:val="24"/>
        </w:rPr>
        <w:t>Transportation Commission Staff</w:t>
      </w:r>
    </w:p>
    <w:p w:rsidR="000025F5" w:rsidRPr="000025F5" w:rsidRDefault="000025F5" w:rsidP="000025F5">
      <w:pPr>
        <w:spacing w:after="0" w:line="480" w:lineRule="auto"/>
        <w:rPr>
          <w:rFonts w:ascii="Times New Roman" w:hAnsi="Times New Roman" w:cs="Times New Roman"/>
          <w:sz w:val="24"/>
          <w:szCs w:val="24"/>
        </w:rPr>
      </w:pPr>
    </w:p>
    <w:sectPr w:rsidR="000025F5" w:rsidRPr="000025F5" w:rsidSect="000025F5">
      <w:footerReference w:type="default" r:id="rId8"/>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78A" w:rsidRDefault="0051578A" w:rsidP="002E1652">
      <w:pPr>
        <w:spacing w:after="0" w:line="240" w:lineRule="auto"/>
      </w:pPr>
      <w:r>
        <w:separator/>
      </w:r>
    </w:p>
  </w:endnote>
  <w:endnote w:type="continuationSeparator" w:id="0">
    <w:p w:rsidR="0051578A" w:rsidRDefault="0051578A" w:rsidP="002E1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DDA" w:rsidRPr="006A2DDA" w:rsidRDefault="006A2DDA">
    <w:pPr>
      <w:pStyle w:val="Footer"/>
      <w:rPr>
        <w:rFonts w:ascii="Times New Roman" w:hAnsi="Times New Roman" w:cs="Times New Roman"/>
        <w:sz w:val="20"/>
        <w:szCs w:val="20"/>
      </w:rPr>
    </w:pPr>
  </w:p>
  <w:p w:rsidR="000025F5" w:rsidRDefault="000025F5">
    <w:pPr>
      <w:pStyle w:val="Footer"/>
      <w:rPr>
        <w:rFonts w:ascii="Times New Roman" w:hAnsi="Times New Roman" w:cs="Times New Roman"/>
        <w:sz w:val="20"/>
        <w:szCs w:val="20"/>
      </w:rPr>
    </w:pPr>
    <w:r>
      <w:rPr>
        <w:rFonts w:ascii="Times New Roman" w:hAnsi="Times New Roman" w:cs="Times New Roman"/>
        <w:sz w:val="20"/>
        <w:szCs w:val="20"/>
      </w:rPr>
      <w:t xml:space="preserve">RESPONSE OF </w:t>
    </w:r>
    <w:r w:rsidR="006A2DDA" w:rsidRPr="006A2DDA">
      <w:rPr>
        <w:rFonts w:ascii="Times New Roman" w:hAnsi="Times New Roman" w:cs="Times New Roman"/>
        <w:sz w:val="20"/>
        <w:szCs w:val="20"/>
      </w:rPr>
      <w:t xml:space="preserve">COMMISSION STAFF </w:t>
    </w:r>
    <w:r w:rsidR="006A2DDA">
      <w:rPr>
        <w:rFonts w:ascii="Times New Roman" w:hAnsi="Times New Roman" w:cs="Times New Roman"/>
        <w:sz w:val="20"/>
        <w:szCs w:val="20"/>
      </w:rPr>
      <w:t xml:space="preserve">RESPONSE </w:t>
    </w:r>
    <w:r w:rsidR="006A2DDA" w:rsidRPr="006A2DDA">
      <w:rPr>
        <w:rFonts w:ascii="Times New Roman" w:hAnsi="Times New Roman" w:cs="Times New Roman"/>
        <w:sz w:val="20"/>
        <w:szCs w:val="20"/>
      </w:rPr>
      <w:t xml:space="preserve">TO </w:t>
    </w:r>
  </w:p>
  <w:p w:rsidR="006A2DDA" w:rsidRPr="006A2DDA" w:rsidRDefault="006A2DDA">
    <w:pPr>
      <w:pStyle w:val="Footer"/>
      <w:rPr>
        <w:rFonts w:ascii="Times New Roman" w:hAnsi="Times New Roman" w:cs="Times New Roman"/>
        <w:sz w:val="20"/>
        <w:szCs w:val="20"/>
      </w:rPr>
    </w:pPr>
    <w:r w:rsidRPr="006A2DDA">
      <w:rPr>
        <w:rFonts w:ascii="Times New Roman" w:hAnsi="Times New Roman" w:cs="Times New Roman"/>
        <w:sz w:val="20"/>
        <w:szCs w:val="20"/>
      </w:rPr>
      <w:t xml:space="preserve">PSE </w:t>
    </w:r>
    <w:r w:rsidR="000025F5">
      <w:rPr>
        <w:rFonts w:ascii="Times New Roman" w:hAnsi="Times New Roman" w:cs="Times New Roman"/>
        <w:sz w:val="20"/>
        <w:szCs w:val="20"/>
      </w:rPr>
      <w:t xml:space="preserve">MOTION FOR CLARIFICATION </w:t>
    </w:r>
    <w:r>
      <w:rPr>
        <w:rFonts w:ascii="Times New Roman" w:eastAsia="Calibri" w:hAnsi="Times New Roman" w:cs="Times New Roman"/>
        <w:sz w:val="20"/>
        <w:szCs w:val="20"/>
      </w:rPr>
      <w:t xml:space="preserve">- </w:t>
    </w:r>
    <w:r w:rsidR="00A603B4" w:rsidRPr="006A2DDA">
      <w:rPr>
        <w:rFonts w:ascii="Times New Roman" w:eastAsia="Calibri" w:hAnsi="Times New Roman" w:cs="Times New Roman"/>
        <w:sz w:val="20"/>
        <w:szCs w:val="20"/>
      </w:rPr>
      <w:fldChar w:fldCharType="begin"/>
    </w:r>
    <w:r w:rsidRPr="006A2DDA">
      <w:rPr>
        <w:rFonts w:ascii="Times New Roman" w:eastAsia="Calibri" w:hAnsi="Times New Roman" w:cs="Times New Roman"/>
        <w:sz w:val="20"/>
        <w:szCs w:val="20"/>
      </w:rPr>
      <w:instrText xml:space="preserve"> PAGE   \* MERGEFORMAT </w:instrText>
    </w:r>
    <w:r w:rsidR="00A603B4" w:rsidRPr="006A2DDA">
      <w:rPr>
        <w:rFonts w:ascii="Times New Roman" w:eastAsia="Calibri" w:hAnsi="Times New Roman" w:cs="Times New Roman"/>
        <w:sz w:val="20"/>
        <w:szCs w:val="20"/>
      </w:rPr>
      <w:fldChar w:fldCharType="separate"/>
    </w:r>
    <w:r w:rsidR="001E2A22">
      <w:rPr>
        <w:rFonts w:ascii="Times New Roman" w:eastAsia="Calibri" w:hAnsi="Times New Roman" w:cs="Times New Roman"/>
        <w:noProof/>
        <w:sz w:val="20"/>
        <w:szCs w:val="20"/>
      </w:rPr>
      <w:t>1</w:t>
    </w:r>
    <w:r w:rsidR="00A603B4" w:rsidRPr="006A2DDA">
      <w:rPr>
        <w:rFonts w:ascii="Times New Roman" w:eastAsia="Calibri"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78A" w:rsidRDefault="0051578A" w:rsidP="002E1652">
      <w:pPr>
        <w:spacing w:after="0" w:line="240" w:lineRule="auto"/>
      </w:pPr>
      <w:r>
        <w:separator/>
      </w:r>
    </w:p>
  </w:footnote>
  <w:footnote w:type="continuationSeparator" w:id="0">
    <w:p w:rsidR="0051578A" w:rsidRDefault="0051578A" w:rsidP="002E1652">
      <w:pPr>
        <w:spacing w:after="0" w:line="240" w:lineRule="auto"/>
      </w:pPr>
      <w:r>
        <w:continuationSeparator/>
      </w:r>
    </w:p>
  </w:footnote>
  <w:footnote w:id="1">
    <w:p w:rsidR="000025F5" w:rsidRPr="000025F5" w:rsidRDefault="000025F5" w:rsidP="000025F5">
      <w:pPr>
        <w:pStyle w:val="FootnoteText"/>
        <w:rPr>
          <w:rFonts w:ascii="Times New Roman" w:hAnsi="Times New Roman" w:cs="Times New Roman"/>
        </w:rPr>
      </w:pPr>
      <w:r w:rsidRPr="000025F5">
        <w:rPr>
          <w:rStyle w:val="FootnoteReference"/>
          <w:rFonts w:ascii="Times New Roman" w:hAnsi="Times New Roman" w:cs="Times New Roman"/>
        </w:rPr>
        <w:footnoteRef/>
      </w:r>
      <w:r w:rsidRPr="000025F5">
        <w:rPr>
          <w:rFonts w:ascii="Times New Roman" w:hAnsi="Times New Roman" w:cs="Times New Roman"/>
        </w:rPr>
        <w:t xml:space="preserve"> </w:t>
      </w:r>
      <w:r w:rsidRPr="000025F5">
        <w:rPr>
          <w:rFonts w:ascii="Times New Roman" w:hAnsi="Times New Roman" w:cs="Times New Roman"/>
          <w:i/>
        </w:rPr>
        <w:t>WUTC v. Puget Sound Energy, Inc</w:t>
      </w:r>
      <w:r w:rsidRPr="000025F5">
        <w:rPr>
          <w:rFonts w:ascii="Times New Roman" w:hAnsi="Times New Roman" w:cs="Times New Roman"/>
        </w:rPr>
        <w:t>., Dockets UE-072300 and UG-072301, Order 14, Paragraph 11 (November 13, 2009).</w:t>
      </w:r>
    </w:p>
  </w:footnote>
  <w:footnote w:id="2">
    <w:p w:rsidR="000025F5" w:rsidRPr="000025F5" w:rsidRDefault="000025F5" w:rsidP="000025F5">
      <w:pPr>
        <w:pStyle w:val="FootnoteText"/>
        <w:rPr>
          <w:rFonts w:ascii="Times New Roman" w:hAnsi="Times New Roman" w:cs="Times New Roman"/>
        </w:rPr>
      </w:pPr>
      <w:r w:rsidRPr="000025F5">
        <w:rPr>
          <w:rStyle w:val="FootnoteReference"/>
          <w:rFonts w:ascii="Times New Roman" w:hAnsi="Times New Roman" w:cs="Times New Roman"/>
        </w:rPr>
        <w:footnoteRef/>
      </w:r>
      <w:r w:rsidRPr="000025F5">
        <w:rPr>
          <w:rFonts w:ascii="Times New Roman" w:hAnsi="Times New Roman" w:cs="Times New Roman"/>
        </w:rPr>
        <w:t xml:space="preserve"> PSE Motion at Paragraph 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81A"/>
    <w:multiLevelType w:val="hybridMultilevel"/>
    <w:tmpl w:val="B2AC02D4"/>
    <w:lvl w:ilvl="0" w:tplc="29D68374">
      <w:start w:val="1"/>
      <w:numFmt w:val="decimal"/>
      <w:lvlText w:val="%1"/>
      <w:lvlJc w:val="left"/>
      <w:pPr>
        <w:ind w:left="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4975AE"/>
    <w:multiLevelType w:val="hybridMultilevel"/>
    <w:tmpl w:val="A7666512"/>
    <w:lvl w:ilvl="0" w:tplc="25F80696">
      <w:start w:val="1"/>
      <w:numFmt w:val="decimal"/>
      <w:lvlText w:val="%1"/>
      <w:lvlJc w:val="left"/>
      <w:pPr>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E7B46E3"/>
    <w:multiLevelType w:val="hybridMultilevel"/>
    <w:tmpl w:val="69CE78C6"/>
    <w:lvl w:ilvl="0" w:tplc="25F80696">
      <w:start w:val="1"/>
      <w:numFmt w:val="decimal"/>
      <w:lvlText w:val="%1"/>
      <w:lvlJc w:val="left"/>
      <w:pPr>
        <w:ind w:left="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1FF11CD"/>
    <w:multiLevelType w:val="hybridMultilevel"/>
    <w:tmpl w:val="2236F5F4"/>
    <w:lvl w:ilvl="0" w:tplc="25F80696">
      <w:start w:val="1"/>
      <w:numFmt w:val="decimal"/>
      <w:lvlText w:val="%1"/>
      <w:lvlJc w:val="left"/>
      <w:pPr>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ECF1866"/>
    <w:multiLevelType w:val="hybridMultilevel"/>
    <w:tmpl w:val="333283DC"/>
    <w:lvl w:ilvl="0" w:tplc="29D68374">
      <w:start w:val="1"/>
      <w:numFmt w:val="decimal"/>
      <w:lvlText w:val="%1"/>
      <w:lvlJc w:val="left"/>
      <w:pPr>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BA76F09"/>
    <w:multiLevelType w:val="hybridMultilevel"/>
    <w:tmpl w:val="1CE28BBE"/>
    <w:lvl w:ilvl="0" w:tplc="25F80696">
      <w:start w:val="1"/>
      <w:numFmt w:val="decimal"/>
      <w:lvlText w:val="%1"/>
      <w:lvlJc w:val="left"/>
      <w:pPr>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202067E"/>
    <w:multiLevelType w:val="hybridMultilevel"/>
    <w:tmpl w:val="FDAC5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3E26F4C"/>
    <w:multiLevelType w:val="hybridMultilevel"/>
    <w:tmpl w:val="E0302558"/>
    <w:lvl w:ilvl="0" w:tplc="90BC24EA">
      <w:start w:val="1"/>
      <w:numFmt w:val="decimal"/>
      <w:lvlText w:val="%1"/>
      <w:lvlJc w:val="left"/>
      <w:pPr>
        <w:tabs>
          <w:tab w:val="num" w:pos="720"/>
        </w:tabs>
        <w:ind w:left="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403719"/>
    <w:multiLevelType w:val="hybridMultilevel"/>
    <w:tmpl w:val="D5026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2"/>
  </w:num>
  <w:num w:numId="5">
    <w:abstractNumId w:val="1"/>
  </w:num>
  <w:num w:numId="6">
    <w:abstractNumId w:val="3"/>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20"/>
  <w:characterSpacingControl w:val="doNotCompress"/>
  <w:footnotePr>
    <w:footnote w:id="-1"/>
    <w:footnote w:id="0"/>
  </w:footnotePr>
  <w:endnotePr>
    <w:endnote w:id="-1"/>
    <w:endnote w:id="0"/>
  </w:endnotePr>
  <w:compat/>
  <w:rsids>
    <w:rsidRoot w:val="00AF1249"/>
    <w:rsid w:val="00000878"/>
    <w:rsid w:val="000025F5"/>
    <w:rsid w:val="00102E6A"/>
    <w:rsid w:val="0017547C"/>
    <w:rsid w:val="00183836"/>
    <w:rsid w:val="001B0B99"/>
    <w:rsid w:val="001E2A22"/>
    <w:rsid w:val="002403EF"/>
    <w:rsid w:val="002454C3"/>
    <w:rsid w:val="0028378D"/>
    <w:rsid w:val="002A0989"/>
    <w:rsid w:val="002E1652"/>
    <w:rsid w:val="00353C40"/>
    <w:rsid w:val="003943C1"/>
    <w:rsid w:val="003D291A"/>
    <w:rsid w:val="00452473"/>
    <w:rsid w:val="00462B30"/>
    <w:rsid w:val="0051422B"/>
    <w:rsid w:val="0051578A"/>
    <w:rsid w:val="005241A1"/>
    <w:rsid w:val="00527FDC"/>
    <w:rsid w:val="00563988"/>
    <w:rsid w:val="00590EA7"/>
    <w:rsid w:val="005A623E"/>
    <w:rsid w:val="00640D53"/>
    <w:rsid w:val="006A2DDA"/>
    <w:rsid w:val="006B352C"/>
    <w:rsid w:val="006E0595"/>
    <w:rsid w:val="00795CCF"/>
    <w:rsid w:val="007C16D8"/>
    <w:rsid w:val="008130B1"/>
    <w:rsid w:val="00847C9D"/>
    <w:rsid w:val="0085729C"/>
    <w:rsid w:val="009457F4"/>
    <w:rsid w:val="00951465"/>
    <w:rsid w:val="0097134E"/>
    <w:rsid w:val="009745E2"/>
    <w:rsid w:val="0099167B"/>
    <w:rsid w:val="009A6173"/>
    <w:rsid w:val="009A7337"/>
    <w:rsid w:val="009F70F4"/>
    <w:rsid w:val="00A057B5"/>
    <w:rsid w:val="00A603B4"/>
    <w:rsid w:val="00AF1249"/>
    <w:rsid w:val="00B153D1"/>
    <w:rsid w:val="00B21B05"/>
    <w:rsid w:val="00B246F3"/>
    <w:rsid w:val="00B57C14"/>
    <w:rsid w:val="00B67FBF"/>
    <w:rsid w:val="00B8550D"/>
    <w:rsid w:val="00C846CD"/>
    <w:rsid w:val="00DC79AE"/>
    <w:rsid w:val="00E6526C"/>
    <w:rsid w:val="00E76F0A"/>
    <w:rsid w:val="00F87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4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142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1422B"/>
    <w:rPr>
      <w:rFonts w:ascii="Times New Roman" w:eastAsia="Times New Roman" w:hAnsi="Times New Roman" w:cs="Times New Roman"/>
      <w:sz w:val="24"/>
      <w:szCs w:val="20"/>
    </w:rPr>
  </w:style>
  <w:style w:type="paragraph" w:customStyle="1" w:styleId="plain">
    <w:name w:val="plain"/>
    <w:basedOn w:val="Normal"/>
    <w:rsid w:val="0051422B"/>
    <w:pPr>
      <w:spacing w:after="0" w:line="240" w:lineRule="atLeast"/>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2E16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652"/>
    <w:rPr>
      <w:sz w:val="20"/>
      <w:szCs w:val="20"/>
    </w:rPr>
  </w:style>
  <w:style w:type="character" w:styleId="FootnoteReference">
    <w:name w:val="footnote reference"/>
    <w:basedOn w:val="DefaultParagraphFont"/>
    <w:uiPriority w:val="99"/>
    <w:semiHidden/>
    <w:unhideWhenUsed/>
    <w:rsid w:val="002E1652"/>
    <w:rPr>
      <w:vertAlign w:val="superscript"/>
    </w:rPr>
  </w:style>
  <w:style w:type="paragraph" w:styleId="NoSpacing">
    <w:name w:val="No Spacing"/>
    <w:uiPriority w:val="1"/>
    <w:qFormat/>
    <w:rsid w:val="002E1652"/>
    <w:pPr>
      <w:spacing w:after="0" w:line="240" w:lineRule="auto"/>
    </w:pPr>
    <w:rPr>
      <w:rFonts w:ascii="Times New Roman" w:eastAsia="Calibri" w:hAnsi="Times New Roman" w:cs="Times New Roman"/>
      <w:sz w:val="24"/>
    </w:rPr>
  </w:style>
  <w:style w:type="paragraph" w:styleId="ListParagraph">
    <w:name w:val="List Paragraph"/>
    <w:basedOn w:val="Normal"/>
    <w:uiPriority w:val="34"/>
    <w:qFormat/>
    <w:rsid w:val="00847C9D"/>
    <w:pPr>
      <w:spacing w:after="0" w:line="240" w:lineRule="auto"/>
      <w:ind w:left="720"/>
      <w:contextualSpacing/>
    </w:pPr>
  </w:style>
  <w:style w:type="paragraph" w:styleId="BodyTextIndent2">
    <w:name w:val="Body Text Indent 2"/>
    <w:basedOn w:val="Normal"/>
    <w:link w:val="BodyTextIndent2Char"/>
    <w:uiPriority w:val="99"/>
    <w:semiHidden/>
    <w:unhideWhenUsed/>
    <w:rsid w:val="006A2DDA"/>
    <w:pPr>
      <w:spacing w:after="120" w:line="480" w:lineRule="auto"/>
      <w:ind w:left="360"/>
    </w:pPr>
  </w:style>
  <w:style w:type="character" w:customStyle="1" w:styleId="BodyTextIndent2Char">
    <w:name w:val="Body Text Indent 2 Char"/>
    <w:basedOn w:val="DefaultParagraphFont"/>
    <w:link w:val="BodyTextIndent2"/>
    <w:uiPriority w:val="99"/>
    <w:semiHidden/>
    <w:rsid w:val="006A2DDA"/>
  </w:style>
  <w:style w:type="paragraph" w:styleId="Header">
    <w:name w:val="header"/>
    <w:basedOn w:val="Normal"/>
    <w:link w:val="HeaderChar"/>
    <w:uiPriority w:val="99"/>
    <w:semiHidden/>
    <w:unhideWhenUsed/>
    <w:rsid w:val="006A2D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2DDA"/>
  </w:style>
  <w:style w:type="paragraph" w:styleId="Footer">
    <w:name w:val="footer"/>
    <w:basedOn w:val="Normal"/>
    <w:link w:val="FooterChar"/>
    <w:uiPriority w:val="99"/>
    <w:unhideWhenUsed/>
    <w:rsid w:val="006A2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D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2009-11-24T08:00:00+00:00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273D71C-9A66-44C5-BA34-D22437BBE7B5}"/>
</file>

<file path=customXml/itemProps2.xml><?xml version="1.0" encoding="utf-8"?>
<ds:datastoreItem xmlns:ds="http://schemas.openxmlformats.org/officeDocument/2006/customXml" ds:itemID="{9EF4855A-D3EC-4F28-8B97-9F1470C7257A}"/>
</file>

<file path=customXml/itemProps3.xml><?xml version="1.0" encoding="utf-8"?>
<ds:datastoreItem xmlns:ds="http://schemas.openxmlformats.org/officeDocument/2006/customXml" ds:itemID="{555C5F4E-0B88-4EDD-A912-AED757351F8C}"/>
</file>

<file path=customXml/itemProps4.xml><?xml version="1.0" encoding="utf-8"?>
<ds:datastoreItem xmlns:ds="http://schemas.openxmlformats.org/officeDocument/2006/customXml" ds:itemID="{ED32AE0C-184E-4088-B784-D0722FC45C33}"/>
</file>

<file path=customXml/itemProps5.xml><?xml version="1.0" encoding="utf-8"?>
<ds:datastoreItem xmlns:ds="http://schemas.openxmlformats.org/officeDocument/2006/customXml" ds:itemID="{D2584A8B-7A15-4DAA-B4D5-33433DD6A785}"/>
</file>

<file path=docProps/app.xml><?xml version="1.0" encoding="utf-8"?>
<Properties xmlns="http://schemas.openxmlformats.org/officeDocument/2006/extended-properties" xmlns:vt="http://schemas.openxmlformats.org/officeDocument/2006/docPropsVTypes">
  <Template>Normal.dotm</Template>
  <TotalTime>7</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Cedarbaum</dc:creator>
  <cp:keywords/>
  <dc:description/>
  <cp:lastModifiedBy>Krista Gross</cp:lastModifiedBy>
  <cp:revision>4</cp:revision>
  <cp:lastPrinted>2009-11-24T16:29:00Z</cp:lastPrinted>
  <dcterms:created xsi:type="dcterms:W3CDTF">2009-11-24T16:21:00Z</dcterms:created>
  <dcterms:modified xsi:type="dcterms:W3CDTF">2009-11-24T16:29:00Z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