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EBAD6" w14:textId="77777777" w:rsidR="00A618A2" w:rsidRDefault="00A618A2" w:rsidP="00A618A2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1E93749A" wp14:editId="19ECED72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29B53" w14:textId="77777777" w:rsidR="00A618A2" w:rsidRDefault="00A618A2" w:rsidP="00A618A2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248DBB76" w14:textId="77777777" w:rsidR="00A618A2" w:rsidRDefault="00A618A2" w:rsidP="00A618A2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6C5D5E74" w14:textId="77777777" w:rsidR="00A618A2" w:rsidRDefault="00A618A2" w:rsidP="00A618A2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54FD7802" w14:textId="77777777" w:rsidR="00A618A2" w:rsidRDefault="00A618A2" w:rsidP="00A618A2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1AF1C5E9" w14:textId="77777777" w:rsidR="00A618A2" w:rsidRDefault="00A618A2" w:rsidP="00A618A2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484245AC" w14:textId="77777777" w:rsidR="002B75A7" w:rsidRPr="00B020CC" w:rsidRDefault="009D6F7E" w:rsidP="000A11B8">
      <w:pPr>
        <w:pStyle w:val="NoSpacing"/>
        <w:spacing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October </w:t>
      </w:r>
      <w:r w:rsidR="000A11B8">
        <w:rPr>
          <w:sz w:val="24"/>
          <w:szCs w:val="24"/>
        </w:rPr>
        <w:t>30</w:t>
      </w:r>
      <w:r>
        <w:rPr>
          <w:sz w:val="24"/>
          <w:szCs w:val="24"/>
        </w:rPr>
        <w:t>, 2015</w:t>
      </w:r>
    </w:p>
    <w:p w14:paraId="3177C302" w14:textId="77777777" w:rsidR="00395565" w:rsidRDefault="00395565" w:rsidP="000A11B8">
      <w:pPr>
        <w:pStyle w:val="NoSpacing"/>
        <w:spacing w:line="264" w:lineRule="auto"/>
        <w:rPr>
          <w:sz w:val="24"/>
          <w:szCs w:val="24"/>
        </w:rPr>
      </w:pPr>
    </w:p>
    <w:p w14:paraId="5A80F04D" w14:textId="77777777" w:rsidR="006D672C" w:rsidRPr="00B020CC" w:rsidRDefault="002B75A7" w:rsidP="000A11B8">
      <w:pPr>
        <w:pStyle w:val="NoSpacing"/>
        <w:spacing w:line="264" w:lineRule="auto"/>
        <w:jc w:val="center"/>
        <w:rPr>
          <w:b/>
          <w:sz w:val="24"/>
          <w:szCs w:val="24"/>
        </w:rPr>
      </w:pPr>
      <w:r w:rsidRPr="00B020CC">
        <w:rPr>
          <w:b/>
          <w:sz w:val="24"/>
          <w:szCs w:val="24"/>
        </w:rPr>
        <w:t xml:space="preserve">NOTICE OF </w:t>
      </w:r>
      <w:r w:rsidR="009D6F7E">
        <w:rPr>
          <w:b/>
          <w:sz w:val="24"/>
          <w:szCs w:val="24"/>
        </w:rPr>
        <w:t>BENCH EXHIBITS</w:t>
      </w:r>
    </w:p>
    <w:p w14:paraId="1F8FAC3E" w14:textId="77777777" w:rsidR="000A11B8" w:rsidRDefault="000A11B8" w:rsidP="000A11B8">
      <w:pPr>
        <w:pStyle w:val="NoSpacing"/>
        <w:spacing w:line="264" w:lineRule="auto"/>
        <w:rPr>
          <w:sz w:val="24"/>
          <w:szCs w:val="24"/>
        </w:rPr>
      </w:pPr>
    </w:p>
    <w:p w14:paraId="65CF7A12" w14:textId="77777777" w:rsidR="000A11B8" w:rsidRPr="00B020CC" w:rsidRDefault="000A11B8" w:rsidP="000A11B8">
      <w:pPr>
        <w:pStyle w:val="NoSpacing"/>
        <w:spacing w:line="264" w:lineRule="auto"/>
        <w:rPr>
          <w:sz w:val="24"/>
          <w:szCs w:val="24"/>
        </w:rPr>
      </w:pPr>
    </w:p>
    <w:p w14:paraId="638B038A" w14:textId="77777777" w:rsidR="002B75A7" w:rsidRPr="00B020CC" w:rsidRDefault="002B75A7" w:rsidP="000A11B8">
      <w:pPr>
        <w:pStyle w:val="NoSpacing"/>
        <w:spacing w:line="264" w:lineRule="auto"/>
        <w:ind w:left="720" w:hanging="720"/>
        <w:rPr>
          <w:sz w:val="24"/>
          <w:szCs w:val="24"/>
        </w:rPr>
      </w:pPr>
      <w:r w:rsidRPr="00B020CC">
        <w:rPr>
          <w:sz w:val="24"/>
          <w:szCs w:val="24"/>
        </w:rPr>
        <w:t>RE:</w:t>
      </w:r>
      <w:r w:rsidRPr="00B020CC">
        <w:rPr>
          <w:sz w:val="24"/>
          <w:szCs w:val="24"/>
        </w:rPr>
        <w:tab/>
      </w:r>
      <w:r w:rsidR="009D6F7E">
        <w:rPr>
          <w:i/>
          <w:sz w:val="24"/>
          <w:szCs w:val="24"/>
        </w:rPr>
        <w:t>Washington Utilities &amp; Transportation Commission v. Pacific Power &amp; Light Company</w:t>
      </w:r>
      <w:r w:rsidRPr="00B020CC">
        <w:rPr>
          <w:sz w:val="24"/>
          <w:szCs w:val="24"/>
        </w:rPr>
        <w:t>,</w:t>
      </w:r>
      <w:r w:rsidR="009D6F7E">
        <w:rPr>
          <w:sz w:val="24"/>
          <w:szCs w:val="24"/>
        </w:rPr>
        <w:t xml:space="preserve"> </w:t>
      </w:r>
      <w:r w:rsidRPr="00B020CC">
        <w:rPr>
          <w:sz w:val="24"/>
          <w:szCs w:val="24"/>
        </w:rPr>
        <w:t xml:space="preserve">Docket </w:t>
      </w:r>
      <w:r w:rsidR="009D6F7E">
        <w:rPr>
          <w:sz w:val="24"/>
          <w:szCs w:val="24"/>
        </w:rPr>
        <w:t>UE-144160</w:t>
      </w:r>
    </w:p>
    <w:p w14:paraId="6713C0C3" w14:textId="77777777" w:rsidR="002B75A7" w:rsidRPr="00B020CC" w:rsidRDefault="002B75A7" w:rsidP="000A11B8">
      <w:pPr>
        <w:pStyle w:val="NoSpacing"/>
        <w:spacing w:line="264" w:lineRule="auto"/>
        <w:rPr>
          <w:sz w:val="24"/>
          <w:szCs w:val="24"/>
        </w:rPr>
      </w:pPr>
    </w:p>
    <w:p w14:paraId="7BD6EDCD" w14:textId="77777777" w:rsidR="002B75A7" w:rsidRPr="00B020CC" w:rsidRDefault="002B75A7" w:rsidP="000A11B8">
      <w:pPr>
        <w:pStyle w:val="NoSpacing"/>
        <w:spacing w:line="264" w:lineRule="auto"/>
        <w:rPr>
          <w:sz w:val="24"/>
          <w:szCs w:val="24"/>
        </w:rPr>
      </w:pPr>
      <w:r w:rsidRPr="00B020CC">
        <w:rPr>
          <w:sz w:val="24"/>
          <w:szCs w:val="24"/>
        </w:rPr>
        <w:t>TO ALL PARTIES:</w:t>
      </w:r>
    </w:p>
    <w:p w14:paraId="7F6DC010" w14:textId="77777777" w:rsidR="002B75A7" w:rsidRPr="00B020CC" w:rsidRDefault="002B75A7" w:rsidP="000A11B8">
      <w:pPr>
        <w:pStyle w:val="NoSpacing"/>
        <w:spacing w:line="264" w:lineRule="auto"/>
        <w:rPr>
          <w:sz w:val="24"/>
          <w:szCs w:val="24"/>
        </w:rPr>
      </w:pPr>
    </w:p>
    <w:p w14:paraId="306E29EA" w14:textId="77777777" w:rsidR="009D6F7E" w:rsidRDefault="005104F1" w:rsidP="000A11B8">
      <w:pPr>
        <w:pStyle w:val="NoSpacing"/>
        <w:spacing w:line="264" w:lineRule="auto"/>
        <w:rPr>
          <w:sz w:val="24"/>
          <w:szCs w:val="24"/>
        </w:rPr>
      </w:pPr>
      <w:r w:rsidRPr="009D6F7E">
        <w:rPr>
          <w:sz w:val="24"/>
          <w:szCs w:val="24"/>
        </w:rPr>
        <w:t>THE COMMISSION GIVES NOTICE T</w:t>
      </w:r>
      <w:r w:rsidR="00222EE8" w:rsidRPr="009D6F7E">
        <w:rPr>
          <w:sz w:val="24"/>
          <w:szCs w:val="24"/>
        </w:rPr>
        <w:t xml:space="preserve">hat </w:t>
      </w:r>
      <w:r w:rsidR="009D6F7E">
        <w:rPr>
          <w:sz w:val="24"/>
          <w:szCs w:val="24"/>
        </w:rPr>
        <w:t>it takes official notice and accepts into the record of this proceeding</w:t>
      </w:r>
      <w:r w:rsidR="002357AF">
        <w:rPr>
          <w:sz w:val="24"/>
          <w:szCs w:val="24"/>
        </w:rPr>
        <w:t xml:space="preserve"> as Bench Exhibits</w:t>
      </w:r>
      <w:r w:rsidR="009D6F7E">
        <w:rPr>
          <w:sz w:val="24"/>
          <w:szCs w:val="24"/>
        </w:rPr>
        <w:t xml:space="preserve"> the following documents that are on file with the Commission and part of its public records:</w:t>
      </w:r>
    </w:p>
    <w:p w14:paraId="0D4AB27A" w14:textId="77777777" w:rsidR="009D6F7E" w:rsidRDefault="009D6F7E" w:rsidP="000A11B8">
      <w:pPr>
        <w:pStyle w:val="NoSpacing"/>
        <w:spacing w:line="264" w:lineRule="auto"/>
        <w:rPr>
          <w:sz w:val="24"/>
          <w:szCs w:val="24"/>
        </w:rPr>
      </w:pPr>
    </w:p>
    <w:p w14:paraId="05ADBC34" w14:textId="77777777" w:rsidR="005A1FA6" w:rsidRDefault="009D6F7E" w:rsidP="000A11B8">
      <w:pPr>
        <w:pStyle w:val="NoSpacing"/>
        <w:spacing w:line="264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>Exhibit B-1</w:t>
      </w:r>
      <w:r>
        <w:rPr>
          <w:sz w:val="24"/>
          <w:szCs w:val="24"/>
        </w:rPr>
        <w:tab/>
        <w:t>Pacific Power &amp; Light 2013 Integrated Resource Plan Update (March 31, 2014).</w:t>
      </w:r>
    </w:p>
    <w:p w14:paraId="7519CE1C" w14:textId="77777777" w:rsidR="00D64212" w:rsidRDefault="00D64212" w:rsidP="000A11B8">
      <w:pPr>
        <w:pStyle w:val="NoSpacing"/>
        <w:spacing w:line="264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>Exhibit B-2</w:t>
      </w:r>
      <w:r>
        <w:rPr>
          <w:sz w:val="24"/>
          <w:szCs w:val="24"/>
        </w:rPr>
        <w:tab/>
      </w:r>
      <w:r w:rsidRPr="00D64212">
        <w:rPr>
          <w:sz w:val="24"/>
          <w:szCs w:val="24"/>
        </w:rPr>
        <w:t>Pacific Power &amp; Light 2013 Integrated Resource Plan (</w:t>
      </w:r>
      <w:r>
        <w:rPr>
          <w:sz w:val="24"/>
          <w:szCs w:val="24"/>
        </w:rPr>
        <w:t>April 30</w:t>
      </w:r>
      <w:r w:rsidRPr="00D64212">
        <w:rPr>
          <w:sz w:val="24"/>
          <w:szCs w:val="24"/>
        </w:rPr>
        <w:t>, 201</w:t>
      </w:r>
      <w:r>
        <w:rPr>
          <w:sz w:val="24"/>
          <w:szCs w:val="24"/>
        </w:rPr>
        <w:t>3</w:t>
      </w:r>
      <w:r w:rsidRPr="00D64212">
        <w:rPr>
          <w:sz w:val="24"/>
          <w:szCs w:val="24"/>
        </w:rPr>
        <w:t>).</w:t>
      </w:r>
    </w:p>
    <w:p w14:paraId="7A05035A" w14:textId="77777777" w:rsidR="00D64212" w:rsidRDefault="00D64212" w:rsidP="000A11B8">
      <w:pPr>
        <w:pStyle w:val="NoSpacing"/>
        <w:spacing w:line="264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>Exhibit B-3</w:t>
      </w:r>
      <w:r>
        <w:rPr>
          <w:sz w:val="24"/>
          <w:szCs w:val="24"/>
        </w:rPr>
        <w:tab/>
      </w:r>
      <w:r w:rsidRPr="00D64212">
        <w:rPr>
          <w:sz w:val="24"/>
          <w:szCs w:val="24"/>
        </w:rPr>
        <w:t>Pacific Power &amp; Light 201</w:t>
      </w:r>
      <w:r>
        <w:rPr>
          <w:sz w:val="24"/>
          <w:szCs w:val="24"/>
        </w:rPr>
        <w:t>5</w:t>
      </w:r>
      <w:r w:rsidRPr="00D64212">
        <w:rPr>
          <w:sz w:val="24"/>
          <w:szCs w:val="24"/>
        </w:rPr>
        <w:t xml:space="preserve"> Integrated Resource Plan (March 31, 201</w:t>
      </w:r>
      <w:r>
        <w:rPr>
          <w:sz w:val="24"/>
          <w:szCs w:val="24"/>
        </w:rPr>
        <w:t>5</w:t>
      </w:r>
      <w:r w:rsidRPr="00D64212">
        <w:rPr>
          <w:sz w:val="24"/>
          <w:szCs w:val="24"/>
        </w:rPr>
        <w:t>).</w:t>
      </w:r>
    </w:p>
    <w:p w14:paraId="2D5E8537" w14:textId="77777777" w:rsidR="009D6F7E" w:rsidRDefault="009D6F7E" w:rsidP="000A11B8">
      <w:pPr>
        <w:pStyle w:val="NoSpacing"/>
        <w:spacing w:line="264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>Exhibit B-</w:t>
      </w:r>
      <w:r w:rsidR="00D64212">
        <w:rPr>
          <w:sz w:val="24"/>
          <w:szCs w:val="24"/>
        </w:rPr>
        <w:t>4</w:t>
      </w:r>
      <w:r>
        <w:rPr>
          <w:sz w:val="24"/>
          <w:szCs w:val="24"/>
        </w:rPr>
        <w:tab/>
      </w:r>
      <w:r w:rsidR="005A1FA6" w:rsidRPr="005A1FA6">
        <w:rPr>
          <w:sz w:val="24"/>
          <w:szCs w:val="24"/>
        </w:rPr>
        <w:t>Pacific Power &amp; Light</w:t>
      </w:r>
      <w:r w:rsidR="005A1FA6">
        <w:rPr>
          <w:sz w:val="24"/>
          <w:szCs w:val="24"/>
        </w:rPr>
        <w:t>,</w:t>
      </w:r>
      <w:r w:rsidR="005A1FA6" w:rsidRPr="005A1FA6">
        <w:rPr>
          <w:sz w:val="24"/>
          <w:szCs w:val="24"/>
        </w:rPr>
        <w:t xml:space="preserve"> Advice </w:t>
      </w:r>
      <w:r w:rsidR="005A1FA6">
        <w:rPr>
          <w:sz w:val="24"/>
          <w:szCs w:val="24"/>
        </w:rPr>
        <w:t>14-08—S</w:t>
      </w:r>
      <w:r w:rsidR="005A1FA6" w:rsidRPr="005A1FA6">
        <w:rPr>
          <w:sz w:val="24"/>
          <w:szCs w:val="24"/>
        </w:rPr>
        <w:t>chedule 37</w:t>
      </w:r>
      <w:r w:rsidR="005A1FA6">
        <w:rPr>
          <w:sz w:val="24"/>
          <w:szCs w:val="24"/>
        </w:rPr>
        <w:t>—A</w:t>
      </w:r>
      <w:r w:rsidR="005A1FA6" w:rsidRPr="005A1FA6">
        <w:rPr>
          <w:sz w:val="24"/>
          <w:szCs w:val="24"/>
        </w:rPr>
        <w:t xml:space="preserve">voided Cost </w:t>
      </w:r>
      <w:r w:rsidR="005A1FA6">
        <w:rPr>
          <w:sz w:val="24"/>
          <w:szCs w:val="24"/>
        </w:rPr>
        <w:t>Purchases from Cogeneration and Small Power Production</w:t>
      </w:r>
      <w:r w:rsidR="005A1FA6" w:rsidRPr="005A1FA6">
        <w:rPr>
          <w:sz w:val="24"/>
          <w:szCs w:val="24"/>
        </w:rPr>
        <w:t>, Initial Filing, Docket UE-</w:t>
      </w:r>
      <w:r w:rsidR="00957CE5">
        <w:rPr>
          <w:sz w:val="24"/>
          <w:szCs w:val="24"/>
        </w:rPr>
        <w:t>144160</w:t>
      </w:r>
      <w:r w:rsidR="005A1FA6" w:rsidRPr="005A1FA6">
        <w:rPr>
          <w:sz w:val="24"/>
          <w:szCs w:val="24"/>
        </w:rPr>
        <w:t xml:space="preserve"> (December 2</w:t>
      </w:r>
      <w:r w:rsidR="005A1FA6">
        <w:rPr>
          <w:sz w:val="24"/>
          <w:szCs w:val="24"/>
        </w:rPr>
        <w:t>9</w:t>
      </w:r>
      <w:r w:rsidR="005A1FA6" w:rsidRPr="005A1FA6">
        <w:rPr>
          <w:sz w:val="24"/>
          <w:szCs w:val="24"/>
        </w:rPr>
        <w:t>, 201</w:t>
      </w:r>
      <w:r w:rsidR="005A1FA6">
        <w:rPr>
          <w:sz w:val="24"/>
          <w:szCs w:val="24"/>
        </w:rPr>
        <w:t>4</w:t>
      </w:r>
      <w:r w:rsidR="005A1FA6" w:rsidRPr="005A1FA6">
        <w:rPr>
          <w:sz w:val="24"/>
          <w:szCs w:val="24"/>
        </w:rPr>
        <w:t>).</w:t>
      </w:r>
    </w:p>
    <w:p w14:paraId="1E2949A7" w14:textId="77777777" w:rsidR="005A1FA6" w:rsidRDefault="009D6F7E" w:rsidP="000A11B8">
      <w:pPr>
        <w:pStyle w:val="NoSpacing"/>
        <w:spacing w:line="264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>Exhibit B-</w:t>
      </w:r>
      <w:r w:rsidR="00D64212">
        <w:rPr>
          <w:sz w:val="24"/>
          <w:szCs w:val="24"/>
        </w:rPr>
        <w:t>5</w:t>
      </w:r>
      <w:r>
        <w:rPr>
          <w:sz w:val="24"/>
          <w:szCs w:val="24"/>
        </w:rPr>
        <w:tab/>
      </w:r>
      <w:r w:rsidR="005A1FA6" w:rsidRPr="005A1FA6">
        <w:rPr>
          <w:sz w:val="24"/>
          <w:szCs w:val="24"/>
        </w:rPr>
        <w:t>Pacific Power &amp; Light</w:t>
      </w:r>
      <w:r w:rsidR="005A1FA6">
        <w:rPr>
          <w:sz w:val="24"/>
          <w:szCs w:val="24"/>
        </w:rPr>
        <w:t>,</w:t>
      </w:r>
      <w:r w:rsidR="005A1FA6" w:rsidRPr="005A1FA6">
        <w:rPr>
          <w:sz w:val="24"/>
          <w:szCs w:val="24"/>
        </w:rPr>
        <w:t xml:space="preserve"> Advice 13-11 Schedules of Estimated Avoided Cost and Update to Schedule 37, Initial Filing, Docket UE-132339 (December 26, 2013).</w:t>
      </w:r>
    </w:p>
    <w:p w14:paraId="30FB47C3" w14:textId="77777777" w:rsidR="005A1FA6" w:rsidRPr="009D6F7E" w:rsidRDefault="009D6F7E" w:rsidP="000A11B8">
      <w:pPr>
        <w:pStyle w:val="NoSpacing"/>
        <w:spacing w:line="264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>Exhibit B-</w:t>
      </w:r>
      <w:r w:rsidR="00D64212">
        <w:rPr>
          <w:sz w:val="24"/>
          <w:szCs w:val="24"/>
        </w:rPr>
        <w:t>6</w:t>
      </w:r>
      <w:r>
        <w:rPr>
          <w:sz w:val="24"/>
          <w:szCs w:val="24"/>
        </w:rPr>
        <w:tab/>
      </w:r>
      <w:r w:rsidR="005A1FA6" w:rsidRPr="005A1FA6">
        <w:rPr>
          <w:sz w:val="24"/>
          <w:szCs w:val="24"/>
        </w:rPr>
        <w:t>Pacific Power &amp; Light</w:t>
      </w:r>
      <w:r w:rsidR="005A1FA6">
        <w:rPr>
          <w:sz w:val="24"/>
          <w:szCs w:val="24"/>
        </w:rPr>
        <w:t>,</w:t>
      </w:r>
      <w:r w:rsidR="005A1FA6" w:rsidRPr="005A1FA6">
        <w:rPr>
          <w:sz w:val="24"/>
          <w:szCs w:val="24"/>
        </w:rPr>
        <w:t xml:space="preserve"> Advice No. 12-10 Schedules of Estimated Avoided Cost and Update to Schedule 37, Initial Filing, Docket UE-121993 (December 27, 2012).</w:t>
      </w:r>
    </w:p>
    <w:p w14:paraId="32FCD13E" w14:textId="77777777" w:rsidR="005104F1" w:rsidRPr="005A1FA6" w:rsidRDefault="005A1FA6" w:rsidP="000A11B8">
      <w:pPr>
        <w:pStyle w:val="NoSpacing"/>
        <w:spacing w:line="264" w:lineRule="auto"/>
        <w:ind w:left="1440" w:hanging="1440"/>
        <w:rPr>
          <w:sz w:val="24"/>
          <w:szCs w:val="24"/>
        </w:rPr>
      </w:pPr>
      <w:r w:rsidRPr="005A1FA6">
        <w:rPr>
          <w:sz w:val="24"/>
          <w:szCs w:val="24"/>
        </w:rPr>
        <w:t>Exhibit B-</w:t>
      </w:r>
      <w:r w:rsidR="00D64212">
        <w:rPr>
          <w:sz w:val="24"/>
          <w:szCs w:val="24"/>
        </w:rPr>
        <w:t>7</w:t>
      </w:r>
      <w:r>
        <w:rPr>
          <w:sz w:val="24"/>
          <w:szCs w:val="24"/>
        </w:rPr>
        <w:tab/>
      </w:r>
      <w:r w:rsidRPr="005A1FA6">
        <w:rPr>
          <w:sz w:val="24"/>
          <w:szCs w:val="24"/>
        </w:rPr>
        <w:t>Pacific Power &amp; Light Advice</w:t>
      </w:r>
      <w:r>
        <w:rPr>
          <w:sz w:val="24"/>
          <w:szCs w:val="24"/>
        </w:rPr>
        <w:t>,</w:t>
      </w:r>
      <w:r w:rsidRPr="005A1FA6">
        <w:rPr>
          <w:sz w:val="24"/>
          <w:szCs w:val="24"/>
        </w:rPr>
        <w:t xml:space="preserve"> No. 11-03 Schedules of Estimated Avoided Cost and Update to Schedule 37, Initial Filing, Docket UE-112226 (December 30, 2011).</w:t>
      </w:r>
    </w:p>
    <w:p w14:paraId="27F4035A" w14:textId="77777777" w:rsidR="00222EE8" w:rsidRDefault="00222EE8" w:rsidP="000A11B8">
      <w:pPr>
        <w:pStyle w:val="NoSpacing"/>
        <w:spacing w:line="264" w:lineRule="auto"/>
        <w:rPr>
          <w:sz w:val="24"/>
          <w:szCs w:val="24"/>
        </w:rPr>
      </w:pPr>
    </w:p>
    <w:p w14:paraId="573166A4" w14:textId="77777777" w:rsidR="000A11B8" w:rsidRDefault="000A11B8" w:rsidP="000A11B8">
      <w:pPr>
        <w:pStyle w:val="NoSpacing"/>
        <w:spacing w:line="264" w:lineRule="auto"/>
        <w:rPr>
          <w:sz w:val="24"/>
          <w:szCs w:val="24"/>
        </w:rPr>
      </w:pPr>
    </w:p>
    <w:p w14:paraId="1D3B7E58" w14:textId="77777777" w:rsidR="005A1FA6" w:rsidRPr="00B020CC" w:rsidRDefault="005A1FA6" w:rsidP="000A11B8">
      <w:pPr>
        <w:pStyle w:val="NoSpacing"/>
        <w:spacing w:line="264" w:lineRule="auto"/>
        <w:rPr>
          <w:sz w:val="24"/>
          <w:szCs w:val="24"/>
        </w:rPr>
      </w:pPr>
    </w:p>
    <w:p w14:paraId="0E6AA481" w14:textId="77777777" w:rsidR="00222EE8" w:rsidRDefault="002357AF" w:rsidP="000A11B8">
      <w:pPr>
        <w:pStyle w:val="NoSpacing"/>
        <w:spacing w:line="264" w:lineRule="auto"/>
        <w:rPr>
          <w:sz w:val="24"/>
          <w:szCs w:val="24"/>
        </w:rPr>
      </w:pPr>
      <w:r>
        <w:rPr>
          <w:sz w:val="24"/>
          <w:szCs w:val="24"/>
        </w:rPr>
        <w:t>DENNIS J. MOSS</w:t>
      </w:r>
    </w:p>
    <w:p w14:paraId="2C35949F" w14:textId="77777777" w:rsidR="002B75A7" w:rsidRPr="00B020CC" w:rsidRDefault="002357AF" w:rsidP="000A11B8">
      <w:pPr>
        <w:pStyle w:val="NoSpacing"/>
        <w:spacing w:line="264" w:lineRule="auto"/>
        <w:rPr>
          <w:sz w:val="24"/>
          <w:szCs w:val="24"/>
        </w:rPr>
      </w:pPr>
      <w:r>
        <w:rPr>
          <w:sz w:val="24"/>
          <w:szCs w:val="24"/>
        </w:rPr>
        <w:t>Senior Review Judge</w:t>
      </w:r>
    </w:p>
    <w:sectPr w:rsidR="002B75A7" w:rsidRPr="00B020CC" w:rsidSect="000A11B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1440" w:bottom="1440" w:left="1800" w:header="720" w:footer="720" w:gutter="0"/>
      <w:paperSrc w:first="1025" w:other="10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58494" w14:textId="77777777" w:rsidR="0026798D" w:rsidRDefault="0026798D" w:rsidP="00222EE8">
      <w:pPr>
        <w:spacing w:line="240" w:lineRule="auto"/>
      </w:pPr>
      <w:r>
        <w:separator/>
      </w:r>
    </w:p>
  </w:endnote>
  <w:endnote w:type="continuationSeparator" w:id="0">
    <w:p w14:paraId="2A38D485" w14:textId="77777777" w:rsidR="0026798D" w:rsidRDefault="0026798D" w:rsidP="00222E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A2B44" w14:textId="77777777" w:rsidR="00A04084" w:rsidRDefault="00A040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871A7" w14:textId="77777777" w:rsidR="00A04084" w:rsidRDefault="00A0408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9B5BD" w14:textId="77777777" w:rsidR="00AD42CE" w:rsidRDefault="00AD42CE" w:rsidP="00AD42CE">
    <w:pPr>
      <w:pStyle w:val="NoSpacing"/>
      <w:spacing w:before="120"/>
      <w:jc w:val="center"/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BF2228" w14:textId="77777777" w:rsidR="0026798D" w:rsidRDefault="0026798D" w:rsidP="00222EE8">
      <w:pPr>
        <w:spacing w:line="240" w:lineRule="auto"/>
      </w:pPr>
      <w:r>
        <w:separator/>
      </w:r>
    </w:p>
  </w:footnote>
  <w:footnote w:type="continuationSeparator" w:id="0">
    <w:p w14:paraId="5520564D" w14:textId="77777777" w:rsidR="0026798D" w:rsidRDefault="0026798D" w:rsidP="00222E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09A34" w14:textId="77777777" w:rsidR="00A04084" w:rsidRDefault="00A040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9E3D1" w14:textId="77777777" w:rsidR="00222EE8" w:rsidRPr="00222EE8" w:rsidRDefault="00222EE8" w:rsidP="00222EE8">
    <w:pPr>
      <w:pStyle w:val="Header"/>
      <w:tabs>
        <w:tab w:val="clear" w:pos="9360"/>
        <w:tab w:val="right" w:pos="8730"/>
      </w:tabs>
      <w:rPr>
        <w:b/>
        <w:noProof/>
        <w:sz w:val="20"/>
        <w:szCs w:val="20"/>
      </w:rPr>
    </w:pPr>
    <w:r w:rsidRPr="00222EE8">
      <w:rPr>
        <w:b/>
        <w:sz w:val="20"/>
        <w:szCs w:val="20"/>
      </w:rPr>
      <w:t xml:space="preserve">DOCKET </w:t>
    </w:r>
    <w:r w:rsidR="007D054E">
      <w:rPr>
        <w:b/>
        <w:sz w:val="20"/>
        <w:szCs w:val="20"/>
      </w:rPr>
      <w:t>UG-151663</w:t>
    </w:r>
    <w:r w:rsidRPr="00222EE8">
      <w:rPr>
        <w:b/>
        <w:sz w:val="20"/>
        <w:szCs w:val="20"/>
      </w:rPr>
      <w:tab/>
    </w:r>
    <w:r w:rsidRPr="00222EE8">
      <w:rPr>
        <w:b/>
        <w:sz w:val="20"/>
        <w:szCs w:val="20"/>
      </w:rPr>
      <w:tab/>
      <w:t xml:space="preserve">PAGE </w:t>
    </w:r>
    <w:r w:rsidRPr="00222EE8">
      <w:rPr>
        <w:b/>
        <w:sz w:val="20"/>
        <w:szCs w:val="20"/>
      </w:rPr>
      <w:fldChar w:fldCharType="begin"/>
    </w:r>
    <w:r w:rsidRPr="00222EE8">
      <w:rPr>
        <w:b/>
        <w:sz w:val="20"/>
        <w:szCs w:val="20"/>
      </w:rPr>
      <w:instrText xml:space="preserve"> PAGE   \* MERGEFORMAT </w:instrText>
    </w:r>
    <w:r w:rsidRPr="00222EE8">
      <w:rPr>
        <w:b/>
        <w:sz w:val="20"/>
        <w:szCs w:val="20"/>
      </w:rPr>
      <w:fldChar w:fldCharType="separate"/>
    </w:r>
    <w:r w:rsidR="000A11B8">
      <w:rPr>
        <w:b/>
        <w:noProof/>
        <w:sz w:val="20"/>
        <w:szCs w:val="20"/>
      </w:rPr>
      <w:t>2</w:t>
    </w:r>
    <w:r w:rsidRPr="00222EE8">
      <w:rPr>
        <w:b/>
        <w:noProof/>
        <w:sz w:val="20"/>
        <w:szCs w:val="20"/>
      </w:rPr>
      <w:fldChar w:fldCharType="end"/>
    </w:r>
  </w:p>
  <w:p w14:paraId="2EA5834C" w14:textId="77777777" w:rsidR="00222EE8" w:rsidRPr="00222EE8" w:rsidRDefault="00222EE8">
    <w:pPr>
      <w:pStyle w:val="Header"/>
      <w:rPr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252B0" w14:textId="4E19F1B0" w:rsidR="00121BEA" w:rsidRPr="00CC0C54" w:rsidRDefault="00A04084" w:rsidP="00A04084">
    <w:pPr>
      <w:pStyle w:val="Header"/>
      <w:tabs>
        <w:tab w:val="clear" w:pos="4680"/>
        <w:tab w:val="clear" w:pos="9360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[Service date October 30, </w:t>
    </w:r>
    <w:r>
      <w:rPr>
        <w:b/>
        <w:sz w:val="20"/>
        <w:szCs w:val="20"/>
      </w:rPr>
      <w:t>2015]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5A7"/>
    <w:rsid w:val="00000817"/>
    <w:rsid w:val="00000D94"/>
    <w:rsid w:val="000478E9"/>
    <w:rsid w:val="000A11B8"/>
    <w:rsid w:val="000C159F"/>
    <w:rsid w:val="000F4FEE"/>
    <w:rsid w:val="00121BEA"/>
    <w:rsid w:val="00125DE3"/>
    <w:rsid w:val="0012797D"/>
    <w:rsid w:val="00134F21"/>
    <w:rsid w:val="001403F6"/>
    <w:rsid w:val="0015120F"/>
    <w:rsid w:val="001605B2"/>
    <w:rsid w:val="00196394"/>
    <w:rsid w:val="001A0FE2"/>
    <w:rsid w:val="001D4E2E"/>
    <w:rsid w:val="00222EE8"/>
    <w:rsid w:val="002357AF"/>
    <w:rsid w:val="00250368"/>
    <w:rsid w:val="0025477A"/>
    <w:rsid w:val="00262124"/>
    <w:rsid w:val="0026798D"/>
    <w:rsid w:val="00270B6C"/>
    <w:rsid w:val="00281C9A"/>
    <w:rsid w:val="002861A1"/>
    <w:rsid w:val="002B5662"/>
    <w:rsid w:val="002B75A7"/>
    <w:rsid w:val="002D058C"/>
    <w:rsid w:val="002E5203"/>
    <w:rsid w:val="003004E6"/>
    <w:rsid w:val="00326C72"/>
    <w:rsid w:val="00331826"/>
    <w:rsid w:val="00331DBD"/>
    <w:rsid w:val="0035370C"/>
    <w:rsid w:val="00395565"/>
    <w:rsid w:val="003F118C"/>
    <w:rsid w:val="003F43F9"/>
    <w:rsid w:val="004103E2"/>
    <w:rsid w:val="00447C9F"/>
    <w:rsid w:val="00474A17"/>
    <w:rsid w:val="004B13DF"/>
    <w:rsid w:val="004D03CC"/>
    <w:rsid w:val="004D5E7A"/>
    <w:rsid w:val="005104F1"/>
    <w:rsid w:val="00546385"/>
    <w:rsid w:val="00571C63"/>
    <w:rsid w:val="0057556D"/>
    <w:rsid w:val="005970BC"/>
    <w:rsid w:val="005A1FA6"/>
    <w:rsid w:val="005A4601"/>
    <w:rsid w:val="005B1822"/>
    <w:rsid w:val="005E662A"/>
    <w:rsid w:val="00625F87"/>
    <w:rsid w:val="006328EE"/>
    <w:rsid w:val="00637028"/>
    <w:rsid w:val="00647468"/>
    <w:rsid w:val="00661452"/>
    <w:rsid w:val="00671E79"/>
    <w:rsid w:val="006725EB"/>
    <w:rsid w:val="006B51AE"/>
    <w:rsid w:val="006C391D"/>
    <w:rsid w:val="006D672C"/>
    <w:rsid w:val="006D7815"/>
    <w:rsid w:val="00724974"/>
    <w:rsid w:val="00751967"/>
    <w:rsid w:val="007D054E"/>
    <w:rsid w:val="007E4058"/>
    <w:rsid w:val="007E4805"/>
    <w:rsid w:val="007E6723"/>
    <w:rsid w:val="00802CF5"/>
    <w:rsid w:val="00830AEB"/>
    <w:rsid w:val="008312B2"/>
    <w:rsid w:val="00836625"/>
    <w:rsid w:val="008530CE"/>
    <w:rsid w:val="00857614"/>
    <w:rsid w:val="00860D9F"/>
    <w:rsid w:val="008927D2"/>
    <w:rsid w:val="008978FD"/>
    <w:rsid w:val="008A0BC8"/>
    <w:rsid w:val="008A2759"/>
    <w:rsid w:val="008C4198"/>
    <w:rsid w:val="008F56B3"/>
    <w:rsid w:val="0091303D"/>
    <w:rsid w:val="00944FFC"/>
    <w:rsid w:val="0094520F"/>
    <w:rsid w:val="00950B86"/>
    <w:rsid w:val="00956140"/>
    <w:rsid w:val="00957CE5"/>
    <w:rsid w:val="009A5465"/>
    <w:rsid w:val="009D6F7E"/>
    <w:rsid w:val="009F2B54"/>
    <w:rsid w:val="00A0062A"/>
    <w:rsid w:val="00A04084"/>
    <w:rsid w:val="00A13853"/>
    <w:rsid w:val="00A25D45"/>
    <w:rsid w:val="00A35B1C"/>
    <w:rsid w:val="00A618A2"/>
    <w:rsid w:val="00A64972"/>
    <w:rsid w:val="00A6618A"/>
    <w:rsid w:val="00A6640F"/>
    <w:rsid w:val="00A713EE"/>
    <w:rsid w:val="00AA13AE"/>
    <w:rsid w:val="00AB42CE"/>
    <w:rsid w:val="00AD42CE"/>
    <w:rsid w:val="00AE59D6"/>
    <w:rsid w:val="00AF3998"/>
    <w:rsid w:val="00B020CC"/>
    <w:rsid w:val="00B6469B"/>
    <w:rsid w:val="00BC18E9"/>
    <w:rsid w:val="00BC45F8"/>
    <w:rsid w:val="00BD4460"/>
    <w:rsid w:val="00BF549B"/>
    <w:rsid w:val="00C3062C"/>
    <w:rsid w:val="00C32100"/>
    <w:rsid w:val="00C55CFC"/>
    <w:rsid w:val="00CB2C63"/>
    <w:rsid w:val="00CB7F41"/>
    <w:rsid w:val="00CC0C54"/>
    <w:rsid w:val="00CE752E"/>
    <w:rsid w:val="00D0056C"/>
    <w:rsid w:val="00D36495"/>
    <w:rsid w:val="00D417B8"/>
    <w:rsid w:val="00D51F8D"/>
    <w:rsid w:val="00D52C02"/>
    <w:rsid w:val="00D64212"/>
    <w:rsid w:val="00D6592D"/>
    <w:rsid w:val="00D663D7"/>
    <w:rsid w:val="00D87DE9"/>
    <w:rsid w:val="00DA4DDA"/>
    <w:rsid w:val="00DB12F0"/>
    <w:rsid w:val="00DB736B"/>
    <w:rsid w:val="00DE758E"/>
    <w:rsid w:val="00DF16E1"/>
    <w:rsid w:val="00E005E8"/>
    <w:rsid w:val="00E854D8"/>
    <w:rsid w:val="00E95080"/>
    <w:rsid w:val="00EA25CC"/>
    <w:rsid w:val="00EA64C0"/>
    <w:rsid w:val="00EC10B3"/>
    <w:rsid w:val="00EE4F4B"/>
    <w:rsid w:val="00F35267"/>
    <w:rsid w:val="00F54581"/>
    <w:rsid w:val="00F558A0"/>
    <w:rsid w:val="00F700E6"/>
    <w:rsid w:val="00F763FB"/>
    <w:rsid w:val="00F80CD0"/>
    <w:rsid w:val="00FB5C4E"/>
    <w:rsid w:val="00FC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A870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ind w:left="7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2B75A7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2B75A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2EE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EE8"/>
  </w:style>
  <w:style w:type="paragraph" w:styleId="Footer">
    <w:name w:val="footer"/>
    <w:basedOn w:val="Normal"/>
    <w:link w:val="FooterChar"/>
    <w:uiPriority w:val="99"/>
    <w:unhideWhenUsed/>
    <w:rsid w:val="00222EE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EE8"/>
  </w:style>
  <w:style w:type="paragraph" w:styleId="BalloonText">
    <w:name w:val="Balloon Text"/>
    <w:basedOn w:val="Normal"/>
    <w:link w:val="BalloonTextChar"/>
    <w:uiPriority w:val="99"/>
    <w:semiHidden/>
    <w:unhideWhenUsed/>
    <w:rsid w:val="00A661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1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0A92E28D1EC4D42B4C180CD69469D63" ma:contentTypeVersion="175" ma:contentTypeDescription="" ma:contentTypeScope="" ma:versionID="6238f879754da7de37a34ef938e76ef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Suspended</CaseStatus>
    <OpenedDate xmlns="dc463f71-b30c-4ab2-9473-d307f9d35888">2014-12-29T08:00:00+00:00</OpenedDate>
    <Date1 xmlns="dc463f71-b30c-4ab2-9473-d307f9d35888">2015-10-30T16:52:08+00:00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144160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2EC4F5D-9A7C-403A-A107-FFEE9F0CBA07}"/>
</file>

<file path=customXml/itemProps2.xml><?xml version="1.0" encoding="utf-8"?>
<ds:datastoreItem xmlns:ds="http://schemas.openxmlformats.org/officeDocument/2006/customXml" ds:itemID="{325E0CD8-767E-4C6C-95AB-7E9DEF7968C4}"/>
</file>

<file path=customXml/itemProps3.xml><?xml version="1.0" encoding="utf-8"?>
<ds:datastoreItem xmlns:ds="http://schemas.openxmlformats.org/officeDocument/2006/customXml" ds:itemID="{2A1CBCDC-2A48-4F06-BDAE-0DB1A7B2C26B}"/>
</file>

<file path=customXml/itemProps4.xml><?xml version="1.0" encoding="utf-8"?>
<ds:datastoreItem xmlns:ds="http://schemas.openxmlformats.org/officeDocument/2006/customXml" ds:itemID="{84DDFD57-75D0-46C8-8873-E6DDC7A933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2015-10-29T23:08:00Z</dcterms:created>
  <dcterms:modified xsi:type="dcterms:W3CDTF">2015-10-29T23:29:00Z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0x0101006E56B4D1795A2E4DB2F0B01679ED314A00F0A92E28D1EC4D42B4C180CD69469D63</vt:lpwstr>
  </property>
  <property fmtid="{D5CDD505-2E9C-101B-9397-08002B2CF9AE}" pid="3" name="_docset_NoMedatataSyncRequired">
    <vt:lpwstr>False</vt:lpwstr>
  </property>
</Properties>
</file>