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rsidP="00080CA3">
      <w:pPr>
        <w:ind w:right="162"/>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7D2DD4">
        <w:t>0</w:t>
      </w:r>
      <w:r w:rsidR="007E04BE">
        <w:t>9/27</w:t>
      </w:r>
      <w:r w:rsidR="00F50A9B">
        <w:t>/2016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A52F91">
        <w:t>Heather L. Rosentrater</w:t>
      </w:r>
    </w:p>
    <w:p w:rsidR="001004DE" w:rsidRDefault="00C73FA6" w:rsidP="00080CA3">
      <w:pPr>
        <w:pStyle w:val="Heading1"/>
        <w:tabs>
          <w:tab w:val="clear" w:pos="4320"/>
          <w:tab w:val="left" w:pos="5040"/>
        </w:tabs>
        <w:ind w:right="-558"/>
      </w:pPr>
      <w:r>
        <w:t>REQUESTER:</w:t>
      </w:r>
      <w:r>
        <w:tab/>
      </w:r>
      <w:r w:rsidR="00022230">
        <w:t>Public Counsel</w:t>
      </w:r>
      <w:r w:rsidR="0040408A">
        <w:t>/Energy Project</w:t>
      </w:r>
      <w:r w:rsidR="00FD536A">
        <w:tab/>
        <w:t>RESPONDER:</w:t>
      </w:r>
      <w:r w:rsidR="00FD536A">
        <w:tab/>
      </w:r>
      <w:r w:rsidR="00F50A9B">
        <w:t xml:space="preserve">Leona Doege/ </w:t>
      </w:r>
      <w:r w:rsidR="00FB5ABF">
        <w:t>Larry La Bolle</w:t>
      </w:r>
    </w:p>
    <w:p w:rsidR="001004DE" w:rsidRDefault="00FD536A" w:rsidP="00080CA3">
      <w:pPr>
        <w:pStyle w:val="Heading1"/>
        <w:tabs>
          <w:tab w:val="clear" w:pos="4320"/>
          <w:tab w:val="left" w:pos="5040"/>
        </w:tabs>
        <w:ind w:right="-738"/>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767361">
        <w:t>95</w:t>
      </w:r>
      <w:r w:rsidR="004A7704">
        <w:tab/>
      </w:r>
      <w:r w:rsidR="00FD536A">
        <w:t>TELEPHONE:</w:t>
      </w:r>
      <w:r w:rsidR="00FD536A">
        <w:tab/>
        <w:t>(509) 495-</w:t>
      </w:r>
      <w:r w:rsidR="00FB5ABF">
        <w:t>4710</w:t>
      </w:r>
    </w:p>
    <w:p w:rsidR="00FD536A" w:rsidRDefault="00AA791F" w:rsidP="00080CA3">
      <w:pPr>
        <w:tabs>
          <w:tab w:val="left" w:pos="1890"/>
          <w:tab w:val="left" w:pos="5040"/>
          <w:tab w:val="left" w:pos="6480"/>
        </w:tabs>
        <w:ind w:right="-82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974C4A" w:rsidRDefault="00FD536A" w:rsidP="00BF3B56">
      <w:pPr>
        <w:tabs>
          <w:tab w:val="left" w:pos="1890"/>
          <w:tab w:val="left" w:pos="4320"/>
          <w:tab w:val="left" w:pos="6480"/>
        </w:tabs>
        <w:spacing w:after="120"/>
        <w:jc w:val="both"/>
        <w:rPr>
          <w:b/>
          <w:bCs/>
          <w:sz w:val="24"/>
          <w:szCs w:val="24"/>
        </w:rPr>
      </w:pPr>
      <w:r>
        <w:rPr>
          <w:b/>
          <w:bCs/>
          <w:sz w:val="24"/>
          <w:szCs w:val="24"/>
        </w:rPr>
        <w:t>REQUEST:</w:t>
      </w:r>
    </w:p>
    <w:p w:rsidR="006045D3" w:rsidRPr="00B31A4E" w:rsidRDefault="00767361" w:rsidP="00BF3B56">
      <w:pPr>
        <w:autoSpaceDE/>
        <w:autoSpaceDN/>
        <w:jc w:val="both"/>
        <w:rPr>
          <w:sz w:val="24"/>
          <w:szCs w:val="24"/>
        </w:rPr>
      </w:pPr>
      <w:r w:rsidRPr="00767361">
        <w:rPr>
          <w:sz w:val="24"/>
          <w:szCs w:val="24"/>
        </w:rPr>
        <w:t>Does Avista agree that the only information that will differ in terms of customer exposure to usage data with AMI is interval or hourly usage information as compared to the web portal that allows customers to currently see the monthly usage data?  If not, please explain.</w:t>
      </w:r>
    </w:p>
    <w:p w:rsidR="00080CA3" w:rsidRDefault="00080CA3" w:rsidP="00BF3B56">
      <w:pPr>
        <w:tabs>
          <w:tab w:val="left" w:pos="1890"/>
          <w:tab w:val="left" w:pos="4320"/>
          <w:tab w:val="left" w:pos="6480"/>
        </w:tabs>
        <w:jc w:val="both"/>
        <w:rPr>
          <w:b/>
          <w:sz w:val="24"/>
          <w:szCs w:val="24"/>
        </w:rPr>
      </w:pPr>
    </w:p>
    <w:p w:rsidR="00394A2B" w:rsidRPr="00A43B06" w:rsidRDefault="00394A2B" w:rsidP="00BF3B56">
      <w:pPr>
        <w:tabs>
          <w:tab w:val="left" w:pos="1890"/>
          <w:tab w:val="left" w:pos="4320"/>
          <w:tab w:val="left" w:pos="6480"/>
        </w:tabs>
        <w:jc w:val="both"/>
        <w:rPr>
          <w:b/>
          <w:sz w:val="24"/>
          <w:szCs w:val="24"/>
        </w:rPr>
      </w:pPr>
    </w:p>
    <w:p w:rsidR="00D40664" w:rsidRDefault="00FD536A" w:rsidP="00BF3B56">
      <w:pPr>
        <w:tabs>
          <w:tab w:val="left" w:pos="1890"/>
          <w:tab w:val="left" w:pos="4320"/>
          <w:tab w:val="left" w:pos="6480"/>
        </w:tabs>
        <w:spacing w:after="120"/>
        <w:jc w:val="both"/>
        <w:rPr>
          <w:b/>
          <w:sz w:val="24"/>
          <w:szCs w:val="24"/>
        </w:rPr>
      </w:pPr>
      <w:r w:rsidRPr="000E629D">
        <w:rPr>
          <w:b/>
          <w:sz w:val="24"/>
          <w:szCs w:val="24"/>
        </w:rPr>
        <w:t>RESPONSE:</w:t>
      </w:r>
    </w:p>
    <w:p w:rsidR="00E8423B" w:rsidRDefault="00B31A4E" w:rsidP="00BF3B56">
      <w:pPr>
        <w:pStyle w:val="ListParagraph"/>
        <w:tabs>
          <w:tab w:val="left" w:pos="1890"/>
          <w:tab w:val="left" w:pos="4320"/>
          <w:tab w:val="left" w:pos="6480"/>
        </w:tabs>
        <w:ind w:left="0"/>
        <w:jc w:val="both"/>
      </w:pPr>
      <w:r>
        <w:t xml:space="preserve">No, Avista does not agree.  The </w:t>
      </w:r>
      <w:r w:rsidR="00105B42">
        <w:t xml:space="preserve">customer’s personal Avista web account (or web portal) </w:t>
      </w:r>
      <w:r w:rsidR="00C82530">
        <w:t xml:space="preserve">will provide </w:t>
      </w:r>
      <w:r w:rsidR="00E8423B">
        <w:t xml:space="preserve">our customers </w:t>
      </w:r>
      <w:r w:rsidR="00C82530">
        <w:t>much more than</w:t>
      </w:r>
      <w:r w:rsidR="00E8423B">
        <w:t xml:space="preserve"> just</w:t>
      </w:r>
      <w:r w:rsidR="00C82530">
        <w:t xml:space="preserve"> </w:t>
      </w:r>
      <w:r w:rsidR="00105B42">
        <w:t xml:space="preserve">their </w:t>
      </w:r>
      <w:r w:rsidR="00C82530">
        <w:t xml:space="preserve">interval usage </w:t>
      </w:r>
      <w:r w:rsidR="00E8423B">
        <w:t>data, including the following features:</w:t>
      </w:r>
    </w:p>
    <w:p w:rsidR="00E8423B" w:rsidRDefault="00E8423B" w:rsidP="00BF3B56">
      <w:pPr>
        <w:pStyle w:val="ListParagraph"/>
        <w:tabs>
          <w:tab w:val="left" w:pos="1890"/>
          <w:tab w:val="left" w:pos="4320"/>
          <w:tab w:val="left" w:pos="6480"/>
        </w:tabs>
        <w:ind w:left="0"/>
        <w:jc w:val="both"/>
      </w:pPr>
    </w:p>
    <w:p w:rsidR="00C82530" w:rsidRDefault="00E8423B" w:rsidP="00BF3B56">
      <w:pPr>
        <w:pStyle w:val="ListParagraph"/>
        <w:numPr>
          <w:ilvl w:val="0"/>
          <w:numId w:val="34"/>
        </w:numPr>
        <w:tabs>
          <w:tab w:val="left" w:pos="1890"/>
          <w:tab w:val="left" w:pos="4320"/>
          <w:tab w:val="left" w:pos="6480"/>
        </w:tabs>
        <w:jc w:val="both"/>
      </w:pPr>
      <w:r>
        <w:t xml:space="preserve">The five-minute interval data combined with </w:t>
      </w:r>
      <w:r w:rsidR="00C82530">
        <w:t>load-disaggregation</w:t>
      </w:r>
      <w:r>
        <w:t xml:space="preserve"> tools</w:t>
      </w:r>
      <w:r w:rsidR="00C82530">
        <w:t xml:space="preserve"> </w:t>
      </w:r>
      <w:r>
        <w:t>will allow</w:t>
      </w:r>
      <w:r w:rsidR="00C82530">
        <w:t xml:space="preserve"> customers to </w:t>
      </w:r>
      <w:r>
        <w:t>isolate</w:t>
      </w:r>
      <w:r w:rsidR="00C82530">
        <w:t xml:space="preserve"> usage </w:t>
      </w:r>
      <w:r>
        <w:t xml:space="preserve">associated with always-on uses, </w:t>
      </w:r>
      <w:r w:rsidR="00C82530">
        <w:t>lighting, certain appliances, and space heating and cooling loads</w:t>
      </w:r>
      <w:r w:rsidR="004D646C">
        <w:t xml:space="preserve"> with precision and accuracy</w:t>
      </w:r>
      <w:r>
        <w:t>;</w:t>
      </w:r>
    </w:p>
    <w:p w:rsidR="00E8423B" w:rsidRDefault="00E8423B" w:rsidP="00E8423B">
      <w:pPr>
        <w:pStyle w:val="ListParagraph"/>
        <w:numPr>
          <w:ilvl w:val="0"/>
          <w:numId w:val="34"/>
        </w:numPr>
        <w:tabs>
          <w:tab w:val="left" w:pos="1890"/>
          <w:tab w:val="left" w:pos="4320"/>
          <w:tab w:val="left" w:pos="6480"/>
        </w:tabs>
        <w:jc w:val="both"/>
      </w:pPr>
      <w:r>
        <w:t>The bill-to-date feature will show customers their cumulative usage and associated costs since their last bill;</w:t>
      </w:r>
    </w:p>
    <w:p w:rsidR="00E8423B" w:rsidRDefault="00E8423B" w:rsidP="00E8423B">
      <w:pPr>
        <w:pStyle w:val="ListParagraph"/>
        <w:numPr>
          <w:ilvl w:val="0"/>
          <w:numId w:val="34"/>
        </w:numPr>
        <w:tabs>
          <w:tab w:val="left" w:pos="1890"/>
          <w:tab w:val="left" w:pos="4320"/>
          <w:tab w:val="left" w:pos="6480"/>
        </w:tabs>
        <w:jc w:val="both"/>
      </w:pPr>
      <w:r>
        <w:t xml:space="preserve">Customers will be able to </w:t>
      </w:r>
      <w:r w:rsidR="00F67094">
        <w:t>select the option to receive home energy alerts based on usage metrics and preferences they choose;</w:t>
      </w:r>
    </w:p>
    <w:p w:rsidR="00C82530" w:rsidRDefault="00F67094" w:rsidP="00BF3B56">
      <w:pPr>
        <w:pStyle w:val="ListParagraph"/>
        <w:numPr>
          <w:ilvl w:val="0"/>
          <w:numId w:val="34"/>
        </w:numPr>
        <w:tabs>
          <w:tab w:val="left" w:pos="1890"/>
          <w:tab w:val="left" w:pos="4320"/>
          <w:tab w:val="left" w:pos="6480"/>
        </w:tabs>
        <w:jc w:val="both"/>
      </w:pPr>
      <w:r>
        <w:t>The landing page will contain r</w:t>
      </w:r>
      <w:r w:rsidR="00C82530">
        <w:t xml:space="preserve">elevant and meaningful </w:t>
      </w:r>
      <w:r>
        <w:t xml:space="preserve">energy-saving </w:t>
      </w:r>
      <w:r w:rsidR="00C82530">
        <w:t>tips, tools</w:t>
      </w:r>
      <w:r>
        <w:t>, and insights that employ</w:t>
      </w:r>
      <w:r w:rsidR="00C82530">
        <w:t xml:space="preserve"> the granularity of the interval </w:t>
      </w:r>
      <w:r>
        <w:t xml:space="preserve">energy </w:t>
      </w:r>
      <w:r w:rsidR="00C82530">
        <w:t xml:space="preserve">usage and </w:t>
      </w:r>
      <w:r>
        <w:t>weather data;</w:t>
      </w:r>
    </w:p>
    <w:p w:rsidR="00AE3B8E" w:rsidRDefault="00F67094" w:rsidP="00AE3B8E">
      <w:pPr>
        <w:pStyle w:val="ListParagraph"/>
        <w:numPr>
          <w:ilvl w:val="0"/>
          <w:numId w:val="34"/>
        </w:numPr>
        <w:tabs>
          <w:tab w:val="left" w:pos="1890"/>
          <w:tab w:val="left" w:pos="4320"/>
          <w:tab w:val="left" w:pos="6480"/>
        </w:tabs>
        <w:jc w:val="both"/>
      </w:pPr>
      <w:r>
        <w:t>Customers will be able to see their usage data</w:t>
      </w:r>
      <w:r w:rsidR="00B07A5B">
        <w:t xml:space="preserve"> in several chart formats </w:t>
      </w:r>
      <w:r>
        <w:t xml:space="preserve">that can be customized by the customer, such as </w:t>
      </w:r>
      <w:r w:rsidR="00B07A5B">
        <w:t>daily usage versus average usage</w:t>
      </w:r>
      <w:r>
        <w:t xml:space="preserve"> for a specified time frame down to the</w:t>
      </w:r>
      <w:r w:rsidR="00B07A5B">
        <w:t xml:space="preserve"> 5-minute interval </w:t>
      </w:r>
      <w:r>
        <w:t>for electric use for the day;</w:t>
      </w:r>
      <w:r w:rsidR="00B07A5B">
        <w:t xml:space="preserve"> </w:t>
      </w:r>
    </w:p>
    <w:p w:rsidR="00C82530" w:rsidRPr="008D2858" w:rsidRDefault="00F67094" w:rsidP="00AE3B8E">
      <w:pPr>
        <w:pStyle w:val="ListParagraph"/>
        <w:numPr>
          <w:ilvl w:val="0"/>
          <w:numId w:val="34"/>
        </w:numPr>
        <w:tabs>
          <w:tab w:val="left" w:pos="1890"/>
          <w:tab w:val="left" w:pos="4320"/>
          <w:tab w:val="left" w:pos="6480"/>
        </w:tabs>
        <w:jc w:val="both"/>
      </w:pPr>
      <w:r>
        <w:t>Very importantly</w:t>
      </w:r>
      <w:r w:rsidR="00C82530">
        <w:t xml:space="preserve">, as described in PD EP_DR-57, customers will not </w:t>
      </w:r>
      <w:r>
        <w:t>have to make</w:t>
      </w:r>
      <w:r w:rsidR="00C82530">
        <w:t xml:space="preserve"> ad</w:t>
      </w:r>
      <w:r>
        <w:t xml:space="preserve">ditional “clicks” to access </w:t>
      </w:r>
      <w:r w:rsidR="00B07A5B">
        <w:t xml:space="preserve">this </w:t>
      </w:r>
      <w:r w:rsidR="00C82530">
        <w:t>information</w:t>
      </w:r>
      <w:r>
        <w:t xml:space="preserve"> from their personal web account</w:t>
      </w:r>
      <w:r w:rsidR="00C82530">
        <w:t xml:space="preserve">, rather it will be presented on their main account </w:t>
      </w:r>
      <w:r w:rsidR="00AE3B8E">
        <w:t xml:space="preserve">landing page and </w:t>
      </w:r>
      <w:r w:rsidR="00105B42">
        <w:t xml:space="preserve">account </w:t>
      </w:r>
      <w:bookmarkStart w:id="0" w:name="_GoBack"/>
      <w:bookmarkEnd w:id="0"/>
      <w:r w:rsidR="00AE3B8E">
        <w:t>summary.</w:t>
      </w:r>
    </w:p>
    <w:sectPr w:rsidR="00C82530" w:rsidRPr="008D2858" w:rsidSect="00080CA3">
      <w:headerReference w:type="default" r:id="rId11"/>
      <w:footerReference w:type="default" r:id="rId12"/>
      <w:footerReference w:type="first" r:id="rId13"/>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498" w:rsidRDefault="000E3498">
      <w:r>
        <w:separator/>
      </w:r>
    </w:p>
  </w:endnote>
  <w:endnote w:type="continuationSeparator" w:id="0">
    <w:p w:rsidR="000E3498" w:rsidRDefault="000E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105B42">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105B42">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394A2B">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498" w:rsidRDefault="000E3498">
      <w:r>
        <w:separator/>
      </w:r>
    </w:p>
  </w:footnote>
  <w:footnote w:type="continuationSeparator" w:id="0">
    <w:p w:rsidR="000E3498" w:rsidRDefault="000E3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86F7DB4"/>
    <w:multiLevelType w:val="hybridMultilevel"/>
    <w:tmpl w:val="12F0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A8860F0"/>
    <w:multiLevelType w:val="hybridMultilevel"/>
    <w:tmpl w:val="C5C6B2F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C722C6"/>
    <w:multiLevelType w:val="hybridMultilevel"/>
    <w:tmpl w:val="590A6052"/>
    <w:lvl w:ilvl="0" w:tplc="8368B24A">
      <w:start w:val="93"/>
      <w:numFmt w:val="decimal"/>
      <w:lvlText w:val="PC/EP-%1"/>
      <w:lvlJc w:val="left"/>
      <w:pPr>
        <w:ind w:left="720" w:hanging="360"/>
      </w:pPr>
      <w:rPr>
        <w:rFonts w:hint="default"/>
        <w:b w:val="0"/>
      </w:rPr>
    </w:lvl>
    <w:lvl w:ilvl="1" w:tplc="B9E64BB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4"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7"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20A479B"/>
    <w:multiLevelType w:val="hybridMultilevel"/>
    <w:tmpl w:val="B7D604B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1"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2"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4"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5"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7"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706805FE"/>
    <w:multiLevelType w:val="hybridMultilevel"/>
    <w:tmpl w:val="A7002AC4"/>
    <w:lvl w:ilvl="0" w:tplc="9152A244">
      <w:start w:val="38"/>
      <w:numFmt w:val="decimal"/>
      <w:lvlText w:val="PC/E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71D25549"/>
    <w:multiLevelType w:val="hybridMultilevel"/>
    <w:tmpl w:val="C8F27A66"/>
    <w:lvl w:ilvl="0" w:tplc="0FB25B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21"/>
  </w:num>
  <w:num w:numId="2">
    <w:abstractNumId w:val="23"/>
  </w:num>
  <w:num w:numId="3">
    <w:abstractNumId w:val="15"/>
  </w:num>
  <w:num w:numId="4">
    <w:abstractNumId w:val="0"/>
  </w:num>
  <w:num w:numId="5">
    <w:abstractNumId w:val="32"/>
  </w:num>
  <w:num w:numId="6">
    <w:abstractNumId w:val="27"/>
  </w:num>
  <w:num w:numId="7">
    <w:abstractNumId w:val="9"/>
  </w:num>
  <w:num w:numId="8">
    <w:abstractNumId w:val="31"/>
  </w:num>
  <w:num w:numId="9">
    <w:abstractNumId w:val="3"/>
  </w:num>
  <w:num w:numId="10">
    <w:abstractNumId w:val="22"/>
  </w:num>
  <w:num w:numId="11">
    <w:abstractNumId w:val="2"/>
  </w:num>
  <w:num w:numId="12">
    <w:abstractNumId w:val="10"/>
  </w:num>
  <w:num w:numId="13">
    <w:abstractNumId w:val="33"/>
  </w:num>
  <w:num w:numId="14">
    <w:abstractNumId w:val="4"/>
  </w:num>
  <w:num w:numId="15">
    <w:abstractNumId w:val="6"/>
  </w:num>
  <w:num w:numId="16">
    <w:abstractNumId w:val="7"/>
  </w:num>
  <w:num w:numId="17">
    <w:abstractNumId w:val="20"/>
  </w:num>
  <w:num w:numId="18">
    <w:abstractNumId w:val="26"/>
  </w:num>
  <w:num w:numId="19">
    <w:abstractNumId w:val="13"/>
  </w:num>
  <w:num w:numId="20">
    <w:abstractNumId w:val="16"/>
  </w:num>
  <w:num w:numId="21">
    <w:abstractNumId w:val="1"/>
  </w:num>
  <w:num w:numId="22">
    <w:abstractNumId w:val="24"/>
  </w:num>
  <w:num w:numId="23">
    <w:abstractNumId w:val="18"/>
  </w:num>
  <w:num w:numId="24">
    <w:abstractNumId w:val="14"/>
  </w:num>
  <w:num w:numId="25">
    <w:abstractNumId w:val="29"/>
  </w:num>
  <w:num w:numId="26">
    <w:abstractNumId w:val="25"/>
  </w:num>
  <w:num w:numId="27">
    <w:abstractNumId w:val="11"/>
  </w:num>
  <w:num w:numId="28">
    <w:abstractNumId w:val="17"/>
  </w:num>
  <w:num w:numId="29">
    <w:abstractNumId w:val="28"/>
  </w:num>
  <w:num w:numId="30">
    <w:abstractNumId w:val="8"/>
  </w:num>
  <w:num w:numId="31">
    <w:abstractNumId w:val="12"/>
  </w:num>
  <w:num w:numId="32">
    <w:abstractNumId w:val="30"/>
  </w:num>
  <w:num w:numId="33">
    <w:abstractNumId w:val="1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56C64"/>
    <w:rsid w:val="000668AD"/>
    <w:rsid w:val="00080CA3"/>
    <w:rsid w:val="00081D52"/>
    <w:rsid w:val="000E3498"/>
    <w:rsid w:val="000E629D"/>
    <w:rsid w:val="001004DE"/>
    <w:rsid w:val="00103567"/>
    <w:rsid w:val="00105B42"/>
    <w:rsid w:val="0011273E"/>
    <w:rsid w:val="0012408C"/>
    <w:rsid w:val="0014150E"/>
    <w:rsid w:val="00177390"/>
    <w:rsid w:val="0019350D"/>
    <w:rsid w:val="001C4F03"/>
    <w:rsid w:val="001E06F3"/>
    <w:rsid w:val="001E07A6"/>
    <w:rsid w:val="001E63D0"/>
    <w:rsid w:val="001F2C4B"/>
    <w:rsid w:val="001F6472"/>
    <w:rsid w:val="002146D9"/>
    <w:rsid w:val="00226705"/>
    <w:rsid w:val="00236EDE"/>
    <w:rsid w:val="002677D5"/>
    <w:rsid w:val="002852F9"/>
    <w:rsid w:val="002B16E6"/>
    <w:rsid w:val="002E674E"/>
    <w:rsid w:val="003119E3"/>
    <w:rsid w:val="00317955"/>
    <w:rsid w:val="00330308"/>
    <w:rsid w:val="003348C4"/>
    <w:rsid w:val="00375C8C"/>
    <w:rsid w:val="00383DD3"/>
    <w:rsid w:val="00383EBC"/>
    <w:rsid w:val="00394A2B"/>
    <w:rsid w:val="003A728F"/>
    <w:rsid w:val="003B4E20"/>
    <w:rsid w:val="003C0AED"/>
    <w:rsid w:val="003C1D9A"/>
    <w:rsid w:val="003C319E"/>
    <w:rsid w:val="003E487F"/>
    <w:rsid w:val="003E50F1"/>
    <w:rsid w:val="003F65BC"/>
    <w:rsid w:val="0040408A"/>
    <w:rsid w:val="00417AA4"/>
    <w:rsid w:val="00422CC4"/>
    <w:rsid w:val="00437B7D"/>
    <w:rsid w:val="00446369"/>
    <w:rsid w:val="004A7704"/>
    <w:rsid w:val="004B01E7"/>
    <w:rsid w:val="004B30E7"/>
    <w:rsid w:val="004D646C"/>
    <w:rsid w:val="004F03CE"/>
    <w:rsid w:val="004F7DA8"/>
    <w:rsid w:val="00500F1F"/>
    <w:rsid w:val="005048A8"/>
    <w:rsid w:val="005050C4"/>
    <w:rsid w:val="00521A5C"/>
    <w:rsid w:val="00546D81"/>
    <w:rsid w:val="0055045F"/>
    <w:rsid w:val="005906BD"/>
    <w:rsid w:val="00591481"/>
    <w:rsid w:val="00593D20"/>
    <w:rsid w:val="005A2255"/>
    <w:rsid w:val="005A49F0"/>
    <w:rsid w:val="005C1EDF"/>
    <w:rsid w:val="005D660A"/>
    <w:rsid w:val="005D72D7"/>
    <w:rsid w:val="005E6146"/>
    <w:rsid w:val="006045D3"/>
    <w:rsid w:val="00633F9B"/>
    <w:rsid w:val="00663AE9"/>
    <w:rsid w:val="006A6CF9"/>
    <w:rsid w:val="006E54A7"/>
    <w:rsid w:val="00720FD7"/>
    <w:rsid w:val="00741CF2"/>
    <w:rsid w:val="00744530"/>
    <w:rsid w:val="00750E6F"/>
    <w:rsid w:val="00753FE9"/>
    <w:rsid w:val="00754422"/>
    <w:rsid w:val="00767361"/>
    <w:rsid w:val="007A30D4"/>
    <w:rsid w:val="007B5EE6"/>
    <w:rsid w:val="007D2DD4"/>
    <w:rsid w:val="007D5DBD"/>
    <w:rsid w:val="007E04BE"/>
    <w:rsid w:val="007E1B38"/>
    <w:rsid w:val="007E3A66"/>
    <w:rsid w:val="007F518A"/>
    <w:rsid w:val="008022DE"/>
    <w:rsid w:val="008074FC"/>
    <w:rsid w:val="00850594"/>
    <w:rsid w:val="008B4648"/>
    <w:rsid w:val="008D1DFC"/>
    <w:rsid w:val="008D2858"/>
    <w:rsid w:val="008E3932"/>
    <w:rsid w:val="009052D2"/>
    <w:rsid w:val="009257B1"/>
    <w:rsid w:val="00941853"/>
    <w:rsid w:val="0094627D"/>
    <w:rsid w:val="00957712"/>
    <w:rsid w:val="00974C4A"/>
    <w:rsid w:val="009C3E85"/>
    <w:rsid w:val="00A43B06"/>
    <w:rsid w:val="00A52F91"/>
    <w:rsid w:val="00A82D5A"/>
    <w:rsid w:val="00A96A19"/>
    <w:rsid w:val="00AA791F"/>
    <w:rsid w:val="00AB5D5A"/>
    <w:rsid w:val="00AE3B8E"/>
    <w:rsid w:val="00AF09F0"/>
    <w:rsid w:val="00B07A5B"/>
    <w:rsid w:val="00B14E85"/>
    <w:rsid w:val="00B31A4E"/>
    <w:rsid w:val="00B41482"/>
    <w:rsid w:val="00B71ED1"/>
    <w:rsid w:val="00B72352"/>
    <w:rsid w:val="00B76EAC"/>
    <w:rsid w:val="00BB73DC"/>
    <w:rsid w:val="00BD5789"/>
    <w:rsid w:val="00BF3B56"/>
    <w:rsid w:val="00C03BFC"/>
    <w:rsid w:val="00C040A5"/>
    <w:rsid w:val="00C15A22"/>
    <w:rsid w:val="00C2474D"/>
    <w:rsid w:val="00C73FA6"/>
    <w:rsid w:val="00C82530"/>
    <w:rsid w:val="00C83E18"/>
    <w:rsid w:val="00CA15F9"/>
    <w:rsid w:val="00CD4D4E"/>
    <w:rsid w:val="00CE4078"/>
    <w:rsid w:val="00D00AFE"/>
    <w:rsid w:val="00D234ED"/>
    <w:rsid w:val="00D316CA"/>
    <w:rsid w:val="00D376F6"/>
    <w:rsid w:val="00D40664"/>
    <w:rsid w:val="00D41724"/>
    <w:rsid w:val="00D555FF"/>
    <w:rsid w:val="00D565D6"/>
    <w:rsid w:val="00D75120"/>
    <w:rsid w:val="00D76843"/>
    <w:rsid w:val="00D77A4E"/>
    <w:rsid w:val="00DA234F"/>
    <w:rsid w:val="00DB4781"/>
    <w:rsid w:val="00DC4398"/>
    <w:rsid w:val="00DE5D38"/>
    <w:rsid w:val="00E12F10"/>
    <w:rsid w:val="00E404F2"/>
    <w:rsid w:val="00E43DB3"/>
    <w:rsid w:val="00E44DD5"/>
    <w:rsid w:val="00E64D12"/>
    <w:rsid w:val="00E8423B"/>
    <w:rsid w:val="00E84C7F"/>
    <w:rsid w:val="00E94E42"/>
    <w:rsid w:val="00EA2239"/>
    <w:rsid w:val="00EB113A"/>
    <w:rsid w:val="00EB4E8C"/>
    <w:rsid w:val="00EB59A3"/>
    <w:rsid w:val="00EC527F"/>
    <w:rsid w:val="00ED6C6D"/>
    <w:rsid w:val="00EE143D"/>
    <w:rsid w:val="00EE30BA"/>
    <w:rsid w:val="00F06D34"/>
    <w:rsid w:val="00F268AE"/>
    <w:rsid w:val="00F45461"/>
    <w:rsid w:val="00F50A9B"/>
    <w:rsid w:val="00F514A7"/>
    <w:rsid w:val="00F516ED"/>
    <w:rsid w:val="00F67094"/>
    <w:rsid w:val="00F731E6"/>
    <w:rsid w:val="00F808B0"/>
    <w:rsid w:val="00FA4AFD"/>
    <w:rsid w:val="00FB5ABF"/>
    <w:rsid w:val="00FC099B"/>
    <w:rsid w:val="00FC1828"/>
    <w:rsid w:val="00FD0578"/>
    <w:rsid w:val="00FD159D"/>
    <w:rsid w:val="00FD536A"/>
    <w:rsid w:val="00FD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CBF450-CE53-4697-A837-A701AFA02E60}">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DA54C4A-7815-4371-8B2C-C0DA0647A851}">
  <ds:schemaRefs>
    <ds:schemaRef ds:uri="http://schemas.microsoft.com/sharepoint/v3/contenttype/forms"/>
  </ds:schemaRefs>
</ds:datastoreItem>
</file>

<file path=customXml/itemProps3.xml><?xml version="1.0" encoding="utf-8"?>
<ds:datastoreItem xmlns:ds="http://schemas.openxmlformats.org/officeDocument/2006/customXml" ds:itemID="{FFA08CAD-33D9-4CB6-A9CD-49A50525E095}"/>
</file>

<file path=customXml/itemProps4.xml><?xml version="1.0" encoding="utf-8"?>
<ds:datastoreItem xmlns:ds="http://schemas.openxmlformats.org/officeDocument/2006/customXml" ds:itemID="{57410700-1574-49E0-B8BB-FDC32053E41E}">
  <ds:schemaRefs>
    <ds:schemaRef ds:uri="http://schemas.openxmlformats.org/officeDocument/2006/bibliography"/>
  </ds:schemaRefs>
</ds:datastoreItem>
</file>

<file path=customXml/itemProps5.xml><?xml version="1.0" encoding="utf-8"?>
<ds:datastoreItem xmlns:ds="http://schemas.openxmlformats.org/officeDocument/2006/customXml" ds:itemID="{11A789D9-36F6-44A7-9DFE-4B7CE4F5A071}"/>
</file>

<file path=docProps/app.xml><?xml version="1.0" encoding="utf-8"?>
<Properties xmlns="http://schemas.openxmlformats.org/officeDocument/2006/extended-properties" xmlns:vt="http://schemas.openxmlformats.org/officeDocument/2006/docPropsVTypes">
  <Template>Normal</Template>
  <TotalTime>50</TotalTime>
  <Pages>1</Pages>
  <Words>306</Words>
  <Characters>1701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La Bolle, Larry</cp:lastModifiedBy>
  <cp:revision>9</cp:revision>
  <cp:lastPrinted>2016-09-29T21:25:00Z</cp:lastPrinted>
  <dcterms:created xsi:type="dcterms:W3CDTF">2016-09-27T20:42:00Z</dcterms:created>
  <dcterms:modified xsi:type="dcterms:W3CDTF">2016-09-30T16:18:00Z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