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947D0" w:rsidRPr="00DD38CD" w:rsidRDefault="00A947D0" w:rsidP="00D31609">
      <w:pPr>
        <w:pStyle w:val="single"/>
        <w:widowControl w:val="0"/>
        <w:ind w:left="4320" w:firstLine="0"/>
        <w:rPr>
          <w:rStyle w:val="Strong"/>
        </w:rPr>
      </w:pPr>
      <w:bookmarkStart w:id="0" w:name="_Toc117411518"/>
      <w:bookmarkStart w:id="1" w:name="_Toc125892215"/>
      <w:bookmarkStart w:id="2" w:name="_Toc126495831"/>
      <w:r w:rsidRPr="003B5206">
        <w:rPr>
          <w:rStyle w:val="Strong"/>
        </w:rPr>
        <w:t>EXHIBIT NO. ___(</w:t>
      </w:r>
      <w:r>
        <w:rPr>
          <w:rStyle w:val="Strong"/>
        </w:rPr>
        <w:t>KJB</w:t>
      </w:r>
      <w:r w:rsidRPr="003B5206">
        <w:rPr>
          <w:rStyle w:val="Strong"/>
        </w:rPr>
        <w:t>-1T)</w:t>
      </w:r>
      <w:r w:rsidRPr="003B5206">
        <w:rPr>
          <w:rStyle w:val="Strong"/>
        </w:rPr>
        <w:br/>
        <w:t>DOCKET NO. </w:t>
      </w:r>
      <w:r w:rsidRPr="003B5206" w:rsidDel="0018253B">
        <w:rPr>
          <w:rStyle w:val="Strong"/>
        </w:rPr>
        <w:t xml:space="preserve"> </w:t>
      </w:r>
      <w:r>
        <w:rPr>
          <w:rStyle w:val="Strong"/>
        </w:rPr>
        <w:t>UE-121697</w:t>
      </w:r>
      <w:r w:rsidRPr="003B5206">
        <w:rPr>
          <w:rStyle w:val="Strong"/>
        </w:rPr>
        <w:t>/UG-</w:t>
      </w:r>
      <w:r>
        <w:rPr>
          <w:rStyle w:val="Strong"/>
        </w:rPr>
        <w:t>121705</w:t>
      </w:r>
    </w:p>
    <w:p w:rsidR="00A947D0" w:rsidRDefault="00A947D0" w:rsidP="00D31609">
      <w:pPr>
        <w:pStyle w:val="single"/>
        <w:widowControl w:val="0"/>
        <w:spacing w:before="0" w:line="240" w:lineRule="auto"/>
        <w:ind w:left="4320" w:firstLine="0"/>
        <w:rPr>
          <w:rStyle w:val="FollowedHyperlink"/>
        </w:rPr>
      </w:pPr>
      <w:r>
        <w:rPr>
          <w:rStyle w:val="Strong"/>
        </w:rPr>
        <w:t>JOINT DECOUPLING ACCOUNTING PETITION</w:t>
      </w:r>
      <w:r w:rsidRPr="003B5206">
        <w:rPr>
          <w:rStyle w:val="FollowedHyperlink"/>
        </w:rPr>
        <w:t xml:space="preserve"> </w:t>
      </w:r>
    </w:p>
    <w:p w:rsidR="00A947D0" w:rsidRPr="003B5206" w:rsidRDefault="00A947D0" w:rsidP="00D31609">
      <w:pPr>
        <w:pStyle w:val="single"/>
        <w:widowControl w:val="0"/>
        <w:spacing w:before="0" w:line="240" w:lineRule="auto"/>
        <w:ind w:left="4320" w:firstLine="0"/>
        <w:rPr>
          <w:rStyle w:val="Strong"/>
        </w:rPr>
      </w:pPr>
      <w:r w:rsidRPr="003B5206">
        <w:rPr>
          <w:rStyle w:val="Strong"/>
        </w:rPr>
        <w:t>WITNESS:  </w:t>
      </w:r>
      <w:r>
        <w:rPr>
          <w:b/>
          <w:bCs/>
          <w:szCs w:val="24"/>
        </w:rPr>
        <w:t>KATHERINE J. BARNARD</w:t>
      </w:r>
    </w:p>
    <w:p w:rsidR="00A947D0" w:rsidRPr="00334C34" w:rsidRDefault="00A947D0" w:rsidP="00D31609">
      <w:pPr>
        <w:pStyle w:val="center"/>
        <w:keepNext/>
        <w:keepLines w:val="0"/>
        <w:spacing w:before="0" w:line="240" w:lineRule="auto"/>
        <w:rPr>
          <w:b/>
        </w:rPr>
      </w:pPr>
    </w:p>
    <w:p w:rsidR="00A947D0" w:rsidRPr="00334C34" w:rsidRDefault="00A947D0" w:rsidP="00D31609">
      <w:pPr>
        <w:pStyle w:val="center"/>
        <w:keepNext/>
        <w:keepLines w:val="0"/>
        <w:spacing w:before="0" w:line="240" w:lineRule="auto"/>
        <w:rPr>
          <w:b/>
        </w:rPr>
      </w:pPr>
    </w:p>
    <w:p w:rsidR="00A947D0" w:rsidRPr="00334C34" w:rsidRDefault="00A947D0" w:rsidP="00D31609">
      <w:pPr>
        <w:pStyle w:val="center"/>
        <w:keepNext/>
        <w:keepLines w:val="0"/>
        <w:spacing w:before="0" w:line="240" w:lineRule="auto"/>
        <w:rPr>
          <w:b/>
        </w:rPr>
      </w:pPr>
    </w:p>
    <w:p w:rsidR="00A947D0" w:rsidRDefault="00A947D0" w:rsidP="00D31609">
      <w:pPr>
        <w:pStyle w:val="center"/>
        <w:keepNext/>
        <w:keepLines w:val="0"/>
        <w:tabs>
          <w:tab w:val="left" w:pos="1890"/>
        </w:tabs>
        <w:spacing w:before="0" w:line="240" w:lineRule="auto"/>
        <w:rPr>
          <w:b/>
        </w:rPr>
      </w:pPr>
    </w:p>
    <w:p w:rsidR="00A947D0" w:rsidRDefault="00A947D0" w:rsidP="00D31609">
      <w:pPr>
        <w:pStyle w:val="center"/>
        <w:keepNext/>
        <w:keepLines w:val="0"/>
        <w:spacing w:before="0" w:line="240" w:lineRule="auto"/>
        <w:rPr>
          <w:b/>
        </w:rPr>
      </w:pPr>
    </w:p>
    <w:p w:rsidR="00A947D0" w:rsidRPr="00334C34" w:rsidRDefault="00A947D0" w:rsidP="00D31609">
      <w:pPr>
        <w:pStyle w:val="center"/>
        <w:keepNext/>
        <w:keepLines w:val="0"/>
        <w:spacing w:before="0" w:line="240" w:lineRule="auto"/>
        <w:rPr>
          <w:b/>
        </w:rPr>
      </w:pPr>
      <w:r w:rsidRPr="00334C34">
        <w:rPr>
          <w:b/>
        </w:rPr>
        <w:t>BEFORE THE</w:t>
      </w:r>
    </w:p>
    <w:p w:rsidR="00A947D0" w:rsidRPr="00334C34" w:rsidRDefault="00A947D0" w:rsidP="00D31609">
      <w:pPr>
        <w:pStyle w:val="center"/>
        <w:keepNext/>
        <w:keepLines w:val="0"/>
        <w:spacing w:before="0" w:line="240" w:lineRule="auto"/>
        <w:rPr>
          <w:b/>
        </w:rPr>
      </w:pPr>
      <w:r w:rsidRPr="00334C34">
        <w:rPr>
          <w:b/>
        </w:rPr>
        <w:t>W</w:t>
      </w:r>
      <w:r>
        <w:rPr>
          <w:b/>
        </w:rPr>
        <w:t>AS</w:t>
      </w:r>
      <w:r w:rsidRPr="00334C34">
        <w:rPr>
          <w:b/>
        </w:rPr>
        <w:t>HINGTON UTILITIES AND TRANSPORTATION COMMISSION</w:t>
      </w:r>
    </w:p>
    <w:p w:rsidR="00A947D0" w:rsidRPr="00334C34" w:rsidRDefault="00A947D0" w:rsidP="00D31609">
      <w:pPr>
        <w:pStyle w:val="center"/>
        <w:keepNext/>
        <w:keepLines w:val="0"/>
        <w:spacing w:before="0" w:line="240" w:lineRule="auto"/>
        <w:rPr>
          <w:b/>
        </w:rPr>
      </w:pPr>
    </w:p>
    <w:p w:rsidR="00A947D0" w:rsidRPr="00334C34" w:rsidRDefault="00A947D0" w:rsidP="00D31609">
      <w:pPr>
        <w:pStyle w:val="center"/>
        <w:keepNext/>
        <w:keepLines w:val="0"/>
        <w:spacing w:before="0" w:line="240" w:lineRule="auto"/>
        <w:rPr>
          <w:b/>
        </w:rPr>
      </w:pPr>
    </w:p>
    <w:p w:rsidR="00A947D0" w:rsidRPr="00334C34" w:rsidRDefault="00A947D0" w:rsidP="00D31609">
      <w:pPr>
        <w:pStyle w:val="center"/>
        <w:keepNext/>
        <w:keepLines w:val="0"/>
        <w:spacing w:before="0" w:line="240" w:lineRule="auto"/>
        <w:rPr>
          <w:b/>
        </w:rPr>
      </w:pPr>
    </w:p>
    <w:tbl>
      <w:tblPr>
        <w:tblW w:w="9381" w:type="dxa"/>
        <w:tblInd w:w="-8" w:type="dxa"/>
        <w:tblLayout w:type="fixed"/>
        <w:tblCellMar>
          <w:left w:w="0" w:type="dxa"/>
          <w:right w:w="0" w:type="dxa"/>
        </w:tblCellMar>
        <w:tblLook w:val="0000"/>
      </w:tblPr>
      <w:tblGrid>
        <w:gridCol w:w="4508"/>
        <w:gridCol w:w="450"/>
        <w:gridCol w:w="4423"/>
      </w:tblGrid>
      <w:tr w:rsidR="00A947D0" w:rsidRPr="00334C34" w:rsidTr="0090557D">
        <w:trPr>
          <w:cantSplit/>
        </w:trPr>
        <w:tc>
          <w:tcPr>
            <w:tcW w:w="4508" w:type="dxa"/>
            <w:tcBorders>
              <w:bottom w:val="single" w:sz="4" w:space="0" w:color="auto"/>
              <w:right w:val="single" w:sz="4" w:space="0" w:color="auto"/>
            </w:tcBorders>
          </w:tcPr>
          <w:p w:rsidR="00A947D0" w:rsidRPr="00573330" w:rsidRDefault="00A947D0" w:rsidP="00D31609">
            <w:pPr>
              <w:pStyle w:val="plain"/>
              <w:rPr>
                <w:b/>
                <w:szCs w:val="24"/>
              </w:rPr>
            </w:pPr>
            <w:r w:rsidRPr="00573330">
              <w:rPr>
                <w:b/>
                <w:szCs w:val="24"/>
              </w:rPr>
              <w:t xml:space="preserve">In the Matter of the Petition of </w:t>
            </w:r>
          </w:p>
          <w:p w:rsidR="00A947D0" w:rsidRPr="00573330" w:rsidRDefault="00A947D0" w:rsidP="00D31609">
            <w:pPr>
              <w:pStyle w:val="plain"/>
              <w:jc w:val="center"/>
              <w:rPr>
                <w:b/>
                <w:szCs w:val="24"/>
              </w:rPr>
            </w:pPr>
          </w:p>
          <w:p w:rsidR="00A947D0" w:rsidRPr="00573330" w:rsidRDefault="00A947D0" w:rsidP="00D31609">
            <w:pPr>
              <w:pStyle w:val="plain"/>
              <w:rPr>
                <w:b/>
                <w:szCs w:val="24"/>
              </w:rPr>
            </w:pPr>
            <w:r w:rsidRPr="00573330">
              <w:rPr>
                <w:b/>
                <w:szCs w:val="24"/>
              </w:rPr>
              <w:t>PUGET SOUND ENERGY, INC</w:t>
            </w:r>
          </w:p>
          <w:p w:rsidR="00A947D0" w:rsidRPr="009075DC" w:rsidRDefault="00A947D0" w:rsidP="00304A22">
            <w:pPr>
              <w:pStyle w:val="SingleSpacing"/>
              <w:widowControl w:val="0"/>
              <w:rPr>
                <w:b/>
                <w:sz w:val="24"/>
              </w:rPr>
            </w:pPr>
            <w:r>
              <w:rPr>
                <w:b/>
                <w:sz w:val="24"/>
              </w:rPr>
              <w:t>and NW ENERGY COALITION</w:t>
            </w:r>
          </w:p>
          <w:p w:rsidR="00A947D0" w:rsidRDefault="00A947D0" w:rsidP="00D31609">
            <w:pPr>
              <w:pStyle w:val="SingleSpacing"/>
              <w:widowControl w:val="0"/>
              <w:tabs>
                <w:tab w:val="left" w:pos="8"/>
                <w:tab w:val="left" w:pos="2168"/>
              </w:tabs>
              <w:ind w:right="360"/>
              <w:jc w:val="right"/>
              <w:rPr>
                <w:b/>
                <w:sz w:val="24"/>
                <w:szCs w:val="24"/>
              </w:rPr>
            </w:pPr>
          </w:p>
          <w:p w:rsidR="00A947D0" w:rsidRDefault="00A947D0" w:rsidP="00304A22">
            <w:pPr>
              <w:pStyle w:val="SingleSpacing"/>
              <w:widowControl w:val="0"/>
              <w:tabs>
                <w:tab w:val="left" w:pos="2168"/>
              </w:tabs>
              <w:ind w:right="360"/>
              <w:rPr>
                <w:b/>
                <w:sz w:val="24"/>
              </w:rPr>
            </w:pPr>
            <w:r>
              <w:rPr>
                <w:b/>
                <w:sz w:val="24"/>
              </w:rPr>
              <w:t>For an Order Authorizing PSE To Implement Electric and Natural Gas Decoupling Mechanisms and To Record Accounting Entries Associated With the Mechanisms</w:t>
            </w:r>
          </w:p>
          <w:p w:rsidR="00A947D0" w:rsidRPr="00334C34" w:rsidRDefault="00A947D0" w:rsidP="00D31609">
            <w:pPr>
              <w:pStyle w:val="SingleSpacing"/>
              <w:keepNext/>
              <w:tabs>
                <w:tab w:val="left" w:pos="1440"/>
              </w:tabs>
              <w:ind w:left="2348"/>
              <w:rPr>
                <w:b/>
                <w:sz w:val="24"/>
              </w:rPr>
            </w:pPr>
          </w:p>
        </w:tc>
        <w:tc>
          <w:tcPr>
            <w:tcW w:w="450" w:type="dxa"/>
            <w:tcBorders>
              <w:left w:val="single" w:sz="4" w:space="0" w:color="auto"/>
            </w:tcBorders>
          </w:tcPr>
          <w:p w:rsidR="00A947D0" w:rsidRPr="00334C34" w:rsidRDefault="00A947D0" w:rsidP="0090557D">
            <w:pPr>
              <w:keepNext/>
              <w:rPr>
                <w:b/>
              </w:rPr>
            </w:pPr>
          </w:p>
        </w:tc>
        <w:tc>
          <w:tcPr>
            <w:tcW w:w="4423" w:type="dxa"/>
            <w:vAlign w:val="center"/>
          </w:tcPr>
          <w:p w:rsidR="00A947D0" w:rsidRPr="003B5206" w:rsidRDefault="00A947D0" w:rsidP="0090557D">
            <w:pPr>
              <w:pStyle w:val="SingleSpacing"/>
              <w:widowControl w:val="0"/>
              <w:ind w:left="176"/>
              <w:rPr>
                <w:b/>
                <w:sz w:val="24"/>
              </w:rPr>
            </w:pPr>
            <w:r>
              <w:rPr>
                <w:b/>
                <w:sz w:val="24"/>
              </w:rPr>
              <w:t>Docket No. UE-121697</w:t>
            </w:r>
          </w:p>
          <w:p w:rsidR="00A947D0" w:rsidRPr="00D61788" w:rsidRDefault="00A947D0" w:rsidP="0090557D">
            <w:pPr>
              <w:pStyle w:val="SingleSpacing"/>
              <w:keepNext/>
              <w:ind w:left="198"/>
              <w:rPr>
                <w:b/>
                <w:sz w:val="24"/>
                <w:lang w:val="sv-SE"/>
              </w:rPr>
            </w:pPr>
            <w:r>
              <w:rPr>
                <w:b/>
                <w:sz w:val="24"/>
              </w:rPr>
              <w:t>Docket No. UG-121705</w:t>
            </w:r>
          </w:p>
        </w:tc>
      </w:tr>
    </w:tbl>
    <w:p w:rsidR="00A947D0" w:rsidRPr="00CD61A3" w:rsidRDefault="00A947D0" w:rsidP="00251FB7">
      <w:pPr>
        <w:pStyle w:val="center"/>
        <w:keepNext/>
        <w:keepLines w:val="0"/>
        <w:spacing w:before="0" w:line="240" w:lineRule="auto"/>
        <w:rPr>
          <w:b/>
        </w:rPr>
      </w:pPr>
    </w:p>
    <w:p w:rsidR="00A947D0" w:rsidRDefault="00A947D0" w:rsidP="00D31609">
      <w:pPr>
        <w:pStyle w:val="center"/>
        <w:keepNext/>
        <w:keepLines w:val="0"/>
        <w:spacing w:before="0" w:line="240" w:lineRule="auto"/>
        <w:rPr>
          <w:b/>
        </w:rPr>
      </w:pPr>
    </w:p>
    <w:p w:rsidR="00A947D0" w:rsidRDefault="00A947D0" w:rsidP="00D31609">
      <w:pPr>
        <w:pStyle w:val="center"/>
        <w:keepNext/>
        <w:keepLines w:val="0"/>
        <w:spacing w:before="0" w:line="240" w:lineRule="auto"/>
        <w:rPr>
          <w:b/>
        </w:rPr>
      </w:pPr>
    </w:p>
    <w:p w:rsidR="00A947D0" w:rsidRPr="00334C34" w:rsidRDefault="00A947D0" w:rsidP="00D31609">
      <w:pPr>
        <w:pStyle w:val="center"/>
        <w:keepNext/>
        <w:keepLines w:val="0"/>
        <w:spacing w:before="0" w:line="240" w:lineRule="auto"/>
        <w:rPr>
          <w:b/>
        </w:rPr>
      </w:pPr>
      <w:r w:rsidRPr="00334C34">
        <w:rPr>
          <w:b/>
        </w:rPr>
        <w:t>PREFILED DIRECT TESTIMONY (</w:t>
      </w:r>
      <w:r>
        <w:rPr>
          <w:b/>
        </w:rPr>
        <w:t>NON</w:t>
      </w:r>
      <w:r w:rsidRPr="00334C34">
        <w:rPr>
          <w:b/>
        </w:rPr>
        <w:t>CONFIDENTIAL) OF</w:t>
      </w:r>
      <w:r w:rsidRPr="00334C34">
        <w:rPr>
          <w:b/>
        </w:rPr>
        <w:br/>
      </w:r>
      <w:r>
        <w:rPr>
          <w:b/>
        </w:rPr>
        <w:t>KATHERINE J. BARNARD</w:t>
      </w:r>
      <w:r w:rsidRPr="00334C34">
        <w:rPr>
          <w:b/>
        </w:rPr>
        <w:br/>
        <w:t>ON BEHALF OF PUGET SOUND ENERGY, INC.</w:t>
      </w:r>
    </w:p>
    <w:p w:rsidR="00A947D0" w:rsidRPr="00251FB7" w:rsidRDefault="00A947D0" w:rsidP="00251FB7">
      <w:pPr>
        <w:widowControl w:val="0"/>
        <w:jc w:val="center"/>
        <w:rPr>
          <w:b/>
          <w:szCs w:val="20"/>
          <w:lang w:eastAsia="zh-CN"/>
        </w:rPr>
      </w:pPr>
    </w:p>
    <w:p w:rsidR="00A947D0" w:rsidRPr="00251FB7" w:rsidRDefault="00A947D0" w:rsidP="00251FB7">
      <w:pPr>
        <w:widowControl w:val="0"/>
        <w:jc w:val="center"/>
        <w:rPr>
          <w:b/>
          <w:szCs w:val="20"/>
          <w:lang w:eastAsia="zh-CN"/>
        </w:rPr>
      </w:pPr>
    </w:p>
    <w:p w:rsidR="00A947D0" w:rsidRPr="00251FB7" w:rsidRDefault="00A947D0" w:rsidP="00251FB7">
      <w:pPr>
        <w:widowControl w:val="0"/>
        <w:jc w:val="center"/>
        <w:rPr>
          <w:b/>
          <w:szCs w:val="20"/>
          <w:lang w:eastAsia="zh-CN"/>
        </w:rPr>
      </w:pPr>
    </w:p>
    <w:p w:rsidR="00A947D0" w:rsidRPr="00251FB7" w:rsidRDefault="00A947D0" w:rsidP="00251FB7">
      <w:pPr>
        <w:widowControl w:val="0"/>
        <w:jc w:val="center"/>
        <w:rPr>
          <w:b/>
          <w:szCs w:val="20"/>
          <w:lang w:eastAsia="zh-CN"/>
        </w:rPr>
      </w:pPr>
    </w:p>
    <w:p w:rsidR="00A947D0" w:rsidRPr="00251FB7" w:rsidRDefault="00A947D0" w:rsidP="00251FB7">
      <w:pPr>
        <w:widowControl w:val="0"/>
        <w:jc w:val="center"/>
        <w:rPr>
          <w:b/>
          <w:szCs w:val="20"/>
          <w:lang w:eastAsia="zh-CN"/>
        </w:rPr>
      </w:pPr>
    </w:p>
    <w:p w:rsidR="00A947D0" w:rsidRPr="00251FB7" w:rsidRDefault="00A947D0" w:rsidP="00251FB7">
      <w:pPr>
        <w:widowControl w:val="0"/>
        <w:jc w:val="center"/>
        <w:rPr>
          <w:b/>
          <w:szCs w:val="20"/>
          <w:lang w:eastAsia="zh-CN"/>
        </w:rPr>
      </w:pPr>
    </w:p>
    <w:p w:rsidR="00A947D0" w:rsidRPr="00251FB7" w:rsidRDefault="00A947D0" w:rsidP="00251FB7">
      <w:pPr>
        <w:widowControl w:val="0"/>
        <w:jc w:val="center"/>
        <w:rPr>
          <w:b/>
          <w:szCs w:val="20"/>
          <w:lang w:eastAsia="zh-CN"/>
        </w:rPr>
      </w:pPr>
    </w:p>
    <w:p w:rsidR="00A947D0" w:rsidRPr="00251FB7" w:rsidRDefault="00A947D0" w:rsidP="00251FB7">
      <w:pPr>
        <w:widowControl w:val="0"/>
        <w:jc w:val="center"/>
        <w:rPr>
          <w:b/>
          <w:szCs w:val="20"/>
          <w:lang w:eastAsia="zh-CN"/>
        </w:rPr>
      </w:pPr>
    </w:p>
    <w:p w:rsidR="00A947D0" w:rsidRPr="00251FB7" w:rsidRDefault="00A947D0" w:rsidP="00251FB7">
      <w:pPr>
        <w:widowControl w:val="0"/>
        <w:jc w:val="center"/>
        <w:rPr>
          <w:b/>
          <w:szCs w:val="20"/>
          <w:lang w:eastAsia="zh-CN"/>
        </w:rPr>
      </w:pPr>
    </w:p>
    <w:p w:rsidR="00A947D0" w:rsidRPr="00251FB7" w:rsidRDefault="00A947D0" w:rsidP="00251FB7">
      <w:pPr>
        <w:widowControl w:val="0"/>
        <w:jc w:val="center"/>
        <w:rPr>
          <w:b/>
          <w:szCs w:val="20"/>
          <w:lang w:eastAsia="zh-CN"/>
        </w:rPr>
      </w:pPr>
    </w:p>
    <w:p w:rsidR="00A947D0" w:rsidRDefault="00A947D0" w:rsidP="00251FB7">
      <w:pPr>
        <w:widowControl w:val="0"/>
        <w:jc w:val="center"/>
        <w:rPr>
          <w:b/>
          <w:szCs w:val="20"/>
          <w:lang w:eastAsia="zh-CN"/>
        </w:rPr>
      </w:pPr>
    </w:p>
    <w:p w:rsidR="00A947D0" w:rsidRDefault="00A947D0" w:rsidP="00251FB7">
      <w:pPr>
        <w:widowControl w:val="0"/>
        <w:jc w:val="center"/>
        <w:rPr>
          <w:b/>
          <w:szCs w:val="20"/>
          <w:lang w:eastAsia="zh-CN"/>
        </w:rPr>
      </w:pPr>
    </w:p>
    <w:p w:rsidR="00A947D0" w:rsidRPr="00251FB7" w:rsidRDefault="00A947D0" w:rsidP="00251FB7">
      <w:pPr>
        <w:widowControl w:val="0"/>
        <w:jc w:val="center"/>
        <w:rPr>
          <w:b/>
          <w:szCs w:val="20"/>
          <w:lang w:eastAsia="zh-CN"/>
        </w:rPr>
      </w:pPr>
    </w:p>
    <w:p w:rsidR="00A947D0" w:rsidRDefault="00A947D0" w:rsidP="00251FB7">
      <w:pPr>
        <w:widowControl w:val="0"/>
        <w:jc w:val="center"/>
        <w:rPr>
          <w:rStyle w:val="Strong"/>
          <w:rFonts w:eastAsia="SimSun"/>
        </w:rPr>
        <w:sectPr w:rsidR="00A947D0" w:rsidSect="00D31609">
          <w:headerReference w:type="default" r:id="rId7"/>
          <w:footerReference w:type="default" r:id="rId8"/>
          <w:headerReference w:type="first" r:id="rId9"/>
          <w:pgSz w:w="12240" w:h="15840" w:code="1"/>
          <w:pgMar w:top="1440" w:right="1440" w:bottom="1440" w:left="2160" w:header="864" w:footer="576" w:gutter="0"/>
          <w:pgNumType w:start="1"/>
          <w:cols w:space="720"/>
          <w:titlePg/>
        </w:sectPr>
      </w:pPr>
      <w:r>
        <w:rPr>
          <w:b/>
          <w:szCs w:val="20"/>
          <w:lang w:eastAsia="zh-CN"/>
        </w:rPr>
        <w:t>MARCH 1</w:t>
      </w:r>
      <w:r w:rsidRPr="00251FB7">
        <w:rPr>
          <w:b/>
          <w:szCs w:val="20"/>
          <w:lang w:eastAsia="zh-CN"/>
        </w:rPr>
        <w:t>, 2013</w:t>
      </w:r>
    </w:p>
    <w:p w:rsidR="00A947D0" w:rsidRPr="00251FB7" w:rsidRDefault="00A947D0" w:rsidP="0001372C">
      <w:pPr>
        <w:keepNext/>
        <w:spacing w:before="240" w:after="360"/>
        <w:ind w:left="720" w:right="720"/>
        <w:jc w:val="center"/>
        <w:rPr>
          <w:rStyle w:val="Strong"/>
          <w:rFonts w:eastAsia="SimSun"/>
        </w:rPr>
      </w:pPr>
      <w:r w:rsidRPr="00251FB7">
        <w:rPr>
          <w:rStyle w:val="Strong"/>
          <w:rFonts w:eastAsia="SimSun"/>
        </w:rPr>
        <w:t>PUGET SOUND ENERGY, INC.</w:t>
      </w:r>
    </w:p>
    <w:p w:rsidR="00A947D0" w:rsidRPr="00251FB7" w:rsidRDefault="00A947D0" w:rsidP="0001372C">
      <w:pPr>
        <w:keepNext/>
        <w:spacing w:before="240" w:after="360"/>
        <w:ind w:left="720" w:right="720"/>
        <w:jc w:val="center"/>
        <w:rPr>
          <w:rStyle w:val="Strong"/>
          <w:rFonts w:eastAsia="SimSun"/>
        </w:rPr>
      </w:pPr>
      <w:r w:rsidRPr="00251FB7">
        <w:rPr>
          <w:rStyle w:val="Strong"/>
          <w:rFonts w:eastAsia="SimSun"/>
        </w:rPr>
        <w:t xml:space="preserve">PREFILED DIRECT TESTIMONY (NONCONFIDENTIAL) OF </w:t>
      </w:r>
      <w:r>
        <w:rPr>
          <w:rStyle w:val="Strong"/>
          <w:rFonts w:eastAsia="SimSun"/>
        </w:rPr>
        <w:t>KATHERINE J. BARNARD</w:t>
      </w:r>
    </w:p>
    <w:p w:rsidR="00A947D0" w:rsidRPr="00334C34" w:rsidRDefault="00A947D0" w:rsidP="0001372C">
      <w:pPr>
        <w:keepNext/>
        <w:spacing w:before="240" w:after="360"/>
        <w:ind w:left="720" w:right="720"/>
        <w:jc w:val="center"/>
        <w:rPr>
          <w:rStyle w:val="Strong"/>
          <w:rFonts w:eastAsia="SimSun"/>
        </w:rPr>
      </w:pPr>
      <w:r w:rsidRPr="00251FB7">
        <w:rPr>
          <w:rStyle w:val="Strong"/>
          <w:rFonts w:eastAsia="SimSun"/>
        </w:rPr>
        <w:t>CONTENTS</w:t>
      </w:r>
    </w:p>
    <w:p w:rsidR="00A947D0" w:rsidRPr="00AE51C4" w:rsidRDefault="00A947D0">
      <w:pPr>
        <w:pStyle w:val="TOC1"/>
        <w:rPr>
          <w:rFonts w:eastAsia="Times New Roman"/>
          <w:color w:val="auto"/>
          <w:szCs w:val="24"/>
          <w:lang w:eastAsia="en-US"/>
        </w:rPr>
      </w:pPr>
      <w:r w:rsidRPr="006F6A1A">
        <w:rPr>
          <w:rStyle w:val="Strong"/>
          <w:color w:val="auto"/>
        </w:rPr>
        <w:fldChar w:fldCharType="begin"/>
      </w:r>
      <w:r w:rsidRPr="006F6A1A">
        <w:rPr>
          <w:rStyle w:val="Strong"/>
          <w:color w:val="auto"/>
        </w:rPr>
        <w:instrText xml:space="preserve"> TOC \o "1-3" \h \z \u </w:instrText>
      </w:r>
      <w:r w:rsidRPr="006F6A1A">
        <w:rPr>
          <w:rStyle w:val="Strong"/>
          <w:color w:val="auto"/>
        </w:rPr>
        <w:fldChar w:fldCharType="separate"/>
      </w:r>
      <w:hyperlink w:anchor="_Toc349905092" w:history="1">
        <w:r w:rsidRPr="00AE51C4">
          <w:rPr>
            <w:rStyle w:val="Hyperlink"/>
            <w:color w:val="auto"/>
          </w:rPr>
          <w:t>I.</w:t>
        </w:r>
        <w:r w:rsidRPr="00AE51C4">
          <w:rPr>
            <w:rFonts w:eastAsia="Times New Roman"/>
            <w:color w:val="auto"/>
            <w:szCs w:val="24"/>
            <w:lang w:eastAsia="en-US"/>
          </w:rPr>
          <w:tab/>
        </w:r>
        <w:r w:rsidRPr="00AE51C4">
          <w:rPr>
            <w:rStyle w:val="Hyperlink"/>
            <w:color w:val="auto"/>
          </w:rPr>
          <w:t>INTRODUCTION</w:t>
        </w:r>
        <w:r w:rsidRPr="00AE51C4">
          <w:rPr>
            <w:webHidden/>
            <w:color w:val="auto"/>
          </w:rPr>
          <w:tab/>
        </w:r>
        <w:r w:rsidRPr="00AE51C4">
          <w:rPr>
            <w:webHidden/>
            <w:color w:val="auto"/>
          </w:rPr>
          <w:fldChar w:fldCharType="begin"/>
        </w:r>
        <w:r w:rsidRPr="00AE51C4">
          <w:rPr>
            <w:webHidden/>
            <w:color w:val="auto"/>
          </w:rPr>
          <w:instrText xml:space="preserve"> PAGEREF _Toc349905092 \h </w:instrText>
        </w:r>
        <w:r w:rsidRPr="00AE51C4">
          <w:rPr>
            <w:color w:val="auto"/>
          </w:rPr>
        </w:r>
        <w:r w:rsidRPr="00AE51C4">
          <w:rPr>
            <w:webHidden/>
            <w:color w:val="auto"/>
          </w:rPr>
          <w:fldChar w:fldCharType="separate"/>
        </w:r>
        <w:r w:rsidRPr="00AE51C4">
          <w:rPr>
            <w:webHidden/>
            <w:color w:val="auto"/>
          </w:rPr>
          <w:t>1</w:t>
        </w:r>
        <w:r w:rsidRPr="00AE51C4">
          <w:rPr>
            <w:webHidden/>
            <w:color w:val="auto"/>
          </w:rPr>
          <w:fldChar w:fldCharType="end"/>
        </w:r>
      </w:hyperlink>
    </w:p>
    <w:p w:rsidR="00A947D0" w:rsidRPr="00AE51C4" w:rsidRDefault="00A947D0">
      <w:pPr>
        <w:pStyle w:val="TOC1"/>
        <w:rPr>
          <w:rFonts w:eastAsia="Times New Roman"/>
          <w:color w:val="auto"/>
          <w:szCs w:val="24"/>
          <w:lang w:eastAsia="en-US"/>
        </w:rPr>
      </w:pPr>
      <w:hyperlink w:anchor="_Toc349905093" w:history="1">
        <w:r w:rsidRPr="00AE51C4">
          <w:rPr>
            <w:rStyle w:val="Hyperlink"/>
            <w:color w:val="auto"/>
          </w:rPr>
          <w:t>II.</w:t>
        </w:r>
        <w:r w:rsidRPr="00AE51C4">
          <w:rPr>
            <w:rFonts w:eastAsia="Times New Roman"/>
            <w:color w:val="auto"/>
            <w:szCs w:val="24"/>
            <w:lang w:eastAsia="en-US"/>
          </w:rPr>
          <w:tab/>
        </w:r>
        <w:r w:rsidRPr="00AE51C4">
          <w:rPr>
            <w:rStyle w:val="Hyperlink"/>
            <w:color w:val="auto"/>
          </w:rPr>
          <w:t>K-FACTOR</w:t>
        </w:r>
        <w:r w:rsidRPr="00AE51C4">
          <w:rPr>
            <w:webHidden/>
            <w:color w:val="auto"/>
          </w:rPr>
          <w:tab/>
        </w:r>
        <w:r w:rsidRPr="00AE51C4">
          <w:rPr>
            <w:webHidden/>
            <w:color w:val="auto"/>
          </w:rPr>
          <w:fldChar w:fldCharType="begin"/>
        </w:r>
        <w:r w:rsidRPr="00AE51C4">
          <w:rPr>
            <w:webHidden/>
            <w:color w:val="auto"/>
          </w:rPr>
          <w:instrText xml:space="preserve"> PAGEREF _Toc349905093 \h </w:instrText>
        </w:r>
        <w:r w:rsidRPr="00AE51C4">
          <w:rPr>
            <w:color w:val="auto"/>
          </w:rPr>
        </w:r>
        <w:r w:rsidRPr="00AE51C4">
          <w:rPr>
            <w:webHidden/>
            <w:color w:val="auto"/>
          </w:rPr>
          <w:fldChar w:fldCharType="separate"/>
        </w:r>
        <w:r w:rsidRPr="00AE51C4">
          <w:rPr>
            <w:webHidden/>
            <w:color w:val="auto"/>
          </w:rPr>
          <w:t>1</w:t>
        </w:r>
        <w:r w:rsidRPr="00AE51C4">
          <w:rPr>
            <w:webHidden/>
            <w:color w:val="auto"/>
          </w:rPr>
          <w:fldChar w:fldCharType="end"/>
        </w:r>
      </w:hyperlink>
    </w:p>
    <w:p w:rsidR="00A947D0" w:rsidRPr="00AE51C4" w:rsidRDefault="00A947D0">
      <w:pPr>
        <w:pStyle w:val="TOC1"/>
        <w:rPr>
          <w:rFonts w:eastAsia="Times New Roman"/>
          <w:color w:val="auto"/>
          <w:szCs w:val="24"/>
          <w:lang w:eastAsia="en-US"/>
        </w:rPr>
      </w:pPr>
      <w:hyperlink w:anchor="_Toc349905094" w:history="1">
        <w:r w:rsidRPr="00AE51C4">
          <w:rPr>
            <w:rStyle w:val="Hyperlink"/>
            <w:color w:val="auto"/>
          </w:rPr>
          <w:t>III.</w:t>
        </w:r>
        <w:r w:rsidRPr="00AE51C4">
          <w:rPr>
            <w:rFonts w:eastAsia="Times New Roman"/>
            <w:color w:val="auto"/>
            <w:szCs w:val="24"/>
            <w:lang w:eastAsia="en-US"/>
          </w:rPr>
          <w:tab/>
        </w:r>
        <w:r w:rsidRPr="00AE51C4">
          <w:rPr>
            <w:rStyle w:val="Hyperlink"/>
            <w:color w:val="auto"/>
          </w:rPr>
          <w:t>CONCLUSION</w:t>
        </w:r>
        <w:r w:rsidRPr="00AE51C4">
          <w:rPr>
            <w:webHidden/>
            <w:color w:val="auto"/>
          </w:rPr>
          <w:tab/>
        </w:r>
        <w:r w:rsidRPr="00AE51C4">
          <w:rPr>
            <w:webHidden/>
            <w:color w:val="auto"/>
          </w:rPr>
          <w:fldChar w:fldCharType="begin"/>
        </w:r>
        <w:r w:rsidRPr="00AE51C4">
          <w:rPr>
            <w:webHidden/>
            <w:color w:val="auto"/>
          </w:rPr>
          <w:instrText xml:space="preserve"> PAGEREF _Toc349905094 \h </w:instrText>
        </w:r>
        <w:r w:rsidRPr="00AE51C4">
          <w:rPr>
            <w:color w:val="auto"/>
          </w:rPr>
        </w:r>
        <w:r w:rsidRPr="00AE51C4">
          <w:rPr>
            <w:webHidden/>
            <w:color w:val="auto"/>
          </w:rPr>
          <w:fldChar w:fldCharType="separate"/>
        </w:r>
        <w:r w:rsidRPr="00AE51C4">
          <w:rPr>
            <w:webHidden/>
            <w:color w:val="auto"/>
          </w:rPr>
          <w:t>10</w:t>
        </w:r>
        <w:r w:rsidRPr="00AE51C4">
          <w:rPr>
            <w:webHidden/>
            <w:color w:val="auto"/>
          </w:rPr>
          <w:fldChar w:fldCharType="end"/>
        </w:r>
      </w:hyperlink>
    </w:p>
    <w:p w:rsidR="00A947D0" w:rsidRDefault="00A947D0" w:rsidP="00C431AF">
      <w:pPr>
        <w:keepNext/>
        <w:spacing w:before="240" w:after="240"/>
        <w:ind w:left="720" w:right="720"/>
        <w:jc w:val="center"/>
        <w:rPr>
          <w:rStyle w:val="Strong"/>
          <w:rFonts w:eastAsia="SimSun"/>
        </w:rPr>
        <w:sectPr w:rsidR="00A947D0" w:rsidSect="001610A9">
          <w:pgSz w:w="12240" w:h="15840" w:code="1"/>
          <w:pgMar w:top="1440" w:right="1440" w:bottom="1440" w:left="2160" w:header="864" w:footer="576" w:gutter="0"/>
          <w:pgNumType w:start="1"/>
          <w:cols w:space="720"/>
        </w:sectPr>
      </w:pPr>
      <w:r w:rsidRPr="006F6A1A">
        <w:rPr>
          <w:rStyle w:val="Strong"/>
        </w:rPr>
        <w:fldChar w:fldCharType="end"/>
      </w:r>
    </w:p>
    <w:p w:rsidR="00A947D0" w:rsidRPr="00251FB7" w:rsidRDefault="00A947D0" w:rsidP="0001372C">
      <w:pPr>
        <w:keepNext/>
        <w:spacing w:before="240" w:after="360"/>
        <w:ind w:left="720" w:right="720"/>
        <w:jc w:val="center"/>
        <w:rPr>
          <w:rStyle w:val="Strong"/>
          <w:rFonts w:eastAsia="SimSun"/>
        </w:rPr>
      </w:pPr>
      <w:r w:rsidRPr="00251FB7">
        <w:rPr>
          <w:rStyle w:val="Strong"/>
          <w:rFonts w:eastAsia="SimSun"/>
        </w:rPr>
        <w:t>PUGET SOUND ENERGY, INC.</w:t>
      </w:r>
    </w:p>
    <w:p w:rsidR="00A947D0" w:rsidRPr="00251FB7" w:rsidRDefault="00A947D0" w:rsidP="0001372C">
      <w:pPr>
        <w:keepNext/>
        <w:spacing w:before="240" w:after="360"/>
        <w:ind w:left="720" w:right="720"/>
        <w:jc w:val="center"/>
        <w:rPr>
          <w:rStyle w:val="Strong"/>
          <w:rFonts w:eastAsia="SimSun"/>
          <w:b w:val="0"/>
        </w:rPr>
      </w:pPr>
      <w:r w:rsidRPr="00251FB7">
        <w:rPr>
          <w:rStyle w:val="Strong"/>
          <w:rFonts w:eastAsia="SimSun"/>
        </w:rPr>
        <w:t xml:space="preserve">PREFILED DIRECT TESTIMONY (NONCONFIDENTIAL) OF </w:t>
      </w:r>
      <w:r w:rsidRPr="00251FB7">
        <w:rPr>
          <w:b/>
        </w:rPr>
        <w:t>KATHERINE J. BARNARD</w:t>
      </w:r>
    </w:p>
    <w:p w:rsidR="00A947D0" w:rsidRPr="00251FB7" w:rsidRDefault="00A947D0" w:rsidP="00251FB7">
      <w:pPr>
        <w:pStyle w:val="Heading1"/>
        <w:spacing w:after="360" w:line="240" w:lineRule="auto"/>
        <w:rPr>
          <w:rStyle w:val="Strong"/>
          <w:rFonts w:eastAsia="SimSun"/>
          <w:b/>
        </w:rPr>
      </w:pPr>
      <w:bookmarkStart w:id="3" w:name="_Toc349905092"/>
      <w:r w:rsidRPr="00251FB7">
        <w:rPr>
          <w:rStyle w:val="Strong"/>
          <w:rFonts w:eastAsia="SimSun"/>
          <w:b/>
        </w:rPr>
        <w:t>I.</w:t>
      </w:r>
      <w:r w:rsidRPr="00251FB7">
        <w:rPr>
          <w:rStyle w:val="Strong"/>
          <w:rFonts w:eastAsia="SimSun"/>
          <w:b/>
        </w:rPr>
        <w:tab/>
        <w:t>INTRODUCTION</w:t>
      </w:r>
      <w:bookmarkEnd w:id="3"/>
    </w:p>
    <w:p w:rsidR="00A947D0" w:rsidRPr="00251FB7" w:rsidRDefault="00A947D0" w:rsidP="000027C8">
      <w:pPr>
        <w:pStyle w:val="question"/>
        <w:keepNext/>
        <w:keepLines/>
        <w:spacing w:before="120"/>
      </w:pPr>
      <w:bookmarkStart w:id="4" w:name="_Toc126768441"/>
      <w:bookmarkStart w:id="5" w:name="_Toc143679892"/>
      <w:bookmarkStart w:id="6" w:name="_Toc122321327"/>
      <w:bookmarkStart w:id="7" w:name="_Toc125995676"/>
      <w:bookmarkStart w:id="8" w:name="_Toc125996905"/>
      <w:bookmarkStart w:id="9" w:name="_Toc126571662"/>
      <w:bookmarkStart w:id="10" w:name="_Toc143601346"/>
      <w:bookmarkEnd w:id="0"/>
      <w:bookmarkEnd w:id="1"/>
      <w:bookmarkEnd w:id="2"/>
      <w:r w:rsidRPr="009D431D">
        <w:t>Q.</w:t>
      </w:r>
      <w:r w:rsidRPr="009D431D">
        <w:tab/>
        <w:t>Please state your name, business address, and position with Puget Sound Energy, Inc.</w:t>
      </w:r>
    </w:p>
    <w:p w:rsidR="00A947D0" w:rsidRPr="009D431D" w:rsidRDefault="00A947D0" w:rsidP="00633AB9">
      <w:pPr>
        <w:pStyle w:val="answer"/>
        <w:widowControl w:val="0"/>
        <w:rPr>
          <w:rFonts w:ascii="Times New Roman" w:hAnsi="Times New Roman"/>
        </w:rPr>
      </w:pPr>
      <w:r w:rsidRPr="009D431D">
        <w:rPr>
          <w:rFonts w:ascii="Times New Roman" w:hAnsi="Times New Roman"/>
        </w:rPr>
        <w:t>A.</w:t>
      </w:r>
      <w:r w:rsidRPr="009D431D">
        <w:rPr>
          <w:rFonts w:ascii="Times New Roman" w:hAnsi="Times New Roman"/>
        </w:rPr>
        <w:tab/>
        <w:t>My name is Katherine J. Barnard.  My business address is 10885 N.E.  Fourth Street Bellevue, WA 98004.  I am the Director, Revenue Requirements and Regulatory Compliance for Puget Sound Energy, Inc. (</w:t>
      </w:r>
      <w:r>
        <w:rPr>
          <w:rFonts w:ascii="Times New Roman" w:hAnsi="Times New Roman"/>
        </w:rPr>
        <w:t>“</w:t>
      </w:r>
      <w:r w:rsidRPr="000027C8">
        <w:rPr>
          <w:rFonts w:ascii="Times New Roman" w:hAnsi="Times New Roman"/>
        </w:rPr>
        <w:t>PSE</w:t>
      </w:r>
      <w:r>
        <w:rPr>
          <w:rFonts w:ascii="Times New Roman" w:hAnsi="Times New Roman"/>
        </w:rPr>
        <w:t>” or the “Company”</w:t>
      </w:r>
      <w:r w:rsidRPr="009D431D">
        <w:rPr>
          <w:rFonts w:ascii="Times New Roman" w:hAnsi="Times New Roman"/>
        </w:rPr>
        <w:t>).</w:t>
      </w:r>
    </w:p>
    <w:p w:rsidR="00A947D0" w:rsidRPr="00251FB7" w:rsidRDefault="00A947D0" w:rsidP="000027C8">
      <w:pPr>
        <w:pStyle w:val="question"/>
        <w:keepNext/>
        <w:keepLines/>
        <w:spacing w:before="120"/>
      </w:pPr>
      <w:r w:rsidRPr="009D431D">
        <w:t>Q.</w:t>
      </w:r>
      <w:r w:rsidRPr="009D431D">
        <w:tab/>
        <w:t>Have you prepared an exhibit describing your education, relevant employment experience, and other professional qualifications?</w:t>
      </w:r>
    </w:p>
    <w:p w:rsidR="00A947D0" w:rsidRDefault="00A947D0" w:rsidP="00633AB9">
      <w:pPr>
        <w:pStyle w:val="answer"/>
        <w:rPr>
          <w:rFonts w:ascii="Times New Roman" w:hAnsi="Times New Roman"/>
        </w:rPr>
      </w:pPr>
      <w:r w:rsidRPr="009D431D">
        <w:rPr>
          <w:rFonts w:ascii="Times New Roman" w:hAnsi="Times New Roman"/>
        </w:rPr>
        <w:t>A.</w:t>
      </w:r>
      <w:r w:rsidRPr="009D431D">
        <w:rPr>
          <w:rFonts w:ascii="Times New Roman" w:hAnsi="Times New Roman"/>
        </w:rPr>
        <w:tab/>
        <w:t>Yes.  It is</w:t>
      </w:r>
      <w:r w:rsidRPr="009D431D">
        <w:rPr>
          <w:rFonts w:ascii="Times New Roman" w:hAnsi="Times New Roman"/>
          <w:b/>
        </w:rPr>
        <w:t xml:space="preserve"> </w:t>
      </w:r>
      <w:r w:rsidRPr="009D431D">
        <w:rPr>
          <w:rFonts w:ascii="Times New Roman" w:hAnsi="Times New Roman"/>
        </w:rPr>
        <w:t>Exhibit No. ___(KJB-2).</w:t>
      </w:r>
    </w:p>
    <w:bookmarkEnd w:id="4"/>
    <w:bookmarkEnd w:id="5"/>
    <w:bookmarkEnd w:id="6"/>
    <w:bookmarkEnd w:id="7"/>
    <w:bookmarkEnd w:id="8"/>
    <w:bookmarkEnd w:id="9"/>
    <w:bookmarkEnd w:id="10"/>
    <w:p w:rsidR="00A947D0" w:rsidRPr="00251FB7" w:rsidRDefault="00A947D0" w:rsidP="000027C8">
      <w:pPr>
        <w:pStyle w:val="question"/>
        <w:keepNext/>
        <w:keepLines/>
        <w:spacing w:before="120"/>
      </w:pPr>
      <w:r>
        <w:t>Q.</w:t>
      </w:r>
      <w:r w:rsidRPr="009D431D">
        <w:tab/>
        <w:t xml:space="preserve">What is the purpose of </w:t>
      </w:r>
      <w:r>
        <w:t xml:space="preserve">this prefiled direct </w:t>
      </w:r>
      <w:r w:rsidRPr="009D431D">
        <w:t>testimony?</w:t>
      </w:r>
    </w:p>
    <w:p w:rsidR="00A947D0" w:rsidRDefault="00A947D0" w:rsidP="007A4B25">
      <w:pPr>
        <w:pStyle w:val="answer"/>
        <w:rPr>
          <w:rFonts w:ascii="Times New Roman" w:hAnsi="Times New Roman"/>
        </w:rPr>
      </w:pPr>
      <w:r w:rsidRPr="009D431D">
        <w:rPr>
          <w:rFonts w:ascii="Times New Roman" w:hAnsi="Times New Roman"/>
        </w:rPr>
        <w:t>A.</w:t>
      </w:r>
      <w:r w:rsidRPr="009D431D">
        <w:rPr>
          <w:rFonts w:ascii="Times New Roman" w:hAnsi="Times New Roman"/>
        </w:rPr>
        <w:tab/>
      </w:r>
      <w:r>
        <w:rPr>
          <w:rFonts w:ascii="Times New Roman" w:hAnsi="Times New Roman"/>
        </w:rPr>
        <w:t xml:space="preserve">This prefiled direct </w:t>
      </w:r>
      <w:r w:rsidRPr="009D431D">
        <w:rPr>
          <w:rFonts w:ascii="Times New Roman" w:hAnsi="Times New Roman"/>
        </w:rPr>
        <w:t xml:space="preserve">testimony </w:t>
      </w:r>
      <w:r>
        <w:rPr>
          <w:rFonts w:ascii="Times New Roman" w:hAnsi="Times New Roman"/>
        </w:rPr>
        <w:t>supports the calculation of the K-factors used in the amended petition for electric and natural gas revenue decoupling</w:t>
      </w:r>
      <w:r>
        <w:t>.</w:t>
      </w:r>
    </w:p>
    <w:p w:rsidR="00A947D0" w:rsidRPr="00251FB7" w:rsidRDefault="00A947D0" w:rsidP="00251FB7">
      <w:pPr>
        <w:pStyle w:val="Heading1"/>
        <w:spacing w:after="360" w:line="240" w:lineRule="auto"/>
        <w:rPr>
          <w:rFonts w:eastAsia="SimSun"/>
        </w:rPr>
      </w:pPr>
      <w:bookmarkStart w:id="11" w:name="_Toc349905093"/>
      <w:r>
        <w:t>II.</w:t>
      </w:r>
      <w:r>
        <w:tab/>
        <w:t>K-FACTOR</w:t>
      </w:r>
      <w:bookmarkEnd w:id="11"/>
    </w:p>
    <w:p w:rsidR="00A947D0" w:rsidRPr="00251FB7" w:rsidRDefault="00A947D0" w:rsidP="00517B41">
      <w:pPr>
        <w:pStyle w:val="question"/>
        <w:keepNext/>
        <w:keepLines/>
        <w:spacing w:before="120"/>
      </w:pPr>
      <w:r>
        <w:t>Q.</w:t>
      </w:r>
      <w:r>
        <w:tab/>
        <w:t>Please explain the K-factor and its purpose.</w:t>
      </w:r>
    </w:p>
    <w:p w:rsidR="00A947D0" w:rsidRPr="00633AB9" w:rsidRDefault="00A947D0" w:rsidP="00FA3073">
      <w:pPr>
        <w:pStyle w:val="answer"/>
        <w:rPr>
          <w:rFonts w:ascii="Times New Roman" w:hAnsi="Times New Roman"/>
        </w:rPr>
      </w:pPr>
      <w:r>
        <w:rPr>
          <w:rFonts w:ascii="Times New Roman" w:hAnsi="Times New Roman"/>
        </w:rPr>
        <w:t>A.</w:t>
      </w:r>
      <w:r>
        <w:rPr>
          <w:rFonts w:ascii="Times New Roman" w:hAnsi="Times New Roman"/>
        </w:rPr>
        <w:tab/>
      </w:r>
      <w:r>
        <w:t xml:space="preserve">As described in the Prefiled Direct Testimony of Mr. Jon A. Piliaris, Exhibit No. ____(JAP-1T), the </w:t>
      </w:r>
      <w:r>
        <w:rPr>
          <w:rFonts w:ascii="Times New Roman" w:hAnsi="Times New Roman"/>
        </w:rPr>
        <w:t xml:space="preserve">K-factor, as originally proposed, </w:t>
      </w:r>
      <w:r>
        <w:t>bridged the gap between growth in customers and growth in energy sales in the absence of conservation.  This K-factor was used to adjust allowed revenue per customer to more closely align with the delivery-related revenue that would have been recovered in the absence of PSE’s conservation programs</w:t>
      </w:r>
      <w:r w:rsidRPr="009075DC">
        <w:t>.</w:t>
      </w:r>
      <w:r>
        <w:t xml:space="preserve">  The absence of such a K-factor adjustment was the key obstacle to the Company’s endorsement of the decoupling proposal of the NW Energy Coalition (the “Coalition”) in </w:t>
      </w:r>
      <w:r w:rsidRPr="00EF49B1">
        <w:t>Docket Nos. UE-111048 and UG-111049 (</w:t>
      </w:r>
      <w:r>
        <w:t>the “2011 GRC”).</w:t>
      </w:r>
    </w:p>
    <w:p w:rsidR="00A947D0" w:rsidRPr="00251FB7" w:rsidRDefault="00A947D0" w:rsidP="00517B41">
      <w:pPr>
        <w:pStyle w:val="question"/>
        <w:keepNext/>
        <w:keepLines/>
        <w:spacing w:before="120"/>
      </w:pPr>
      <w:r>
        <w:t>Q.</w:t>
      </w:r>
      <w:r>
        <w:tab/>
        <w:t>Please explain how the modified proposal for the K-factor differs from the K-factor included in the original proposal.</w:t>
      </w:r>
    </w:p>
    <w:p w:rsidR="00A947D0" w:rsidRPr="00633AB9" w:rsidRDefault="00A947D0" w:rsidP="00B6714E">
      <w:pPr>
        <w:pStyle w:val="answer"/>
        <w:rPr>
          <w:rFonts w:ascii="Times New Roman" w:hAnsi="Times New Roman"/>
        </w:rPr>
      </w:pPr>
      <w:r>
        <w:rPr>
          <w:rFonts w:ascii="Times New Roman" w:hAnsi="Times New Roman"/>
        </w:rPr>
        <w:t>A.</w:t>
      </w:r>
      <w:r>
        <w:rPr>
          <w:rFonts w:ascii="Times New Roman" w:hAnsi="Times New Roman"/>
        </w:rPr>
        <w:tab/>
        <w:t xml:space="preserve">The modified K-factor is a weighted escalation factor, designed to </w:t>
      </w:r>
      <w:r w:rsidRPr="008130B0">
        <w:rPr>
          <w:rFonts w:ascii="Times New Roman" w:hAnsi="Times New Roman"/>
        </w:rPr>
        <w:t xml:space="preserve">provide a set level of allowed increases in revenues per customer to </w:t>
      </w:r>
      <w:r>
        <w:t>address the growth in non-energy costs PSE has experienced and expects to continue to experience over the next few years.</w:t>
      </w:r>
    </w:p>
    <w:p w:rsidR="00A947D0" w:rsidRPr="00251FB7" w:rsidRDefault="00A947D0" w:rsidP="00FA3073">
      <w:pPr>
        <w:pStyle w:val="question"/>
        <w:keepNext/>
        <w:keepLines/>
        <w:spacing w:before="120"/>
      </w:pPr>
      <w:r>
        <w:t>Q.</w:t>
      </w:r>
      <w:r>
        <w:tab/>
        <w:t>Why was the approach to calculating the K-factor changed?</w:t>
      </w:r>
    </w:p>
    <w:p w:rsidR="00A947D0" w:rsidRPr="006F6A1A" w:rsidRDefault="00A947D0" w:rsidP="00F6367E">
      <w:pPr>
        <w:pStyle w:val="answer"/>
      </w:pPr>
      <w:r>
        <w:t>A.</w:t>
      </w:r>
      <w:r>
        <w:tab/>
        <w:t>As discussed in the Prefiled Supplemental Direct Testimony of Mr. Jon A. Piliaris, Exhibit No. ___(JAP-8T), it became apparent during the discovery process and particularly during the technical workshops that there was reluctance on the part of stakeholders to deriving K-factors based on reported conservation achievement.  As discussions continued with Commission Staff, PSE focused on how the K-factor could be used to allow revenues to grow in a reasonable manner in the context of a general rate case stay out period.  The modified K-factor presented here, which is based on escalation factors, addresses these concerns.</w:t>
      </w:r>
    </w:p>
    <w:p w:rsidR="00A947D0" w:rsidRPr="00251FB7" w:rsidRDefault="00A947D0" w:rsidP="00251FB7">
      <w:pPr>
        <w:pStyle w:val="question"/>
        <w:keepNext/>
        <w:keepLines/>
        <w:spacing w:before="120"/>
      </w:pPr>
      <w:r w:rsidRPr="00251FB7">
        <w:t>Q</w:t>
      </w:r>
      <w:r>
        <w:t>.</w:t>
      </w:r>
      <w:r w:rsidRPr="00251FB7">
        <w:tab/>
        <w:t>Does the modified K-factor change from year to year?</w:t>
      </w:r>
    </w:p>
    <w:p w:rsidR="00A947D0" w:rsidRDefault="00A947D0" w:rsidP="005629C9">
      <w:pPr>
        <w:pStyle w:val="answer"/>
        <w:rPr>
          <w:rFonts w:ascii="Times New Roman" w:hAnsi="Times New Roman"/>
        </w:rPr>
      </w:pPr>
      <w:r>
        <w:rPr>
          <w:rFonts w:ascii="Times New Roman" w:hAnsi="Times New Roman"/>
        </w:rPr>
        <w:t>A.</w:t>
      </w:r>
      <w:r>
        <w:rPr>
          <w:rFonts w:ascii="Times New Roman" w:hAnsi="Times New Roman"/>
        </w:rPr>
        <w:tab/>
      </w:r>
      <w:r w:rsidRPr="008130B0">
        <w:rPr>
          <w:rFonts w:ascii="Times New Roman" w:hAnsi="Times New Roman"/>
        </w:rPr>
        <w:t xml:space="preserve">No.  </w:t>
      </w:r>
      <w:r>
        <w:rPr>
          <w:rFonts w:ascii="Times New Roman" w:hAnsi="Times New Roman"/>
        </w:rPr>
        <w:t>T</w:t>
      </w:r>
      <w:r w:rsidRPr="008130B0">
        <w:rPr>
          <w:rFonts w:ascii="Times New Roman" w:hAnsi="Times New Roman"/>
        </w:rPr>
        <w:t>he K-factor</w:t>
      </w:r>
      <w:r>
        <w:rPr>
          <w:rFonts w:ascii="Times New Roman" w:hAnsi="Times New Roman"/>
        </w:rPr>
        <w:t xml:space="preserve"> value is set at a constant level, similar to a rate plan, because </w:t>
      </w:r>
      <w:r w:rsidRPr="008130B0">
        <w:rPr>
          <w:rFonts w:ascii="Times New Roman" w:hAnsi="Times New Roman"/>
        </w:rPr>
        <w:t xml:space="preserve">the decoupling proposal </w:t>
      </w:r>
      <w:r>
        <w:rPr>
          <w:rFonts w:ascii="Times New Roman" w:hAnsi="Times New Roman"/>
        </w:rPr>
        <w:t xml:space="preserve">now </w:t>
      </w:r>
      <w:r w:rsidRPr="008130B0">
        <w:rPr>
          <w:rFonts w:ascii="Times New Roman" w:hAnsi="Times New Roman"/>
        </w:rPr>
        <w:t xml:space="preserve">includes a </w:t>
      </w:r>
      <w:r>
        <w:rPr>
          <w:rFonts w:ascii="Times New Roman" w:hAnsi="Times New Roman"/>
        </w:rPr>
        <w:t xml:space="preserve">two- to three-year general rate case </w:t>
      </w:r>
      <w:r w:rsidRPr="008130B0">
        <w:rPr>
          <w:rFonts w:ascii="Times New Roman" w:hAnsi="Times New Roman"/>
        </w:rPr>
        <w:t>stay out period</w:t>
      </w:r>
      <w:r>
        <w:rPr>
          <w:rFonts w:ascii="Times New Roman" w:hAnsi="Times New Roman"/>
        </w:rPr>
        <w:t>.  This change provides a set level of allowed increase in revenues per customer on an annual basis to address the growth in non-energy costs that PSE continues to experience.</w:t>
      </w:r>
    </w:p>
    <w:p w:rsidR="00A947D0" w:rsidRDefault="00A947D0" w:rsidP="00044489">
      <w:pPr>
        <w:pStyle w:val="answer"/>
        <w:ind w:firstLine="0"/>
        <w:rPr>
          <w:rFonts w:ascii="Times New Roman" w:hAnsi="Times New Roman"/>
        </w:rPr>
      </w:pPr>
      <w:r>
        <w:rPr>
          <w:rFonts w:ascii="Times New Roman" w:hAnsi="Times New Roman"/>
        </w:rPr>
        <w:t xml:space="preserve">Setting </w:t>
      </w:r>
      <w:r w:rsidRPr="008130B0">
        <w:rPr>
          <w:rFonts w:ascii="Times New Roman" w:hAnsi="Times New Roman"/>
        </w:rPr>
        <w:t>the K-factor value at a constant level</w:t>
      </w:r>
      <w:r>
        <w:rPr>
          <w:rFonts w:ascii="Times New Roman" w:hAnsi="Times New Roman"/>
        </w:rPr>
        <w:t xml:space="preserve"> provides a couple of significant advantages</w:t>
      </w:r>
      <w:r w:rsidRPr="009F40FD">
        <w:rPr>
          <w:rFonts w:ascii="Times New Roman" w:hAnsi="Times New Roman"/>
        </w:rPr>
        <w:t xml:space="preserve"> </w:t>
      </w:r>
      <w:r>
        <w:rPr>
          <w:rFonts w:ascii="Times New Roman" w:hAnsi="Times New Roman"/>
        </w:rPr>
        <w:t>d</w:t>
      </w:r>
      <w:r w:rsidRPr="008130B0">
        <w:rPr>
          <w:rFonts w:ascii="Times New Roman" w:hAnsi="Times New Roman"/>
        </w:rPr>
        <w:t xml:space="preserve">uring the proposed </w:t>
      </w:r>
      <w:r>
        <w:rPr>
          <w:rFonts w:ascii="Times New Roman" w:hAnsi="Times New Roman"/>
        </w:rPr>
        <w:t xml:space="preserve">general rate case </w:t>
      </w:r>
      <w:r w:rsidRPr="008130B0">
        <w:rPr>
          <w:rFonts w:ascii="Times New Roman" w:hAnsi="Times New Roman"/>
        </w:rPr>
        <w:t>stay out period</w:t>
      </w:r>
      <w:r>
        <w:rPr>
          <w:rFonts w:ascii="Times New Roman" w:hAnsi="Times New Roman"/>
        </w:rPr>
        <w:t>.  First, it provides</w:t>
      </w:r>
      <w:r w:rsidRPr="008130B0">
        <w:rPr>
          <w:rFonts w:ascii="Times New Roman" w:hAnsi="Times New Roman"/>
        </w:rPr>
        <w:t xml:space="preserve"> an incentive for the Company to further manage its costs within the parameters of allowed, pre-determined increases</w:t>
      </w:r>
      <w:r>
        <w:rPr>
          <w:rFonts w:ascii="Times New Roman" w:hAnsi="Times New Roman"/>
        </w:rPr>
        <w:t>.  Second</w:t>
      </w:r>
      <w:r w:rsidRPr="008130B0">
        <w:rPr>
          <w:rFonts w:ascii="Times New Roman" w:hAnsi="Times New Roman"/>
        </w:rPr>
        <w:t xml:space="preserve">, </w:t>
      </w:r>
      <w:r>
        <w:rPr>
          <w:rFonts w:ascii="Times New Roman" w:hAnsi="Times New Roman"/>
        </w:rPr>
        <w:t xml:space="preserve">it benefits </w:t>
      </w:r>
      <w:r w:rsidRPr="008130B0">
        <w:rPr>
          <w:rFonts w:ascii="Times New Roman" w:hAnsi="Times New Roman"/>
        </w:rPr>
        <w:t xml:space="preserve">customers </w:t>
      </w:r>
      <w:r>
        <w:rPr>
          <w:rFonts w:ascii="Times New Roman" w:hAnsi="Times New Roman"/>
        </w:rPr>
        <w:t>by providing</w:t>
      </w:r>
      <w:r w:rsidRPr="008130B0">
        <w:rPr>
          <w:rFonts w:ascii="Times New Roman" w:hAnsi="Times New Roman"/>
        </w:rPr>
        <w:t xml:space="preserve"> </w:t>
      </w:r>
      <w:r>
        <w:rPr>
          <w:rFonts w:ascii="Times New Roman" w:hAnsi="Times New Roman"/>
        </w:rPr>
        <w:t xml:space="preserve">greater </w:t>
      </w:r>
      <w:r w:rsidRPr="008130B0">
        <w:rPr>
          <w:rFonts w:ascii="Times New Roman" w:hAnsi="Times New Roman"/>
        </w:rPr>
        <w:t xml:space="preserve">rate certainty during this </w:t>
      </w:r>
      <w:r>
        <w:rPr>
          <w:rFonts w:ascii="Times New Roman" w:hAnsi="Times New Roman"/>
        </w:rPr>
        <w:t>two-</w:t>
      </w:r>
      <w:r w:rsidRPr="008130B0">
        <w:rPr>
          <w:rFonts w:ascii="Times New Roman" w:hAnsi="Times New Roman"/>
        </w:rPr>
        <w:t xml:space="preserve"> to </w:t>
      </w:r>
      <w:r>
        <w:rPr>
          <w:rFonts w:ascii="Times New Roman" w:hAnsi="Times New Roman"/>
        </w:rPr>
        <w:t>three-</w:t>
      </w:r>
      <w:r w:rsidRPr="008130B0">
        <w:rPr>
          <w:rFonts w:ascii="Times New Roman" w:hAnsi="Times New Roman"/>
        </w:rPr>
        <w:t xml:space="preserve">year </w:t>
      </w:r>
      <w:r>
        <w:rPr>
          <w:rFonts w:ascii="Times New Roman" w:hAnsi="Times New Roman"/>
        </w:rPr>
        <w:t xml:space="preserve">general </w:t>
      </w:r>
      <w:r w:rsidRPr="008130B0">
        <w:rPr>
          <w:rFonts w:ascii="Times New Roman" w:hAnsi="Times New Roman"/>
        </w:rPr>
        <w:t xml:space="preserve">rate case </w:t>
      </w:r>
      <w:r>
        <w:rPr>
          <w:rFonts w:ascii="Times New Roman" w:hAnsi="Times New Roman"/>
        </w:rPr>
        <w:t>stay out period.</w:t>
      </w:r>
    </w:p>
    <w:p w:rsidR="00A947D0" w:rsidRPr="00251FB7" w:rsidRDefault="00A947D0" w:rsidP="00F75A55">
      <w:pPr>
        <w:pStyle w:val="question"/>
        <w:keepNext/>
        <w:keepLines/>
        <w:spacing w:before="120"/>
      </w:pPr>
      <w:r>
        <w:t>Q.</w:t>
      </w:r>
      <w:r>
        <w:tab/>
        <w:t>Has the Commission been supportive of mechanisms that would reduce the need for general rate proceedings?</w:t>
      </w:r>
    </w:p>
    <w:p w:rsidR="00A947D0" w:rsidRDefault="00A947D0" w:rsidP="00F75A55">
      <w:pPr>
        <w:pStyle w:val="answer"/>
        <w:rPr>
          <w:rFonts w:ascii="Times New Roman" w:hAnsi="Times New Roman"/>
        </w:rPr>
      </w:pPr>
      <w:r>
        <w:rPr>
          <w:rFonts w:ascii="Times New Roman" w:hAnsi="Times New Roman"/>
        </w:rPr>
        <w:t>A.</w:t>
      </w:r>
      <w:r>
        <w:rPr>
          <w:rFonts w:ascii="Times New Roman" w:hAnsi="Times New Roman"/>
        </w:rPr>
        <w:tab/>
        <w:t>Yes.  In Dockets UE-111048 and UG-111049, the Commission considered an expedited rate case proposal presented by Commission Staff intended to address, in part, PSE’s concerns with regulatory lag.  In response to this proposal, the Commission stated it “appreciate(s) Staff’s willingness to bring forward the outline of a proposed process mechanism to help address the particular problems associated with PSE’s current position in a cycle of capital investment.”</w:t>
      </w:r>
      <w:r>
        <w:rPr>
          <w:rStyle w:val="FootnoteReference"/>
        </w:rPr>
        <w:footnoteReference w:id="1"/>
      </w:r>
      <w:r>
        <w:rPr>
          <w:rFonts w:ascii="Times New Roman" w:hAnsi="Times New Roman"/>
        </w:rPr>
        <w:t xml:space="preserve">  The Commission stated that it would give fair consideration to a PSE filing along the lines Commission Staff suggested in that case.  Additionally, the Commission stated it “would be particularly interested in proposals that might break the current pattern of almost continuous rate cases.”</w:t>
      </w:r>
      <w:r>
        <w:rPr>
          <w:rStyle w:val="FootnoteReference"/>
        </w:rPr>
        <w:footnoteReference w:id="2"/>
      </w:r>
    </w:p>
    <w:p w:rsidR="00A947D0" w:rsidRDefault="00A947D0" w:rsidP="00634389">
      <w:pPr>
        <w:pStyle w:val="NormalIndent"/>
        <w:spacing w:after="280"/>
      </w:pPr>
      <w:r>
        <w:t>[T]he Commission would be particularly interested in proposals that might break the current pattern of almost continuous rate cases.  This pattern of one general rate case filing following quickly after the resolution of another is overtaxing the resources of all participants and is wearying to the ratepayers who are confronted with increase after increase.  This situation does not well serve the public interest and we encourage the development of thoughtful solutions.</w:t>
      </w:r>
      <w:r>
        <w:rPr>
          <w:rStyle w:val="FootnoteReference"/>
          <w:szCs w:val="16"/>
        </w:rPr>
        <w:footnoteReference w:id="3"/>
      </w:r>
    </w:p>
    <w:p w:rsidR="00A947D0" w:rsidRDefault="00A947D0" w:rsidP="00817B06">
      <w:pPr>
        <w:pStyle w:val="question"/>
      </w:pPr>
      <w:r>
        <w:t>Q.</w:t>
      </w:r>
      <w:r>
        <w:tab/>
        <w:t>Has the Commission previously approved rate plans that provided predetermined step increases in rates?</w:t>
      </w:r>
    </w:p>
    <w:p w:rsidR="00A947D0" w:rsidRDefault="00A947D0" w:rsidP="00817B06">
      <w:pPr>
        <w:pStyle w:val="answer"/>
      </w:pPr>
      <w:r>
        <w:t>A.</w:t>
      </w:r>
      <w:r>
        <w:tab/>
        <w:t>Yes.  I</w:t>
      </w:r>
      <w:r w:rsidRPr="00634389">
        <w:t xml:space="preserve">n Docket UE-960195, the Commission approved a rate plan that provided pre-determined step increases in rates in the Washington Natural Gas and Puget </w:t>
      </w:r>
      <w:r>
        <w:t xml:space="preserve">Sound </w:t>
      </w:r>
      <w:r w:rsidRPr="00634389">
        <w:t xml:space="preserve">Power </w:t>
      </w:r>
      <w:r>
        <w:t xml:space="preserve">&amp; Light Company </w:t>
      </w:r>
      <w:r w:rsidRPr="00634389">
        <w:t>merger</w:t>
      </w:r>
      <w:r>
        <w:t xml:space="preserve"> proceeding</w:t>
      </w:r>
      <w:r w:rsidRPr="00634389">
        <w:t>.</w:t>
      </w:r>
      <w:r w:rsidRPr="00634389">
        <w:rPr>
          <w:rStyle w:val="FootnoteReference"/>
        </w:rPr>
        <w:footnoteReference w:id="4"/>
      </w:r>
      <w:r w:rsidRPr="00634389">
        <w:t xml:space="preserve">  More recently, the Commission approved a two</w:t>
      </w:r>
      <w:r>
        <w:t>-</w:t>
      </w:r>
      <w:r w:rsidRPr="00634389">
        <w:t xml:space="preserve">year rate plan for Avista </w:t>
      </w:r>
      <w:r>
        <w:t xml:space="preserve">Corporation </w:t>
      </w:r>
      <w:r w:rsidRPr="00634389">
        <w:t>in Dockets UE-120436 and UG-120437, with predetermined step increases for 2013 and 2014.</w:t>
      </w:r>
    </w:p>
    <w:p w:rsidR="00A947D0" w:rsidRPr="006752AC" w:rsidRDefault="00A947D0" w:rsidP="00EB1801">
      <w:pPr>
        <w:pStyle w:val="question"/>
        <w:keepNext/>
        <w:keepLines/>
        <w:spacing w:before="120"/>
      </w:pPr>
      <w:r w:rsidRPr="00682BBF">
        <w:t>Q.</w:t>
      </w:r>
      <w:r w:rsidRPr="00682BBF">
        <w:tab/>
      </w:r>
      <w:r>
        <w:t>Has the Company been under recovering its costs in the recent past?</w:t>
      </w:r>
    </w:p>
    <w:p w:rsidR="00A947D0" w:rsidRPr="00633AB9" w:rsidRDefault="00A947D0" w:rsidP="00941DCC">
      <w:pPr>
        <w:pStyle w:val="answer"/>
        <w:rPr>
          <w:rFonts w:ascii="Times New Roman" w:hAnsi="Times New Roman"/>
        </w:rPr>
      </w:pPr>
      <w:r w:rsidRPr="00DD0558">
        <w:t>A</w:t>
      </w:r>
      <w:r>
        <w:t>.</w:t>
      </w:r>
      <w:r>
        <w:tab/>
        <w:t xml:space="preserve">Yes.  Simply by reviewing PSE’s filed Commission basis report one can see that annually the Company has earned less than its authorized rate of return, despite the allowed increases in general rates.  The following table provides a comparison of the Company’s actual earnings reflected on Commission basis reports to the authorized rate of return and return on equity in place during the calendar year for electric and natural gas operations. </w:t>
      </w:r>
    </w:p>
    <w:tbl>
      <w:tblPr>
        <w:tblW w:w="7230" w:type="dxa"/>
        <w:tblInd w:w="813" w:type="dxa"/>
        <w:tblLook w:val="00A0"/>
      </w:tblPr>
      <w:tblGrid>
        <w:gridCol w:w="1456"/>
        <w:gridCol w:w="1469"/>
        <w:gridCol w:w="1418"/>
        <w:gridCol w:w="1469"/>
        <w:gridCol w:w="1418"/>
      </w:tblGrid>
      <w:tr w:rsidR="00A947D0" w:rsidRPr="00251FB7" w:rsidTr="00D96384">
        <w:trPr>
          <w:trHeight w:val="300"/>
        </w:trPr>
        <w:tc>
          <w:tcPr>
            <w:tcW w:w="1456" w:type="dxa"/>
            <w:tcBorders>
              <w:top w:val="nil"/>
              <w:left w:val="nil"/>
              <w:bottom w:val="nil"/>
              <w:right w:val="nil"/>
            </w:tcBorders>
            <w:noWrap/>
            <w:vAlign w:val="bottom"/>
          </w:tcPr>
          <w:p w:rsidR="00A947D0" w:rsidRPr="00633AB9" w:rsidRDefault="00A947D0" w:rsidP="000A5D1E">
            <w:pPr>
              <w:keepNext/>
              <w:keepLines/>
              <w:spacing w:before="60" w:after="60"/>
              <w:jc w:val="center"/>
              <w:rPr>
                <w:b/>
                <w:color w:val="000000"/>
              </w:rPr>
            </w:pPr>
          </w:p>
        </w:tc>
        <w:tc>
          <w:tcPr>
            <w:tcW w:w="5774" w:type="dxa"/>
            <w:gridSpan w:val="4"/>
            <w:tcBorders>
              <w:top w:val="nil"/>
              <w:left w:val="nil"/>
              <w:bottom w:val="nil"/>
              <w:right w:val="nil"/>
            </w:tcBorders>
            <w:noWrap/>
            <w:vAlign w:val="bottom"/>
          </w:tcPr>
          <w:p w:rsidR="00A947D0" w:rsidRPr="00633AB9" w:rsidRDefault="00A947D0" w:rsidP="000A5D1E">
            <w:pPr>
              <w:keepNext/>
              <w:keepLines/>
              <w:spacing w:before="60" w:after="60"/>
              <w:jc w:val="center"/>
              <w:rPr>
                <w:b/>
                <w:bCs/>
                <w:color w:val="000000"/>
              </w:rPr>
            </w:pPr>
            <w:r w:rsidRPr="00633AB9">
              <w:rPr>
                <w:b/>
                <w:bCs/>
                <w:color w:val="000000"/>
              </w:rPr>
              <w:t>ELECTRIC</w:t>
            </w:r>
          </w:p>
        </w:tc>
      </w:tr>
      <w:tr w:rsidR="00A947D0" w:rsidRPr="00251FB7" w:rsidTr="00633AB9">
        <w:trPr>
          <w:trHeight w:val="300"/>
        </w:trPr>
        <w:tc>
          <w:tcPr>
            <w:tcW w:w="1456" w:type="dxa"/>
            <w:tcBorders>
              <w:top w:val="nil"/>
              <w:left w:val="nil"/>
              <w:right w:val="nil"/>
            </w:tcBorders>
            <w:noWrap/>
            <w:vAlign w:val="bottom"/>
          </w:tcPr>
          <w:p w:rsidR="00A947D0" w:rsidRPr="00633AB9" w:rsidRDefault="00A947D0" w:rsidP="000A5D1E">
            <w:pPr>
              <w:keepNext/>
              <w:keepLines/>
              <w:spacing w:before="60" w:after="60"/>
              <w:jc w:val="center"/>
              <w:rPr>
                <w:b/>
                <w:color w:val="000000"/>
              </w:rPr>
            </w:pPr>
          </w:p>
        </w:tc>
        <w:tc>
          <w:tcPr>
            <w:tcW w:w="2887" w:type="dxa"/>
            <w:gridSpan w:val="2"/>
            <w:tcBorders>
              <w:top w:val="nil"/>
              <w:left w:val="nil"/>
              <w:right w:val="nil"/>
            </w:tcBorders>
            <w:noWrap/>
            <w:vAlign w:val="bottom"/>
          </w:tcPr>
          <w:p w:rsidR="00A947D0" w:rsidRPr="00633AB9" w:rsidRDefault="00A947D0" w:rsidP="000A5D1E">
            <w:pPr>
              <w:keepNext/>
              <w:keepLines/>
              <w:spacing w:before="60" w:after="60"/>
              <w:jc w:val="center"/>
              <w:rPr>
                <w:rFonts w:eastAsia="SimSun"/>
                <w:b/>
                <w:color w:val="000000"/>
                <w:lang w:eastAsia="zh-CN"/>
              </w:rPr>
            </w:pPr>
            <w:r w:rsidRPr="00633AB9">
              <w:rPr>
                <w:b/>
                <w:color w:val="000000"/>
              </w:rPr>
              <w:t>Overall</w:t>
            </w:r>
          </w:p>
        </w:tc>
        <w:tc>
          <w:tcPr>
            <w:tcW w:w="2887" w:type="dxa"/>
            <w:gridSpan w:val="2"/>
            <w:tcBorders>
              <w:top w:val="nil"/>
              <w:left w:val="nil"/>
              <w:right w:val="nil"/>
            </w:tcBorders>
            <w:noWrap/>
            <w:vAlign w:val="bottom"/>
          </w:tcPr>
          <w:p w:rsidR="00A947D0" w:rsidRPr="00633AB9" w:rsidRDefault="00A947D0" w:rsidP="000A5D1E">
            <w:pPr>
              <w:keepNext/>
              <w:keepLines/>
              <w:spacing w:before="60" w:after="60"/>
              <w:jc w:val="center"/>
              <w:rPr>
                <w:rFonts w:eastAsia="SimSun"/>
                <w:b/>
                <w:color w:val="000000"/>
                <w:lang w:eastAsia="zh-CN"/>
              </w:rPr>
            </w:pPr>
            <w:r w:rsidRPr="00633AB9">
              <w:rPr>
                <w:b/>
                <w:color w:val="000000"/>
              </w:rPr>
              <w:t>Equity</w:t>
            </w:r>
          </w:p>
        </w:tc>
      </w:tr>
      <w:tr w:rsidR="00A947D0" w:rsidRPr="00251FB7" w:rsidTr="00633AB9">
        <w:trPr>
          <w:trHeight w:val="300"/>
        </w:trPr>
        <w:tc>
          <w:tcPr>
            <w:tcW w:w="1456" w:type="dxa"/>
            <w:noWrap/>
            <w:vAlign w:val="bottom"/>
          </w:tcPr>
          <w:p w:rsidR="00A947D0" w:rsidRPr="00633AB9" w:rsidRDefault="00A947D0" w:rsidP="000A5D1E">
            <w:pPr>
              <w:keepNext/>
              <w:keepLines/>
              <w:spacing w:before="60" w:after="60"/>
              <w:jc w:val="center"/>
              <w:rPr>
                <w:b/>
                <w:color w:val="000000"/>
              </w:rPr>
            </w:pPr>
            <w:r w:rsidRPr="00633AB9">
              <w:rPr>
                <w:b/>
                <w:color w:val="000000"/>
              </w:rPr>
              <w:t>For Year of</w:t>
            </w:r>
          </w:p>
        </w:tc>
        <w:tc>
          <w:tcPr>
            <w:tcW w:w="1469" w:type="dxa"/>
            <w:noWrap/>
            <w:vAlign w:val="bottom"/>
          </w:tcPr>
          <w:p w:rsidR="00A947D0" w:rsidRPr="00633AB9" w:rsidRDefault="00A947D0" w:rsidP="000A5D1E">
            <w:pPr>
              <w:keepNext/>
              <w:keepLines/>
              <w:spacing w:before="60" w:after="60"/>
              <w:jc w:val="center"/>
              <w:rPr>
                <w:rFonts w:eastAsia="SimSun"/>
                <w:b/>
                <w:color w:val="000000"/>
                <w:lang w:eastAsia="zh-CN"/>
              </w:rPr>
            </w:pPr>
            <w:r w:rsidRPr="00633AB9">
              <w:rPr>
                <w:b/>
                <w:color w:val="000000"/>
              </w:rPr>
              <w:t>Normalized</w:t>
            </w:r>
          </w:p>
        </w:tc>
        <w:tc>
          <w:tcPr>
            <w:tcW w:w="1418" w:type="dxa"/>
            <w:noWrap/>
            <w:vAlign w:val="bottom"/>
          </w:tcPr>
          <w:p w:rsidR="00A947D0" w:rsidRPr="00633AB9" w:rsidRDefault="00A947D0" w:rsidP="000A5D1E">
            <w:pPr>
              <w:keepNext/>
              <w:keepLines/>
              <w:spacing w:before="60" w:after="60"/>
              <w:jc w:val="center"/>
              <w:rPr>
                <w:rFonts w:eastAsia="SimSun"/>
                <w:b/>
                <w:color w:val="000000"/>
                <w:lang w:eastAsia="zh-CN"/>
              </w:rPr>
            </w:pPr>
            <w:r w:rsidRPr="00633AB9">
              <w:rPr>
                <w:b/>
                <w:color w:val="000000"/>
              </w:rPr>
              <w:t>Authorized</w:t>
            </w:r>
          </w:p>
        </w:tc>
        <w:tc>
          <w:tcPr>
            <w:tcW w:w="1469" w:type="dxa"/>
            <w:noWrap/>
            <w:vAlign w:val="bottom"/>
          </w:tcPr>
          <w:p w:rsidR="00A947D0" w:rsidRPr="00633AB9" w:rsidRDefault="00A947D0" w:rsidP="000A5D1E">
            <w:pPr>
              <w:keepNext/>
              <w:keepLines/>
              <w:spacing w:before="60" w:after="60"/>
              <w:jc w:val="center"/>
              <w:rPr>
                <w:rFonts w:eastAsia="SimSun"/>
                <w:b/>
                <w:color w:val="000000"/>
                <w:lang w:eastAsia="zh-CN"/>
              </w:rPr>
            </w:pPr>
            <w:r w:rsidRPr="00633AB9">
              <w:rPr>
                <w:b/>
                <w:color w:val="000000"/>
              </w:rPr>
              <w:t>Normalized</w:t>
            </w:r>
          </w:p>
        </w:tc>
        <w:tc>
          <w:tcPr>
            <w:tcW w:w="1418" w:type="dxa"/>
            <w:noWrap/>
            <w:vAlign w:val="bottom"/>
          </w:tcPr>
          <w:p w:rsidR="00A947D0" w:rsidRPr="00633AB9" w:rsidRDefault="00A947D0" w:rsidP="000A5D1E">
            <w:pPr>
              <w:keepNext/>
              <w:keepLines/>
              <w:spacing w:before="60" w:after="60"/>
              <w:jc w:val="center"/>
              <w:rPr>
                <w:b/>
                <w:color w:val="000000"/>
              </w:rPr>
            </w:pPr>
            <w:r w:rsidRPr="00633AB9">
              <w:rPr>
                <w:b/>
                <w:color w:val="000000"/>
              </w:rPr>
              <w:t>Authorized</w:t>
            </w:r>
          </w:p>
        </w:tc>
      </w:tr>
      <w:tr w:rsidR="00A947D0" w:rsidRPr="00251FB7" w:rsidTr="00633AB9">
        <w:trPr>
          <w:trHeight w:val="300"/>
        </w:trPr>
        <w:tc>
          <w:tcPr>
            <w:tcW w:w="1456" w:type="dxa"/>
            <w:noWrap/>
            <w:vAlign w:val="bottom"/>
          </w:tcPr>
          <w:p w:rsidR="00A947D0" w:rsidRPr="00251FB7" w:rsidRDefault="00A947D0" w:rsidP="000A5D1E">
            <w:pPr>
              <w:keepNext/>
              <w:keepLines/>
              <w:spacing w:before="60" w:after="60"/>
              <w:jc w:val="center"/>
              <w:rPr>
                <w:color w:val="000000"/>
              </w:rPr>
            </w:pPr>
            <w:r w:rsidRPr="00251FB7">
              <w:rPr>
                <w:color w:val="000000"/>
              </w:rPr>
              <w:t>2011</w:t>
            </w:r>
          </w:p>
        </w:tc>
        <w:tc>
          <w:tcPr>
            <w:tcW w:w="1469" w:type="dxa"/>
            <w:noWrap/>
            <w:vAlign w:val="bottom"/>
          </w:tcPr>
          <w:p w:rsidR="00A947D0" w:rsidRPr="00251FB7" w:rsidRDefault="00A947D0" w:rsidP="000A5D1E">
            <w:pPr>
              <w:keepNext/>
              <w:keepLines/>
              <w:spacing w:before="60" w:after="60"/>
              <w:jc w:val="center"/>
              <w:rPr>
                <w:rFonts w:eastAsia="SimSun"/>
                <w:color w:val="000000"/>
                <w:lang w:eastAsia="zh-CN"/>
              </w:rPr>
            </w:pPr>
            <w:r w:rsidRPr="00251FB7">
              <w:rPr>
                <w:color w:val="000000"/>
              </w:rPr>
              <w:t>6.62%</w:t>
            </w:r>
          </w:p>
        </w:tc>
        <w:tc>
          <w:tcPr>
            <w:tcW w:w="1418" w:type="dxa"/>
            <w:noWrap/>
            <w:vAlign w:val="bottom"/>
          </w:tcPr>
          <w:p w:rsidR="00A947D0" w:rsidRPr="00251FB7" w:rsidRDefault="00A947D0" w:rsidP="00817B06">
            <w:pPr>
              <w:keepNext/>
              <w:keepLines/>
              <w:spacing w:before="60" w:after="60"/>
              <w:jc w:val="center"/>
              <w:rPr>
                <w:rFonts w:eastAsia="SimSun"/>
                <w:color w:val="000000"/>
                <w:lang w:eastAsia="zh-CN"/>
              </w:rPr>
            </w:pPr>
            <w:r w:rsidRPr="00251FB7">
              <w:rPr>
                <w:color w:val="000000"/>
              </w:rPr>
              <w:t>8.1</w:t>
            </w:r>
            <w:r>
              <w:rPr>
                <w:color w:val="000000"/>
              </w:rPr>
              <w:t>0</w:t>
            </w:r>
            <w:r w:rsidRPr="00251FB7">
              <w:rPr>
                <w:color w:val="000000"/>
              </w:rPr>
              <w:t>%</w:t>
            </w:r>
          </w:p>
        </w:tc>
        <w:tc>
          <w:tcPr>
            <w:tcW w:w="1469" w:type="dxa"/>
            <w:noWrap/>
            <w:vAlign w:val="bottom"/>
          </w:tcPr>
          <w:p w:rsidR="00A947D0" w:rsidRPr="00251FB7" w:rsidRDefault="00A947D0" w:rsidP="000A5D1E">
            <w:pPr>
              <w:keepNext/>
              <w:keepLines/>
              <w:spacing w:before="60" w:after="60"/>
              <w:jc w:val="center"/>
              <w:rPr>
                <w:rFonts w:eastAsia="SimSun"/>
                <w:color w:val="000000"/>
                <w:lang w:eastAsia="zh-CN"/>
              </w:rPr>
            </w:pPr>
            <w:r w:rsidRPr="00251FB7">
              <w:rPr>
                <w:color w:val="000000"/>
              </w:rPr>
              <w:t>6.98%</w:t>
            </w:r>
          </w:p>
        </w:tc>
        <w:tc>
          <w:tcPr>
            <w:tcW w:w="1418" w:type="dxa"/>
            <w:noWrap/>
            <w:vAlign w:val="bottom"/>
          </w:tcPr>
          <w:p w:rsidR="00A947D0" w:rsidRPr="00251FB7" w:rsidRDefault="00A947D0" w:rsidP="000A5D1E">
            <w:pPr>
              <w:keepNext/>
              <w:keepLines/>
              <w:spacing w:before="60" w:after="60"/>
              <w:jc w:val="center"/>
              <w:rPr>
                <w:rFonts w:eastAsia="SimSun"/>
                <w:color w:val="000000"/>
                <w:lang w:eastAsia="zh-CN"/>
              </w:rPr>
            </w:pPr>
            <w:r w:rsidRPr="00251FB7">
              <w:rPr>
                <w:color w:val="000000"/>
              </w:rPr>
              <w:t>10.10%</w:t>
            </w:r>
          </w:p>
        </w:tc>
      </w:tr>
      <w:tr w:rsidR="00A947D0" w:rsidRPr="00251FB7" w:rsidTr="00633AB9">
        <w:trPr>
          <w:trHeight w:val="300"/>
        </w:trPr>
        <w:tc>
          <w:tcPr>
            <w:tcW w:w="1456" w:type="dxa"/>
            <w:noWrap/>
            <w:vAlign w:val="bottom"/>
          </w:tcPr>
          <w:p w:rsidR="00A947D0" w:rsidRPr="00251FB7" w:rsidRDefault="00A947D0" w:rsidP="000A5D1E">
            <w:pPr>
              <w:keepNext/>
              <w:keepLines/>
              <w:spacing w:before="60" w:after="60"/>
              <w:jc w:val="center"/>
              <w:rPr>
                <w:rFonts w:eastAsia="SimSun"/>
                <w:color w:val="000000"/>
                <w:lang w:eastAsia="zh-CN"/>
              </w:rPr>
            </w:pPr>
            <w:r w:rsidRPr="00251FB7">
              <w:rPr>
                <w:color w:val="000000"/>
              </w:rPr>
              <w:t>2010</w:t>
            </w:r>
          </w:p>
        </w:tc>
        <w:tc>
          <w:tcPr>
            <w:tcW w:w="1469" w:type="dxa"/>
            <w:noWrap/>
            <w:vAlign w:val="bottom"/>
          </w:tcPr>
          <w:p w:rsidR="00A947D0" w:rsidRPr="00251FB7" w:rsidRDefault="00A947D0" w:rsidP="000A5D1E">
            <w:pPr>
              <w:keepNext/>
              <w:keepLines/>
              <w:spacing w:before="60" w:after="60"/>
              <w:jc w:val="center"/>
              <w:rPr>
                <w:rFonts w:eastAsia="SimSun"/>
                <w:color w:val="000000"/>
                <w:lang w:eastAsia="zh-CN"/>
              </w:rPr>
            </w:pPr>
            <w:r w:rsidRPr="00251FB7">
              <w:rPr>
                <w:color w:val="000000"/>
              </w:rPr>
              <w:t>6.07%</w:t>
            </w:r>
          </w:p>
        </w:tc>
        <w:tc>
          <w:tcPr>
            <w:tcW w:w="1418" w:type="dxa"/>
            <w:noWrap/>
            <w:vAlign w:val="bottom"/>
          </w:tcPr>
          <w:p w:rsidR="00A947D0" w:rsidRPr="00251FB7" w:rsidRDefault="00A947D0" w:rsidP="000A5D1E">
            <w:pPr>
              <w:keepNext/>
              <w:keepLines/>
              <w:spacing w:before="60" w:after="60"/>
              <w:jc w:val="center"/>
              <w:rPr>
                <w:rFonts w:eastAsia="SimSun"/>
                <w:color w:val="000000"/>
                <w:lang w:eastAsia="zh-CN"/>
              </w:rPr>
            </w:pPr>
            <w:r w:rsidRPr="00251FB7">
              <w:rPr>
                <w:color w:val="000000"/>
              </w:rPr>
              <w:t>8.10%</w:t>
            </w:r>
          </w:p>
        </w:tc>
        <w:tc>
          <w:tcPr>
            <w:tcW w:w="1469" w:type="dxa"/>
            <w:noWrap/>
            <w:vAlign w:val="bottom"/>
          </w:tcPr>
          <w:p w:rsidR="00A947D0" w:rsidRPr="00251FB7" w:rsidRDefault="00A947D0" w:rsidP="000A5D1E">
            <w:pPr>
              <w:keepNext/>
              <w:keepLines/>
              <w:spacing w:before="60" w:after="60"/>
              <w:jc w:val="center"/>
              <w:rPr>
                <w:rFonts w:eastAsia="SimSun"/>
                <w:color w:val="000000"/>
                <w:lang w:eastAsia="zh-CN"/>
              </w:rPr>
            </w:pPr>
            <w:r w:rsidRPr="00251FB7">
              <w:rPr>
                <w:color w:val="000000"/>
              </w:rPr>
              <w:t>5.57%</w:t>
            </w:r>
          </w:p>
        </w:tc>
        <w:tc>
          <w:tcPr>
            <w:tcW w:w="1418" w:type="dxa"/>
            <w:noWrap/>
            <w:vAlign w:val="bottom"/>
          </w:tcPr>
          <w:p w:rsidR="00A947D0" w:rsidRPr="00251FB7" w:rsidRDefault="00A947D0" w:rsidP="000A5D1E">
            <w:pPr>
              <w:keepNext/>
              <w:keepLines/>
              <w:spacing w:before="60" w:after="60"/>
              <w:jc w:val="center"/>
              <w:rPr>
                <w:rFonts w:eastAsia="SimSun"/>
                <w:color w:val="000000"/>
                <w:lang w:eastAsia="zh-CN"/>
              </w:rPr>
            </w:pPr>
            <w:r w:rsidRPr="00251FB7">
              <w:rPr>
                <w:color w:val="000000"/>
              </w:rPr>
              <w:t>10.10%</w:t>
            </w:r>
          </w:p>
        </w:tc>
      </w:tr>
      <w:tr w:rsidR="00A947D0" w:rsidRPr="00251FB7" w:rsidTr="00633AB9">
        <w:trPr>
          <w:trHeight w:val="300"/>
        </w:trPr>
        <w:tc>
          <w:tcPr>
            <w:tcW w:w="1456" w:type="dxa"/>
            <w:noWrap/>
            <w:vAlign w:val="bottom"/>
          </w:tcPr>
          <w:p w:rsidR="00A947D0" w:rsidRPr="00251FB7" w:rsidRDefault="00A947D0" w:rsidP="000A5D1E">
            <w:pPr>
              <w:keepNext/>
              <w:keepLines/>
              <w:spacing w:before="60" w:after="60"/>
              <w:jc w:val="center"/>
              <w:rPr>
                <w:rFonts w:eastAsia="SimSun"/>
                <w:color w:val="000000"/>
                <w:lang w:eastAsia="zh-CN"/>
              </w:rPr>
            </w:pPr>
            <w:r w:rsidRPr="00251FB7">
              <w:rPr>
                <w:color w:val="000000"/>
              </w:rPr>
              <w:t>2009</w:t>
            </w:r>
          </w:p>
        </w:tc>
        <w:tc>
          <w:tcPr>
            <w:tcW w:w="1469" w:type="dxa"/>
            <w:noWrap/>
            <w:vAlign w:val="bottom"/>
          </w:tcPr>
          <w:p w:rsidR="00A947D0" w:rsidRPr="00251FB7" w:rsidRDefault="00A947D0" w:rsidP="000A5D1E">
            <w:pPr>
              <w:keepNext/>
              <w:keepLines/>
              <w:spacing w:before="60" w:after="60"/>
              <w:jc w:val="center"/>
              <w:rPr>
                <w:rFonts w:eastAsia="SimSun"/>
                <w:color w:val="000000"/>
                <w:lang w:eastAsia="zh-CN"/>
              </w:rPr>
            </w:pPr>
            <w:r w:rsidRPr="00251FB7">
              <w:rPr>
                <w:color w:val="000000"/>
              </w:rPr>
              <w:t>6.11%</w:t>
            </w:r>
          </w:p>
        </w:tc>
        <w:tc>
          <w:tcPr>
            <w:tcW w:w="1418" w:type="dxa"/>
            <w:noWrap/>
            <w:vAlign w:val="bottom"/>
          </w:tcPr>
          <w:p w:rsidR="00A947D0" w:rsidRPr="00251FB7" w:rsidRDefault="00A947D0" w:rsidP="000A5D1E">
            <w:pPr>
              <w:keepNext/>
              <w:keepLines/>
              <w:spacing w:before="60" w:after="60"/>
              <w:jc w:val="center"/>
              <w:rPr>
                <w:rFonts w:eastAsia="SimSun"/>
                <w:color w:val="000000"/>
                <w:lang w:eastAsia="zh-CN"/>
              </w:rPr>
            </w:pPr>
            <w:r w:rsidRPr="00251FB7">
              <w:rPr>
                <w:color w:val="000000"/>
              </w:rPr>
              <w:t>8.25%</w:t>
            </w:r>
          </w:p>
        </w:tc>
        <w:tc>
          <w:tcPr>
            <w:tcW w:w="1469" w:type="dxa"/>
            <w:noWrap/>
            <w:vAlign w:val="bottom"/>
          </w:tcPr>
          <w:p w:rsidR="00A947D0" w:rsidRPr="00251FB7" w:rsidRDefault="00A947D0" w:rsidP="000A5D1E">
            <w:pPr>
              <w:keepNext/>
              <w:keepLines/>
              <w:spacing w:before="60" w:after="60"/>
              <w:jc w:val="center"/>
              <w:rPr>
                <w:rFonts w:eastAsia="SimSun"/>
                <w:color w:val="000000"/>
                <w:lang w:eastAsia="zh-CN"/>
              </w:rPr>
            </w:pPr>
            <w:r w:rsidRPr="00251FB7">
              <w:rPr>
                <w:color w:val="000000"/>
              </w:rPr>
              <w:t>5.63%</w:t>
            </w:r>
          </w:p>
        </w:tc>
        <w:tc>
          <w:tcPr>
            <w:tcW w:w="1418" w:type="dxa"/>
            <w:noWrap/>
            <w:vAlign w:val="bottom"/>
          </w:tcPr>
          <w:p w:rsidR="00A947D0" w:rsidRPr="00251FB7" w:rsidRDefault="00A947D0" w:rsidP="000A5D1E">
            <w:pPr>
              <w:keepNext/>
              <w:keepLines/>
              <w:spacing w:before="60" w:after="60"/>
              <w:jc w:val="center"/>
              <w:rPr>
                <w:rFonts w:eastAsia="SimSun"/>
                <w:color w:val="000000"/>
                <w:lang w:eastAsia="zh-CN"/>
              </w:rPr>
            </w:pPr>
            <w:r w:rsidRPr="00251FB7">
              <w:rPr>
                <w:color w:val="000000"/>
              </w:rPr>
              <w:t>10.15%</w:t>
            </w:r>
          </w:p>
        </w:tc>
      </w:tr>
      <w:tr w:rsidR="00A947D0" w:rsidRPr="00251FB7" w:rsidTr="00633AB9">
        <w:trPr>
          <w:trHeight w:val="300"/>
        </w:trPr>
        <w:tc>
          <w:tcPr>
            <w:tcW w:w="1456" w:type="dxa"/>
            <w:noWrap/>
            <w:vAlign w:val="bottom"/>
          </w:tcPr>
          <w:p w:rsidR="00A947D0" w:rsidRPr="00251FB7" w:rsidRDefault="00A947D0" w:rsidP="000A5D1E">
            <w:pPr>
              <w:keepNext/>
              <w:keepLines/>
              <w:spacing w:before="60" w:after="60"/>
              <w:jc w:val="center"/>
              <w:rPr>
                <w:rFonts w:eastAsia="SimSun"/>
                <w:color w:val="000000"/>
                <w:lang w:eastAsia="zh-CN"/>
              </w:rPr>
            </w:pPr>
            <w:r w:rsidRPr="00251FB7">
              <w:rPr>
                <w:color w:val="000000"/>
              </w:rPr>
              <w:t>2008</w:t>
            </w:r>
          </w:p>
        </w:tc>
        <w:tc>
          <w:tcPr>
            <w:tcW w:w="1469" w:type="dxa"/>
            <w:noWrap/>
            <w:vAlign w:val="bottom"/>
          </w:tcPr>
          <w:p w:rsidR="00A947D0" w:rsidRPr="00251FB7" w:rsidRDefault="00A947D0" w:rsidP="000A5D1E">
            <w:pPr>
              <w:keepNext/>
              <w:keepLines/>
              <w:spacing w:before="60" w:after="60"/>
              <w:jc w:val="center"/>
              <w:rPr>
                <w:rFonts w:eastAsia="SimSun"/>
                <w:color w:val="000000"/>
                <w:lang w:eastAsia="zh-CN"/>
              </w:rPr>
            </w:pPr>
            <w:r w:rsidRPr="00251FB7">
              <w:rPr>
                <w:color w:val="000000"/>
              </w:rPr>
              <w:t>6.39%</w:t>
            </w:r>
          </w:p>
        </w:tc>
        <w:tc>
          <w:tcPr>
            <w:tcW w:w="1418" w:type="dxa"/>
            <w:noWrap/>
            <w:vAlign w:val="bottom"/>
          </w:tcPr>
          <w:p w:rsidR="00A947D0" w:rsidRPr="00251FB7" w:rsidRDefault="00A947D0" w:rsidP="000A5D1E">
            <w:pPr>
              <w:keepNext/>
              <w:keepLines/>
              <w:spacing w:before="60" w:after="60"/>
              <w:jc w:val="center"/>
              <w:rPr>
                <w:rFonts w:eastAsia="SimSun"/>
                <w:color w:val="000000"/>
                <w:lang w:eastAsia="zh-CN"/>
              </w:rPr>
            </w:pPr>
            <w:r w:rsidRPr="00251FB7">
              <w:rPr>
                <w:color w:val="000000"/>
              </w:rPr>
              <w:t>8.25%</w:t>
            </w:r>
          </w:p>
        </w:tc>
        <w:tc>
          <w:tcPr>
            <w:tcW w:w="1469" w:type="dxa"/>
            <w:noWrap/>
            <w:vAlign w:val="bottom"/>
          </w:tcPr>
          <w:p w:rsidR="00A947D0" w:rsidRPr="00251FB7" w:rsidRDefault="00A947D0" w:rsidP="000A5D1E">
            <w:pPr>
              <w:keepNext/>
              <w:keepLines/>
              <w:spacing w:before="60" w:after="60"/>
              <w:jc w:val="center"/>
              <w:rPr>
                <w:rFonts w:eastAsia="SimSun"/>
                <w:color w:val="000000"/>
                <w:lang w:eastAsia="zh-CN"/>
              </w:rPr>
            </w:pPr>
            <w:r w:rsidRPr="00251FB7">
              <w:rPr>
                <w:color w:val="000000"/>
              </w:rPr>
              <w:t>5.94%</w:t>
            </w:r>
          </w:p>
        </w:tc>
        <w:tc>
          <w:tcPr>
            <w:tcW w:w="1418" w:type="dxa"/>
            <w:noWrap/>
            <w:vAlign w:val="bottom"/>
          </w:tcPr>
          <w:p w:rsidR="00A947D0" w:rsidRPr="00251FB7" w:rsidRDefault="00A947D0" w:rsidP="000A5D1E">
            <w:pPr>
              <w:keepNext/>
              <w:keepLines/>
              <w:spacing w:before="60" w:after="60"/>
              <w:jc w:val="center"/>
              <w:rPr>
                <w:rFonts w:eastAsia="SimSun"/>
                <w:color w:val="000000"/>
                <w:lang w:eastAsia="zh-CN"/>
              </w:rPr>
            </w:pPr>
            <w:r w:rsidRPr="00251FB7">
              <w:rPr>
                <w:color w:val="000000"/>
              </w:rPr>
              <w:t>10.15%</w:t>
            </w:r>
          </w:p>
        </w:tc>
      </w:tr>
      <w:tr w:rsidR="00A947D0" w:rsidRPr="00251FB7" w:rsidTr="00633AB9">
        <w:trPr>
          <w:trHeight w:val="300"/>
        </w:trPr>
        <w:tc>
          <w:tcPr>
            <w:tcW w:w="1456" w:type="dxa"/>
            <w:tcBorders>
              <w:left w:val="nil"/>
              <w:bottom w:val="nil"/>
              <w:right w:val="nil"/>
            </w:tcBorders>
            <w:noWrap/>
            <w:vAlign w:val="bottom"/>
          </w:tcPr>
          <w:p w:rsidR="00A947D0" w:rsidRPr="00251FB7" w:rsidRDefault="00A947D0" w:rsidP="00251FB7">
            <w:pPr>
              <w:spacing w:before="60" w:after="60"/>
              <w:jc w:val="center"/>
              <w:rPr>
                <w:color w:val="000000"/>
              </w:rPr>
            </w:pPr>
            <w:r w:rsidRPr="00251FB7">
              <w:rPr>
                <w:color w:val="000000"/>
              </w:rPr>
              <w:t>2007</w:t>
            </w:r>
          </w:p>
        </w:tc>
        <w:tc>
          <w:tcPr>
            <w:tcW w:w="1469" w:type="dxa"/>
            <w:tcBorders>
              <w:left w:val="nil"/>
              <w:bottom w:val="nil"/>
              <w:right w:val="nil"/>
            </w:tcBorders>
            <w:noWrap/>
            <w:vAlign w:val="bottom"/>
          </w:tcPr>
          <w:p w:rsidR="00A947D0" w:rsidRPr="00251FB7" w:rsidRDefault="00A947D0" w:rsidP="00251FB7">
            <w:pPr>
              <w:spacing w:before="60" w:after="60"/>
              <w:jc w:val="center"/>
              <w:rPr>
                <w:color w:val="000000"/>
              </w:rPr>
            </w:pPr>
            <w:r w:rsidRPr="00251FB7">
              <w:rPr>
                <w:color w:val="000000"/>
              </w:rPr>
              <w:t>8.13%</w:t>
            </w:r>
          </w:p>
        </w:tc>
        <w:tc>
          <w:tcPr>
            <w:tcW w:w="1418" w:type="dxa"/>
            <w:tcBorders>
              <w:left w:val="nil"/>
              <w:bottom w:val="nil"/>
              <w:right w:val="nil"/>
            </w:tcBorders>
            <w:noWrap/>
            <w:vAlign w:val="bottom"/>
          </w:tcPr>
          <w:p w:rsidR="00A947D0" w:rsidRPr="00251FB7" w:rsidRDefault="00A947D0" w:rsidP="00251FB7">
            <w:pPr>
              <w:spacing w:before="60" w:after="60"/>
              <w:jc w:val="center"/>
              <w:rPr>
                <w:color w:val="000000"/>
              </w:rPr>
            </w:pPr>
            <w:r w:rsidRPr="00251FB7">
              <w:rPr>
                <w:color w:val="000000"/>
              </w:rPr>
              <w:t>8.40%</w:t>
            </w:r>
          </w:p>
        </w:tc>
        <w:tc>
          <w:tcPr>
            <w:tcW w:w="1469" w:type="dxa"/>
            <w:tcBorders>
              <w:left w:val="nil"/>
              <w:bottom w:val="nil"/>
              <w:right w:val="nil"/>
            </w:tcBorders>
            <w:noWrap/>
            <w:vAlign w:val="bottom"/>
          </w:tcPr>
          <w:p w:rsidR="00A947D0" w:rsidRPr="00251FB7" w:rsidRDefault="00A947D0" w:rsidP="00251FB7">
            <w:pPr>
              <w:spacing w:before="60" w:after="60"/>
              <w:jc w:val="center"/>
              <w:rPr>
                <w:color w:val="000000"/>
              </w:rPr>
            </w:pPr>
            <w:r w:rsidRPr="00251FB7">
              <w:rPr>
                <w:color w:val="000000"/>
              </w:rPr>
              <w:t>9.89%</w:t>
            </w:r>
          </w:p>
        </w:tc>
        <w:tc>
          <w:tcPr>
            <w:tcW w:w="1418" w:type="dxa"/>
            <w:tcBorders>
              <w:left w:val="nil"/>
              <w:bottom w:val="nil"/>
              <w:right w:val="nil"/>
            </w:tcBorders>
            <w:noWrap/>
            <w:vAlign w:val="bottom"/>
          </w:tcPr>
          <w:p w:rsidR="00A947D0" w:rsidRPr="00251FB7" w:rsidRDefault="00A947D0" w:rsidP="00251FB7">
            <w:pPr>
              <w:spacing w:before="60" w:after="60"/>
              <w:jc w:val="center"/>
              <w:rPr>
                <w:color w:val="000000"/>
              </w:rPr>
            </w:pPr>
            <w:r w:rsidRPr="00251FB7">
              <w:rPr>
                <w:color w:val="000000"/>
              </w:rPr>
              <w:t>10.40%</w:t>
            </w:r>
          </w:p>
        </w:tc>
      </w:tr>
    </w:tbl>
    <w:p w:rsidR="00A947D0" w:rsidRDefault="00A947D0"/>
    <w:p w:rsidR="00A947D0" w:rsidRDefault="00A947D0"/>
    <w:tbl>
      <w:tblPr>
        <w:tblW w:w="7230" w:type="dxa"/>
        <w:tblInd w:w="813" w:type="dxa"/>
        <w:tblLook w:val="00A0"/>
      </w:tblPr>
      <w:tblGrid>
        <w:gridCol w:w="1456"/>
        <w:gridCol w:w="1469"/>
        <w:gridCol w:w="1418"/>
        <w:gridCol w:w="1469"/>
        <w:gridCol w:w="1418"/>
      </w:tblGrid>
      <w:tr w:rsidR="00A947D0" w:rsidRPr="00633AB9" w:rsidTr="0043204C">
        <w:trPr>
          <w:trHeight w:val="300"/>
        </w:trPr>
        <w:tc>
          <w:tcPr>
            <w:tcW w:w="1456" w:type="dxa"/>
            <w:tcBorders>
              <w:top w:val="nil"/>
              <w:left w:val="nil"/>
              <w:bottom w:val="nil"/>
              <w:right w:val="nil"/>
            </w:tcBorders>
            <w:noWrap/>
            <w:vAlign w:val="bottom"/>
          </w:tcPr>
          <w:p w:rsidR="00A947D0" w:rsidRPr="00633AB9" w:rsidRDefault="00A947D0" w:rsidP="000A5D1E">
            <w:pPr>
              <w:keepNext/>
              <w:keepLines/>
              <w:spacing w:before="60" w:after="60"/>
              <w:jc w:val="center"/>
              <w:rPr>
                <w:b/>
                <w:color w:val="000000"/>
              </w:rPr>
            </w:pPr>
          </w:p>
        </w:tc>
        <w:tc>
          <w:tcPr>
            <w:tcW w:w="5774" w:type="dxa"/>
            <w:gridSpan w:val="4"/>
            <w:tcBorders>
              <w:top w:val="nil"/>
              <w:left w:val="nil"/>
              <w:bottom w:val="nil"/>
              <w:right w:val="nil"/>
            </w:tcBorders>
            <w:noWrap/>
            <w:vAlign w:val="bottom"/>
          </w:tcPr>
          <w:p w:rsidR="00A947D0" w:rsidRPr="00633AB9" w:rsidRDefault="00A947D0" w:rsidP="000A5D1E">
            <w:pPr>
              <w:keepNext/>
              <w:keepLines/>
              <w:spacing w:before="60" w:after="60"/>
              <w:jc w:val="center"/>
              <w:rPr>
                <w:b/>
                <w:bCs/>
                <w:color w:val="000000"/>
              </w:rPr>
            </w:pPr>
            <w:r w:rsidRPr="00633AB9">
              <w:rPr>
                <w:b/>
                <w:bCs/>
                <w:color w:val="000000"/>
              </w:rPr>
              <w:t>GAS</w:t>
            </w:r>
          </w:p>
        </w:tc>
      </w:tr>
      <w:tr w:rsidR="00A947D0" w:rsidRPr="00633AB9" w:rsidTr="00633AB9">
        <w:trPr>
          <w:trHeight w:val="300"/>
        </w:trPr>
        <w:tc>
          <w:tcPr>
            <w:tcW w:w="1456" w:type="dxa"/>
            <w:tcBorders>
              <w:top w:val="nil"/>
              <w:left w:val="nil"/>
              <w:right w:val="nil"/>
            </w:tcBorders>
            <w:noWrap/>
            <w:vAlign w:val="bottom"/>
          </w:tcPr>
          <w:p w:rsidR="00A947D0" w:rsidRPr="00633AB9" w:rsidRDefault="00A947D0" w:rsidP="000A5D1E">
            <w:pPr>
              <w:keepNext/>
              <w:keepLines/>
              <w:spacing w:before="60" w:after="60"/>
              <w:jc w:val="center"/>
              <w:rPr>
                <w:b/>
                <w:color w:val="000000"/>
              </w:rPr>
            </w:pPr>
          </w:p>
        </w:tc>
        <w:tc>
          <w:tcPr>
            <w:tcW w:w="2887" w:type="dxa"/>
            <w:gridSpan w:val="2"/>
            <w:tcBorders>
              <w:top w:val="nil"/>
              <w:left w:val="nil"/>
              <w:right w:val="nil"/>
            </w:tcBorders>
            <w:noWrap/>
            <w:vAlign w:val="bottom"/>
          </w:tcPr>
          <w:p w:rsidR="00A947D0" w:rsidRPr="00633AB9" w:rsidRDefault="00A947D0" w:rsidP="000A5D1E">
            <w:pPr>
              <w:keepNext/>
              <w:keepLines/>
              <w:spacing w:before="60" w:after="60"/>
              <w:jc w:val="center"/>
              <w:rPr>
                <w:rFonts w:eastAsia="SimSun"/>
                <w:b/>
                <w:color w:val="000000"/>
                <w:lang w:eastAsia="zh-CN"/>
              </w:rPr>
            </w:pPr>
            <w:r w:rsidRPr="00633AB9">
              <w:rPr>
                <w:b/>
                <w:color w:val="000000"/>
              </w:rPr>
              <w:t>Overall</w:t>
            </w:r>
          </w:p>
        </w:tc>
        <w:tc>
          <w:tcPr>
            <w:tcW w:w="2887" w:type="dxa"/>
            <w:gridSpan w:val="2"/>
            <w:tcBorders>
              <w:top w:val="nil"/>
              <w:left w:val="nil"/>
              <w:right w:val="nil"/>
            </w:tcBorders>
            <w:noWrap/>
            <w:vAlign w:val="bottom"/>
          </w:tcPr>
          <w:p w:rsidR="00A947D0" w:rsidRPr="00633AB9" w:rsidRDefault="00A947D0" w:rsidP="000A5D1E">
            <w:pPr>
              <w:keepNext/>
              <w:keepLines/>
              <w:spacing w:before="60" w:after="60"/>
              <w:jc w:val="center"/>
              <w:rPr>
                <w:rFonts w:eastAsia="SimSun"/>
                <w:b/>
                <w:color w:val="000000"/>
                <w:lang w:eastAsia="zh-CN"/>
              </w:rPr>
            </w:pPr>
            <w:r w:rsidRPr="00633AB9">
              <w:rPr>
                <w:b/>
                <w:color w:val="000000"/>
              </w:rPr>
              <w:t>Equity</w:t>
            </w:r>
          </w:p>
        </w:tc>
      </w:tr>
      <w:tr w:rsidR="00A947D0" w:rsidRPr="00633AB9" w:rsidTr="00633AB9">
        <w:trPr>
          <w:trHeight w:val="300"/>
        </w:trPr>
        <w:tc>
          <w:tcPr>
            <w:tcW w:w="1456" w:type="dxa"/>
            <w:noWrap/>
            <w:vAlign w:val="bottom"/>
          </w:tcPr>
          <w:p w:rsidR="00A947D0" w:rsidRPr="00633AB9" w:rsidRDefault="00A947D0" w:rsidP="000A5D1E">
            <w:pPr>
              <w:keepNext/>
              <w:keepLines/>
              <w:spacing w:before="60" w:after="60"/>
              <w:jc w:val="center"/>
              <w:rPr>
                <w:b/>
                <w:color w:val="000000"/>
              </w:rPr>
            </w:pPr>
            <w:r w:rsidRPr="00633AB9">
              <w:rPr>
                <w:b/>
                <w:color w:val="000000"/>
              </w:rPr>
              <w:t>For Year of</w:t>
            </w:r>
          </w:p>
        </w:tc>
        <w:tc>
          <w:tcPr>
            <w:tcW w:w="1469" w:type="dxa"/>
            <w:noWrap/>
            <w:vAlign w:val="bottom"/>
          </w:tcPr>
          <w:p w:rsidR="00A947D0" w:rsidRPr="00633AB9" w:rsidRDefault="00A947D0" w:rsidP="000A5D1E">
            <w:pPr>
              <w:keepNext/>
              <w:keepLines/>
              <w:spacing w:before="60" w:after="60"/>
              <w:jc w:val="center"/>
              <w:rPr>
                <w:rFonts w:eastAsia="SimSun"/>
                <w:b/>
                <w:color w:val="000000"/>
                <w:lang w:eastAsia="zh-CN"/>
              </w:rPr>
            </w:pPr>
            <w:r w:rsidRPr="00633AB9">
              <w:rPr>
                <w:b/>
                <w:color w:val="000000"/>
              </w:rPr>
              <w:t>Normalized</w:t>
            </w:r>
          </w:p>
        </w:tc>
        <w:tc>
          <w:tcPr>
            <w:tcW w:w="1418" w:type="dxa"/>
            <w:noWrap/>
            <w:vAlign w:val="bottom"/>
          </w:tcPr>
          <w:p w:rsidR="00A947D0" w:rsidRPr="00633AB9" w:rsidRDefault="00A947D0" w:rsidP="000A5D1E">
            <w:pPr>
              <w:keepNext/>
              <w:keepLines/>
              <w:spacing w:before="60" w:after="60"/>
              <w:jc w:val="center"/>
              <w:rPr>
                <w:rFonts w:eastAsia="SimSun"/>
                <w:b/>
                <w:color w:val="000000"/>
                <w:lang w:eastAsia="zh-CN"/>
              </w:rPr>
            </w:pPr>
            <w:r w:rsidRPr="00633AB9">
              <w:rPr>
                <w:b/>
                <w:color w:val="000000"/>
              </w:rPr>
              <w:t>Authorized</w:t>
            </w:r>
          </w:p>
        </w:tc>
        <w:tc>
          <w:tcPr>
            <w:tcW w:w="1469" w:type="dxa"/>
            <w:noWrap/>
            <w:vAlign w:val="bottom"/>
          </w:tcPr>
          <w:p w:rsidR="00A947D0" w:rsidRPr="00633AB9" w:rsidRDefault="00A947D0" w:rsidP="000A5D1E">
            <w:pPr>
              <w:keepNext/>
              <w:keepLines/>
              <w:spacing w:before="60" w:after="60"/>
              <w:jc w:val="center"/>
              <w:rPr>
                <w:rFonts w:eastAsia="SimSun"/>
                <w:b/>
                <w:color w:val="000000"/>
                <w:lang w:eastAsia="zh-CN"/>
              </w:rPr>
            </w:pPr>
            <w:r w:rsidRPr="00633AB9">
              <w:rPr>
                <w:b/>
                <w:color w:val="000000"/>
              </w:rPr>
              <w:t>Normalized</w:t>
            </w:r>
          </w:p>
        </w:tc>
        <w:tc>
          <w:tcPr>
            <w:tcW w:w="1418" w:type="dxa"/>
            <w:noWrap/>
            <w:vAlign w:val="bottom"/>
          </w:tcPr>
          <w:p w:rsidR="00A947D0" w:rsidRPr="00633AB9" w:rsidRDefault="00A947D0" w:rsidP="000A5D1E">
            <w:pPr>
              <w:keepNext/>
              <w:keepLines/>
              <w:spacing w:before="60" w:after="60"/>
              <w:jc w:val="center"/>
              <w:rPr>
                <w:b/>
                <w:color w:val="000000"/>
              </w:rPr>
            </w:pPr>
            <w:r w:rsidRPr="00633AB9">
              <w:rPr>
                <w:b/>
                <w:color w:val="000000"/>
              </w:rPr>
              <w:t>Authorized</w:t>
            </w:r>
          </w:p>
        </w:tc>
      </w:tr>
      <w:tr w:rsidR="00A947D0" w:rsidRPr="00251FB7" w:rsidTr="00633AB9">
        <w:trPr>
          <w:trHeight w:val="300"/>
        </w:trPr>
        <w:tc>
          <w:tcPr>
            <w:tcW w:w="1456" w:type="dxa"/>
            <w:tcBorders>
              <w:left w:val="nil"/>
              <w:bottom w:val="nil"/>
              <w:right w:val="nil"/>
            </w:tcBorders>
            <w:noWrap/>
            <w:vAlign w:val="bottom"/>
          </w:tcPr>
          <w:p w:rsidR="00A947D0" w:rsidRPr="00251FB7" w:rsidRDefault="00A947D0" w:rsidP="000A5D1E">
            <w:pPr>
              <w:keepNext/>
              <w:keepLines/>
              <w:spacing w:before="60" w:after="60"/>
              <w:jc w:val="center"/>
              <w:rPr>
                <w:color w:val="000000"/>
              </w:rPr>
            </w:pPr>
            <w:r>
              <w:rPr>
                <w:color w:val="000000"/>
              </w:rPr>
              <w:t>2011</w:t>
            </w:r>
          </w:p>
        </w:tc>
        <w:tc>
          <w:tcPr>
            <w:tcW w:w="1469" w:type="dxa"/>
            <w:tcBorders>
              <w:left w:val="nil"/>
              <w:bottom w:val="nil"/>
              <w:right w:val="nil"/>
            </w:tcBorders>
            <w:noWrap/>
            <w:vAlign w:val="center"/>
          </w:tcPr>
          <w:p w:rsidR="00A947D0" w:rsidRPr="00D96384" w:rsidRDefault="00A947D0" w:rsidP="000A5D1E">
            <w:pPr>
              <w:keepNext/>
              <w:keepLines/>
              <w:jc w:val="center"/>
              <w:rPr>
                <w:rFonts w:eastAsia="SimSun"/>
                <w:color w:val="000000"/>
                <w:lang w:eastAsia="zh-CN"/>
              </w:rPr>
            </w:pPr>
            <w:r w:rsidRPr="00D96384">
              <w:rPr>
                <w:color w:val="000000"/>
              </w:rPr>
              <w:t>6.78%</w:t>
            </w:r>
          </w:p>
        </w:tc>
        <w:tc>
          <w:tcPr>
            <w:tcW w:w="1418" w:type="dxa"/>
            <w:tcBorders>
              <w:left w:val="nil"/>
              <w:bottom w:val="nil"/>
              <w:right w:val="nil"/>
            </w:tcBorders>
            <w:noWrap/>
            <w:vAlign w:val="bottom"/>
          </w:tcPr>
          <w:p w:rsidR="00A947D0" w:rsidRPr="00251FB7" w:rsidRDefault="00A947D0" w:rsidP="00817B06">
            <w:pPr>
              <w:keepNext/>
              <w:keepLines/>
              <w:spacing w:before="60" w:after="60"/>
              <w:jc w:val="center"/>
              <w:rPr>
                <w:rFonts w:eastAsia="SimSun"/>
                <w:color w:val="000000"/>
                <w:lang w:eastAsia="zh-CN"/>
              </w:rPr>
            </w:pPr>
            <w:r w:rsidRPr="00D96384">
              <w:rPr>
                <w:color w:val="000000"/>
              </w:rPr>
              <w:t>8.1</w:t>
            </w:r>
            <w:r>
              <w:rPr>
                <w:color w:val="000000"/>
              </w:rPr>
              <w:t>0</w:t>
            </w:r>
            <w:r w:rsidRPr="00D96384">
              <w:rPr>
                <w:color w:val="000000"/>
              </w:rPr>
              <w:t>%</w:t>
            </w:r>
          </w:p>
        </w:tc>
        <w:tc>
          <w:tcPr>
            <w:tcW w:w="1469" w:type="dxa"/>
            <w:tcBorders>
              <w:left w:val="nil"/>
              <w:bottom w:val="nil"/>
              <w:right w:val="nil"/>
            </w:tcBorders>
            <w:noWrap/>
            <w:vAlign w:val="bottom"/>
          </w:tcPr>
          <w:p w:rsidR="00A947D0" w:rsidRPr="00251FB7" w:rsidRDefault="00A947D0" w:rsidP="000A5D1E">
            <w:pPr>
              <w:keepNext/>
              <w:keepLines/>
              <w:spacing w:before="60" w:after="60"/>
              <w:jc w:val="center"/>
              <w:rPr>
                <w:rFonts w:eastAsia="SimSun"/>
                <w:color w:val="000000"/>
                <w:lang w:eastAsia="zh-CN"/>
              </w:rPr>
            </w:pPr>
            <w:r w:rsidRPr="00D96384">
              <w:rPr>
                <w:color w:val="000000"/>
              </w:rPr>
              <w:t>7.30%</w:t>
            </w:r>
          </w:p>
        </w:tc>
        <w:tc>
          <w:tcPr>
            <w:tcW w:w="1418" w:type="dxa"/>
            <w:tcBorders>
              <w:left w:val="nil"/>
              <w:bottom w:val="nil"/>
              <w:right w:val="nil"/>
            </w:tcBorders>
            <w:noWrap/>
            <w:vAlign w:val="bottom"/>
          </w:tcPr>
          <w:p w:rsidR="00A947D0" w:rsidRPr="00251FB7" w:rsidRDefault="00A947D0" w:rsidP="000A5D1E">
            <w:pPr>
              <w:keepNext/>
              <w:keepLines/>
              <w:spacing w:before="60" w:after="60"/>
              <w:jc w:val="center"/>
              <w:rPr>
                <w:rFonts w:eastAsia="SimSun"/>
                <w:color w:val="000000"/>
                <w:lang w:eastAsia="zh-CN"/>
              </w:rPr>
            </w:pPr>
            <w:r w:rsidRPr="00D96384">
              <w:rPr>
                <w:color w:val="000000"/>
              </w:rPr>
              <w:t>10.10%</w:t>
            </w:r>
          </w:p>
        </w:tc>
      </w:tr>
      <w:tr w:rsidR="00A947D0" w:rsidRPr="00251FB7" w:rsidTr="00633AB9">
        <w:trPr>
          <w:trHeight w:val="332"/>
        </w:trPr>
        <w:tc>
          <w:tcPr>
            <w:tcW w:w="1456" w:type="dxa"/>
            <w:tcBorders>
              <w:left w:val="nil"/>
              <w:bottom w:val="nil"/>
              <w:right w:val="nil"/>
            </w:tcBorders>
            <w:noWrap/>
            <w:vAlign w:val="bottom"/>
          </w:tcPr>
          <w:p w:rsidR="00A947D0" w:rsidRPr="00251FB7" w:rsidRDefault="00A947D0" w:rsidP="000A5D1E">
            <w:pPr>
              <w:keepNext/>
              <w:keepLines/>
              <w:spacing w:before="60" w:after="60"/>
              <w:jc w:val="center"/>
              <w:rPr>
                <w:rFonts w:eastAsia="SimSun"/>
                <w:color w:val="000000"/>
                <w:lang w:eastAsia="zh-CN"/>
              </w:rPr>
            </w:pPr>
            <w:r>
              <w:rPr>
                <w:color w:val="000000"/>
              </w:rPr>
              <w:t>2010</w:t>
            </w:r>
          </w:p>
        </w:tc>
        <w:tc>
          <w:tcPr>
            <w:tcW w:w="1469" w:type="dxa"/>
            <w:tcBorders>
              <w:left w:val="nil"/>
              <w:bottom w:val="nil"/>
              <w:right w:val="nil"/>
            </w:tcBorders>
            <w:noWrap/>
            <w:vAlign w:val="bottom"/>
          </w:tcPr>
          <w:p w:rsidR="00A947D0" w:rsidRPr="00251FB7" w:rsidRDefault="00A947D0" w:rsidP="000A5D1E">
            <w:pPr>
              <w:keepNext/>
              <w:keepLines/>
              <w:spacing w:before="60" w:after="60"/>
              <w:jc w:val="center"/>
              <w:rPr>
                <w:rFonts w:eastAsia="SimSun"/>
                <w:color w:val="000000"/>
                <w:lang w:eastAsia="zh-CN"/>
              </w:rPr>
            </w:pPr>
            <w:r w:rsidRPr="00D96384">
              <w:rPr>
                <w:color w:val="000000"/>
              </w:rPr>
              <w:t>6.24%</w:t>
            </w:r>
          </w:p>
        </w:tc>
        <w:tc>
          <w:tcPr>
            <w:tcW w:w="1418" w:type="dxa"/>
            <w:tcBorders>
              <w:left w:val="nil"/>
              <w:bottom w:val="nil"/>
              <w:right w:val="nil"/>
            </w:tcBorders>
            <w:noWrap/>
            <w:vAlign w:val="bottom"/>
          </w:tcPr>
          <w:p w:rsidR="00A947D0" w:rsidRPr="00251FB7" w:rsidRDefault="00A947D0" w:rsidP="000A5D1E">
            <w:pPr>
              <w:keepNext/>
              <w:keepLines/>
              <w:spacing w:before="60" w:after="60"/>
              <w:jc w:val="center"/>
              <w:rPr>
                <w:rFonts w:eastAsia="SimSun"/>
                <w:color w:val="000000"/>
                <w:lang w:eastAsia="zh-CN"/>
              </w:rPr>
            </w:pPr>
            <w:r w:rsidRPr="00D96384">
              <w:rPr>
                <w:color w:val="000000"/>
              </w:rPr>
              <w:t>8.10%</w:t>
            </w:r>
          </w:p>
        </w:tc>
        <w:tc>
          <w:tcPr>
            <w:tcW w:w="1469" w:type="dxa"/>
            <w:tcBorders>
              <w:left w:val="nil"/>
              <w:bottom w:val="nil"/>
              <w:right w:val="nil"/>
            </w:tcBorders>
            <w:noWrap/>
            <w:vAlign w:val="bottom"/>
          </w:tcPr>
          <w:p w:rsidR="00A947D0" w:rsidRPr="00251FB7" w:rsidRDefault="00A947D0" w:rsidP="00817B06">
            <w:pPr>
              <w:keepNext/>
              <w:keepLines/>
              <w:spacing w:before="60" w:after="60"/>
              <w:jc w:val="center"/>
              <w:rPr>
                <w:rFonts w:eastAsia="SimSun"/>
                <w:color w:val="000000"/>
                <w:lang w:eastAsia="zh-CN"/>
              </w:rPr>
            </w:pPr>
            <w:r w:rsidRPr="00D96384">
              <w:rPr>
                <w:color w:val="000000"/>
              </w:rPr>
              <w:t>5.</w:t>
            </w:r>
            <w:r>
              <w:rPr>
                <w:color w:val="000000"/>
              </w:rPr>
              <w:t>92</w:t>
            </w:r>
            <w:r w:rsidRPr="00D96384">
              <w:rPr>
                <w:color w:val="000000"/>
              </w:rPr>
              <w:t>%</w:t>
            </w:r>
          </w:p>
        </w:tc>
        <w:tc>
          <w:tcPr>
            <w:tcW w:w="1418" w:type="dxa"/>
            <w:tcBorders>
              <w:left w:val="nil"/>
              <w:bottom w:val="nil"/>
              <w:right w:val="nil"/>
            </w:tcBorders>
            <w:noWrap/>
            <w:vAlign w:val="center"/>
          </w:tcPr>
          <w:p w:rsidR="00A947D0" w:rsidRPr="00D96384" w:rsidRDefault="00A947D0" w:rsidP="000A5D1E">
            <w:pPr>
              <w:keepNext/>
              <w:keepLines/>
              <w:jc w:val="center"/>
              <w:rPr>
                <w:rFonts w:eastAsia="SimSun"/>
                <w:color w:val="000000"/>
                <w:lang w:eastAsia="zh-CN"/>
              </w:rPr>
            </w:pPr>
            <w:r w:rsidRPr="00D96384">
              <w:rPr>
                <w:color w:val="000000"/>
              </w:rPr>
              <w:t>10.10%</w:t>
            </w:r>
          </w:p>
        </w:tc>
      </w:tr>
      <w:tr w:rsidR="00A947D0" w:rsidRPr="00251FB7" w:rsidTr="00633AB9">
        <w:trPr>
          <w:trHeight w:val="300"/>
        </w:trPr>
        <w:tc>
          <w:tcPr>
            <w:tcW w:w="1456" w:type="dxa"/>
            <w:tcBorders>
              <w:left w:val="nil"/>
              <w:bottom w:val="nil"/>
              <w:right w:val="nil"/>
            </w:tcBorders>
            <w:noWrap/>
            <w:vAlign w:val="bottom"/>
          </w:tcPr>
          <w:p w:rsidR="00A947D0" w:rsidRPr="00251FB7" w:rsidRDefault="00A947D0" w:rsidP="000A5D1E">
            <w:pPr>
              <w:keepNext/>
              <w:keepLines/>
              <w:spacing w:before="60" w:after="60"/>
              <w:jc w:val="center"/>
              <w:rPr>
                <w:rFonts w:eastAsia="SimSun"/>
                <w:color w:val="000000"/>
                <w:lang w:eastAsia="zh-CN"/>
              </w:rPr>
            </w:pPr>
            <w:r>
              <w:rPr>
                <w:color w:val="000000"/>
              </w:rPr>
              <w:t>2009</w:t>
            </w:r>
          </w:p>
        </w:tc>
        <w:tc>
          <w:tcPr>
            <w:tcW w:w="1469" w:type="dxa"/>
            <w:tcBorders>
              <w:left w:val="nil"/>
              <w:bottom w:val="nil"/>
              <w:right w:val="nil"/>
            </w:tcBorders>
            <w:noWrap/>
            <w:vAlign w:val="bottom"/>
          </w:tcPr>
          <w:p w:rsidR="00A947D0" w:rsidRPr="00251FB7" w:rsidRDefault="00A947D0" w:rsidP="000A5D1E">
            <w:pPr>
              <w:keepNext/>
              <w:keepLines/>
              <w:spacing w:before="60" w:after="60"/>
              <w:jc w:val="center"/>
              <w:rPr>
                <w:rFonts w:eastAsia="SimSun"/>
                <w:color w:val="000000"/>
                <w:lang w:eastAsia="zh-CN"/>
              </w:rPr>
            </w:pPr>
            <w:r w:rsidRPr="00D96384">
              <w:rPr>
                <w:color w:val="000000"/>
              </w:rPr>
              <w:t>6.10%</w:t>
            </w:r>
          </w:p>
        </w:tc>
        <w:tc>
          <w:tcPr>
            <w:tcW w:w="1418" w:type="dxa"/>
            <w:tcBorders>
              <w:left w:val="nil"/>
              <w:bottom w:val="nil"/>
              <w:right w:val="nil"/>
            </w:tcBorders>
            <w:noWrap/>
            <w:vAlign w:val="bottom"/>
          </w:tcPr>
          <w:p w:rsidR="00A947D0" w:rsidRPr="00251FB7" w:rsidRDefault="00A947D0" w:rsidP="000A5D1E">
            <w:pPr>
              <w:keepNext/>
              <w:keepLines/>
              <w:spacing w:before="60" w:after="60"/>
              <w:jc w:val="center"/>
              <w:rPr>
                <w:rFonts w:eastAsia="SimSun"/>
                <w:color w:val="000000"/>
                <w:lang w:eastAsia="zh-CN"/>
              </w:rPr>
            </w:pPr>
            <w:r w:rsidRPr="00D96384">
              <w:rPr>
                <w:color w:val="000000"/>
              </w:rPr>
              <w:t>8.25%</w:t>
            </w:r>
          </w:p>
        </w:tc>
        <w:tc>
          <w:tcPr>
            <w:tcW w:w="1469" w:type="dxa"/>
            <w:tcBorders>
              <w:left w:val="nil"/>
              <w:bottom w:val="nil"/>
              <w:right w:val="nil"/>
            </w:tcBorders>
            <w:noWrap/>
            <w:vAlign w:val="bottom"/>
          </w:tcPr>
          <w:p w:rsidR="00A947D0" w:rsidRPr="00251FB7" w:rsidRDefault="00A947D0" w:rsidP="00817B06">
            <w:pPr>
              <w:keepNext/>
              <w:keepLines/>
              <w:spacing w:before="60" w:after="60"/>
              <w:jc w:val="center"/>
              <w:rPr>
                <w:rFonts w:eastAsia="SimSun"/>
                <w:color w:val="000000"/>
                <w:lang w:eastAsia="zh-CN"/>
              </w:rPr>
            </w:pPr>
            <w:r w:rsidRPr="00D96384">
              <w:rPr>
                <w:color w:val="000000"/>
              </w:rPr>
              <w:t>5.</w:t>
            </w:r>
            <w:r>
              <w:rPr>
                <w:color w:val="000000"/>
              </w:rPr>
              <w:t>61</w:t>
            </w:r>
            <w:r w:rsidRPr="00D96384">
              <w:rPr>
                <w:color w:val="000000"/>
              </w:rPr>
              <w:t>%</w:t>
            </w:r>
          </w:p>
        </w:tc>
        <w:tc>
          <w:tcPr>
            <w:tcW w:w="1418" w:type="dxa"/>
            <w:tcBorders>
              <w:left w:val="nil"/>
              <w:bottom w:val="nil"/>
              <w:right w:val="nil"/>
            </w:tcBorders>
            <w:noWrap/>
            <w:vAlign w:val="bottom"/>
          </w:tcPr>
          <w:p w:rsidR="00A947D0" w:rsidRPr="00251FB7" w:rsidRDefault="00A947D0" w:rsidP="000A5D1E">
            <w:pPr>
              <w:keepNext/>
              <w:keepLines/>
              <w:spacing w:before="60" w:after="60"/>
              <w:jc w:val="center"/>
              <w:rPr>
                <w:rFonts w:eastAsia="SimSun"/>
                <w:color w:val="000000"/>
                <w:lang w:eastAsia="zh-CN"/>
              </w:rPr>
            </w:pPr>
            <w:r w:rsidRPr="00D96384">
              <w:rPr>
                <w:color w:val="000000"/>
              </w:rPr>
              <w:t>10.15%</w:t>
            </w:r>
          </w:p>
        </w:tc>
      </w:tr>
      <w:tr w:rsidR="00A947D0" w:rsidRPr="00251FB7" w:rsidTr="00633AB9">
        <w:trPr>
          <w:trHeight w:val="300"/>
        </w:trPr>
        <w:tc>
          <w:tcPr>
            <w:tcW w:w="1456" w:type="dxa"/>
            <w:tcBorders>
              <w:left w:val="nil"/>
              <w:bottom w:val="nil"/>
              <w:right w:val="nil"/>
            </w:tcBorders>
            <w:noWrap/>
            <w:vAlign w:val="bottom"/>
          </w:tcPr>
          <w:p w:rsidR="00A947D0" w:rsidRPr="00251FB7" w:rsidRDefault="00A947D0" w:rsidP="000A5D1E">
            <w:pPr>
              <w:keepNext/>
              <w:keepLines/>
              <w:spacing w:before="60" w:after="60"/>
              <w:jc w:val="center"/>
              <w:rPr>
                <w:rFonts w:eastAsia="SimSun"/>
                <w:color w:val="000000"/>
                <w:lang w:eastAsia="zh-CN"/>
              </w:rPr>
            </w:pPr>
            <w:r>
              <w:rPr>
                <w:color w:val="000000"/>
              </w:rPr>
              <w:t>2008</w:t>
            </w:r>
          </w:p>
        </w:tc>
        <w:tc>
          <w:tcPr>
            <w:tcW w:w="1469" w:type="dxa"/>
            <w:tcBorders>
              <w:left w:val="nil"/>
              <w:bottom w:val="nil"/>
              <w:right w:val="nil"/>
            </w:tcBorders>
            <w:noWrap/>
            <w:vAlign w:val="bottom"/>
          </w:tcPr>
          <w:p w:rsidR="00A947D0" w:rsidRPr="00251FB7" w:rsidRDefault="00A947D0" w:rsidP="000A5D1E">
            <w:pPr>
              <w:keepNext/>
              <w:keepLines/>
              <w:spacing w:before="60" w:after="60"/>
              <w:jc w:val="center"/>
              <w:rPr>
                <w:rFonts w:eastAsia="SimSun"/>
                <w:color w:val="000000"/>
                <w:lang w:eastAsia="zh-CN"/>
              </w:rPr>
            </w:pPr>
            <w:r w:rsidRPr="00D96384">
              <w:rPr>
                <w:color w:val="000000"/>
              </w:rPr>
              <w:t>6.52%</w:t>
            </w:r>
          </w:p>
        </w:tc>
        <w:tc>
          <w:tcPr>
            <w:tcW w:w="1418" w:type="dxa"/>
            <w:tcBorders>
              <w:left w:val="nil"/>
              <w:bottom w:val="nil"/>
              <w:right w:val="nil"/>
            </w:tcBorders>
            <w:noWrap/>
            <w:vAlign w:val="bottom"/>
          </w:tcPr>
          <w:p w:rsidR="00A947D0" w:rsidRPr="00251FB7" w:rsidRDefault="00A947D0" w:rsidP="000A5D1E">
            <w:pPr>
              <w:keepNext/>
              <w:keepLines/>
              <w:spacing w:before="60" w:after="60"/>
              <w:jc w:val="center"/>
              <w:rPr>
                <w:rFonts w:eastAsia="SimSun"/>
                <w:color w:val="000000"/>
                <w:lang w:eastAsia="zh-CN"/>
              </w:rPr>
            </w:pPr>
            <w:r w:rsidRPr="00D96384">
              <w:rPr>
                <w:color w:val="000000"/>
              </w:rPr>
              <w:t>8.25%</w:t>
            </w:r>
          </w:p>
        </w:tc>
        <w:tc>
          <w:tcPr>
            <w:tcW w:w="1469" w:type="dxa"/>
            <w:tcBorders>
              <w:left w:val="nil"/>
              <w:bottom w:val="nil"/>
              <w:right w:val="nil"/>
            </w:tcBorders>
            <w:noWrap/>
            <w:vAlign w:val="bottom"/>
          </w:tcPr>
          <w:p w:rsidR="00A947D0" w:rsidRPr="00251FB7" w:rsidRDefault="00A947D0" w:rsidP="000A5D1E">
            <w:pPr>
              <w:keepNext/>
              <w:keepLines/>
              <w:spacing w:before="60" w:after="60"/>
              <w:jc w:val="center"/>
              <w:rPr>
                <w:rFonts w:eastAsia="SimSun"/>
                <w:color w:val="000000"/>
                <w:lang w:eastAsia="zh-CN"/>
              </w:rPr>
            </w:pPr>
            <w:r>
              <w:rPr>
                <w:color w:val="000000"/>
              </w:rPr>
              <w:t>6.32</w:t>
            </w:r>
            <w:r w:rsidRPr="00D96384">
              <w:rPr>
                <w:color w:val="000000"/>
              </w:rPr>
              <w:t>%</w:t>
            </w:r>
          </w:p>
        </w:tc>
        <w:tc>
          <w:tcPr>
            <w:tcW w:w="1418" w:type="dxa"/>
            <w:tcBorders>
              <w:left w:val="nil"/>
              <w:bottom w:val="nil"/>
              <w:right w:val="nil"/>
            </w:tcBorders>
            <w:noWrap/>
            <w:vAlign w:val="bottom"/>
          </w:tcPr>
          <w:p w:rsidR="00A947D0" w:rsidRPr="00251FB7" w:rsidRDefault="00A947D0" w:rsidP="000A5D1E">
            <w:pPr>
              <w:keepNext/>
              <w:keepLines/>
              <w:spacing w:before="60" w:after="60"/>
              <w:jc w:val="center"/>
              <w:rPr>
                <w:rFonts w:eastAsia="SimSun"/>
                <w:color w:val="000000"/>
                <w:lang w:eastAsia="zh-CN"/>
              </w:rPr>
            </w:pPr>
            <w:r w:rsidRPr="00D96384">
              <w:rPr>
                <w:color w:val="000000"/>
              </w:rPr>
              <w:t>10.15%</w:t>
            </w:r>
          </w:p>
        </w:tc>
      </w:tr>
      <w:tr w:rsidR="00A947D0" w:rsidRPr="00251FB7" w:rsidTr="00633AB9">
        <w:trPr>
          <w:trHeight w:val="300"/>
        </w:trPr>
        <w:tc>
          <w:tcPr>
            <w:tcW w:w="1456" w:type="dxa"/>
            <w:tcBorders>
              <w:left w:val="nil"/>
              <w:bottom w:val="nil"/>
              <w:right w:val="nil"/>
            </w:tcBorders>
            <w:noWrap/>
            <w:vAlign w:val="bottom"/>
          </w:tcPr>
          <w:p w:rsidR="00A947D0" w:rsidRPr="00251FB7" w:rsidRDefault="00A947D0" w:rsidP="0043204C">
            <w:pPr>
              <w:spacing w:before="60" w:after="60"/>
              <w:jc w:val="center"/>
              <w:rPr>
                <w:color w:val="000000"/>
              </w:rPr>
            </w:pPr>
            <w:r>
              <w:rPr>
                <w:color w:val="000000"/>
              </w:rPr>
              <w:t>2007</w:t>
            </w:r>
          </w:p>
        </w:tc>
        <w:tc>
          <w:tcPr>
            <w:tcW w:w="1469" w:type="dxa"/>
            <w:tcBorders>
              <w:left w:val="nil"/>
              <w:bottom w:val="nil"/>
              <w:right w:val="nil"/>
            </w:tcBorders>
            <w:noWrap/>
            <w:vAlign w:val="bottom"/>
          </w:tcPr>
          <w:p w:rsidR="00A947D0" w:rsidRPr="00251FB7" w:rsidRDefault="00A947D0" w:rsidP="0043204C">
            <w:pPr>
              <w:spacing w:before="60" w:after="60"/>
              <w:jc w:val="center"/>
              <w:rPr>
                <w:color w:val="000000"/>
              </w:rPr>
            </w:pPr>
            <w:r w:rsidRPr="00D96384">
              <w:rPr>
                <w:color w:val="000000"/>
              </w:rPr>
              <w:t>7.34%</w:t>
            </w:r>
          </w:p>
        </w:tc>
        <w:tc>
          <w:tcPr>
            <w:tcW w:w="1418" w:type="dxa"/>
            <w:tcBorders>
              <w:left w:val="nil"/>
              <w:bottom w:val="nil"/>
              <w:right w:val="nil"/>
            </w:tcBorders>
            <w:noWrap/>
            <w:vAlign w:val="bottom"/>
          </w:tcPr>
          <w:p w:rsidR="00A947D0" w:rsidRPr="00251FB7" w:rsidRDefault="00A947D0" w:rsidP="0043204C">
            <w:pPr>
              <w:spacing w:before="60" w:after="60"/>
              <w:jc w:val="center"/>
              <w:rPr>
                <w:color w:val="000000"/>
              </w:rPr>
            </w:pPr>
            <w:r w:rsidRPr="00D96384">
              <w:rPr>
                <w:color w:val="000000"/>
              </w:rPr>
              <w:t>8.40%</w:t>
            </w:r>
          </w:p>
        </w:tc>
        <w:tc>
          <w:tcPr>
            <w:tcW w:w="1469" w:type="dxa"/>
            <w:tcBorders>
              <w:left w:val="nil"/>
              <w:bottom w:val="nil"/>
              <w:right w:val="nil"/>
            </w:tcBorders>
            <w:noWrap/>
            <w:vAlign w:val="bottom"/>
          </w:tcPr>
          <w:p w:rsidR="00A947D0" w:rsidRPr="00251FB7" w:rsidRDefault="00A947D0" w:rsidP="0043204C">
            <w:pPr>
              <w:spacing w:before="60" w:after="60"/>
              <w:jc w:val="center"/>
              <w:rPr>
                <w:color w:val="000000"/>
              </w:rPr>
            </w:pPr>
            <w:r>
              <w:rPr>
                <w:color w:val="000000"/>
              </w:rPr>
              <w:t>8.07</w:t>
            </w:r>
            <w:r w:rsidRPr="00D96384">
              <w:rPr>
                <w:color w:val="000000"/>
              </w:rPr>
              <w:t>%</w:t>
            </w:r>
          </w:p>
        </w:tc>
        <w:tc>
          <w:tcPr>
            <w:tcW w:w="1418" w:type="dxa"/>
            <w:tcBorders>
              <w:left w:val="nil"/>
              <w:bottom w:val="nil"/>
              <w:right w:val="nil"/>
            </w:tcBorders>
            <w:noWrap/>
            <w:vAlign w:val="bottom"/>
          </w:tcPr>
          <w:p w:rsidR="00A947D0" w:rsidRPr="00251FB7" w:rsidRDefault="00A947D0" w:rsidP="0043204C">
            <w:pPr>
              <w:spacing w:before="60" w:after="60"/>
              <w:jc w:val="center"/>
              <w:rPr>
                <w:color w:val="000000"/>
              </w:rPr>
            </w:pPr>
            <w:r w:rsidRPr="00D96384">
              <w:rPr>
                <w:color w:val="000000"/>
              </w:rPr>
              <w:t>10.40%</w:t>
            </w:r>
          </w:p>
        </w:tc>
      </w:tr>
    </w:tbl>
    <w:p w:rsidR="00A947D0" w:rsidRDefault="00A947D0" w:rsidP="00633AB9">
      <w:pPr>
        <w:pStyle w:val="answer"/>
        <w:spacing w:before="360"/>
        <w:ind w:firstLine="0"/>
      </w:pPr>
      <w:r>
        <w:t>As demonstrated above, the Company has earned significantly less than its authorized return on equity (“ROE”) since 2008</w:t>
      </w:r>
      <w:r w:rsidRPr="00682BBF">
        <w:t>.</w:t>
      </w:r>
    </w:p>
    <w:p w:rsidR="00A947D0" w:rsidRPr="00633AB9" w:rsidRDefault="00A947D0" w:rsidP="00633AB9">
      <w:pPr>
        <w:pStyle w:val="question"/>
        <w:keepNext/>
        <w:keepLines/>
        <w:spacing w:before="120"/>
      </w:pPr>
      <w:r>
        <w:t>Q.</w:t>
      </w:r>
      <w:r w:rsidRPr="00682BBF">
        <w:tab/>
      </w:r>
      <w:r>
        <w:t>Is there any other information demonstrating that PSE is not earning its allowed return</w:t>
      </w:r>
      <w:r w:rsidRPr="00682BBF">
        <w:t>?</w:t>
      </w:r>
    </w:p>
    <w:p w:rsidR="00A947D0" w:rsidRPr="00633AB9" w:rsidRDefault="00A947D0" w:rsidP="009B0D7C">
      <w:pPr>
        <w:pStyle w:val="answer"/>
        <w:rPr>
          <w:rFonts w:ascii="Times New Roman" w:hAnsi="Times New Roman"/>
        </w:rPr>
      </w:pPr>
      <w:r w:rsidRPr="009B0D7C">
        <w:t>A.</w:t>
      </w:r>
      <w:r w:rsidRPr="009B0D7C">
        <w:tab/>
        <w:t xml:space="preserve">Yes.  PSE has filed several rate cases in the last few years that have resulted in rate increases.  </w:t>
      </w:r>
      <w:r>
        <w:t xml:space="preserve">The Second Exhibit to the Prefiled Direct Testimony of Ms. Katherine J. Barnard, </w:t>
      </w:r>
      <w:r w:rsidRPr="009B0D7C">
        <w:t>Exhibit No.</w:t>
      </w:r>
      <w:r>
        <w:t> </w:t>
      </w:r>
      <w:r w:rsidRPr="009B0D7C">
        <w:t>___(KJB-3)</w:t>
      </w:r>
      <w:r>
        <w:t>,</w:t>
      </w:r>
      <w:r w:rsidRPr="009B0D7C">
        <w:t xml:space="preserve"> shows the historical growth factors for electric and natural gas operations respectively based on the past general rate case compliance filings.  Page 1 of </w:t>
      </w:r>
      <w:r>
        <w:t xml:space="preserve">Exhibit No. ___(KJB-3) </w:t>
      </w:r>
      <w:r w:rsidRPr="009B0D7C">
        <w:t>shows that the compound growth rate in non-power costs for electric operations have been consistently greater than 5</w:t>
      </w:r>
      <w:r>
        <w:t xml:space="preserve"> percent</w:t>
      </w:r>
      <w:r w:rsidRPr="009B0D7C">
        <w:t xml:space="preserve">, while the loads have been essentially flat.  Natural gas operations, as demonstrated on page 2 of </w:t>
      </w:r>
      <w:r>
        <w:t>Exhibit No. ___(KJB-3)</w:t>
      </w:r>
      <w:r w:rsidRPr="009B0D7C">
        <w:t>, shows a similar pattern of consistent increases in non-energy costs and flat loads.</w:t>
      </w:r>
    </w:p>
    <w:p w:rsidR="00A947D0" w:rsidRPr="00633AB9" w:rsidRDefault="00A947D0" w:rsidP="00572548">
      <w:pPr>
        <w:pStyle w:val="question"/>
        <w:keepNext/>
        <w:keepLines/>
        <w:spacing w:before="120"/>
      </w:pPr>
      <w:r>
        <w:t>Q.</w:t>
      </w:r>
      <w:r w:rsidRPr="00682BBF">
        <w:tab/>
        <w:t xml:space="preserve">Please explain </w:t>
      </w:r>
      <w:r>
        <w:t>how the modified K-factors were developed.</w:t>
      </w:r>
    </w:p>
    <w:p w:rsidR="00A947D0" w:rsidRDefault="00A947D0" w:rsidP="002E75AA">
      <w:pPr>
        <w:pStyle w:val="answer"/>
        <w:rPr>
          <w:rFonts w:ascii="Times New Roman" w:hAnsi="Times New Roman"/>
        </w:rPr>
      </w:pPr>
      <w:r w:rsidRPr="00682BBF">
        <w:rPr>
          <w:rFonts w:ascii="Times New Roman" w:hAnsi="Times New Roman"/>
        </w:rPr>
        <w:t>A.</w:t>
      </w:r>
      <w:r w:rsidRPr="00682BBF">
        <w:rPr>
          <w:rFonts w:ascii="Times New Roman" w:hAnsi="Times New Roman"/>
        </w:rPr>
        <w:tab/>
      </w:r>
      <w:r>
        <w:rPr>
          <w:rFonts w:ascii="Times New Roman" w:hAnsi="Times New Roman"/>
        </w:rPr>
        <w:t>Both the electric and natural gas K-factor values represent a weighted average escalation factor.  The weightings are based on the percentage of non-production related revenue requirements for the following:  1) non-production rate base, 2) depreciation expense and 3) all other operating expenses, which include O&amp;M, Customer Service and Administrative and General expenses.  The rate base and depreciation expense escalation factors are based upon the historical compound growth rate in these costs as shown in the approved general rate case compliance filings from 2006 through 2011.  For the “all other operating” expense category, the Company relies on the forecasted average Consumer Price Index (“CPI”) for the 2013 to 2015 period less a one-half percent productivity factor.</w:t>
      </w:r>
      <w:bookmarkStart w:id="13" w:name="_Toc68708571"/>
    </w:p>
    <w:p w:rsidR="00A947D0" w:rsidRPr="00354835" w:rsidRDefault="00A947D0" w:rsidP="00460C39">
      <w:pPr>
        <w:pStyle w:val="question"/>
        <w:keepNext/>
        <w:keepLines/>
        <w:spacing w:before="120"/>
      </w:pPr>
      <w:r w:rsidRPr="00682BBF">
        <w:t>Q.</w:t>
      </w:r>
      <w:r w:rsidRPr="00682BBF">
        <w:tab/>
      </w:r>
      <w:r>
        <w:t>Why didn't the Company just use the CPI for the K-factor?</w:t>
      </w:r>
    </w:p>
    <w:p w:rsidR="00A947D0" w:rsidRDefault="00A947D0" w:rsidP="00633AB9">
      <w:pPr>
        <w:pStyle w:val="answer"/>
      </w:pPr>
      <w:r>
        <w:t>A.</w:t>
      </w:r>
      <w:r w:rsidRPr="00682BBF">
        <w:tab/>
      </w:r>
      <w:r>
        <w:t>The CPI is not an appropriate proxy for growth in PSE’s non-production rate base and related depreciation expenses due to the ongoing replacement of aging infrastructure that has been occurring over the past several years and is anticipated to continue into the future.</w:t>
      </w:r>
    </w:p>
    <w:p w:rsidR="00A947D0" w:rsidRPr="00633AB9" w:rsidRDefault="00A947D0" w:rsidP="00633AB9">
      <w:pPr>
        <w:pStyle w:val="answer"/>
        <w:ind w:firstLine="0"/>
        <w:rPr>
          <w:rFonts w:ascii="Times New Roman" w:hAnsi="Times New Roman"/>
        </w:rPr>
      </w:pPr>
      <w:r>
        <w:t>Page 3 of Exhibit No. ___(KJB-3) provides the historical Consumer Price Index (CPI) for all Urban Consumers.  The table shows that the average increase in the CPI over the 2006 to 2011 period was 2.4 percent.  This is clearly not a good indicator because PSE’s non-production electric rate base has grown on average at 6 percent a year and natural gas at 5.5 percent per year for that same period as shown on pages 1 and 2 of Exhibit No. ___(KJB-3).</w:t>
      </w:r>
    </w:p>
    <w:p w:rsidR="00A947D0" w:rsidRPr="00633AB9" w:rsidRDefault="00A947D0" w:rsidP="00633AB9">
      <w:pPr>
        <w:pStyle w:val="question"/>
        <w:keepNext/>
        <w:keepLines/>
        <w:spacing w:before="120"/>
      </w:pPr>
      <w:r w:rsidRPr="00633AB9">
        <w:t>Q.</w:t>
      </w:r>
      <w:r w:rsidRPr="00633AB9">
        <w:tab/>
        <w:t xml:space="preserve">Please explain </w:t>
      </w:r>
      <w:r>
        <w:t xml:space="preserve">the Third Exhibit to the Prefiled Direct Testimony of Ms. Katherine J. Barnard, </w:t>
      </w:r>
      <w:r w:rsidRPr="00633AB9">
        <w:t>Exhibit No.</w:t>
      </w:r>
      <w:r>
        <w:t> </w:t>
      </w:r>
      <w:r w:rsidRPr="00633AB9">
        <w:t>___(KJB-4).</w:t>
      </w:r>
    </w:p>
    <w:p w:rsidR="00A947D0" w:rsidRDefault="00A947D0" w:rsidP="002E75AA">
      <w:pPr>
        <w:pStyle w:val="answer"/>
        <w:rPr>
          <w:rFonts w:ascii="Times New Roman" w:hAnsi="Times New Roman"/>
        </w:rPr>
      </w:pPr>
      <w:r>
        <w:rPr>
          <w:rFonts w:ascii="Times New Roman" w:hAnsi="Times New Roman"/>
        </w:rPr>
        <w:t>A.</w:t>
      </w:r>
      <w:r>
        <w:rPr>
          <w:rFonts w:ascii="Times New Roman" w:hAnsi="Times New Roman"/>
        </w:rPr>
        <w:tab/>
        <w:t xml:space="preserve">The Third Exhibit to the Prefiled Direct Testimony of Ms. Katherine J. Barnard, Exhibit No. ___(KJB-4), provides the calculation of the K-factor value for use during the proposed general rate case stay out period.  Page 1 of Exhibit No. ___(KJB-4) shows the calculation of the weighted average escalation factors for electric and gas operations as outlined earlier in this prefiled direct testimony.  Column A and Column B reflect each category’s rate base, depreciation, and all other expenses and  relative percentage to the 2011 GRC revenue requirement related to delivery service.  Column C reflects the escalation factor for each of the categories based on the escalation factor discussed above, with Column D calculating each of their weighted escalation factors.  For electric operations, the weighted escalation factor was 4.06 percent, which results in a K-factor value of 1.0406.  For natural gas operations, the weighted escalation factor was 3.80 percent, which results in a K-factor value of 1.0380. </w:t>
      </w:r>
    </w:p>
    <w:p w:rsidR="00A947D0" w:rsidRPr="00633AB9" w:rsidRDefault="00A947D0" w:rsidP="00BF4D37">
      <w:pPr>
        <w:pStyle w:val="question"/>
        <w:keepNext/>
        <w:keepLines/>
        <w:spacing w:before="120"/>
      </w:pPr>
      <w:r>
        <w:t>Q.</w:t>
      </w:r>
      <w:r>
        <w:tab/>
        <w:t>Are these the K-factor values proposed for use during the general rate case stay out period?</w:t>
      </w:r>
    </w:p>
    <w:p w:rsidR="00A947D0" w:rsidRDefault="00A947D0" w:rsidP="00633AB9">
      <w:pPr>
        <w:pStyle w:val="answer"/>
      </w:pPr>
      <w:r>
        <w:rPr>
          <w:rFonts w:ascii="Times New Roman" w:hAnsi="Times New Roman"/>
        </w:rPr>
        <w:t>A.</w:t>
      </w:r>
      <w:r>
        <w:rPr>
          <w:rFonts w:ascii="Times New Roman" w:hAnsi="Times New Roman"/>
        </w:rPr>
        <w:tab/>
      </w:r>
      <w:r>
        <w:t>No.  Commission Staff and the Company agreed to K-factor values of 1.030 for use in the electric decoupling mechanism and 1.022 for use in the natural gas decoupling mechanism.</w:t>
      </w:r>
    </w:p>
    <w:p w:rsidR="00A947D0" w:rsidRDefault="00A947D0" w:rsidP="00633AB9">
      <w:pPr>
        <w:pStyle w:val="answer"/>
        <w:ind w:firstLine="0"/>
        <w:rPr>
          <w:rFonts w:ascii="Times New Roman" w:hAnsi="Times New Roman"/>
        </w:rPr>
      </w:pPr>
      <w:r>
        <w:t>These factors represent a stretch goal that provide customer benefits by setting increases in revenues that are less than what the historical growth factors would support, while providing PSE an opportunity to earn its authorized rate of return during the proposed general rate case stay out period.</w:t>
      </w:r>
    </w:p>
    <w:p w:rsidR="00A947D0" w:rsidRPr="004916A3" w:rsidRDefault="00A947D0" w:rsidP="00633AB9">
      <w:pPr>
        <w:pStyle w:val="question"/>
        <w:keepNext/>
        <w:keepLines/>
        <w:spacing w:before="120"/>
      </w:pPr>
      <w:r w:rsidRPr="00633AB9">
        <w:t>Q.</w:t>
      </w:r>
      <w:r w:rsidRPr="00633AB9">
        <w:tab/>
        <w:t xml:space="preserve">Why did PSE use the annual growth rates from the 2006 </w:t>
      </w:r>
      <w:r>
        <w:t>to</w:t>
      </w:r>
      <w:r w:rsidRPr="00633AB9">
        <w:t xml:space="preserve"> 2011 </w:t>
      </w:r>
      <w:r>
        <w:t>general rate cases?</w:t>
      </w:r>
    </w:p>
    <w:p w:rsidR="00A947D0" w:rsidRPr="00633AB9" w:rsidRDefault="00A947D0" w:rsidP="003E59CF">
      <w:pPr>
        <w:pStyle w:val="answer"/>
        <w:rPr>
          <w:rFonts w:ascii="Times New Roman" w:hAnsi="Times New Roman"/>
        </w:rPr>
      </w:pPr>
      <w:r>
        <w:rPr>
          <w:rFonts w:ascii="Times New Roman" w:hAnsi="Times New Roman"/>
        </w:rPr>
        <w:t>A.</w:t>
      </w:r>
      <w:r>
        <w:rPr>
          <w:rFonts w:ascii="Times New Roman" w:hAnsi="Times New Roman"/>
        </w:rPr>
        <w:tab/>
        <w:t xml:space="preserve">PSE used this period because it includes the most recently approved general rate case test year and the general rate case test year that is at least five years prior to the most recent test year.  </w:t>
      </w:r>
      <w:r>
        <w:rPr>
          <w:color w:val="000000"/>
        </w:rPr>
        <w:t>Using a time period that is at least five years in duration removes the volatility in changes in rate base and expenses that occurs between two consecutive test periods. </w:t>
      </w:r>
    </w:p>
    <w:bookmarkEnd w:id="13"/>
    <w:p w:rsidR="00A947D0" w:rsidRPr="00354835" w:rsidRDefault="00A947D0" w:rsidP="000F25EE">
      <w:pPr>
        <w:pStyle w:val="question"/>
        <w:keepNext/>
        <w:keepLines/>
        <w:spacing w:before="120"/>
      </w:pPr>
      <w:r w:rsidRPr="00682BBF">
        <w:t>Q.</w:t>
      </w:r>
      <w:r w:rsidRPr="00682BBF">
        <w:tab/>
      </w:r>
      <w:r>
        <w:t>Are the historical trends relevant for use during the proposed general rate case stay out period?</w:t>
      </w:r>
    </w:p>
    <w:p w:rsidR="00A947D0" w:rsidRDefault="00A947D0" w:rsidP="00633AB9">
      <w:pPr>
        <w:pStyle w:val="answer"/>
      </w:pPr>
      <w:r>
        <w:t>A.</w:t>
      </w:r>
      <w:r w:rsidRPr="00682BBF">
        <w:tab/>
      </w:r>
      <w:r>
        <w:t>Yes.  Historical trends are a fair representation of the level of investment that PSE anticipates to continue throughout the general rate case stay out period.  The Fourth Exhibit to the Prefiled Direct Testimony of Ms. Katherine J. Barnard, Exhibit No. ___(KJB-5), provides PSE’s capital plan for the 2013 through 2015 period for non-production related investments.  This exhibit demonstrates that non-production related investments are similar to those seen during the 2006 through 2011 period.</w:t>
      </w:r>
    </w:p>
    <w:p w:rsidR="00A947D0" w:rsidRDefault="00A947D0" w:rsidP="0057591D">
      <w:pPr>
        <w:pStyle w:val="answer"/>
        <w:ind w:firstLine="0"/>
      </w:pPr>
      <w:r>
        <w:t>As shown on line 6 of Exhibit No. ___(KJB-5), electric operations non-production related net plant additions are forecasted to increase by more than $450 million over the 2013 to 2015 period, or approximately $152 million per year.  This is consistent with the 2006 through 2011 period, shown on page 1 of Exhibit No. ___(KJB-3), in which non-production electric rate base increased, on average, by $109 million per year.</w:t>
      </w:r>
    </w:p>
    <w:p w:rsidR="00A947D0" w:rsidRDefault="00A947D0" w:rsidP="0057591D">
      <w:pPr>
        <w:pStyle w:val="answer"/>
        <w:ind w:firstLine="0"/>
      </w:pPr>
      <w:r>
        <w:t>Line 12 of Exhibit No. ___(KJB-5) shows that natural gas operations net plant in service is forecasted to increase by more than $250 million during that same period, or approximately $86 million per year which is consistent with the upward trend during the 2006 through 2011 period, where natural gas rate base, increased by approximately $71 million per year.</w:t>
      </w:r>
    </w:p>
    <w:p w:rsidR="00A947D0" w:rsidRPr="00354835" w:rsidRDefault="00A947D0" w:rsidP="00ED6990">
      <w:pPr>
        <w:pStyle w:val="question"/>
        <w:keepNext/>
        <w:keepLines/>
        <w:spacing w:before="120"/>
      </w:pPr>
      <w:r w:rsidRPr="00682BBF">
        <w:t>Q.</w:t>
      </w:r>
      <w:r w:rsidRPr="00682BBF">
        <w:tab/>
      </w:r>
      <w:r>
        <w:t>Does the historical data upon which the 2.2 percent increase in gas margin is calculated include investments made by PSE for replacement of mains or other types of investments that might be considered by the Commission as part of a Cost Recovery Mechanism (“CRM”) authorized in the Commission’s policy statement in Docket No. PG-120715?</w:t>
      </w:r>
    </w:p>
    <w:p w:rsidR="00A947D0" w:rsidRDefault="00A947D0" w:rsidP="00317091">
      <w:pPr>
        <w:pStyle w:val="answer"/>
        <w:rPr>
          <w:color w:val="000000"/>
        </w:rPr>
      </w:pPr>
      <w:r>
        <w:t>A.</w:t>
      </w:r>
      <w:r w:rsidRPr="00682BBF">
        <w:tab/>
      </w:r>
      <w:r>
        <w:t xml:space="preserve">No.  The Commission’s policy statement in Docket PG-120715 requires that utilities develop a Replacement Plan for higher risk pipe, and only costs associated with those specific projects are eligible for recovery through a CRM. </w:t>
      </w:r>
    </w:p>
    <w:p w:rsidR="00A947D0" w:rsidRDefault="00A947D0" w:rsidP="009C71AA">
      <w:pPr>
        <w:pStyle w:val="question"/>
      </w:pPr>
      <w:r>
        <w:rPr>
          <w:szCs w:val="32"/>
        </w:rPr>
        <w:t> </w:t>
      </w:r>
      <w:r w:rsidRPr="009E5B87">
        <w:t>Q.</w:t>
      </w:r>
      <w:r w:rsidRPr="009E5B87">
        <w:tab/>
        <w:t>If the Company files a CRM in the future, would that filing differentiate between costs that are recovered by the K-factor and the additional costs that it seeks recovery for under a CRM?</w:t>
      </w:r>
    </w:p>
    <w:p w:rsidR="00A947D0" w:rsidRDefault="00A947D0" w:rsidP="00ED6990">
      <w:pPr>
        <w:pStyle w:val="answer"/>
        <w:rPr>
          <w:color w:val="000000"/>
        </w:rPr>
      </w:pPr>
      <w:r>
        <w:t>A.</w:t>
      </w:r>
      <w:r w:rsidRPr="00682BBF">
        <w:tab/>
      </w:r>
      <w:r>
        <w:t xml:space="preserve">Yes, any such filing would differentiate the costs recovered through the proposed CRM from the costs recovered through the decoupling mechanism. </w:t>
      </w:r>
    </w:p>
    <w:p w:rsidR="00A947D0" w:rsidRPr="00251FB7" w:rsidRDefault="00A947D0" w:rsidP="00251FB7">
      <w:pPr>
        <w:pStyle w:val="Heading1"/>
        <w:spacing w:after="360" w:line="240" w:lineRule="auto"/>
        <w:rPr>
          <w:rFonts w:eastAsia="SimSun"/>
        </w:rPr>
      </w:pPr>
      <w:bookmarkStart w:id="14" w:name="_Toc349905094"/>
      <w:r>
        <w:t>III.</w:t>
      </w:r>
      <w:r>
        <w:tab/>
        <w:t>CONCLUSION</w:t>
      </w:r>
      <w:bookmarkEnd w:id="14"/>
    </w:p>
    <w:p w:rsidR="00A947D0" w:rsidRPr="00633AB9" w:rsidRDefault="00A947D0" w:rsidP="005F4058">
      <w:pPr>
        <w:pStyle w:val="question"/>
        <w:keepNext/>
        <w:keepLines/>
        <w:spacing w:before="120"/>
      </w:pPr>
      <w:r>
        <w:t>Q.</w:t>
      </w:r>
      <w:r>
        <w:tab/>
        <w:t>Does this conclude your prefiled direct testimony?</w:t>
      </w:r>
    </w:p>
    <w:p w:rsidR="00A947D0" w:rsidRPr="00633AB9" w:rsidRDefault="00A947D0" w:rsidP="00FA3073">
      <w:pPr>
        <w:pStyle w:val="answer"/>
        <w:rPr>
          <w:rFonts w:ascii="Times New Roman" w:hAnsi="Times New Roman"/>
        </w:rPr>
      </w:pPr>
      <w:r>
        <w:t>A.</w:t>
      </w:r>
      <w:r>
        <w:tab/>
        <w:t>Yes, it does.</w:t>
      </w:r>
    </w:p>
    <w:sectPr w:rsidR="00A947D0" w:rsidRPr="00633AB9" w:rsidSect="005C7E5B">
      <w:footerReference w:type="default" r:id="rId10"/>
      <w:pgSz w:w="12240" w:h="15840" w:code="1"/>
      <w:pgMar w:top="1440" w:right="1440" w:bottom="1440" w:left="2160" w:header="864" w:footer="576" w:gutter="0"/>
      <w:lnNumType w:countBy="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7D0" w:rsidRDefault="00A947D0">
      <w:r>
        <w:separator/>
      </w:r>
    </w:p>
  </w:endnote>
  <w:endnote w:type="continuationSeparator" w:id="0">
    <w:p w:rsidR="00A947D0" w:rsidRDefault="00A947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SimSun">
    <w:altName w:val="??¨¬?"/>
    <w:panose1 w:val="02010600030101010101"/>
    <w:charset w:val="86"/>
    <w:family w:val="auto"/>
    <w:pitch w:val="variable"/>
    <w:sig w:usb0="00000003" w:usb1="080E0000" w:usb2="00000010" w:usb3="00000000" w:csb0="00040001" w:csb1="00000000"/>
  </w:font>
  <w:font w:name="Univers (WN)">
    <w:altName w:val="Times New Roma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PMingLiU">
    <w:altName w:val="¡Ps2OcuAe"/>
    <w:panose1 w:val="02020300000000000000"/>
    <w:charset w:val="88"/>
    <w:family w:val="roman"/>
    <w:pitch w:val="variable"/>
    <w:sig w:usb0="00000003" w:usb1="080E0000" w:usb2="00000016" w:usb3="00000000" w:csb0="00100001" w:csb1="00000000"/>
  </w:font>
  <w:font w:name="Arial MT">
    <w:altName w:val="Courier New"/>
    <w:panose1 w:val="00000000000000000000"/>
    <w:charset w:val="00"/>
    <w:family w:val="auto"/>
    <w:notTrueType/>
    <w:pitch w:val="variable"/>
    <w:sig w:usb0="00000003" w:usb1="00000000" w:usb2="00000000" w:usb3="00000000" w:csb0="00000001" w:csb1="00000000"/>
  </w:font>
  <w:font w:name="MS Mincho">
    <w:altName w:val="?l?r ??fc"/>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7D0" w:rsidRPr="00E41943" w:rsidRDefault="00A947D0" w:rsidP="00251FB7">
    <w:pPr>
      <w:pStyle w:val="Footer"/>
      <w:tabs>
        <w:tab w:val="clear" w:pos="4507"/>
        <w:tab w:val="clear" w:pos="9000"/>
        <w:tab w:val="right" w:pos="8730"/>
      </w:tabs>
      <w:spacing w:line="240" w:lineRule="auto"/>
      <w:ind w:right="-90"/>
      <w:rPr>
        <w:rFonts w:ascii="Times New Roman" w:hAnsi="Times New Roman"/>
        <w:b/>
        <w:sz w:val="20"/>
        <w:u w:val="single"/>
      </w:rPr>
    </w:pPr>
    <w:r w:rsidRPr="00E41943">
      <w:rPr>
        <w:rFonts w:ascii="Times New Roman" w:hAnsi="Times New Roman"/>
        <w:b/>
        <w:sz w:val="20"/>
        <w:u w:val="single"/>
      </w:rPr>
      <w:t>______________________________________________________________________________________</w:t>
    </w:r>
  </w:p>
  <w:p w:rsidR="00A947D0" w:rsidRPr="00E41943" w:rsidRDefault="00A947D0" w:rsidP="00251FB7">
    <w:pPr>
      <w:pStyle w:val="Footer"/>
      <w:tabs>
        <w:tab w:val="clear" w:pos="4507"/>
        <w:tab w:val="clear" w:pos="9000"/>
        <w:tab w:val="right" w:pos="8640"/>
      </w:tabs>
      <w:spacing w:line="240" w:lineRule="auto"/>
      <w:ind w:right="0"/>
      <w:rPr>
        <w:rFonts w:ascii="Times New Roman" w:hAnsi="Times New Roman"/>
        <w:sz w:val="10"/>
        <w:szCs w:val="10"/>
      </w:rPr>
    </w:pPr>
  </w:p>
  <w:p w:rsidR="00A947D0" w:rsidRPr="00E41943" w:rsidRDefault="00A947D0" w:rsidP="00251FB7">
    <w:pPr>
      <w:pStyle w:val="Footer"/>
      <w:tabs>
        <w:tab w:val="clear" w:pos="4507"/>
        <w:tab w:val="clear" w:pos="9000"/>
        <w:tab w:val="right" w:pos="8640"/>
      </w:tabs>
      <w:spacing w:line="240" w:lineRule="auto"/>
      <w:rPr>
        <w:rFonts w:ascii="Times New Roman" w:hAnsi="Times New Roman"/>
      </w:rPr>
    </w:pPr>
    <w:r w:rsidRPr="00E41943">
      <w:rPr>
        <w:rFonts w:ascii="Times New Roman" w:hAnsi="Times New Roman"/>
      </w:rPr>
      <w:t xml:space="preserve">Prefiled </w:t>
    </w:r>
    <w:r>
      <w:rPr>
        <w:rFonts w:ascii="Times New Roman" w:hAnsi="Times New Roman"/>
      </w:rPr>
      <w:t>Direct</w:t>
    </w:r>
    <w:r w:rsidRPr="00E41943">
      <w:rPr>
        <w:rFonts w:ascii="Times New Roman" w:hAnsi="Times New Roman"/>
      </w:rPr>
      <w:t xml:space="preserve"> Testimony</w:t>
    </w:r>
    <w:r>
      <w:rPr>
        <w:rFonts w:ascii="Times New Roman" w:hAnsi="Times New Roman"/>
      </w:rPr>
      <w:t xml:space="preserve"> (Nonconfidential)</w:t>
    </w:r>
    <w:r w:rsidRPr="00E41943">
      <w:rPr>
        <w:rFonts w:ascii="Times New Roman" w:hAnsi="Times New Roman"/>
      </w:rPr>
      <w:tab/>
      <w:t>Exhibit No. </w:t>
    </w:r>
    <w:r>
      <w:rPr>
        <w:rFonts w:ascii="Times New Roman" w:hAnsi="Times New Roman"/>
      </w:rPr>
      <w:t>___(KJB</w:t>
    </w:r>
    <w:r w:rsidRPr="00E41943">
      <w:rPr>
        <w:rFonts w:ascii="Times New Roman" w:hAnsi="Times New Roman"/>
      </w:rPr>
      <w:t>-1T</w:t>
    </w:r>
    <w:r>
      <w:rPr>
        <w:rFonts w:ascii="Times New Roman" w:hAnsi="Times New Roman"/>
      </w:rPr>
      <w:t>)</w:t>
    </w:r>
  </w:p>
  <w:p w:rsidR="00A947D0" w:rsidRPr="00E41943" w:rsidRDefault="00A947D0" w:rsidP="00251FB7">
    <w:pPr>
      <w:pStyle w:val="Footer"/>
      <w:tabs>
        <w:tab w:val="clear" w:pos="4507"/>
        <w:tab w:val="clear" w:pos="9000"/>
        <w:tab w:val="right" w:pos="8640"/>
      </w:tabs>
      <w:spacing w:line="240" w:lineRule="auto"/>
      <w:rPr>
        <w:rStyle w:val="PageNumber"/>
        <w:rFonts w:ascii="Times New Roman" w:hAnsi="Times New Roman"/>
      </w:rPr>
    </w:pPr>
    <w:r>
      <w:rPr>
        <w:rFonts w:ascii="Times New Roman" w:hAnsi="Times New Roman"/>
      </w:rPr>
      <w:t>o</w:t>
    </w:r>
    <w:r w:rsidRPr="00BC7ECA">
      <w:rPr>
        <w:rFonts w:ascii="Times New Roman" w:hAnsi="Times New Roman"/>
      </w:rPr>
      <w:t>f</w:t>
    </w:r>
    <w:r>
      <w:rPr>
        <w:rFonts w:ascii="Times New Roman" w:hAnsi="Times New Roman"/>
      </w:rPr>
      <w:t xml:space="preserve"> </w:t>
    </w:r>
    <w:r>
      <w:t>Katherine J. Barnard</w:t>
    </w:r>
    <w:r w:rsidRPr="00E41943">
      <w:rPr>
        <w:rFonts w:ascii="Times New Roman" w:hAnsi="Times New Roman"/>
      </w:rPr>
      <w:tab/>
      <w:t>Page </w:t>
    </w:r>
    <w:r>
      <w:rPr>
        <w:rStyle w:val="PageNumber"/>
        <w:rFonts w:ascii="Times New Roman" w:hAnsi="Times New Roman"/>
      </w:rPr>
      <w:t>i</w:t>
    </w:r>
    <w:r w:rsidRPr="00E41943">
      <w:rPr>
        <w:rStyle w:val="PageNumber"/>
        <w:rFonts w:ascii="Times New Roman" w:hAnsi="Times New Roman"/>
      </w:rPr>
      <w:t xml:space="preserve"> of </w:t>
    </w:r>
    <w:r>
      <w:rPr>
        <w:rStyle w:val="PageNumber"/>
        <w:rFonts w:ascii="Times New Roman" w:hAnsi="Times New Roman"/>
      </w:rPr>
      <w:t>i</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7D0" w:rsidRPr="00E41943" w:rsidRDefault="00A947D0" w:rsidP="008F21F5">
    <w:pPr>
      <w:pStyle w:val="Footer"/>
      <w:tabs>
        <w:tab w:val="clear" w:pos="4507"/>
        <w:tab w:val="clear" w:pos="9000"/>
        <w:tab w:val="right" w:pos="8730"/>
      </w:tabs>
      <w:spacing w:line="240" w:lineRule="auto"/>
      <w:ind w:right="-90"/>
      <w:rPr>
        <w:rFonts w:ascii="Times New Roman" w:hAnsi="Times New Roman"/>
        <w:b/>
        <w:sz w:val="20"/>
        <w:u w:val="single"/>
      </w:rPr>
    </w:pPr>
    <w:r w:rsidRPr="00E41943">
      <w:rPr>
        <w:rFonts w:ascii="Times New Roman" w:hAnsi="Times New Roman"/>
        <w:b/>
        <w:sz w:val="20"/>
        <w:u w:val="single"/>
      </w:rPr>
      <w:t>______________________________________________________________________________________</w:t>
    </w:r>
  </w:p>
  <w:p w:rsidR="00A947D0" w:rsidRPr="00E41943" w:rsidRDefault="00A947D0" w:rsidP="008F21F5">
    <w:pPr>
      <w:pStyle w:val="Footer"/>
      <w:tabs>
        <w:tab w:val="clear" w:pos="4507"/>
        <w:tab w:val="clear" w:pos="9000"/>
        <w:tab w:val="right" w:pos="8640"/>
      </w:tabs>
      <w:spacing w:line="240" w:lineRule="auto"/>
      <w:ind w:right="0"/>
      <w:rPr>
        <w:rFonts w:ascii="Times New Roman" w:hAnsi="Times New Roman"/>
        <w:sz w:val="10"/>
        <w:szCs w:val="10"/>
      </w:rPr>
    </w:pPr>
  </w:p>
  <w:p w:rsidR="00A947D0" w:rsidRPr="00E41943" w:rsidRDefault="00A947D0" w:rsidP="008F21F5">
    <w:pPr>
      <w:pStyle w:val="Footer"/>
      <w:tabs>
        <w:tab w:val="clear" w:pos="4507"/>
        <w:tab w:val="clear" w:pos="9000"/>
        <w:tab w:val="right" w:pos="8640"/>
      </w:tabs>
      <w:rPr>
        <w:rFonts w:ascii="Times New Roman" w:hAnsi="Times New Roman"/>
      </w:rPr>
    </w:pPr>
    <w:r w:rsidRPr="00E41943">
      <w:rPr>
        <w:rFonts w:ascii="Times New Roman" w:hAnsi="Times New Roman"/>
      </w:rPr>
      <w:t xml:space="preserve">Prefiled </w:t>
    </w:r>
    <w:r>
      <w:rPr>
        <w:rFonts w:ascii="Times New Roman" w:hAnsi="Times New Roman"/>
      </w:rPr>
      <w:t>Direct</w:t>
    </w:r>
    <w:r w:rsidRPr="00E41943">
      <w:rPr>
        <w:rFonts w:ascii="Times New Roman" w:hAnsi="Times New Roman"/>
      </w:rPr>
      <w:t xml:space="preserve"> Testimony</w:t>
    </w:r>
    <w:r>
      <w:rPr>
        <w:rFonts w:ascii="Times New Roman" w:hAnsi="Times New Roman"/>
      </w:rPr>
      <w:t xml:space="preserve"> (Nonconfidential)</w:t>
    </w:r>
    <w:r w:rsidRPr="00E41943">
      <w:rPr>
        <w:rFonts w:ascii="Times New Roman" w:hAnsi="Times New Roman"/>
      </w:rPr>
      <w:tab/>
      <w:t>Exhibit No. </w:t>
    </w:r>
    <w:r>
      <w:rPr>
        <w:rFonts w:ascii="Times New Roman" w:hAnsi="Times New Roman"/>
      </w:rPr>
      <w:t>___(KJB</w:t>
    </w:r>
    <w:r w:rsidRPr="00E41943">
      <w:rPr>
        <w:rFonts w:ascii="Times New Roman" w:hAnsi="Times New Roman"/>
      </w:rPr>
      <w:t>-1T</w:t>
    </w:r>
    <w:r>
      <w:rPr>
        <w:rFonts w:ascii="Times New Roman" w:hAnsi="Times New Roman"/>
      </w:rPr>
      <w:t>)</w:t>
    </w:r>
  </w:p>
  <w:p w:rsidR="00A947D0" w:rsidRPr="00E41943" w:rsidRDefault="00A947D0" w:rsidP="008F21F5">
    <w:pPr>
      <w:pStyle w:val="Footer"/>
      <w:tabs>
        <w:tab w:val="clear" w:pos="4507"/>
        <w:tab w:val="clear" w:pos="9000"/>
        <w:tab w:val="right" w:pos="8640"/>
      </w:tabs>
      <w:rPr>
        <w:rStyle w:val="PageNumber"/>
        <w:rFonts w:ascii="Times New Roman" w:hAnsi="Times New Roman"/>
      </w:rPr>
    </w:pPr>
    <w:r>
      <w:rPr>
        <w:rFonts w:ascii="Times New Roman" w:hAnsi="Times New Roman"/>
      </w:rPr>
      <w:t>o</w:t>
    </w:r>
    <w:r w:rsidRPr="00BC7ECA">
      <w:rPr>
        <w:rFonts w:ascii="Times New Roman" w:hAnsi="Times New Roman"/>
      </w:rPr>
      <w:t>f</w:t>
    </w:r>
    <w:r>
      <w:rPr>
        <w:rFonts w:ascii="Times New Roman" w:hAnsi="Times New Roman"/>
      </w:rPr>
      <w:t xml:space="preserve"> </w:t>
    </w:r>
    <w:r>
      <w:t>Katherine J. Barnard</w:t>
    </w:r>
    <w:r w:rsidRPr="00E41943">
      <w:rPr>
        <w:rFonts w:ascii="Times New Roman" w:hAnsi="Times New Roman"/>
      </w:rP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w:t>
    </w:r>
    <w:r w:rsidRPr="00E41943">
      <w:rPr>
        <w:rStyle w:val="PageNumber"/>
        <w:rFonts w:ascii="Times New Roman" w:hAnsi="Times New Roman"/>
      </w:rPr>
      <w:t xml:space="preserve">of </w:t>
    </w:r>
    <w:r>
      <w:rPr>
        <w:rStyle w:val="PageNumber"/>
        <w:rFonts w:ascii="Times New Roman" w:hAnsi="Times New Roman"/>
      </w:rPr>
      <w:t>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7D0" w:rsidRDefault="00A947D0">
      <w:r>
        <w:separator/>
      </w:r>
    </w:p>
  </w:footnote>
  <w:footnote w:type="continuationSeparator" w:id="0">
    <w:p w:rsidR="00A947D0" w:rsidRDefault="00A947D0">
      <w:r>
        <w:continuationSeparator/>
      </w:r>
    </w:p>
  </w:footnote>
  <w:footnote w:id="1">
    <w:p w:rsidR="00A947D0" w:rsidRDefault="00A947D0" w:rsidP="006F6A1A">
      <w:pPr>
        <w:pStyle w:val="FootnoteText"/>
        <w:spacing w:before="60" w:line="240" w:lineRule="auto"/>
      </w:pPr>
      <w:r w:rsidRPr="006F6A1A">
        <w:rPr>
          <w:rStyle w:val="FootnoteReference"/>
          <w:sz w:val="20"/>
        </w:rPr>
        <w:footnoteRef/>
      </w:r>
      <w:r w:rsidRPr="006F6A1A">
        <w:rPr>
          <w:sz w:val="20"/>
        </w:rPr>
        <w:t xml:space="preserve"> </w:t>
      </w:r>
      <w:r w:rsidRPr="00F62BF8">
        <w:rPr>
          <w:i/>
          <w:sz w:val="20"/>
        </w:rPr>
        <w:t>WUTC v. Puget Sound Energy, Inc</w:t>
      </w:r>
      <w:r w:rsidRPr="006F6A1A">
        <w:rPr>
          <w:sz w:val="20"/>
        </w:rPr>
        <w:t>., Docket</w:t>
      </w:r>
      <w:r>
        <w:rPr>
          <w:sz w:val="20"/>
        </w:rPr>
        <w:t>s</w:t>
      </w:r>
      <w:r w:rsidRPr="006F6A1A">
        <w:rPr>
          <w:sz w:val="20"/>
        </w:rPr>
        <w:t xml:space="preserve"> UE-111048 </w:t>
      </w:r>
      <w:r>
        <w:rPr>
          <w:sz w:val="20"/>
        </w:rPr>
        <w:t>and</w:t>
      </w:r>
      <w:r w:rsidRPr="006F6A1A">
        <w:rPr>
          <w:sz w:val="20"/>
        </w:rPr>
        <w:t xml:space="preserve"> UG-111049, Order 08</w:t>
      </w:r>
      <w:r>
        <w:rPr>
          <w:sz w:val="20"/>
        </w:rPr>
        <w:t>,</w:t>
      </w:r>
      <w:r w:rsidRPr="006F6A1A">
        <w:rPr>
          <w:sz w:val="20"/>
        </w:rPr>
        <w:t xml:space="preserve"> ¶ 506 (</w:t>
      </w:r>
      <w:r>
        <w:rPr>
          <w:sz w:val="20"/>
        </w:rPr>
        <w:t>May 7, 2012</w:t>
      </w:r>
      <w:r w:rsidRPr="006F6A1A">
        <w:rPr>
          <w:sz w:val="20"/>
        </w:rPr>
        <w:t>).</w:t>
      </w:r>
    </w:p>
  </w:footnote>
  <w:footnote w:id="2">
    <w:p w:rsidR="00A947D0" w:rsidRDefault="00A947D0" w:rsidP="006F6A1A">
      <w:pPr>
        <w:pStyle w:val="FootnoteText"/>
        <w:spacing w:before="60" w:line="240" w:lineRule="auto"/>
      </w:pPr>
      <w:r w:rsidRPr="006F6A1A">
        <w:rPr>
          <w:rStyle w:val="FootnoteReference"/>
          <w:sz w:val="20"/>
        </w:rPr>
        <w:footnoteRef/>
      </w:r>
      <w:r w:rsidRPr="006F6A1A">
        <w:rPr>
          <w:sz w:val="20"/>
        </w:rPr>
        <w:t xml:space="preserve"> </w:t>
      </w:r>
      <w:bookmarkStart w:id="12" w:name="OLE_LINK1"/>
      <w:r w:rsidRPr="006F6A1A">
        <w:rPr>
          <w:i/>
          <w:sz w:val="20"/>
        </w:rPr>
        <w:t>Id</w:t>
      </w:r>
      <w:r w:rsidRPr="006F6A1A">
        <w:rPr>
          <w:sz w:val="20"/>
        </w:rPr>
        <w:t>. ¶¶ 506-07.</w:t>
      </w:r>
      <w:bookmarkEnd w:id="12"/>
    </w:p>
  </w:footnote>
  <w:footnote w:id="3">
    <w:p w:rsidR="00A947D0" w:rsidRDefault="00A947D0" w:rsidP="006F6A1A">
      <w:pPr>
        <w:pStyle w:val="FootnoteText"/>
        <w:spacing w:before="60" w:line="240" w:lineRule="auto"/>
      </w:pPr>
      <w:r w:rsidRPr="006F6A1A">
        <w:rPr>
          <w:rStyle w:val="FootnoteReference"/>
          <w:sz w:val="20"/>
        </w:rPr>
        <w:footnoteRef/>
      </w:r>
      <w:r w:rsidRPr="006F6A1A">
        <w:rPr>
          <w:sz w:val="20"/>
        </w:rPr>
        <w:t xml:space="preserve"> </w:t>
      </w:r>
      <w:r w:rsidRPr="006F6A1A">
        <w:rPr>
          <w:i/>
          <w:sz w:val="20"/>
        </w:rPr>
        <w:t xml:space="preserve">Id. </w:t>
      </w:r>
      <w:r w:rsidRPr="006F6A1A">
        <w:rPr>
          <w:sz w:val="20"/>
        </w:rPr>
        <w:t>¶ 507.</w:t>
      </w:r>
    </w:p>
  </w:footnote>
  <w:footnote w:id="4">
    <w:p w:rsidR="00A947D0" w:rsidRDefault="00A947D0" w:rsidP="006F6A1A">
      <w:pPr>
        <w:pStyle w:val="FootnoteText"/>
        <w:spacing w:before="60" w:line="240" w:lineRule="auto"/>
      </w:pPr>
      <w:r w:rsidRPr="006F6A1A">
        <w:rPr>
          <w:rStyle w:val="FootnoteReference"/>
          <w:sz w:val="20"/>
        </w:rPr>
        <w:footnoteRef/>
      </w:r>
      <w:r w:rsidRPr="006F6A1A">
        <w:rPr>
          <w:sz w:val="20"/>
        </w:rPr>
        <w:t xml:space="preserve"> </w:t>
      </w:r>
      <w:r>
        <w:rPr>
          <w:i/>
          <w:sz w:val="20"/>
        </w:rPr>
        <w:t xml:space="preserve">In re Puget Sound Power &amp; Light Co. and Washington Natural Gas Co. for an Order Authorizing the Merger of Washington Energy Co. with and Into Puget Sound Power &amp; Light Co, and Authorizing the Issuance of Securities, Assumption of Obligations, Adoption of Tariffs, and Authorizations in Connection Therewith, </w:t>
      </w:r>
      <w:r w:rsidRPr="006F6A1A">
        <w:rPr>
          <w:sz w:val="20"/>
        </w:rPr>
        <w:t xml:space="preserve">Docket UE-960195, Fourteenth Supplemental Order </w:t>
      </w:r>
      <w:r>
        <w:rPr>
          <w:sz w:val="20"/>
        </w:rPr>
        <w:t>(Feb. 5, 1997).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7D0" w:rsidRDefault="00A947D0">
    <w:pPr>
      <w:pStyle w:val="Header"/>
    </w:pPr>
    <w:r>
      <w:rPr>
        <w:noProof/>
        <w:lang w:eastAsia="en-US"/>
      </w:rPr>
      <w:pict>
        <v:line id="Line 1" o:spid="_x0000_s2049" style="position:absolute;z-index:251660288;visibility:visible;mso-wrap-distance-left:3.17492mm;mso-wrap-distance-right:3.17492mm"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" strokeweight="3pt">
          <v:stroke linestyle="thinThin"/>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7D0" w:rsidRDefault="00A947D0">
    <w:pPr>
      <w:pStyle w:val="Header"/>
    </w:pPr>
    <w:r>
      <w:rPr>
        <w:noProof/>
        <w:lang w:eastAsia="en-US"/>
      </w:rPr>
      <w:pict>
        <v:line id="Line 2" o:spid="_x0000_s2050" style="position:absolute;z-index:251662336;visibility:visible;mso-wrap-distance-left:3.17492mm;mso-wrap-distance-right:3.17492mm" from="-14.55pt,-3.4pt" to="-14.55pt,7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"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7EEC69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8ED2B1E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7AC0AB1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D60C1BB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FA0C4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84C4B60"/>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0"/>
    <w:lvl w:ilvl="0">
      <w:start w:val="1"/>
      <w:numFmt w:val="upperLetter"/>
      <w:pStyle w:val="QuickA"/>
      <w:lvlText w:val="%1."/>
      <w:lvlJc w:val="left"/>
      <w:pPr>
        <w:tabs>
          <w:tab w:val="num" w:pos="720"/>
        </w:tabs>
      </w:pPr>
      <w:rPr>
        <w:rFonts w:ascii="Times New Roman" w:hAnsi="Times New Roman" w:cs="Times New Roman"/>
        <w:sz w:val="24"/>
      </w:rPr>
    </w:lvl>
  </w:abstractNum>
  <w:abstractNum w:abstractNumId="11">
    <w:nsid w:val="32DA1153"/>
    <w:multiLevelType w:val="hybridMultilevel"/>
    <w:tmpl w:val="B6FEE4E6"/>
    <w:lvl w:ilvl="0" w:tplc="04090001">
      <w:start w:val="1"/>
      <w:numFmt w:val="bullet"/>
      <w:pStyle w:val="09ProcessBullets"/>
      <w:lvlText w:val=""/>
      <w:lvlJc w:val="left"/>
      <w:pPr>
        <w:tabs>
          <w:tab w:val="num" w:pos="360"/>
        </w:tabs>
        <w:ind w:left="360" w:hanging="360"/>
      </w:pPr>
      <w:rPr>
        <w:rFonts w:ascii="Symbol" w:hAnsi="Symbol" w:hint="default"/>
        <w:b w:val="0"/>
        <w:i w:val="0"/>
        <w:caps w:val="0"/>
        <w:strike w:val="0"/>
        <w:dstrike w:val="0"/>
        <w:vanish w:val="0"/>
        <w:color w:val="000000"/>
        <w:sz w:val="20"/>
        <w:vertAlign w:val="baseline"/>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31B5133"/>
    <w:multiLevelType w:val="hybridMultilevel"/>
    <w:tmpl w:val="FC88BA7A"/>
    <w:lvl w:ilvl="0" w:tplc="F3440FD4">
      <w:start w:val="1"/>
      <w:numFmt w:val="bullet"/>
      <w:pStyle w:val="Head1"/>
      <w:lvlText w:val=""/>
      <w:lvlJc w:val="left"/>
      <w:pPr>
        <w:tabs>
          <w:tab w:val="num" w:pos="720"/>
        </w:tabs>
        <w:ind w:left="720" w:hanging="360"/>
      </w:pPr>
      <w:rPr>
        <w:rFonts w:ascii="Symbol" w:hAnsi="Symbol" w:hint="default"/>
        <w:spacing w:val="0"/>
        <w:w w:val="100"/>
        <w:position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7B373A0B"/>
    <w:multiLevelType w:val="multilevel"/>
    <w:tmpl w:val="9188B0FE"/>
    <w:lvl w:ilvl="0">
      <w:start w:val="1"/>
      <w:numFmt w:val="none"/>
      <w:pStyle w:val="Level00"/>
      <w:suff w:val="nothing"/>
      <w:lvlText w:val="%1"/>
      <w:lvlJc w:val="left"/>
      <w:pPr>
        <w:ind w:left="1152" w:hanging="576"/>
      </w:pPr>
      <w:rPr>
        <w:rFonts w:cs="Times New Roman" w:hint="default"/>
        <w:b w:val="0"/>
      </w:rPr>
    </w:lvl>
    <w:lvl w:ilvl="1">
      <w:start w:val="1"/>
      <w:numFmt w:val="decimal"/>
      <w:pStyle w:val="Level01"/>
      <w:lvlText w:val="%2)"/>
      <w:lvlJc w:val="left"/>
      <w:pPr>
        <w:tabs>
          <w:tab w:val="num" w:pos="1512"/>
        </w:tabs>
        <w:ind w:left="1512" w:hanging="360"/>
      </w:pPr>
      <w:rPr>
        <w:rFonts w:cs="Times New Roman" w:hint="default"/>
      </w:rPr>
    </w:lvl>
    <w:lvl w:ilvl="2">
      <w:start w:val="1"/>
      <w:numFmt w:val="lowerLetter"/>
      <w:pStyle w:val="Level02"/>
      <w:lvlText w:val="%3)"/>
      <w:lvlJc w:val="left"/>
      <w:pPr>
        <w:tabs>
          <w:tab w:val="num" w:pos="1872"/>
        </w:tabs>
        <w:ind w:left="1872" w:hanging="360"/>
      </w:pPr>
      <w:rPr>
        <w:rFonts w:cs="Times New Roman" w:hint="default"/>
      </w:rPr>
    </w:lvl>
    <w:lvl w:ilvl="3">
      <w:start w:val="1"/>
      <w:numFmt w:val="lowerRoman"/>
      <w:pStyle w:val="Level03"/>
      <w:lvlText w:val="%4)"/>
      <w:lvlJc w:val="left"/>
      <w:pPr>
        <w:tabs>
          <w:tab w:val="num" w:pos="2592"/>
        </w:tabs>
        <w:ind w:left="2232" w:hanging="360"/>
      </w:pPr>
      <w:rPr>
        <w:rFonts w:cs="Times New Roman" w:hint="default"/>
      </w:rPr>
    </w:lvl>
    <w:lvl w:ilvl="4">
      <w:start w:val="1"/>
      <w:numFmt w:val="decimal"/>
      <w:pStyle w:val="Level04"/>
      <w:lvlText w:val="(%5)"/>
      <w:lvlJc w:val="left"/>
      <w:pPr>
        <w:tabs>
          <w:tab w:val="num" w:pos="2952"/>
        </w:tabs>
        <w:ind w:left="2592" w:hanging="360"/>
      </w:pPr>
      <w:rPr>
        <w:rFonts w:cs="Times New Roman" w:hint="default"/>
      </w:rPr>
    </w:lvl>
    <w:lvl w:ilvl="5">
      <w:start w:val="1"/>
      <w:numFmt w:val="lowerLetter"/>
      <w:pStyle w:val="Level05"/>
      <w:lvlText w:val="(%6)"/>
      <w:lvlJc w:val="left"/>
      <w:pPr>
        <w:tabs>
          <w:tab w:val="num" w:pos="3312"/>
        </w:tabs>
        <w:ind w:left="2952" w:hanging="360"/>
      </w:pPr>
      <w:rPr>
        <w:rFonts w:cs="Times New Roman" w:hint="default"/>
      </w:rPr>
    </w:lvl>
    <w:lvl w:ilvl="6">
      <w:start w:val="1"/>
      <w:numFmt w:val="lowerRoman"/>
      <w:pStyle w:val="Level06"/>
      <w:lvlText w:val="(%7)"/>
      <w:lvlJc w:val="left"/>
      <w:pPr>
        <w:tabs>
          <w:tab w:val="num" w:pos="4032"/>
        </w:tabs>
        <w:ind w:left="3312" w:hanging="360"/>
      </w:pPr>
      <w:rPr>
        <w:rFonts w:cs="Times New Roman" w:hint="default"/>
      </w:rPr>
    </w:lvl>
    <w:lvl w:ilvl="7">
      <w:start w:val="1"/>
      <w:numFmt w:val="decimal"/>
      <w:lvlText w:val="%8."/>
      <w:lvlJc w:val="left"/>
      <w:pPr>
        <w:tabs>
          <w:tab w:val="num" w:pos="3672"/>
        </w:tabs>
        <w:ind w:left="3672" w:hanging="360"/>
      </w:pPr>
      <w:rPr>
        <w:rFonts w:cs="Times New Roman" w:hint="default"/>
      </w:rPr>
    </w:lvl>
    <w:lvl w:ilvl="8">
      <w:start w:val="1"/>
      <w:numFmt w:val="lowerLetter"/>
      <w:lvlText w:val="%9."/>
      <w:lvlJc w:val="left"/>
      <w:pPr>
        <w:tabs>
          <w:tab w:val="num" w:pos="4032"/>
        </w:tabs>
        <w:ind w:left="4032"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14"/>
  </w:num>
  <w:num w:numId="23">
    <w:abstractNumId w:val="10"/>
  </w:num>
  <w:num w:numId="24">
    <w:abstractNumId w:val="15"/>
  </w:num>
  <w:num w:numId="25">
    <w:abstractNumId w:val="11"/>
  </w:num>
  <w:num w:numId="26">
    <w:abstractNumId w:val="1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intFractionalCharacterWidth/>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036F"/>
    <w:rsid w:val="00000251"/>
    <w:rsid w:val="00000CE5"/>
    <w:rsid w:val="0000138C"/>
    <w:rsid w:val="00001476"/>
    <w:rsid w:val="000014AE"/>
    <w:rsid w:val="00001A4E"/>
    <w:rsid w:val="00001C9C"/>
    <w:rsid w:val="000022E0"/>
    <w:rsid w:val="000025C4"/>
    <w:rsid w:val="0000267D"/>
    <w:rsid w:val="000027C8"/>
    <w:rsid w:val="00003458"/>
    <w:rsid w:val="000038D1"/>
    <w:rsid w:val="00003993"/>
    <w:rsid w:val="00003FC5"/>
    <w:rsid w:val="00004E7F"/>
    <w:rsid w:val="00004F3D"/>
    <w:rsid w:val="0000532A"/>
    <w:rsid w:val="000053BC"/>
    <w:rsid w:val="000057A7"/>
    <w:rsid w:val="0000727C"/>
    <w:rsid w:val="00007302"/>
    <w:rsid w:val="00007E50"/>
    <w:rsid w:val="000105BC"/>
    <w:rsid w:val="000115BC"/>
    <w:rsid w:val="00011A48"/>
    <w:rsid w:val="00012169"/>
    <w:rsid w:val="00012276"/>
    <w:rsid w:val="0001372C"/>
    <w:rsid w:val="00013DC9"/>
    <w:rsid w:val="00014348"/>
    <w:rsid w:val="00014FB7"/>
    <w:rsid w:val="00015419"/>
    <w:rsid w:val="00015C4A"/>
    <w:rsid w:val="000168EC"/>
    <w:rsid w:val="00016A18"/>
    <w:rsid w:val="00016DD6"/>
    <w:rsid w:val="00017879"/>
    <w:rsid w:val="000178FE"/>
    <w:rsid w:val="00021598"/>
    <w:rsid w:val="00021EF6"/>
    <w:rsid w:val="00021FAA"/>
    <w:rsid w:val="000227EC"/>
    <w:rsid w:val="00022A3A"/>
    <w:rsid w:val="000236F9"/>
    <w:rsid w:val="00024C2F"/>
    <w:rsid w:val="000257FA"/>
    <w:rsid w:val="00026A20"/>
    <w:rsid w:val="00027663"/>
    <w:rsid w:val="0003036E"/>
    <w:rsid w:val="0003065A"/>
    <w:rsid w:val="0003089C"/>
    <w:rsid w:val="000310FF"/>
    <w:rsid w:val="00031D4D"/>
    <w:rsid w:val="00032E92"/>
    <w:rsid w:val="00033037"/>
    <w:rsid w:val="00033605"/>
    <w:rsid w:val="000337FC"/>
    <w:rsid w:val="00034263"/>
    <w:rsid w:val="000344F9"/>
    <w:rsid w:val="00034EFD"/>
    <w:rsid w:val="0003518E"/>
    <w:rsid w:val="00036164"/>
    <w:rsid w:val="000361EE"/>
    <w:rsid w:val="0004049B"/>
    <w:rsid w:val="000404F3"/>
    <w:rsid w:val="00040A77"/>
    <w:rsid w:val="0004145C"/>
    <w:rsid w:val="00041E64"/>
    <w:rsid w:val="00042A06"/>
    <w:rsid w:val="00042EA0"/>
    <w:rsid w:val="0004395D"/>
    <w:rsid w:val="000442FE"/>
    <w:rsid w:val="00044489"/>
    <w:rsid w:val="000447CA"/>
    <w:rsid w:val="00044FBB"/>
    <w:rsid w:val="00045025"/>
    <w:rsid w:val="000451EE"/>
    <w:rsid w:val="000454CC"/>
    <w:rsid w:val="000457F3"/>
    <w:rsid w:val="0004587F"/>
    <w:rsid w:val="00045DCD"/>
    <w:rsid w:val="00046323"/>
    <w:rsid w:val="00050FAE"/>
    <w:rsid w:val="00051771"/>
    <w:rsid w:val="00051B5A"/>
    <w:rsid w:val="00051BDC"/>
    <w:rsid w:val="00051BDD"/>
    <w:rsid w:val="00052D88"/>
    <w:rsid w:val="00053406"/>
    <w:rsid w:val="00053E30"/>
    <w:rsid w:val="00054E5F"/>
    <w:rsid w:val="00055585"/>
    <w:rsid w:val="000561B0"/>
    <w:rsid w:val="000569C4"/>
    <w:rsid w:val="0005731E"/>
    <w:rsid w:val="000573B4"/>
    <w:rsid w:val="00060DE1"/>
    <w:rsid w:val="00061223"/>
    <w:rsid w:val="000626A8"/>
    <w:rsid w:val="000626F6"/>
    <w:rsid w:val="00062A35"/>
    <w:rsid w:val="000630DF"/>
    <w:rsid w:val="0006430F"/>
    <w:rsid w:val="000644B8"/>
    <w:rsid w:val="00064D13"/>
    <w:rsid w:val="00064FA2"/>
    <w:rsid w:val="000656F5"/>
    <w:rsid w:val="00066742"/>
    <w:rsid w:val="000674B8"/>
    <w:rsid w:val="0006775A"/>
    <w:rsid w:val="00067AC2"/>
    <w:rsid w:val="00071233"/>
    <w:rsid w:val="000725DB"/>
    <w:rsid w:val="000742CA"/>
    <w:rsid w:val="00074504"/>
    <w:rsid w:val="00074B3E"/>
    <w:rsid w:val="00074F3A"/>
    <w:rsid w:val="00076EB0"/>
    <w:rsid w:val="0007701B"/>
    <w:rsid w:val="00077B5D"/>
    <w:rsid w:val="000801F7"/>
    <w:rsid w:val="000802C6"/>
    <w:rsid w:val="00080B87"/>
    <w:rsid w:val="00080ECE"/>
    <w:rsid w:val="00080F49"/>
    <w:rsid w:val="000810A0"/>
    <w:rsid w:val="00081400"/>
    <w:rsid w:val="00081C91"/>
    <w:rsid w:val="00081EB3"/>
    <w:rsid w:val="00081FE4"/>
    <w:rsid w:val="00082A97"/>
    <w:rsid w:val="00082DF4"/>
    <w:rsid w:val="0008472E"/>
    <w:rsid w:val="0008722A"/>
    <w:rsid w:val="0008729E"/>
    <w:rsid w:val="00087A30"/>
    <w:rsid w:val="00091891"/>
    <w:rsid w:val="00091A63"/>
    <w:rsid w:val="000921C9"/>
    <w:rsid w:val="0009241E"/>
    <w:rsid w:val="00092433"/>
    <w:rsid w:val="0009280D"/>
    <w:rsid w:val="00092862"/>
    <w:rsid w:val="00092A73"/>
    <w:rsid w:val="00092F3B"/>
    <w:rsid w:val="0009517F"/>
    <w:rsid w:val="0009579B"/>
    <w:rsid w:val="00095F8D"/>
    <w:rsid w:val="00096020"/>
    <w:rsid w:val="0009636B"/>
    <w:rsid w:val="000968F9"/>
    <w:rsid w:val="00096964"/>
    <w:rsid w:val="000A022B"/>
    <w:rsid w:val="000A0295"/>
    <w:rsid w:val="000A0D99"/>
    <w:rsid w:val="000A236A"/>
    <w:rsid w:val="000A2C80"/>
    <w:rsid w:val="000A310A"/>
    <w:rsid w:val="000A3286"/>
    <w:rsid w:val="000A41ED"/>
    <w:rsid w:val="000A4245"/>
    <w:rsid w:val="000A449F"/>
    <w:rsid w:val="000A504B"/>
    <w:rsid w:val="000A576B"/>
    <w:rsid w:val="000A5C93"/>
    <w:rsid w:val="000A5D1E"/>
    <w:rsid w:val="000A638A"/>
    <w:rsid w:val="000A6B44"/>
    <w:rsid w:val="000A7765"/>
    <w:rsid w:val="000A7CAA"/>
    <w:rsid w:val="000B0C2D"/>
    <w:rsid w:val="000B0E7D"/>
    <w:rsid w:val="000B0EF9"/>
    <w:rsid w:val="000B10F1"/>
    <w:rsid w:val="000B1ACA"/>
    <w:rsid w:val="000B213E"/>
    <w:rsid w:val="000B22BB"/>
    <w:rsid w:val="000B2491"/>
    <w:rsid w:val="000B2537"/>
    <w:rsid w:val="000B2A36"/>
    <w:rsid w:val="000B2AEE"/>
    <w:rsid w:val="000B3E1E"/>
    <w:rsid w:val="000B458E"/>
    <w:rsid w:val="000B4D8C"/>
    <w:rsid w:val="000B4F31"/>
    <w:rsid w:val="000B6DF0"/>
    <w:rsid w:val="000B7CA0"/>
    <w:rsid w:val="000B7E28"/>
    <w:rsid w:val="000C0EC2"/>
    <w:rsid w:val="000C11B0"/>
    <w:rsid w:val="000C151C"/>
    <w:rsid w:val="000C17A0"/>
    <w:rsid w:val="000C184D"/>
    <w:rsid w:val="000C2498"/>
    <w:rsid w:val="000C2C4B"/>
    <w:rsid w:val="000C3372"/>
    <w:rsid w:val="000C382B"/>
    <w:rsid w:val="000C3A74"/>
    <w:rsid w:val="000C4A05"/>
    <w:rsid w:val="000C5E8D"/>
    <w:rsid w:val="000C70B8"/>
    <w:rsid w:val="000D049A"/>
    <w:rsid w:val="000D0697"/>
    <w:rsid w:val="000D176B"/>
    <w:rsid w:val="000D27F1"/>
    <w:rsid w:val="000D3FD5"/>
    <w:rsid w:val="000D40B0"/>
    <w:rsid w:val="000D4239"/>
    <w:rsid w:val="000D498B"/>
    <w:rsid w:val="000D5BFF"/>
    <w:rsid w:val="000D6E14"/>
    <w:rsid w:val="000D70CB"/>
    <w:rsid w:val="000D79AE"/>
    <w:rsid w:val="000D7A88"/>
    <w:rsid w:val="000D7E4E"/>
    <w:rsid w:val="000E0196"/>
    <w:rsid w:val="000E0276"/>
    <w:rsid w:val="000E101B"/>
    <w:rsid w:val="000E102F"/>
    <w:rsid w:val="000E1308"/>
    <w:rsid w:val="000E1E9C"/>
    <w:rsid w:val="000E2C75"/>
    <w:rsid w:val="000E39D3"/>
    <w:rsid w:val="000E3F3F"/>
    <w:rsid w:val="000E58B7"/>
    <w:rsid w:val="000E690D"/>
    <w:rsid w:val="000E694E"/>
    <w:rsid w:val="000E78C5"/>
    <w:rsid w:val="000F0F85"/>
    <w:rsid w:val="000F10B4"/>
    <w:rsid w:val="000F19BC"/>
    <w:rsid w:val="000F206E"/>
    <w:rsid w:val="000F25EE"/>
    <w:rsid w:val="000F32B2"/>
    <w:rsid w:val="000F3F61"/>
    <w:rsid w:val="000F4366"/>
    <w:rsid w:val="000F47DA"/>
    <w:rsid w:val="000F4C79"/>
    <w:rsid w:val="000F4F98"/>
    <w:rsid w:val="000F61CC"/>
    <w:rsid w:val="000F61F8"/>
    <w:rsid w:val="000F633F"/>
    <w:rsid w:val="000F67B9"/>
    <w:rsid w:val="000F67CD"/>
    <w:rsid w:val="000F75A6"/>
    <w:rsid w:val="000F77AD"/>
    <w:rsid w:val="000F7850"/>
    <w:rsid w:val="000F7BE6"/>
    <w:rsid w:val="000F7F9B"/>
    <w:rsid w:val="0010120A"/>
    <w:rsid w:val="00101646"/>
    <w:rsid w:val="001019FC"/>
    <w:rsid w:val="00102133"/>
    <w:rsid w:val="00102144"/>
    <w:rsid w:val="00102620"/>
    <w:rsid w:val="001029FE"/>
    <w:rsid w:val="00103510"/>
    <w:rsid w:val="0010496F"/>
    <w:rsid w:val="00104C3A"/>
    <w:rsid w:val="00105915"/>
    <w:rsid w:val="00106525"/>
    <w:rsid w:val="00107774"/>
    <w:rsid w:val="00110F1D"/>
    <w:rsid w:val="0011112D"/>
    <w:rsid w:val="00111266"/>
    <w:rsid w:val="00111758"/>
    <w:rsid w:val="00113327"/>
    <w:rsid w:val="00114CF5"/>
    <w:rsid w:val="00114E58"/>
    <w:rsid w:val="0011516D"/>
    <w:rsid w:val="00115939"/>
    <w:rsid w:val="00115B18"/>
    <w:rsid w:val="00116C39"/>
    <w:rsid w:val="00117C4E"/>
    <w:rsid w:val="0012150B"/>
    <w:rsid w:val="00121809"/>
    <w:rsid w:val="0012218F"/>
    <w:rsid w:val="00123215"/>
    <w:rsid w:val="00124FA4"/>
    <w:rsid w:val="0012583B"/>
    <w:rsid w:val="0012613C"/>
    <w:rsid w:val="00126183"/>
    <w:rsid w:val="00126B1D"/>
    <w:rsid w:val="0012738A"/>
    <w:rsid w:val="001301D2"/>
    <w:rsid w:val="00130C4A"/>
    <w:rsid w:val="0013189C"/>
    <w:rsid w:val="001341FD"/>
    <w:rsid w:val="00134488"/>
    <w:rsid w:val="00134A5D"/>
    <w:rsid w:val="001356DC"/>
    <w:rsid w:val="00135917"/>
    <w:rsid w:val="00135FB3"/>
    <w:rsid w:val="00136DCF"/>
    <w:rsid w:val="0013799B"/>
    <w:rsid w:val="00140FA8"/>
    <w:rsid w:val="001415D3"/>
    <w:rsid w:val="00141B9D"/>
    <w:rsid w:val="00141D5D"/>
    <w:rsid w:val="00142DE4"/>
    <w:rsid w:val="00143549"/>
    <w:rsid w:val="001442A0"/>
    <w:rsid w:val="0014432A"/>
    <w:rsid w:val="00144AFC"/>
    <w:rsid w:val="00144B8E"/>
    <w:rsid w:val="00145325"/>
    <w:rsid w:val="001453F6"/>
    <w:rsid w:val="001455B7"/>
    <w:rsid w:val="0014625F"/>
    <w:rsid w:val="0014678E"/>
    <w:rsid w:val="00147354"/>
    <w:rsid w:val="001476C6"/>
    <w:rsid w:val="00147FEC"/>
    <w:rsid w:val="00147FFB"/>
    <w:rsid w:val="00150EAC"/>
    <w:rsid w:val="00151349"/>
    <w:rsid w:val="001518D6"/>
    <w:rsid w:val="00151924"/>
    <w:rsid w:val="00152904"/>
    <w:rsid w:val="00152955"/>
    <w:rsid w:val="0015301D"/>
    <w:rsid w:val="0015382D"/>
    <w:rsid w:val="00153B4B"/>
    <w:rsid w:val="0015432B"/>
    <w:rsid w:val="00154A96"/>
    <w:rsid w:val="00154BCE"/>
    <w:rsid w:val="00155829"/>
    <w:rsid w:val="00155916"/>
    <w:rsid w:val="00156446"/>
    <w:rsid w:val="00157FEA"/>
    <w:rsid w:val="0016031D"/>
    <w:rsid w:val="00160CB2"/>
    <w:rsid w:val="00160FB7"/>
    <w:rsid w:val="001610A9"/>
    <w:rsid w:val="001619AA"/>
    <w:rsid w:val="0016351A"/>
    <w:rsid w:val="001636D5"/>
    <w:rsid w:val="001639D5"/>
    <w:rsid w:val="0016461C"/>
    <w:rsid w:val="0016558D"/>
    <w:rsid w:val="001660C5"/>
    <w:rsid w:val="00166C9A"/>
    <w:rsid w:val="00166D7D"/>
    <w:rsid w:val="00166FF8"/>
    <w:rsid w:val="00167586"/>
    <w:rsid w:val="0017017D"/>
    <w:rsid w:val="00170495"/>
    <w:rsid w:val="001705F8"/>
    <w:rsid w:val="00171EB2"/>
    <w:rsid w:val="00172EF7"/>
    <w:rsid w:val="001731CA"/>
    <w:rsid w:val="001747C4"/>
    <w:rsid w:val="001751BD"/>
    <w:rsid w:val="00175CC1"/>
    <w:rsid w:val="00176AFD"/>
    <w:rsid w:val="001777CB"/>
    <w:rsid w:val="00177F2E"/>
    <w:rsid w:val="0018002E"/>
    <w:rsid w:val="0018058A"/>
    <w:rsid w:val="00180DD8"/>
    <w:rsid w:val="001819CA"/>
    <w:rsid w:val="0018253B"/>
    <w:rsid w:val="00182AF5"/>
    <w:rsid w:val="00182B04"/>
    <w:rsid w:val="001834DD"/>
    <w:rsid w:val="00183670"/>
    <w:rsid w:val="001836EE"/>
    <w:rsid w:val="00184331"/>
    <w:rsid w:val="00184E8F"/>
    <w:rsid w:val="00184FDC"/>
    <w:rsid w:val="001851DC"/>
    <w:rsid w:val="00185207"/>
    <w:rsid w:val="00185613"/>
    <w:rsid w:val="00186746"/>
    <w:rsid w:val="00186965"/>
    <w:rsid w:val="0018712E"/>
    <w:rsid w:val="00190BD8"/>
    <w:rsid w:val="00190BDC"/>
    <w:rsid w:val="00190F3B"/>
    <w:rsid w:val="00193820"/>
    <w:rsid w:val="00193A40"/>
    <w:rsid w:val="001947EA"/>
    <w:rsid w:val="00194886"/>
    <w:rsid w:val="00194BAD"/>
    <w:rsid w:val="00195350"/>
    <w:rsid w:val="00195C0E"/>
    <w:rsid w:val="00196A9F"/>
    <w:rsid w:val="001970D0"/>
    <w:rsid w:val="00197EB3"/>
    <w:rsid w:val="001A0B89"/>
    <w:rsid w:val="001A0D96"/>
    <w:rsid w:val="001A1E87"/>
    <w:rsid w:val="001A393E"/>
    <w:rsid w:val="001A3F96"/>
    <w:rsid w:val="001A47C3"/>
    <w:rsid w:val="001A4BF0"/>
    <w:rsid w:val="001A551E"/>
    <w:rsid w:val="001A5D79"/>
    <w:rsid w:val="001A6D21"/>
    <w:rsid w:val="001B0FCD"/>
    <w:rsid w:val="001B1548"/>
    <w:rsid w:val="001B17C4"/>
    <w:rsid w:val="001B1F31"/>
    <w:rsid w:val="001B26D6"/>
    <w:rsid w:val="001B2A3E"/>
    <w:rsid w:val="001B2FC7"/>
    <w:rsid w:val="001B4260"/>
    <w:rsid w:val="001B440C"/>
    <w:rsid w:val="001B4D74"/>
    <w:rsid w:val="001B5AE3"/>
    <w:rsid w:val="001B63CF"/>
    <w:rsid w:val="001B64AA"/>
    <w:rsid w:val="001B682D"/>
    <w:rsid w:val="001B797D"/>
    <w:rsid w:val="001B7F46"/>
    <w:rsid w:val="001C02C3"/>
    <w:rsid w:val="001C038C"/>
    <w:rsid w:val="001C13E3"/>
    <w:rsid w:val="001C19A9"/>
    <w:rsid w:val="001C3444"/>
    <w:rsid w:val="001C5BD4"/>
    <w:rsid w:val="001C6740"/>
    <w:rsid w:val="001D03F2"/>
    <w:rsid w:val="001D07DD"/>
    <w:rsid w:val="001D1017"/>
    <w:rsid w:val="001D1C83"/>
    <w:rsid w:val="001D1E62"/>
    <w:rsid w:val="001D1E89"/>
    <w:rsid w:val="001D21F3"/>
    <w:rsid w:val="001D23B6"/>
    <w:rsid w:val="001D24FC"/>
    <w:rsid w:val="001D3563"/>
    <w:rsid w:val="001D3AC7"/>
    <w:rsid w:val="001D3D98"/>
    <w:rsid w:val="001D4F15"/>
    <w:rsid w:val="001D52B3"/>
    <w:rsid w:val="001D5D57"/>
    <w:rsid w:val="001D67FE"/>
    <w:rsid w:val="001D69BA"/>
    <w:rsid w:val="001D6D5E"/>
    <w:rsid w:val="001D7DB8"/>
    <w:rsid w:val="001E080D"/>
    <w:rsid w:val="001E0D14"/>
    <w:rsid w:val="001E1794"/>
    <w:rsid w:val="001E1F56"/>
    <w:rsid w:val="001E4ED3"/>
    <w:rsid w:val="001E55AD"/>
    <w:rsid w:val="001E5F26"/>
    <w:rsid w:val="001E6331"/>
    <w:rsid w:val="001E722A"/>
    <w:rsid w:val="001E7433"/>
    <w:rsid w:val="001E774A"/>
    <w:rsid w:val="001F0060"/>
    <w:rsid w:val="001F08DD"/>
    <w:rsid w:val="001F0BAF"/>
    <w:rsid w:val="001F128A"/>
    <w:rsid w:val="001F14F7"/>
    <w:rsid w:val="001F15B2"/>
    <w:rsid w:val="001F19BC"/>
    <w:rsid w:val="001F1D64"/>
    <w:rsid w:val="001F23CE"/>
    <w:rsid w:val="001F3055"/>
    <w:rsid w:val="001F30F5"/>
    <w:rsid w:val="001F376B"/>
    <w:rsid w:val="001F474F"/>
    <w:rsid w:val="001F7E87"/>
    <w:rsid w:val="00200300"/>
    <w:rsid w:val="002010C4"/>
    <w:rsid w:val="002018F6"/>
    <w:rsid w:val="002028DF"/>
    <w:rsid w:val="00205056"/>
    <w:rsid w:val="00205492"/>
    <w:rsid w:val="00205848"/>
    <w:rsid w:val="00205DE3"/>
    <w:rsid w:val="0020677A"/>
    <w:rsid w:val="002067E5"/>
    <w:rsid w:val="0020686F"/>
    <w:rsid w:val="00206D43"/>
    <w:rsid w:val="002106A4"/>
    <w:rsid w:val="002110A4"/>
    <w:rsid w:val="00211202"/>
    <w:rsid w:val="00211F43"/>
    <w:rsid w:val="00211FC1"/>
    <w:rsid w:val="00212C5E"/>
    <w:rsid w:val="0021384A"/>
    <w:rsid w:val="0021439F"/>
    <w:rsid w:val="00214CD2"/>
    <w:rsid w:val="002153D4"/>
    <w:rsid w:val="00215B77"/>
    <w:rsid w:val="002164EC"/>
    <w:rsid w:val="00217121"/>
    <w:rsid w:val="002174DC"/>
    <w:rsid w:val="002205A0"/>
    <w:rsid w:val="002210FC"/>
    <w:rsid w:val="00222056"/>
    <w:rsid w:val="00222277"/>
    <w:rsid w:val="00222A07"/>
    <w:rsid w:val="00223ECE"/>
    <w:rsid w:val="00223F84"/>
    <w:rsid w:val="0022496A"/>
    <w:rsid w:val="00224EB9"/>
    <w:rsid w:val="002261CE"/>
    <w:rsid w:val="00226820"/>
    <w:rsid w:val="0022698C"/>
    <w:rsid w:val="00226C19"/>
    <w:rsid w:val="00226D64"/>
    <w:rsid w:val="00230531"/>
    <w:rsid w:val="00230C26"/>
    <w:rsid w:val="002310C6"/>
    <w:rsid w:val="00231E33"/>
    <w:rsid w:val="00231FFD"/>
    <w:rsid w:val="00232741"/>
    <w:rsid w:val="00234A9F"/>
    <w:rsid w:val="00234AEF"/>
    <w:rsid w:val="00235A63"/>
    <w:rsid w:val="00236E52"/>
    <w:rsid w:val="00240489"/>
    <w:rsid w:val="002411F2"/>
    <w:rsid w:val="00241AC8"/>
    <w:rsid w:val="00241B0F"/>
    <w:rsid w:val="00242141"/>
    <w:rsid w:val="00242222"/>
    <w:rsid w:val="002431F5"/>
    <w:rsid w:val="00243B64"/>
    <w:rsid w:val="00243DD1"/>
    <w:rsid w:val="00243E34"/>
    <w:rsid w:val="00244385"/>
    <w:rsid w:val="002450C9"/>
    <w:rsid w:val="00245353"/>
    <w:rsid w:val="00246CB1"/>
    <w:rsid w:val="00246FA7"/>
    <w:rsid w:val="00247AEE"/>
    <w:rsid w:val="00250730"/>
    <w:rsid w:val="00251093"/>
    <w:rsid w:val="00251FB7"/>
    <w:rsid w:val="0025225F"/>
    <w:rsid w:val="0025270E"/>
    <w:rsid w:val="00252F87"/>
    <w:rsid w:val="00252FA3"/>
    <w:rsid w:val="00253225"/>
    <w:rsid w:val="00254CB1"/>
    <w:rsid w:val="00255921"/>
    <w:rsid w:val="00257B8D"/>
    <w:rsid w:val="0026052D"/>
    <w:rsid w:val="00261459"/>
    <w:rsid w:val="0026156A"/>
    <w:rsid w:val="00262218"/>
    <w:rsid w:val="002633A0"/>
    <w:rsid w:val="0026362C"/>
    <w:rsid w:val="002636C9"/>
    <w:rsid w:val="00263B1D"/>
    <w:rsid w:val="0026464D"/>
    <w:rsid w:val="00264AC9"/>
    <w:rsid w:val="00264B34"/>
    <w:rsid w:val="00267AAF"/>
    <w:rsid w:val="00270321"/>
    <w:rsid w:val="0027122D"/>
    <w:rsid w:val="00271480"/>
    <w:rsid w:val="00272111"/>
    <w:rsid w:val="00273345"/>
    <w:rsid w:val="002735B0"/>
    <w:rsid w:val="00273D05"/>
    <w:rsid w:val="002744C3"/>
    <w:rsid w:val="0027522E"/>
    <w:rsid w:val="0027553A"/>
    <w:rsid w:val="00275B9E"/>
    <w:rsid w:val="00276481"/>
    <w:rsid w:val="00277F59"/>
    <w:rsid w:val="0028093B"/>
    <w:rsid w:val="002813F1"/>
    <w:rsid w:val="0028208F"/>
    <w:rsid w:val="0028218B"/>
    <w:rsid w:val="0028232E"/>
    <w:rsid w:val="0028352C"/>
    <w:rsid w:val="00284220"/>
    <w:rsid w:val="0028472F"/>
    <w:rsid w:val="0028590E"/>
    <w:rsid w:val="00285B69"/>
    <w:rsid w:val="00285DE1"/>
    <w:rsid w:val="002869B8"/>
    <w:rsid w:val="0029078F"/>
    <w:rsid w:val="00291C8F"/>
    <w:rsid w:val="0029264C"/>
    <w:rsid w:val="00293033"/>
    <w:rsid w:val="00293674"/>
    <w:rsid w:val="00293934"/>
    <w:rsid w:val="00293A68"/>
    <w:rsid w:val="00293BA8"/>
    <w:rsid w:val="00293C18"/>
    <w:rsid w:val="0029484B"/>
    <w:rsid w:val="002949DE"/>
    <w:rsid w:val="00294A17"/>
    <w:rsid w:val="0029538D"/>
    <w:rsid w:val="00296676"/>
    <w:rsid w:val="00296BDF"/>
    <w:rsid w:val="00297202"/>
    <w:rsid w:val="00297E88"/>
    <w:rsid w:val="002A0F5D"/>
    <w:rsid w:val="002A2BAC"/>
    <w:rsid w:val="002A42DF"/>
    <w:rsid w:val="002A4485"/>
    <w:rsid w:val="002A4632"/>
    <w:rsid w:val="002A5321"/>
    <w:rsid w:val="002A5398"/>
    <w:rsid w:val="002A683C"/>
    <w:rsid w:val="002A6E1C"/>
    <w:rsid w:val="002A73D8"/>
    <w:rsid w:val="002B17C0"/>
    <w:rsid w:val="002B1928"/>
    <w:rsid w:val="002B36AE"/>
    <w:rsid w:val="002B4D27"/>
    <w:rsid w:val="002B52C8"/>
    <w:rsid w:val="002B5686"/>
    <w:rsid w:val="002C037F"/>
    <w:rsid w:val="002C0490"/>
    <w:rsid w:val="002C07C5"/>
    <w:rsid w:val="002C0A31"/>
    <w:rsid w:val="002C1631"/>
    <w:rsid w:val="002C1A0F"/>
    <w:rsid w:val="002C1F76"/>
    <w:rsid w:val="002C295F"/>
    <w:rsid w:val="002C4D26"/>
    <w:rsid w:val="002C500E"/>
    <w:rsid w:val="002C53AB"/>
    <w:rsid w:val="002C549E"/>
    <w:rsid w:val="002C578A"/>
    <w:rsid w:val="002C5BEB"/>
    <w:rsid w:val="002D05EF"/>
    <w:rsid w:val="002D065E"/>
    <w:rsid w:val="002D2528"/>
    <w:rsid w:val="002D2E54"/>
    <w:rsid w:val="002D3053"/>
    <w:rsid w:val="002D4D02"/>
    <w:rsid w:val="002D4EC6"/>
    <w:rsid w:val="002D519A"/>
    <w:rsid w:val="002D52CC"/>
    <w:rsid w:val="002D549A"/>
    <w:rsid w:val="002D564F"/>
    <w:rsid w:val="002D6037"/>
    <w:rsid w:val="002D64B2"/>
    <w:rsid w:val="002D6F91"/>
    <w:rsid w:val="002D7B65"/>
    <w:rsid w:val="002D7D52"/>
    <w:rsid w:val="002E14D9"/>
    <w:rsid w:val="002E170B"/>
    <w:rsid w:val="002E2A63"/>
    <w:rsid w:val="002E365A"/>
    <w:rsid w:val="002E4864"/>
    <w:rsid w:val="002E4955"/>
    <w:rsid w:val="002E5751"/>
    <w:rsid w:val="002E5E34"/>
    <w:rsid w:val="002E7064"/>
    <w:rsid w:val="002E7180"/>
    <w:rsid w:val="002E75AA"/>
    <w:rsid w:val="002E7915"/>
    <w:rsid w:val="002E7D8F"/>
    <w:rsid w:val="002F02E4"/>
    <w:rsid w:val="002F037D"/>
    <w:rsid w:val="002F0DCB"/>
    <w:rsid w:val="002F0F54"/>
    <w:rsid w:val="002F141B"/>
    <w:rsid w:val="002F1B87"/>
    <w:rsid w:val="002F1D57"/>
    <w:rsid w:val="002F2D5C"/>
    <w:rsid w:val="002F32FD"/>
    <w:rsid w:val="002F3F61"/>
    <w:rsid w:val="002F4022"/>
    <w:rsid w:val="002F47C1"/>
    <w:rsid w:val="002F5441"/>
    <w:rsid w:val="002F674A"/>
    <w:rsid w:val="002F69A9"/>
    <w:rsid w:val="002F69FD"/>
    <w:rsid w:val="002F72F4"/>
    <w:rsid w:val="002F7BAC"/>
    <w:rsid w:val="002F7F99"/>
    <w:rsid w:val="003006DF"/>
    <w:rsid w:val="003008BC"/>
    <w:rsid w:val="0030108A"/>
    <w:rsid w:val="00301A58"/>
    <w:rsid w:val="00303A89"/>
    <w:rsid w:val="0030402A"/>
    <w:rsid w:val="003047EF"/>
    <w:rsid w:val="00304967"/>
    <w:rsid w:val="00304A22"/>
    <w:rsid w:val="0030599D"/>
    <w:rsid w:val="00305AE6"/>
    <w:rsid w:val="00305B0F"/>
    <w:rsid w:val="003063CE"/>
    <w:rsid w:val="00306AEE"/>
    <w:rsid w:val="00312456"/>
    <w:rsid w:val="003129D2"/>
    <w:rsid w:val="0031315B"/>
    <w:rsid w:val="0031385F"/>
    <w:rsid w:val="0031429D"/>
    <w:rsid w:val="00315A7F"/>
    <w:rsid w:val="00315AA0"/>
    <w:rsid w:val="003160AD"/>
    <w:rsid w:val="00317091"/>
    <w:rsid w:val="003173F8"/>
    <w:rsid w:val="00317867"/>
    <w:rsid w:val="003205EC"/>
    <w:rsid w:val="0032084F"/>
    <w:rsid w:val="00320CE2"/>
    <w:rsid w:val="00322347"/>
    <w:rsid w:val="00322E64"/>
    <w:rsid w:val="00322EC2"/>
    <w:rsid w:val="003241C9"/>
    <w:rsid w:val="003241EC"/>
    <w:rsid w:val="00324372"/>
    <w:rsid w:val="00324DFE"/>
    <w:rsid w:val="00325210"/>
    <w:rsid w:val="003253CA"/>
    <w:rsid w:val="003271D9"/>
    <w:rsid w:val="003275AB"/>
    <w:rsid w:val="00330241"/>
    <w:rsid w:val="003314CE"/>
    <w:rsid w:val="00331FB7"/>
    <w:rsid w:val="00332477"/>
    <w:rsid w:val="00333353"/>
    <w:rsid w:val="00333405"/>
    <w:rsid w:val="0033422B"/>
    <w:rsid w:val="00334C34"/>
    <w:rsid w:val="00334D75"/>
    <w:rsid w:val="0033531F"/>
    <w:rsid w:val="00335E31"/>
    <w:rsid w:val="00335E4D"/>
    <w:rsid w:val="003362AF"/>
    <w:rsid w:val="00336E81"/>
    <w:rsid w:val="003378C4"/>
    <w:rsid w:val="0033798E"/>
    <w:rsid w:val="00337BFD"/>
    <w:rsid w:val="00337D57"/>
    <w:rsid w:val="00340995"/>
    <w:rsid w:val="003420DA"/>
    <w:rsid w:val="003422BB"/>
    <w:rsid w:val="00342CB1"/>
    <w:rsid w:val="00343039"/>
    <w:rsid w:val="00343981"/>
    <w:rsid w:val="00344864"/>
    <w:rsid w:val="00344AE1"/>
    <w:rsid w:val="00344F97"/>
    <w:rsid w:val="003460BC"/>
    <w:rsid w:val="00346179"/>
    <w:rsid w:val="003462D8"/>
    <w:rsid w:val="00350401"/>
    <w:rsid w:val="00350C50"/>
    <w:rsid w:val="00350CB5"/>
    <w:rsid w:val="00350ED3"/>
    <w:rsid w:val="00351317"/>
    <w:rsid w:val="00351918"/>
    <w:rsid w:val="00352246"/>
    <w:rsid w:val="00352255"/>
    <w:rsid w:val="003524F3"/>
    <w:rsid w:val="003536F7"/>
    <w:rsid w:val="00353913"/>
    <w:rsid w:val="00354046"/>
    <w:rsid w:val="0035464F"/>
    <w:rsid w:val="00354835"/>
    <w:rsid w:val="00354B27"/>
    <w:rsid w:val="00354E31"/>
    <w:rsid w:val="0035658E"/>
    <w:rsid w:val="00356746"/>
    <w:rsid w:val="00357894"/>
    <w:rsid w:val="00360559"/>
    <w:rsid w:val="00360838"/>
    <w:rsid w:val="003609BC"/>
    <w:rsid w:val="00360F19"/>
    <w:rsid w:val="003615BD"/>
    <w:rsid w:val="00361918"/>
    <w:rsid w:val="00361AA7"/>
    <w:rsid w:val="0036200F"/>
    <w:rsid w:val="003626B1"/>
    <w:rsid w:val="00363366"/>
    <w:rsid w:val="00363AD7"/>
    <w:rsid w:val="00363B8B"/>
    <w:rsid w:val="00363CD6"/>
    <w:rsid w:val="00363DCB"/>
    <w:rsid w:val="00365DAC"/>
    <w:rsid w:val="00366E20"/>
    <w:rsid w:val="00367184"/>
    <w:rsid w:val="00371131"/>
    <w:rsid w:val="00371281"/>
    <w:rsid w:val="0037254B"/>
    <w:rsid w:val="0037302C"/>
    <w:rsid w:val="00373D83"/>
    <w:rsid w:val="00373D8A"/>
    <w:rsid w:val="0037609D"/>
    <w:rsid w:val="0037664F"/>
    <w:rsid w:val="0037668D"/>
    <w:rsid w:val="003818B3"/>
    <w:rsid w:val="00381E18"/>
    <w:rsid w:val="00382FD4"/>
    <w:rsid w:val="003830F2"/>
    <w:rsid w:val="00383483"/>
    <w:rsid w:val="003837DC"/>
    <w:rsid w:val="00383958"/>
    <w:rsid w:val="00385723"/>
    <w:rsid w:val="0038586F"/>
    <w:rsid w:val="00385EFB"/>
    <w:rsid w:val="003869B4"/>
    <w:rsid w:val="00386A97"/>
    <w:rsid w:val="00386AAB"/>
    <w:rsid w:val="00387980"/>
    <w:rsid w:val="0039041E"/>
    <w:rsid w:val="0039225E"/>
    <w:rsid w:val="003945E2"/>
    <w:rsid w:val="00394CDA"/>
    <w:rsid w:val="00395676"/>
    <w:rsid w:val="0039576C"/>
    <w:rsid w:val="003A0B9E"/>
    <w:rsid w:val="003A2518"/>
    <w:rsid w:val="003A2AA6"/>
    <w:rsid w:val="003A3CA6"/>
    <w:rsid w:val="003A4381"/>
    <w:rsid w:val="003A46AC"/>
    <w:rsid w:val="003A4808"/>
    <w:rsid w:val="003A4EA7"/>
    <w:rsid w:val="003A55C8"/>
    <w:rsid w:val="003A5CB0"/>
    <w:rsid w:val="003A765B"/>
    <w:rsid w:val="003B0F9F"/>
    <w:rsid w:val="003B1157"/>
    <w:rsid w:val="003B159E"/>
    <w:rsid w:val="003B17C2"/>
    <w:rsid w:val="003B1AE3"/>
    <w:rsid w:val="003B1D72"/>
    <w:rsid w:val="003B2BDB"/>
    <w:rsid w:val="003B2FCF"/>
    <w:rsid w:val="003B32F5"/>
    <w:rsid w:val="003B3683"/>
    <w:rsid w:val="003B4175"/>
    <w:rsid w:val="003B5206"/>
    <w:rsid w:val="003B556D"/>
    <w:rsid w:val="003B5653"/>
    <w:rsid w:val="003B6914"/>
    <w:rsid w:val="003B79CC"/>
    <w:rsid w:val="003B7AAC"/>
    <w:rsid w:val="003C04A6"/>
    <w:rsid w:val="003C135D"/>
    <w:rsid w:val="003C1FD0"/>
    <w:rsid w:val="003C2226"/>
    <w:rsid w:val="003C2C23"/>
    <w:rsid w:val="003C2CF0"/>
    <w:rsid w:val="003C2D21"/>
    <w:rsid w:val="003C371C"/>
    <w:rsid w:val="003C3B33"/>
    <w:rsid w:val="003C3BC0"/>
    <w:rsid w:val="003C433F"/>
    <w:rsid w:val="003C458B"/>
    <w:rsid w:val="003C64C6"/>
    <w:rsid w:val="003C685C"/>
    <w:rsid w:val="003C6C65"/>
    <w:rsid w:val="003C6F7D"/>
    <w:rsid w:val="003C7BC7"/>
    <w:rsid w:val="003D0187"/>
    <w:rsid w:val="003D0F11"/>
    <w:rsid w:val="003D2658"/>
    <w:rsid w:val="003D3352"/>
    <w:rsid w:val="003D35E8"/>
    <w:rsid w:val="003D390F"/>
    <w:rsid w:val="003D3D06"/>
    <w:rsid w:val="003D3FCF"/>
    <w:rsid w:val="003D456D"/>
    <w:rsid w:val="003D4BB8"/>
    <w:rsid w:val="003D6AC9"/>
    <w:rsid w:val="003D77EB"/>
    <w:rsid w:val="003D7C8D"/>
    <w:rsid w:val="003E0362"/>
    <w:rsid w:val="003E0566"/>
    <w:rsid w:val="003E0A31"/>
    <w:rsid w:val="003E0F92"/>
    <w:rsid w:val="003E15A5"/>
    <w:rsid w:val="003E1F39"/>
    <w:rsid w:val="003E1FFA"/>
    <w:rsid w:val="003E2797"/>
    <w:rsid w:val="003E367A"/>
    <w:rsid w:val="003E3CAB"/>
    <w:rsid w:val="003E4BB9"/>
    <w:rsid w:val="003E4E97"/>
    <w:rsid w:val="003E4FC4"/>
    <w:rsid w:val="003E50E6"/>
    <w:rsid w:val="003E59CF"/>
    <w:rsid w:val="003E5A85"/>
    <w:rsid w:val="003E62F4"/>
    <w:rsid w:val="003E6C70"/>
    <w:rsid w:val="003E6DCA"/>
    <w:rsid w:val="003F01A3"/>
    <w:rsid w:val="003F1CF4"/>
    <w:rsid w:val="003F2638"/>
    <w:rsid w:val="003F3075"/>
    <w:rsid w:val="003F3171"/>
    <w:rsid w:val="003F4AD8"/>
    <w:rsid w:val="003F4D1E"/>
    <w:rsid w:val="003F5EBF"/>
    <w:rsid w:val="003F60CE"/>
    <w:rsid w:val="003F6487"/>
    <w:rsid w:val="003F7A47"/>
    <w:rsid w:val="00400956"/>
    <w:rsid w:val="004011A8"/>
    <w:rsid w:val="00401ACB"/>
    <w:rsid w:val="00402AC6"/>
    <w:rsid w:val="0040369B"/>
    <w:rsid w:val="00403C8A"/>
    <w:rsid w:val="004040BE"/>
    <w:rsid w:val="0040437E"/>
    <w:rsid w:val="00407298"/>
    <w:rsid w:val="004079A8"/>
    <w:rsid w:val="00410109"/>
    <w:rsid w:val="00410132"/>
    <w:rsid w:val="00410192"/>
    <w:rsid w:val="004108CF"/>
    <w:rsid w:val="00411426"/>
    <w:rsid w:val="004122E8"/>
    <w:rsid w:val="0041378F"/>
    <w:rsid w:val="00413B33"/>
    <w:rsid w:val="00414677"/>
    <w:rsid w:val="00414783"/>
    <w:rsid w:val="00414C2C"/>
    <w:rsid w:val="0041561A"/>
    <w:rsid w:val="004157EA"/>
    <w:rsid w:val="00416D32"/>
    <w:rsid w:val="0041792E"/>
    <w:rsid w:val="004203AC"/>
    <w:rsid w:val="004204A5"/>
    <w:rsid w:val="004207C0"/>
    <w:rsid w:val="004210FB"/>
    <w:rsid w:val="00422B46"/>
    <w:rsid w:val="00422F8C"/>
    <w:rsid w:val="004232DC"/>
    <w:rsid w:val="00423A60"/>
    <w:rsid w:val="00424137"/>
    <w:rsid w:val="00424826"/>
    <w:rsid w:val="00424A16"/>
    <w:rsid w:val="004251A1"/>
    <w:rsid w:val="00425552"/>
    <w:rsid w:val="004259E1"/>
    <w:rsid w:val="00425E05"/>
    <w:rsid w:val="00427665"/>
    <w:rsid w:val="00427CE2"/>
    <w:rsid w:val="00430B8E"/>
    <w:rsid w:val="00431663"/>
    <w:rsid w:val="00431888"/>
    <w:rsid w:val="00431C7F"/>
    <w:rsid w:val="0043204C"/>
    <w:rsid w:val="00432264"/>
    <w:rsid w:val="004322C5"/>
    <w:rsid w:val="00434E6D"/>
    <w:rsid w:val="00435715"/>
    <w:rsid w:val="00435896"/>
    <w:rsid w:val="00435CA2"/>
    <w:rsid w:val="00436744"/>
    <w:rsid w:val="0043715C"/>
    <w:rsid w:val="00437BFA"/>
    <w:rsid w:val="0044020B"/>
    <w:rsid w:val="00440BB8"/>
    <w:rsid w:val="004412D8"/>
    <w:rsid w:val="004413DC"/>
    <w:rsid w:val="00441543"/>
    <w:rsid w:val="00441995"/>
    <w:rsid w:val="00441A6F"/>
    <w:rsid w:val="0044340B"/>
    <w:rsid w:val="00444224"/>
    <w:rsid w:val="0044478C"/>
    <w:rsid w:val="0044492F"/>
    <w:rsid w:val="004455C0"/>
    <w:rsid w:val="00446C00"/>
    <w:rsid w:val="00446ED3"/>
    <w:rsid w:val="00447225"/>
    <w:rsid w:val="00447705"/>
    <w:rsid w:val="0045014F"/>
    <w:rsid w:val="00451133"/>
    <w:rsid w:val="004512C6"/>
    <w:rsid w:val="00451308"/>
    <w:rsid w:val="00451A16"/>
    <w:rsid w:val="00453159"/>
    <w:rsid w:val="004552BF"/>
    <w:rsid w:val="0045573F"/>
    <w:rsid w:val="00456C31"/>
    <w:rsid w:val="0045721C"/>
    <w:rsid w:val="00460C39"/>
    <w:rsid w:val="00460C69"/>
    <w:rsid w:val="00462A39"/>
    <w:rsid w:val="004643C3"/>
    <w:rsid w:val="00464597"/>
    <w:rsid w:val="00464DAF"/>
    <w:rsid w:val="00464E61"/>
    <w:rsid w:val="00465D09"/>
    <w:rsid w:val="004660CF"/>
    <w:rsid w:val="00467759"/>
    <w:rsid w:val="00467D16"/>
    <w:rsid w:val="00467DF5"/>
    <w:rsid w:val="0047040F"/>
    <w:rsid w:val="00470849"/>
    <w:rsid w:val="004709CB"/>
    <w:rsid w:val="00471F54"/>
    <w:rsid w:val="00472047"/>
    <w:rsid w:val="00473076"/>
    <w:rsid w:val="004731E8"/>
    <w:rsid w:val="00476307"/>
    <w:rsid w:val="00476558"/>
    <w:rsid w:val="00476594"/>
    <w:rsid w:val="004770C5"/>
    <w:rsid w:val="00481211"/>
    <w:rsid w:val="0048197D"/>
    <w:rsid w:val="004823C5"/>
    <w:rsid w:val="00483096"/>
    <w:rsid w:val="00483ED3"/>
    <w:rsid w:val="0048477F"/>
    <w:rsid w:val="00484CFB"/>
    <w:rsid w:val="0048529D"/>
    <w:rsid w:val="004866F7"/>
    <w:rsid w:val="004902FB"/>
    <w:rsid w:val="00491159"/>
    <w:rsid w:val="004916A3"/>
    <w:rsid w:val="0049291C"/>
    <w:rsid w:val="00493650"/>
    <w:rsid w:val="00493F2E"/>
    <w:rsid w:val="00495029"/>
    <w:rsid w:val="00495A21"/>
    <w:rsid w:val="00495A75"/>
    <w:rsid w:val="00495B8E"/>
    <w:rsid w:val="004965A4"/>
    <w:rsid w:val="0049701A"/>
    <w:rsid w:val="00497341"/>
    <w:rsid w:val="004A14EE"/>
    <w:rsid w:val="004A27DA"/>
    <w:rsid w:val="004A323F"/>
    <w:rsid w:val="004A36FA"/>
    <w:rsid w:val="004A381A"/>
    <w:rsid w:val="004A3B2A"/>
    <w:rsid w:val="004A3B78"/>
    <w:rsid w:val="004A428A"/>
    <w:rsid w:val="004A4A1A"/>
    <w:rsid w:val="004A4EBF"/>
    <w:rsid w:val="004A51FF"/>
    <w:rsid w:val="004A56B5"/>
    <w:rsid w:val="004A66BA"/>
    <w:rsid w:val="004B0CDC"/>
    <w:rsid w:val="004B0EBF"/>
    <w:rsid w:val="004B2BD7"/>
    <w:rsid w:val="004B4D3F"/>
    <w:rsid w:val="004B6744"/>
    <w:rsid w:val="004B6B8B"/>
    <w:rsid w:val="004B6C41"/>
    <w:rsid w:val="004C0784"/>
    <w:rsid w:val="004C133C"/>
    <w:rsid w:val="004C1383"/>
    <w:rsid w:val="004C2FB3"/>
    <w:rsid w:val="004C3752"/>
    <w:rsid w:val="004C3D73"/>
    <w:rsid w:val="004C3F2E"/>
    <w:rsid w:val="004C5353"/>
    <w:rsid w:val="004C592C"/>
    <w:rsid w:val="004C59FA"/>
    <w:rsid w:val="004C61C3"/>
    <w:rsid w:val="004C7D91"/>
    <w:rsid w:val="004D04AE"/>
    <w:rsid w:val="004D075B"/>
    <w:rsid w:val="004D0A85"/>
    <w:rsid w:val="004D0C75"/>
    <w:rsid w:val="004D186B"/>
    <w:rsid w:val="004D1976"/>
    <w:rsid w:val="004D2ED6"/>
    <w:rsid w:val="004D37CD"/>
    <w:rsid w:val="004D3F30"/>
    <w:rsid w:val="004D45BC"/>
    <w:rsid w:val="004D4C36"/>
    <w:rsid w:val="004D5B3A"/>
    <w:rsid w:val="004D6BEB"/>
    <w:rsid w:val="004D70EC"/>
    <w:rsid w:val="004D7456"/>
    <w:rsid w:val="004D7940"/>
    <w:rsid w:val="004D7A64"/>
    <w:rsid w:val="004D7B0C"/>
    <w:rsid w:val="004E0035"/>
    <w:rsid w:val="004E011F"/>
    <w:rsid w:val="004E0197"/>
    <w:rsid w:val="004E09CA"/>
    <w:rsid w:val="004E0E6E"/>
    <w:rsid w:val="004E16D4"/>
    <w:rsid w:val="004E1FBC"/>
    <w:rsid w:val="004E2025"/>
    <w:rsid w:val="004E2295"/>
    <w:rsid w:val="004E29F5"/>
    <w:rsid w:val="004E2FFF"/>
    <w:rsid w:val="004E39B3"/>
    <w:rsid w:val="004E3DB0"/>
    <w:rsid w:val="004E40B6"/>
    <w:rsid w:val="004E4183"/>
    <w:rsid w:val="004E42A1"/>
    <w:rsid w:val="004E4787"/>
    <w:rsid w:val="004E5F8E"/>
    <w:rsid w:val="004E61F6"/>
    <w:rsid w:val="004E69EB"/>
    <w:rsid w:val="004E78CD"/>
    <w:rsid w:val="004F00AD"/>
    <w:rsid w:val="004F05D1"/>
    <w:rsid w:val="004F107C"/>
    <w:rsid w:val="004F1B4B"/>
    <w:rsid w:val="004F2995"/>
    <w:rsid w:val="004F345D"/>
    <w:rsid w:val="004F41EC"/>
    <w:rsid w:val="004F49E6"/>
    <w:rsid w:val="004F4D77"/>
    <w:rsid w:val="004F4F7B"/>
    <w:rsid w:val="004F6011"/>
    <w:rsid w:val="004F756A"/>
    <w:rsid w:val="004F77E0"/>
    <w:rsid w:val="00501650"/>
    <w:rsid w:val="00502BD9"/>
    <w:rsid w:val="00502E02"/>
    <w:rsid w:val="00503313"/>
    <w:rsid w:val="00503AE9"/>
    <w:rsid w:val="00503E7A"/>
    <w:rsid w:val="00503F67"/>
    <w:rsid w:val="0050455D"/>
    <w:rsid w:val="005047E8"/>
    <w:rsid w:val="0050500A"/>
    <w:rsid w:val="005067D4"/>
    <w:rsid w:val="00506FE6"/>
    <w:rsid w:val="0050719A"/>
    <w:rsid w:val="00507616"/>
    <w:rsid w:val="00507861"/>
    <w:rsid w:val="00507C74"/>
    <w:rsid w:val="00510373"/>
    <w:rsid w:val="00511424"/>
    <w:rsid w:val="00512CF1"/>
    <w:rsid w:val="00512D72"/>
    <w:rsid w:val="0051336E"/>
    <w:rsid w:val="005149B5"/>
    <w:rsid w:val="00514B07"/>
    <w:rsid w:val="0051502D"/>
    <w:rsid w:val="00515493"/>
    <w:rsid w:val="00515B5F"/>
    <w:rsid w:val="00516634"/>
    <w:rsid w:val="00516D3C"/>
    <w:rsid w:val="00517897"/>
    <w:rsid w:val="00517B41"/>
    <w:rsid w:val="00517F4D"/>
    <w:rsid w:val="00520483"/>
    <w:rsid w:val="00520988"/>
    <w:rsid w:val="00520A5F"/>
    <w:rsid w:val="00521991"/>
    <w:rsid w:val="005231EB"/>
    <w:rsid w:val="00523619"/>
    <w:rsid w:val="00523CFA"/>
    <w:rsid w:val="00525197"/>
    <w:rsid w:val="00525677"/>
    <w:rsid w:val="00525708"/>
    <w:rsid w:val="00525778"/>
    <w:rsid w:val="00525985"/>
    <w:rsid w:val="00526148"/>
    <w:rsid w:val="00526651"/>
    <w:rsid w:val="005266DE"/>
    <w:rsid w:val="00526A48"/>
    <w:rsid w:val="0052724D"/>
    <w:rsid w:val="005275EE"/>
    <w:rsid w:val="00530941"/>
    <w:rsid w:val="005310A1"/>
    <w:rsid w:val="00531584"/>
    <w:rsid w:val="005328BE"/>
    <w:rsid w:val="00533963"/>
    <w:rsid w:val="005357AF"/>
    <w:rsid w:val="005362B4"/>
    <w:rsid w:val="00536414"/>
    <w:rsid w:val="005368CB"/>
    <w:rsid w:val="0053694B"/>
    <w:rsid w:val="00536D37"/>
    <w:rsid w:val="00536DD7"/>
    <w:rsid w:val="00536E0D"/>
    <w:rsid w:val="00537741"/>
    <w:rsid w:val="005377A3"/>
    <w:rsid w:val="005378CA"/>
    <w:rsid w:val="005409CF"/>
    <w:rsid w:val="00540F06"/>
    <w:rsid w:val="00541CE7"/>
    <w:rsid w:val="00541D5E"/>
    <w:rsid w:val="00541E6D"/>
    <w:rsid w:val="00542AB9"/>
    <w:rsid w:val="005433AC"/>
    <w:rsid w:val="005435BC"/>
    <w:rsid w:val="00543CF6"/>
    <w:rsid w:val="005455AC"/>
    <w:rsid w:val="005457D1"/>
    <w:rsid w:val="005460F2"/>
    <w:rsid w:val="00546646"/>
    <w:rsid w:val="00547765"/>
    <w:rsid w:val="00547A0A"/>
    <w:rsid w:val="00551516"/>
    <w:rsid w:val="00552430"/>
    <w:rsid w:val="00552C0A"/>
    <w:rsid w:val="0055411E"/>
    <w:rsid w:val="00554C03"/>
    <w:rsid w:val="00555784"/>
    <w:rsid w:val="005569F0"/>
    <w:rsid w:val="00557073"/>
    <w:rsid w:val="00562436"/>
    <w:rsid w:val="0056268F"/>
    <w:rsid w:val="005629C9"/>
    <w:rsid w:val="00562C0C"/>
    <w:rsid w:val="0056310E"/>
    <w:rsid w:val="00563DC6"/>
    <w:rsid w:val="00565713"/>
    <w:rsid w:val="00566749"/>
    <w:rsid w:val="00566841"/>
    <w:rsid w:val="00566D46"/>
    <w:rsid w:val="00567A5E"/>
    <w:rsid w:val="00570062"/>
    <w:rsid w:val="00570FBA"/>
    <w:rsid w:val="00571AC1"/>
    <w:rsid w:val="00571AF1"/>
    <w:rsid w:val="00572548"/>
    <w:rsid w:val="00573155"/>
    <w:rsid w:val="00573330"/>
    <w:rsid w:val="00574472"/>
    <w:rsid w:val="00574ED0"/>
    <w:rsid w:val="005750E4"/>
    <w:rsid w:val="0057591D"/>
    <w:rsid w:val="00575AB6"/>
    <w:rsid w:val="005764F4"/>
    <w:rsid w:val="00576E2E"/>
    <w:rsid w:val="00580E0A"/>
    <w:rsid w:val="00581405"/>
    <w:rsid w:val="005819D4"/>
    <w:rsid w:val="00581AEF"/>
    <w:rsid w:val="00581CB4"/>
    <w:rsid w:val="00582496"/>
    <w:rsid w:val="005827C2"/>
    <w:rsid w:val="005833D6"/>
    <w:rsid w:val="005848B6"/>
    <w:rsid w:val="00584A5A"/>
    <w:rsid w:val="0058552D"/>
    <w:rsid w:val="00585A28"/>
    <w:rsid w:val="00585D52"/>
    <w:rsid w:val="00586DEE"/>
    <w:rsid w:val="00586EE1"/>
    <w:rsid w:val="0058777C"/>
    <w:rsid w:val="005877CB"/>
    <w:rsid w:val="00587EAC"/>
    <w:rsid w:val="00590110"/>
    <w:rsid w:val="00590166"/>
    <w:rsid w:val="00590950"/>
    <w:rsid w:val="00590C18"/>
    <w:rsid w:val="00592256"/>
    <w:rsid w:val="00593489"/>
    <w:rsid w:val="005946EA"/>
    <w:rsid w:val="00596115"/>
    <w:rsid w:val="00596A3E"/>
    <w:rsid w:val="00596A99"/>
    <w:rsid w:val="005A0061"/>
    <w:rsid w:val="005A0844"/>
    <w:rsid w:val="005A118A"/>
    <w:rsid w:val="005A31F8"/>
    <w:rsid w:val="005A39C3"/>
    <w:rsid w:val="005A44A6"/>
    <w:rsid w:val="005A46A2"/>
    <w:rsid w:val="005A4EEC"/>
    <w:rsid w:val="005A7ABE"/>
    <w:rsid w:val="005A7E52"/>
    <w:rsid w:val="005B0565"/>
    <w:rsid w:val="005B0F12"/>
    <w:rsid w:val="005B0F14"/>
    <w:rsid w:val="005B144F"/>
    <w:rsid w:val="005B15DF"/>
    <w:rsid w:val="005B1D85"/>
    <w:rsid w:val="005B1DB7"/>
    <w:rsid w:val="005B20C8"/>
    <w:rsid w:val="005B21C9"/>
    <w:rsid w:val="005B24DE"/>
    <w:rsid w:val="005B3B29"/>
    <w:rsid w:val="005B3DCB"/>
    <w:rsid w:val="005B4C83"/>
    <w:rsid w:val="005B5730"/>
    <w:rsid w:val="005B6D30"/>
    <w:rsid w:val="005B6ED7"/>
    <w:rsid w:val="005C009D"/>
    <w:rsid w:val="005C024E"/>
    <w:rsid w:val="005C1B0F"/>
    <w:rsid w:val="005C354E"/>
    <w:rsid w:val="005C37C1"/>
    <w:rsid w:val="005C43E2"/>
    <w:rsid w:val="005C4415"/>
    <w:rsid w:val="005C5025"/>
    <w:rsid w:val="005C6B66"/>
    <w:rsid w:val="005C703E"/>
    <w:rsid w:val="005C7A9A"/>
    <w:rsid w:val="005C7D47"/>
    <w:rsid w:val="005C7E5B"/>
    <w:rsid w:val="005D0077"/>
    <w:rsid w:val="005D017E"/>
    <w:rsid w:val="005D0C5F"/>
    <w:rsid w:val="005D0EAE"/>
    <w:rsid w:val="005D0FAF"/>
    <w:rsid w:val="005D14A3"/>
    <w:rsid w:val="005D1A0B"/>
    <w:rsid w:val="005D2482"/>
    <w:rsid w:val="005D2893"/>
    <w:rsid w:val="005D2EB5"/>
    <w:rsid w:val="005D332E"/>
    <w:rsid w:val="005D3855"/>
    <w:rsid w:val="005D3B27"/>
    <w:rsid w:val="005D3D47"/>
    <w:rsid w:val="005D4F4F"/>
    <w:rsid w:val="005D51F2"/>
    <w:rsid w:val="005D5503"/>
    <w:rsid w:val="005D5BDF"/>
    <w:rsid w:val="005D6173"/>
    <w:rsid w:val="005D672E"/>
    <w:rsid w:val="005D6C12"/>
    <w:rsid w:val="005D723C"/>
    <w:rsid w:val="005E0141"/>
    <w:rsid w:val="005E0714"/>
    <w:rsid w:val="005E0771"/>
    <w:rsid w:val="005E0DC6"/>
    <w:rsid w:val="005E11C3"/>
    <w:rsid w:val="005E1687"/>
    <w:rsid w:val="005E1768"/>
    <w:rsid w:val="005E22E5"/>
    <w:rsid w:val="005E3F2C"/>
    <w:rsid w:val="005E485D"/>
    <w:rsid w:val="005E4F1A"/>
    <w:rsid w:val="005E5033"/>
    <w:rsid w:val="005E57CE"/>
    <w:rsid w:val="005F014F"/>
    <w:rsid w:val="005F04B1"/>
    <w:rsid w:val="005F09E2"/>
    <w:rsid w:val="005F3171"/>
    <w:rsid w:val="005F3CCB"/>
    <w:rsid w:val="005F4058"/>
    <w:rsid w:val="005F523B"/>
    <w:rsid w:val="005F5479"/>
    <w:rsid w:val="005F547C"/>
    <w:rsid w:val="005F663B"/>
    <w:rsid w:val="005F705E"/>
    <w:rsid w:val="005F709C"/>
    <w:rsid w:val="005F7616"/>
    <w:rsid w:val="005F7BA7"/>
    <w:rsid w:val="006000E4"/>
    <w:rsid w:val="00600390"/>
    <w:rsid w:val="00601BA9"/>
    <w:rsid w:val="0060290E"/>
    <w:rsid w:val="006035FD"/>
    <w:rsid w:val="00603D56"/>
    <w:rsid w:val="0060421F"/>
    <w:rsid w:val="0060483C"/>
    <w:rsid w:val="00604EB8"/>
    <w:rsid w:val="00604F4E"/>
    <w:rsid w:val="006051A9"/>
    <w:rsid w:val="00605288"/>
    <w:rsid w:val="00605A4A"/>
    <w:rsid w:val="00605F14"/>
    <w:rsid w:val="0060688A"/>
    <w:rsid w:val="00607233"/>
    <w:rsid w:val="00607DE2"/>
    <w:rsid w:val="00610334"/>
    <w:rsid w:val="00610606"/>
    <w:rsid w:val="006108E2"/>
    <w:rsid w:val="00610E1B"/>
    <w:rsid w:val="00611090"/>
    <w:rsid w:val="00611DF3"/>
    <w:rsid w:val="00611E66"/>
    <w:rsid w:val="00613068"/>
    <w:rsid w:val="0061342A"/>
    <w:rsid w:val="0061448F"/>
    <w:rsid w:val="00614579"/>
    <w:rsid w:val="00614E25"/>
    <w:rsid w:val="00615342"/>
    <w:rsid w:val="006163F6"/>
    <w:rsid w:val="00616B03"/>
    <w:rsid w:val="00617458"/>
    <w:rsid w:val="00620DCF"/>
    <w:rsid w:val="0062112A"/>
    <w:rsid w:val="00621FDD"/>
    <w:rsid w:val="006236FF"/>
    <w:rsid w:val="006242BA"/>
    <w:rsid w:val="006255E3"/>
    <w:rsid w:val="006256BF"/>
    <w:rsid w:val="00626DB5"/>
    <w:rsid w:val="00627755"/>
    <w:rsid w:val="00630DB9"/>
    <w:rsid w:val="00631A23"/>
    <w:rsid w:val="00632682"/>
    <w:rsid w:val="0063276A"/>
    <w:rsid w:val="00632870"/>
    <w:rsid w:val="00632F7E"/>
    <w:rsid w:val="00633AB9"/>
    <w:rsid w:val="00634079"/>
    <w:rsid w:val="00634389"/>
    <w:rsid w:val="0063499F"/>
    <w:rsid w:val="00634A4F"/>
    <w:rsid w:val="0063567D"/>
    <w:rsid w:val="00635B04"/>
    <w:rsid w:val="00635D2A"/>
    <w:rsid w:val="00635ECC"/>
    <w:rsid w:val="00636733"/>
    <w:rsid w:val="006369AF"/>
    <w:rsid w:val="0063732C"/>
    <w:rsid w:val="0063795E"/>
    <w:rsid w:val="0064034E"/>
    <w:rsid w:val="0064085A"/>
    <w:rsid w:val="00640B7A"/>
    <w:rsid w:val="0064110E"/>
    <w:rsid w:val="00641B35"/>
    <w:rsid w:val="00641F5B"/>
    <w:rsid w:val="00643260"/>
    <w:rsid w:val="006444E9"/>
    <w:rsid w:val="0064479D"/>
    <w:rsid w:val="00644CEE"/>
    <w:rsid w:val="00645008"/>
    <w:rsid w:val="00645340"/>
    <w:rsid w:val="00645BF2"/>
    <w:rsid w:val="006464CF"/>
    <w:rsid w:val="00646A64"/>
    <w:rsid w:val="00646B77"/>
    <w:rsid w:val="0064762B"/>
    <w:rsid w:val="00647769"/>
    <w:rsid w:val="00650578"/>
    <w:rsid w:val="00650C4F"/>
    <w:rsid w:val="006513DC"/>
    <w:rsid w:val="006519F4"/>
    <w:rsid w:val="00652638"/>
    <w:rsid w:val="00653108"/>
    <w:rsid w:val="0065376C"/>
    <w:rsid w:val="00654AFB"/>
    <w:rsid w:val="00654EFB"/>
    <w:rsid w:val="00654FCA"/>
    <w:rsid w:val="00654FD3"/>
    <w:rsid w:val="006553F8"/>
    <w:rsid w:val="00655922"/>
    <w:rsid w:val="0065594B"/>
    <w:rsid w:val="00657009"/>
    <w:rsid w:val="006570C9"/>
    <w:rsid w:val="00657102"/>
    <w:rsid w:val="0065774E"/>
    <w:rsid w:val="00657FCA"/>
    <w:rsid w:val="00660643"/>
    <w:rsid w:val="00660791"/>
    <w:rsid w:val="00660958"/>
    <w:rsid w:val="00660A09"/>
    <w:rsid w:val="00661660"/>
    <w:rsid w:val="006638B4"/>
    <w:rsid w:val="0066404D"/>
    <w:rsid w:val="006655A6"/>
    <w:rsid w:val="0066565D"/>
    <w:rsid w:val="006658F6"/>
    <w:rsid w:val="00665A98"/>
    <w:rsid w:val="0066716C"/>
    <w:rsid w:val="00667623"/>
    <w:rsid w:val="00667822"/>
    <w:rsid w:val="006702A7"/>
    <w:rsid w:val="00670C3C"/>
    <w:rsid w:val="00670DAE"/>
    <w:rsid w:val="00670EE1"/>
    <w:rsid w:val="00671344"/>
    <w:rsid w:val="006718DE"/>
    <w:rsid w:val="006719BE"/>
    <w:rsid w:val="006724E3"/>
    <w:rsid w:val="00672717"/>
    <w:rsid w:val="006737B3"/>
    <w:rsid w:val="0067443D"/>
    <w:rsid w:val="00674DB2"/>
    <w:rsid w:val="006752AC"/>
    <w:rsid w:val="00675A62"/>
    <w:rsid w:val="00675C9C"/>
    <w:rsid w:val="00676EB5"/>
    <w:rsid w:val="00676ED7"/>
    <w:rsid w:val="006770A6"/>
    <w:rsid w:val="006774FD"/>
    <w:rsid w:val="00677FD1"/>
    <w:rsid w:val="00680D60"/>
    <w:rsid w:val="00681336"/>
    <w:rsid w:val="006816DF"/>
    <w:rsid w:val="00681EEE"/>
    <w:rsid w:val="006820DF"/>
    <w:rsid w:val="00682BBF"/>
    <w:rsid w:val="00682D0A"/>
    <w:rsid w:val="00682FEA"/>
    <w:rsid w:val="0068303E"/>
    <w:rsid w:val="006844D2"/>
    <w:rsid w:val="006854DE"/>
    <w:rsid w:val="00686664"/>
    <w:rsid w:val="006868CC"/>
    <w:rsid w:val="00687114"/>
    <w:rsid w:val="0068715D"/>
    <w:rsid w:val="0069039B"/>
    <w:rsid w:val="00691002"/>
    <w:rsid w:val="00691189"/>
    <w:rsid w:val="006913C2"/>
    <w:rsid w:val="00691767"/>
    <w:rsid w:val="0069216B"/>
    <w:rsid w:val="006922B1"/>
    <w:rsid w:val="006926B8"/>
    <w:rsid w:val="00692D67"/>
    <w:rsid w:val="00692F06"/>
    <w:rsid w:val="006935EA"/>
    <w:rsid w:val="00693B46"/>
    <w:rsid w:val="0069429A"/>
    <w:rsid w:val="006948AE"/>
    <w:rsid w:val="00694931"/>
    <w:rsid w:val="00694FE8"/>
    <w:rsid w:val="00695C44"/>
    <w:rsid w:val="00696053"/>
    <w:rsid w:val="006962E9"/>
    <w:rsid w:val="00696F85"/>
    <w:rsid w:val="00697596"/>
    <w:rsid w:val="006977CD"/>
    <w:rsid w:val="00697C21"/>
    <w:rsid w:val="006A0AC5"/>
    <w:rsid w:val="006A0EA1"/>
    <w:rsid w:val="006A1B9E"/>
    <w:rsid w:val="006A266A"/>
    <w:rsid w:val="006A2687"/>
    <w:rsid w:val="006A271D"/>
    <w:rsid w:val="006A4EC4"/>
    <w:rsid w:val="006A50D1"/>
    <w:rsid w:val="006A54DB"/>
    <w:rsid w:val="006A55E9"/>
    <w:rsid w:val="006A56F7"/>
    <w:rsid w:val="006A5971"/>
    <w:rsid w:val="006A5BD4"/>
    <w:rsid w:val="006A5BE3"/>
    <w:rsid w:val="006A615F"/>
    <w:rsid w:val="006A632B"/>
    <w:rsid w:val="006A64A4"/>
    <w:rsid w:val="006B0251"/>
    <w:rsid w:val="006B02E0"/>
    <w:rsid w:val="006B05A5"/>
    <w:rsid w:val="006B1D56"/>
    <w:rsid w:val="006B3466"/>
    <w:rsid w:val="006B3AEA"/>
    <w:rsid w:val="006B54F0"/>
    <w:rsid w:val="006B5994"/>
    <w:rsid w:val="006B5B4D"/>
    <w:rsid w:val="006B63C3"/>
    <w:rsid w:val="006B665C"/>
    <w:rsid w:val="006B7174"/>
    <w:rsid w:val="006C05A8"/>
    <w:rsid w:val="006C0674"/>
    <w:rsid w:val="006C18F4"/>
    <w:rsid w:val="006C1906"/>
    <w:rsid w:val="006C274D"/>
    <w:rsid w:val="006C309A"/>
    <w:rsid w:val="006C328A"/>
    <w:rsid w:val="006C40E1"/>
    <w:rsid w:val="006C40EE"/>
    <w:rsid w:val="006C4AF7"/>
    <w:rsid w:val="006C4D56"/>
    <w:rsid w:val="006C7F2E"/>
    <w:rsid w:val="006D079F"/>
    <w:rsid w:val="006D15EC"/>
    <w:rsid w:val="006D16A2"/>
    <w:rsid w:val="006D1E9A"/>
    <w:rsid w:val="006D212D"/>
    <w:rsid w:val="006D2D70"/>
    <w:rsid w:val="006D2E82"/>
    <w:rsid w:val="006D3724"/>
    <w:rsid w:val="006D41B0"/>
    <w:rsid w:val="006D4897"/>
    <w:rsid w:val="006D4FCC"/>
    <w:rsid w:val="006D55F8"/>
    <w:rsid w:val="006D6427"/>
    <w:rsid w:val="006D662A"/>
    <w:rsid w:val="006D6B2C"/>
    <w:rsid w:val="006D7BD3"/>
    <w:rsid w:val="006D7C71"/>
    <w:rsid w:val="006E0720"/>
    <w:rsid w:val="006E1405"/>
    <w:rsid w:val="006E2759"/>
    <w:rsid w:val="006E289A"/>
    <w:rsid w:val="006E28DE"/>
    <w:rsid w:val="006E3D95"/>
    <w:rsid w:val="006E40B1"/>
    <w:rsid w:val="006E41B8"/>
    <w:rsid w:val="006E4457"/>
    <w:rsid w:val="006E5E5B"/>
    <w:rsid w:val="006E6ADF"/>
    <w:rsid w:val="006E7898"/>
    <w:rsid w:val="006E7BF0"/>
    <w:rsid w:val="006F076F"/>
    <w:rsid w:val="006F10E7"/>
    <w:rsid w:val="006F19D9"/>
    <w:rsid w:val="006F3AD8"/>
    <w:rsid w:val="006F4BF5"/>
    <w:rsid w:val="006F554A"/>
    <w:rsid w:val="006F662D"/>
    <w:rsid w:val="006F6A1A"/>
    <w:rsid w:val="006F6DA8"/>
    <w:rsid w:val="006F7603"/>
    <w:rsid w:val="00700761"/>
    <w:rsid w:val="00700987"/>
    <w:rsid w:val="00701E2A"/>
    <w:rsid w:val="00702337"/>
    <w:rsid w:val="00703A14"/>
    <w:rsid w:val="007050A0"/>
    <w:rsid w:val="007052CC"/>
    <w:rsid w:val="0070567B"/>
    <w:rsid w:val="007056DC"/>
    <w:rsid w:val="007059E7"/>
    <w:rsid w:val="00705B22"/>
    <w:rsid w:val="00706C80"/>
    <w:rsid w:val="00707737"/>
    <w:rsid w:val="00707973"/>
    <w:rsid w:val="00707CAA"/>
    <w:rsid w:val="00707D06"/>
    <w:rsid w:val="0071117F"/>
    <w:rsid w:val="00711BC8"/>
    <w:rsid w:val="007129BE"/>
    <w:rsid w:val="00713883"/>
    <w:rsid w:val="00713CD0"/>
    <w:rsid w:val="00714320"/>
    <w:rsid w:val="007148BD"/>
    <w:rsid w:val="00714BFD"/>
    <w:rsid w:val="00714E27"/>
    <w:rsid w:val="0071537B"/>
    <w:rsid w:val="007154D1"/>
    <w:rsid w:val="00716397"/>
    <w:rsid w:val="00716440"/>
    <w:rsid w:val="007167F0"/>
    <w:rsid w:val="00717B0B"/>
    <w:rsid w:val="00717D23"/>
    <w:rsid w:val="00717DD2"/>
    <w:rsid w:val="0072032B"/>
    <w:rsid w:val="0072034A"/>
    <w:rsid w:val="0072141D"/>
    <w:rsid w:val="00722323"/>
    <w:rsid w:val="0072237A"/>
    <w:rsid w:val="00722386"/>
    <w:rsid w:val="00722910"/>
    <w:rsid w:val="0072299C"/>
    <w:rsid w:val="0072339F"/>
    <w:rsid w:val="007240CC"/>
    <w:rsid w:val="00724CC4"/>
    <w:rsid w:val="00725252"/>
    <w:rsid w:val="00726E09"/>
    <w:rsid w:val="00727169"/>
    <w:rsid w:val="00730AA8"/>
    <w:rsid w:val="00731671"/>
    <w:rsid w:val="00732F6C"/>
    <w:rsid w:val="00733AA8"/>
    <w:rsid w:val="00733D18"/>
    <w:rsid w:val="00733EA6"/>
    <w:rsid w:val="00734969"/>
    <w:rsid w:val="00735AFF"/>
    <w:rsid w:val="00736CC7"/>
    <w:rsid w:val="00737200"/>
    <w:rsid w:val="00737FEF"/>
    <w:rsid w:val="00740063"/>
    <w:rsid w:val="00741660"/>
    <w:rsid w:val="007419D3"/>
    <w:rsid w:val="00742DE1"/>
    <w:rsid w:val="007448B3"/>
    <w:rsid w:val="007449DD"/>
    <w:rsid w:val="00744A26"/>
    <w:rsid w:val="00744A32"/>
    <w:rsid w:val="00744E4E"/>
    <w:rsid w:val="00745B07"/>
    <w:rsid w:val="00745BA3"/>
    <w:rsid w:val="00745E37"/>
    <w:rsid w:val="00747186"/>
    <w:rsid w:val="00750C68"/>
    <w:rsid w:val="007514C6"/>
    <w:rsid w:val="007515D2"/>
    <w:rsid w:val="00751E68"/>
    <w:rsid w:val="00752F21"/>
    <w:rsid w:val="0075312C"/>
    <w:rsid w:val="00754127"/>
    <w:rsid w:val="00757719"/>
    <w:rsid w:val="00757B75"/>
    <w:rsid w:val="0076111A"/>
    <w:rsid w:val="00761A5B"/>
    <w:rsid w:val="00762595"/>
    <w:rsid w:val="007639BB"/>
    <w:rsid w:val="00763F8B"/>
    <w:rsid w:val="0076472C"/>
    <w:rsid w:val="00764B9E"/>
    <w:rsid w:val="00765027"/>
    <w:rsid w:val="0076529C"/>
    <w:rsid w:val="00766893"/>
    <w:rsid w:val="0077128A"/>
    <w:rsid w:val="00772068"/>
    <w:rsid w:val="007726AD"/>
    <w:rsid w:val="007739A1"/>
    <w:rsid w:val="00774C2D"/>
    <w:rsid w:val="0077672D"/>
    <w:rsid w:val="00777155"/>
    <w:rsid w:val="00777B5F"/>
    <w:rsid w:val="0078036F"/>
    <w:rsid w:val="00780904"/>
    <w:rsid w:val="00780AD1"/>
    <w:rsid w:val="00780C03"/>
    <w:rsid w:val="00780EAC"/>
    <w:rsid w:val="00781259"/>
    <w:rsid w:val="00784407"/>
    <w:rsid w:val="00784B88"/>
    <w:rsid w:val="00785167"/>
    <w:rsid w:val="007861D8"/>
    <w:rsid w:val="0078664D"/>
    <w:rsid w:val="00786A1D"/>
    <w:rsid w:val="00787D45"/>
    <w:rsid w:val="00787F4F"/>
    <w:rsid w:val="00791D12"/>
    <w:rsid w:val="007926A0"/>
    <w:rsid w:val="0079309B"/>
    <w:rsid w:val="0079457A"/>
    <w:rsid w:val="00794662"/>
    <w:rsid w:val="00794F28"/>
    <w:rsid w:val="00795074"/>
    <w:rsid w:val="007957E4"/>
    <w:rsid w:val="00795A2D"/>
    <w:rsid w:val="00797FC4"/>
    <w:rsid w:val="007A020E"/>
    <w:rsid w:val="007A0598"/>
    <w:rsid w:val="007A0B38"/>
    <w:rsid w:val="007A2634"/>
    <w:rsid w:val="007A2984"/>
    <w:rsid w:val="007A2BE2"/>
    <w:rsid w:val="007A3276"/>
    <w:rsid w:val="007A380E"/>
    <w:rsid w:val="007A42F5"/>
    <w:rsid w:val="007A4B25"/>
    <w:rsid w:val="007A60AB"/>
    <w:rsid w:val="007A61B5"/>
    <w:rsid w:val="007A7045"/>
    <w:rsid w:val="007A71EF"/>
    <w:rsid w:val="007A7278"/>
    <w:rsid w:val="007B1D3E"/>
    <w:rsid w:val="007B229E"/>
    <w:rsid w:val="007B28A2"/>
    <w:rsid w:val="007B3E40"/>
    <w:rsid w:val="007B4542"/>
    <w:rsid w:val="007B6288"/>
    <w:rsid w:val="007B64E7"/>
    <w:rsid w:val="007B6DCF"/>
    <w:rsid w:val="007C07C5"/>
    <w:rsid w:val="007C154C"/>
    <w:rsid w:val="007C26C3"/>
    <w:rsid w:val="007C2B17"/>
    <w:rsid w:val="007C2D87"/>
    <w:rsid w:val="007C3392"/>
    <w:rsid w:val="007C40B5"/>
    <w:rsid w:val="007C41DA"/>
    <w:rsid w:val="007C55C2"/>
    <w:rsid w:val="007C6399"/>
    <w:rsid w:val="007C64A2"/>
    <w:rsid w:val="007D1EF7"/>
    <w:rsid w:val="007D2050"/>
    <w:rsid w:val="007D254F"/>
    <w:rsid w:val="007D3426"/>
    <w:rsid w:val="007D36D1"/>
    <w:rsid w:val="007D3E65"/>
    <w:rsid w:val="007D5687"/>
    <w:rsid w:val="007D5C62"/>
    <w:rsid w:val="007D5F31"/>
    <w:rsid w:val="007D7AFC"/>
    <w:rsid w:val="007D7CD3"/>
    <w:rsid w:val="007E072D"/>
    <w:rsid w:val="007E08AF"/>
    <w:rsid w:val="007E117F"/>
    <w:rsid w:val="007E1250"/>
    <w:rsid w:val="007E1CBD"/>
    <w:rsid w:val="007E2E09"/>
    <w:rsid w:val="007E32F2"/>
    <w:rsid w:val="007E3410"/>
    <w:rsid w:val="007E4086"/>
    <w:rsid w:val="007E509D"/>
    <w:rsid w:val="007E5EC6"/>
    <w:rsid w:val="007E6011"/>
    <w:rsid w:val="007E6484"/>
    <w:rsid w:val="007E7A2D"/>
    <w:rsid w:val="007F0440"/>
    <w:rsid w:val="007F07F6"/>
    <w:rsid w:val="007F228A"/>
    <w:rsid w:val="007F2615"/>
    <w:rsid w:val="007F2F93"/>
    <w:rsid w:val="007F3CCF"/>
    <w:rsid w:val="007F46E9"/>
    <w:rsid w:val="007F4B5E"/>
    <w:rsid w:val="00800D15"/>
    <w:rsid w:val="00800F7C"/>
    <w:rsid w:val="00801EC0"/>
    <w:rsid w:val="00802D16"/>
    <w:rsid w:val="00804EDE"/>
    <w:rsid w:val="008060DB"/>
    <w:rsid w:val="00806268"/>
    <w:rsid w:val="008076A1"/>
    <w:rsid w:val="00807887"/>
    <w:rsid w:val="00807D8F"/>
    <w:rsid w:val="0081173D"/>
    <w:rsid w:val="008118DC"/>
    <w:rsid w:val="00812036"/>
    <w:rsid w:val="008124A8"/>
    <w:rsid w:val="00812EE5"/>
    <w:rsid w:val="00812FE8"/>
    <w:rsid w:val="008130B0"/>
    <w:rsid w:val="008130F7"/>
    <w:rsid w:val="00813E86"/>
    <w:rsid w:val="00815082"/>
    <w:rsid w:val="00815D94"/>
    <w:rsid w:val="0081745D"/>
    <w:rsid w:val="00817B06"/>
    <w:rsid w:val="00820600"/>
    <w:rsid w:val="00821530"/>
    <w:rsid w:val="00822483"/>
    <w:rsid w:val="00822BE8"/>
    <w:rsid w:val="00822E40"/>
    <w:rsid w:val="00822F90"/>
    <w:rsid w:val="00823AEC"/>
    <w:rsid w:val="0082650F"/>
    <w:rsid w:val="00827803"/>
    <w:rsid w:val="008278BD"/>
    <w:rsid w:val="00827FB3"/>
    <w:rsid w:val="0083008F"/>
    <w:rsid w:val="00831597"/>
    <w:rsid w:val="008316A8"/>
    <w:rsid w:val="008316BB"/>
    <w:rsid w:val="008321BF"/>
    <w:rsid w:val="008326D5"/>
    <w:rsid w:val="00832B80"/>
    <w:rsid w:val="00833240"/>
    <w:rsid w:val="00833421"/>
    <w:rsid w:val="008336A9"/>
    <w:rsid w:val="00834380"/>
    <w:rsid w:val="00836249"/>
    <w:rsid w:val="00836C8C"/>
    <w:rsid w:val="00837AEC"/>
    <w:rsid w:val="00837D26"/>
    <w:rsid w:val="00840D13"/>
    <w:rsid w:val="00841162"/>
    <w:rsid w:val="008414FC"/>
    <w:rsid w:val="00841AAC"/>
    <w:rsid w:val="00841DA4"/>
    <w:rsid w:val="00842367"/>
    <w:rsid w:val="00843DFC"/>
    <w:rsid w:val="00845925"/>
    <w:rsid w:val="00846A05"/>
    <w:rsid w:val="00846D4E"/>
    <w:rsid w:val="00846FAC"/>
    <w:rsid w:val="00850DBA"/>
    <w:rsid w:val="00851391"/>
    <w:rsid w:val="00851608"/>
    <w:rsid w:val="00852DA8"/>
    <w:rsid w:val="00853342"/>
    <w:rsid w:val="00853946"/>
    <w:rsid w:val="00854BFC"/>
    <w:rsid w:val="00855466"/>
    <w:rsid w:val="00855E7B"/>
    <w:rsid w:val="00855EF3"/>
    <w:rsid w:val="008562DD"/>
    <w:rsid w:val="00856AD9"/>
    <w:rsid w:val="00857182"/>
    <w:rsid w:val="00857196"/>
    <w:rsid w:val="00857651"/>
    <w:rsid w:val="008577D3"/>
    <w:rsid w:val="0086042E"/>
    <w:rsid w:val="0086111A"/>
    <w:rsid w:val="00862401"/>
    <w:rsid w:val="00862AA6"/>
    <w:rsid w:val="0086391B"/>
    <w:rsid w:val="0086403E"/>
    <w:rsid w:val="00865D88"/>
    <w:rsid w:val="00870124"/>
    <w:rsid w:val="00870B20"/>
    <w:rsid w:val="00871B3A"/>
    <w:rsid w:val="00872037"/>
    <w:rsid w:val="00872064"/>
    <w:rsid w:val="00872890"/>
    <w:rsid w:val="00872CF1"/>
    <w:rsid w:val="00873899"/>
    <w:rsid w:val="00873FB1"/>
    <w:rsid w:val="0087436C"/>
    <w:rsid w:val="0087498E"/>
    <w:rsid w:val="0087573D"/>
    <w:rsid w:val="00876FA1"/>
    <w:rsid w:val="008805AD"/>
    <w:rsid w:val="008805B1"/>
    <w:rsid w:val="008815C4"/>
    <w:rsid w:val="008815C6"/>
    <w:rsid w:val="0088195C"/>
    <w:rsid w:val="00881B89"/>
    <w:rsid w:val="00881F78"/>
    <w:rsid w:val="008823B3"/>
    <w:rsid w:val="00883413"/>
    <w:rsid w:val="00884AD3"/>
    <w:rsid w:val="00884C74"/>
    <w:rsid w:val="00884DC1"/>
    <w:rsid w:val="00885729"/>
    <w:rsid w:val="00885770"/>
    <w:rsid w:val="008858C6"/>
    <w:rsid w:val="00885BC6"/>
    <w:rsid w:val="008861BE"/>
    <w:rsid w:val="00887F89"/>
    <w:rsid w:val="00892BB6"/>
    <w:rsid w:val="00893D4C"/>
    <w:rsid w:val="00893DBD"/>
    <w:rsid w:val="00895102"/>
    <w:rsid w:val="008954C4"/>
    <w:rsid w:val="008968E9"/>
    <w:rsid w:val="00896D34"/>
    <w:rsid w:val="0089721C"/>
    <w:rsid w:val="008978DA"/>
    <w:rsid w:val="008A13C7"/>
    <w:rsid w:val="008A33BD"/>
    <w:rsid w:val="008A3C0A"/>
    <w:rsid w:val="008A4102"/>
    <w:rsid w:val="008A41CB"/>
    <w:rsid w:val="008A4BCB"/>
    <w:rsid w:val="008A60B8"/>
    <w:rsid w:val="008A68AE"/>
    <w:rsid w:val="008A75E9"/>
    <w:rsid w:val="008B01CD"/>
    <w:rsid w:val="008B05EC"/>
    <w:rsid w:val="008B0D7F"/>
    <w:rsid w:val="008B19BB"/>
    <w:rsid w:val="008B3334"/>
    <w:rsid w:val="008B3D97"/>
    <w:rsid w:val="008B4952"/>
    <w:rsid w:val="008B5A49"/>
    <w:rsid w:val="008B74AA"/>
    <w:rsid w:val="008B7710"/>
    <w:rsid w:val="008C0D2C"/>
    <w:rsid w:val="008C3521"/>
    <w:rsid w:val="008C387C"/>
    <w:rsid w:val="008C487D"/>
    <w:rsid w:val="008C4A78"/>
    <w:rsid w:val="008C5021"/>
    <w:rsid w:val="008C5722"/>
    <w:rsid w:val="008C614F"/>
    <w:rsid w:val="008D140E"/>
    <w:rsid w:val="008D1A7B"/>
    <w:rsid w:val="008D1D20"/>
    <w:rsid w:val="008D3E6B"/>
    <w:rsid w:val="008D4172"/>
    <w:rsid w:val="008D4239"/>
    <w:rsid w:val="008D61E4"/>
    <w:rsid w:val="008D6776"/>
    <w:rsid w:val="008D6C42"/>
    <w:rsid w:val="008D7BC8"/>
    <w:rsid w:val="008E0C55"/>
    <w:rsid w:val="008E0C7E"/>
    <w:rsid w:val="008E1D96"/>
    <w:rsid w:val="008E20B6"/>
    <w:rsid w:val="008E2E80"/>
    <w:rsid w:val="008E30F2"/>
    <w:rsid w:val="008E391A"/>
    <w:rsid w:val="008E48B0"/>
    <w:rsid w:val="008E4E7D"/>
    <w:rsid w:val="008E560B"/>
    <w:rsid w:val="008E5FC6"/>
    <w:rsid w:val="008E6064"/>
    <w:rsid w:val="008E630E"/>
    <w:rsid w:val="008E641B"/>
    <w:rsid w:val="008E6AFE"/>
    <w:rsid w:val="008E772B"/>
    <w:rsid w:val="008E7A67"/>
    <w:rsid w:val="008F0833"/>
    <w:rsid w:val="008F21F5"/>
    <w:rsid w:val="008F3D56"/>
    <w:rsid w:val="008F43AC"/>
    <w:rsid w:val="008F4771"/>
    <w:rsid w:val="008F4FD6"/>
    <w:rsid w:val="008F5316"/>
    <w:rsid w:val="008F5422"/>
    <w:rsid w:val="008F58E9"/>
    <w:rsid w:val="008F5DC3"/>
    <w:rsid w:val="008F61F2"/>
    <w:rsid w:val="008F6511"/>
    <w:rsid w:val="008F713C"/>
    <w:rsid w:val="008F73D7"/>
    <w:rsid w:val="008F7866"/>
    <w:rsid w:val="0090011F"/>
    <w:rsid w:val="00900F9B"/>
    <w:rsid w:val="009028AD"/>
    <w:rsid w:val="00902E4A"/>
    <w:rsid w:val="00902E94"/>
    <w:rsid w:val="00903BCA"/>
    <w:rsid w:val="009043BA"/>
    <w:rsid w:val="00904A0F"/>
    <w:rsid w:val="00904C94"/>
    <w:rsid w:val="00904F83"/>
    <w:rsid w:val="0090517C"/>
    <w:rsid w:val="0090557D"/>
    <w:rsid w:val="00905AC0"/>
    <w:rsid w:val="00905D1C"/>
    <w:rsid w:val="00906223"/>
    <w:rsid w:val="009070FF"/>
    <w:rsid w:val="00907487"/>
    <w:rsid w:val="009075DC"/>
    <w:rsid w:val="00910E78"/>
    <w:rsid w:val="00911897"/>
    <w:rsid w:val="00911E4E"/>
    <w:rsid w:val="00912AA5"/>
    <w:rsid w:val="00912CCD"/>
    <w:rsid w:val="009131CD"/>
    <w:rsid w:val="009131E1"/>
    <w:rsid w:val="0091348B"/>
    <w:rsid w:val="009140C7"/>
    <w:rsid w:val="00914746"/>
    <w:rsid w:val="00915235"/>
    <w:rsid w:val="00915A29"/>
    <w:rsid w:val="00915B19"/>
    <w:rsid w:val="00915F37"/>
    <w:rsid w:val="009165D6"/>
    <w:rsid w:val="00916BAF"/>
    <w:rsid w:val="00916BEA"/>
    <w:rsid w:val="00917B05"/>
    <w:rsid w:val="00917D0B"/>
    <w:rsid w:val="00917DF0"/>
    <w:rsid w:val="00920A09"/>
    <w:rsid w:val="0092176F"/>
    <w:rsid w:val="00923222"/>
    <w:rsid w:val="00923841"/>
    <w:rsid w:val="00924A08"/>
    <w:rsid w:val="00924A4E"/>
    <w:rsid w:val="00924C1A"/>
    <w:rsid w:val="00925AB0"/>
    <w:rsid w:val="009260BB"/>
    <w:rsid w:val="00926D65"/>
    <w:rsid w:val="00927C3A"/>
    <w:rsid w:val="00930648"/>
    <w:rsid w:val="00931353"/>
    <w:rsid w:val="00933185"/>
    <w:rsid w:val="00933BFD"/>
    <w:rsid w:val="00934883"/>
    <w:rsid w:val="0093575D"/>
    <w:rsid w:val="009362E7"/>
    <w:rsid w:val="009364F8"/>
    <w:rsid w:val="00936FAA"/>
    <w:rsid w:val="00937A03"/>
    <w:rsid w:val="00937A75"/>
    <w:rsid w:val="00937AE1"/>
    <w:rsid w:val="00937B6E"/>
    <w:rsid w:val="00937C36"/>
    <w:rsid w:val="00940653"/>
    <w:rsid w:val="0094065F"/>
    <w:rsid w:val="00941DCC"/>
    <w:rsid w:val="00941F4A"/>
    <w:rsid w:val="009433A7"/>
    <w:rsid w:val="00943583"/>
    <w:rsid w:val="0094366E"/>
    <w:rsid w:val="00943E5E"/>
    <w:rsid w:val="009448E6"/>
    <w:rsid w:val="00944E83"/>
    <w:rsid w:val="00945156"/>
    <w:rsid w:val="009455DF"/>
    <w:rsid w:val="00950038"/>
    <w:rsid w:val="00950198"/>
    <w:rsid w:val="00950A3D"/>
    <w:rsid w:val="00951BD4"/>
    <w:rsid w:val="0095213C"/>
    <w:rsid w:val="00953317"/>
    <w:rsid w:val="0095382E"/>
    <w:rsid w:val="00953914"/>
    <w:rsid w:val="00953B2D"/>
    <w:rsid w:val="009541B5"/>
    <w:rsid w:val="00954E25"/>
    <w:rsid w:val="009555E1"/>
    <w:rsid w:val="009559F1"/>
    <w:rsid w:val="0096030F"/>
    <w:rsid w:val="00960567"/>
    <w:rsid w:val="009605C5"/>
    <w:rsid w:val="00961674"/>
    <w:rsid w:val="00961762"/>
    <w:rsid w:val="00961CC5"/>
    <w:rsid w:val="00961CEA"/>
    <w:rsid w:val="00961FE7"/>
    <w:rsid w:val="00962541"/>
    <w:rsid w:val="0096285A"/>
    <w:rsid w:val="009633B9"/>
    <w:rsid w:val="00964021"/>
    <w:rsid w:val="00964EFA"/>
    <w:rsid w:val="00965756"/>
    <w:rsid w:val="00965D70"/>
    <w:rsid w:val="00967861"/>
    <w:rsid w:val="0097035E"/>
    <w:rsid w:val="009708E7"/>
    <w:rsid w:val="00971FE1"/>
    <w:rsid w:val="00972EAE"/>
    <w:rsid w:val="00974343"/>
    <w:rsid w:val="00974356"/>
    <w:rsid w:val="009749A9"/>
    <w:rsid w:val="00974C53"/>
    <w:rsid w:val="00974D85"/>
    <w:rsid w:val="00974E08"/>
    <w:rsid w:val="009750B2"/>
    <w:rsid w:val="00977264"/>
    <w:rsid w:val="00977682"/>
    <w:rsid w:val="00977A5E"/>
    <w:rsid w:val="00977F9E"/>
    <w:rsid w:val="0098095C"/>
    <w:rsid w:val="00981105"/>
    <w:rsid w:val="009814C2"/>
    <w:rsid w:val="00983536"/>
    <w:rsid w:val="0098394C"/>
    <w:rsid w:val="009839E7"/>
    <w:rsid w:val="009842E4"/>
    <w:rsid w:val="00984AE2"/>
    <w:rsid w:val="00984E6A"/>
    <w:rsid w:val="00984E84"/>
    <w:rsid w:val="00986E0D"/>
    <w:rsid w:val="00986F53"/>
    <w:rsid w:val="00990EB4"/>
    <w:rsid w:val="00990F00"/>
    <w:rsid w:val="00991594"/>
    <w:rsid w:val="00991AD3"/>
    <w:rsid w:val="009921BA"/>
    <w:rsid w:val="009928F6"/>
    <w:rsid w:val="00992E7A"/>
    <w:rsid w:val="00993077"/>
    <w:rsid w:val="0099332F"/>
    <w:rsid w:val="009937EF"/>
    <w:rsid w:val="0099490A"/>
    <w:rsid w:val="009952F3"/>
    <w:rsid w:val="00996AAF"/>
    <w:rsid w:val="009A107F"/>
    <w:rsid w:val="009A1CB1"/>
    <w:rsid w:val="009A2645"/>
    <w:rsid w:val="009A3289"/>
    <w:rsid w:val="009A3F4F"/>
    <w:rsid w:val="009A4464"/>
    <w:rsid w:val="009A4FCB"/>
    <w:rsid w:val="009A5E93"/>
    <w:rsid w:val="009A6A6C"/>
    <w:rsid w:val="009A71AC"/>
    <w:rsid w:val="009B0467"/>
    <w:rsid w:val="009B0813"/>
    <w:rsid w:val="009B0D7C"/>
    <w:rsid w:val="009B1227"/>
    <w:rsid w:val="009B1849"/>
    <w:rsid w:val="009B2524"/>
    <w:rsid w:val="009B25D9"/>
    <w:rsid w:val="009B25E6"/>
    <w:rsid w:val="009B43BB"/>
    <w:rsid w:val="009B4CE8"/>
    <w:rsid w:val="009B524F"/>
    <w:rsid w:val="009B66F2"/>
    <w:rsid w:val="009B6B51"/>
    <w:rsid w:val="009B7823"/>
    <w:rsid w:val="009B7AF9"/>
    <w:rsid w:val="009B7D00"/>
    <w:rsid w:val="009B7D72"/>
    <w:rsid w:val="009C0488"/>
    <w:rsid w:val="009C156C"/>
    <w:rsid w:val="009C20BE"/>
    <w:rsid w:val="009C221A"/>
    <w:rsid w:val="009C2504"/>
    <w:rsid w:val="009C253C"/>
    <w:rsid w:val="009C4064"/>
    <w:rsid w:val="009C4BF4"/>
    <w:rsid w:val="009C58D9"/>
    <w:rsid w:val="009C5BB3"/>
    <w:rsid w:val="009C5C69"/>
    <w:rsid w:val="009C6418"/>
    <w:rsid w:val="009C6F7D"/>
    <w:rsid w:val="009C71AA"/>
    <w:rsid w:val="009D02A4"/>
    <w:rsid w:val="009D03C6"/>
    <w:rsid w:val="009D0AE9"/>
    <w:rsid w:val="009D0DE0"/>
    <w:rsid w:val="009D0FD8"/>
    <w:rsid w:val="009D3BDA"/>
    <w:rsid w:val="009D42A2"/>
    <w:rsid w:val="009D431D"/>
    <w:rsid w:val="009D461A"/>
    <w:rsid w:val="009D5A4E"/>
    <w:rsid w:val="009D6C45"/>
    <w:rsid w:val="009E0A81"/>
    <w:rsid w:val="009E1994"/>
    <w:rsid w:val="009E19D8"/>
    <w:rsid w:val="009E1EFA"/>
    <w:rsid w:val="009E2905"/>
    <w:rsid w:val="009E34A0"/>
    <w:rsid w:val="009E3867"/>
    <w:rsid w:val="009E4491"/>
    <w:rsid w:val="009E561E"/>
    <w:rsid w:val="009E5B87"/>
    <w:rsid w:val="009E6071"/>
    <w:rsid w:val="009E6BAC"/>
    <w:rsid w:val="009E70FD"/>
    <w:rsid w:val="009E7690"/>
    <w:rsid w:val="009E7C44"/>
    <w:rsid w:val="009F0950"/>
    <w:rsid w:val="009F0E73"/>
    <w:rsid w:val="009F1347"/>
    <w:rsid w:val="009F2E2D"/>
    <w:rsid w:val="009F3553"/>
    <w:rsid w:val="009F40FD"/>
    <w:rsid w:val="009F4929"/>
    <w:rsid w:val="009F59A8"/>
    <w:rsid w:val="009F5AC5"/>
    <w:rsid w:val="009F5B49"/>
    <w:rsid w:val="009F5F31"/>
    <w:rsid w:val="00A008AC"/>
    <w:rsid w:val="00A00C33"/>
    <w:rsid w:val="00A011D6"/>
    <w:rsid w:val="00A015E5"/>
    <w:rsid w:val="00A0165E"/>
    <w:rsid w:val="00A01872"/>
    <w:rsid w:val="00A01BCF"/>
    <w:rsid w:val="00A02EFA"/>
    <w:rsid w:val="00A03305"/>
    <w:rsid w:val="00A03C89"/>
    <w:rsid w:val="00A03CD6"/>
    <w:rsid w:val="00A043B5"/>
    <w:rsid w:val="00A043C2"/>
    <w:rsid w:val="00A044E9"/>
    <w:rsid w:val="00A04D0A"/>
    <w:rsid w:val="00A0550B"/>
    <w:rsid w:val="00A05B96"/>
    <w:rsid w:val="00A06CCC"/>
    <w:rsid w:val="00A06EE8"/>
    <w:rsid w:val="00A072A4"/>
    <w:rsid w:val="00A07359"/>
    <w:rsid w:val="00A10D50"/>
    <w:rsid w:val="00A11238"/>
    <w:rsid w:val="00A11A21"/>
    <w:rsid w:val="00A11C2A"/>
    <w:rsid w:val="00A11C9B"/>
    <w:rsid w:val="00A1265C"/>
    <w:rsid w:val="00A130EC"/>
    <w:rsid w:val="00A132E3"/>
    <w:rsid w:val="00A136B2"/>
    <w:rsid w:val="00A13E60"/>
    <w:rsid w:val="00A142A0"/>
    <w:rsid w:val="00A14C93"/>
    <w:rsid w:val="00A15FD1"/>
    <w:rsid w:val="00A17360"/>
    <w:rsid w:val="00A173F1"/>
    <w:rsid w:val="00A17AF9"/>
    <w:rsid w:val="00A202C1"/>
    <w:rsid w:val="00A208E9"/>
    <w:rsid w:val="00A20F19"/>
    <w:rsid w:val="00A21D12"/>
    <w:rsid w:val="00A223B7"/>
    <w:rsid w:val="00A226A5"/>
    <w:rsid w:val="00A24EB4"/>
    <w:rsid w:val="00A25037"/>
    <w:rsid w:val="00A25889"/>
    <w:rsid w:val="00A27D54"/>
    <w:rsid w:val="00A32B24"/>
    <w:rsid w:val="00A32CDA"/>
    <w:rsid w:val="00A32D04"/>
    <w:rsid w:val="00A32E03"/>
    <w:rsid w:val="00A32F15"/>
    <w:rsid w:val="00A3315B"/>
    <w:rsid w:val="00A33470"/>
    <w:rsid w:val="00A342E7"/>
    <w:rsid w:val="00A37BBA"/>
    <w:rsid w:val="00A40409"/>
    <w:rsid w:val="00A40E7E"/>
    <w:rsid w:val="00A4188D"/>
    <w:rsid w:val="00A42030"/>
    <w:rsid w:val="00A425D6"/>
    <w:rsid w:val="00A42644"/>
    <w:rsid w:val="00A439CB"/>
    <w:rsid w:val="00A44F9D"/>
    <w:rsid w:val="00A451A9"/>
    <w:rsid w:val="00A45CA8"/>
    <w:rsid w:val="00A45EBE"/>
    <w:rsid w:val="00A464DD"/>
    <w:rsid w:val="00A468B0"/>
    <w:rsid w:val="00A47A17"/>
    <w:rsid w:val="00A5127D"/>
    <w:rsid w:val="00A515A0"/>
    <w:rsid w:val="00A516BC"/>
    <w:rsid w:val="00A5181C"/>
    <w:rsid w:val="00A5203D"/>
    <w:rsid w:val="00A52992"/>
    <w:rsid w:val="00A529C0"/>
    <w:rsid w:val="00A5326A"/>
    <w:rsid w:val="00A539A2"/>
    <w:rsid w:val="00A54487"/>
    <w:rsid w:val="00A54F33"/>
    <w:rsid w:val="00A551B7"/>
    <w:rsid w:val="00A5606D"/>
    <w:rsid w:val="00A56703"/>
    <w:rsid w:val="00A60202"/>
    <w:rsid w:val="00A60434"/>
    <w:rsid w:val="00A619CF"/>
    <w:rsid w:val="00A61A25"/>
    <w:rsid w:val="00A6281F"/>
    <w:rsid w:val="00A635D8"/>
    <w:rsid w:val="00A647B6"/>
    <w:rsid w:val="00A64D86"/>
    <w:rsid w:val="00A65356"/>
    <w:rsid w:val="00A65841"/>
    <w:rsid w:val="00A65C02"/>
    <w:rsid w:val="00A65D7D"/>
    <w:rsid w:val="00A67F14"/>
    <w:rsid w:val="00A67FA0"/>
    <w:rsid w:val="00A7008E"/>
    <w:rsid w:val="00A703C7"/>
    <w:rsid w:val="00A70F9A"/>
    <w:rsid w:val="00A72FFE"/>
    <w:rsid w:val="00A73792"/>
    <w:rsid w:val="00A7382B"/>
    <w:rsid w:val="00A74375"/>
    <w:rsid w:val="00A7489B"/>
    <w:rsid w:val="00A74A8A"/>
    <w:rsid w:val="00A74E2A"/>
    <w:rsid w:val="00A74F98"/>
    <w:rsid w:val="00A75100"/>
    <w:rsid w:val="00A767F3"/>
    <w:rsid w:val="00A76B90"/>
    <w:rsid w:val="00A7721A"/>
    <w:rsid w:val="00A77227"/>
    <w:rsid w:val="00A77C85"/>
    <w:rsid w:val="00A807F8"/>
    <w:rsid w:val="00A81EA2"/>
    <w:rsid w:val="00A84031"/>
    <w:rsid w:val="00A854E3"/>
    <w:rsid w:val="00A85BD6"/>
    <w:rsid w:val="00A865A1"/>
    <w:rsid w:val="00A867FA"/>
    <w:rsid w:val="00A8732B"/>
    <w:rsid w:val="00A8744F"/>
    <w:rsid w:val="00A90020"/>
    <w:rsid w:val="00A91BE0"/>
    <w:rsid w:val="00A91C72"/>
    <w:rsid w:val="00A93FCF"/>
    <w:rsid w:val="00A942C4"/>
    <w:rsid w:val="00A942F9"/>
    <w:rsid w:val="00A947D0"/>
    <w:rsid w:val="00A94D5E"/>
    <w:rsid w:val="00A9533A"/>
    <w:rsid w:val="00A9549D"/>
    <w:rsid w:val="00A963B5"/>
    <w:rsid w:val="00A96722"/>
    <w:rsid w:val="00A96817"/>
    <w:rsid w:val="00A975DF"/>
    <w:rsid w:val="00AA0075"/>
    <w:rsid w:val="00AA06A6"/>
    <w:rsid w:val="00AA2623"/>
    <w:rsid w:val="00AA3A36"/>
    <w:rsid w:val="00AA3E93"/>
    <w:rsid w:val="00AA422E"/>
    <w:rsid w:val="00AA4887"/>
    <w:rsid w:val="00AA50CA"/>
    <w:rsid w:val="00AA5CAF"/>
    <w:rsid w:val="00AA600A"/>
    <w:rsid w:val="00AA6248"/>
    <w:rsid w:val="00AA693C"/>
    <w:rsid w:val="00AA6B90"/>
    <w:rsid w:val="00AA79F0"/>
    <w:rsid w:val="00AB0709"/>
    <w:rsid w:val="00AB102B"/>
    <w:rsid w:val="00AB1AA5"/>
    <w:rsid w:val="00AB1C39"/>
    <w:rsid w:val="00AB1C85"/>
    <w:rsid w:val="00AB3C28"/>
    <w:rsid w:val="00AB46CF"/>
    <w:rsid w:val="00AB4E4F"/>
    <w:rsid w:val="00AB5056"/>
    <w:rsid w:val="00AB7694"/>
    <w:rsid w:val="00AB7AA5"/>
    <w:rsid w:val="00AC1F81"/>
    <w:rsid w:val="00AC37B9"/>
    <w:rsid w:val="00AC3AB5"/>
    <w:rsid w:val="00AC3BDB"/>
    <w:rsid w:val="00AC44B8"/>
    <w:rsid w:val="00AC4E2F"/>
    <w:rsid w:val="00AC5FB2"/>
    <w:rsid w:val="00AC668D"/>
    <w:rsid w:val="00AC66AB"/>
    <w:rsid w:val="00AC6857"/>
    <w:rsid w:val="00AC698D"/>
    <w:rsid w:val="00AC70B9"/>
    <w:rsid w:val="00AC7170"/>
    <w:rsid w:val="00AC77D2"/>
    <w:rsid w:val="00AC7E99"/>
    <w:rsid w:val="00AD07D5"/>
    <w:rsid w:val="00AD0CCF"/>
    <w:rsid w:val="00AD138C"/>
    <w:rsid w:val="00AD14C8"/>
    <w:rsid w:val="00AD1E26"/>
    <w:rsid w:val="00AD2B76"/>
    <w:rsid w:val="00AD2DCD"/>
    <w:rsid w:val="00AD2E8D"/>
    <w:rsid w:val="00AD3F7C"/>
    <w:rsid w:val="00AD3FB0"/>
    <w:rsid w:val="00AD509E"/>
    <w:rsid w:val="00AD5260"/>
    <w:rsid w:val="00AD595A"/>
    <w:rsid w:val="00AD5EF5"/>
    <w:rsid w:val="00AD66EC"/>
    <w:rsid w:val="00AD6BEE"/>
    <w:rsid w:val="00AE24DB"/>
    <w:rsid w:val="00AE2534"/>
    <w:rsid w:val="00AE28EC"/>
    <w:rsid w:val="00AE4C13"/>
    <w:rsid w:val="00AE51C4"/>
    <w:rsid w:val="00AE58B2"/>
    <w:rsid w:val="00AE6CD8"/>
    <w:rsid w:val="00AE7627"/>
    <w:rsid w:val="00AE7890"/>
    <w:rsid w:val="00AF075B"/>
    <w:rsid w:val="00AF095C"/>
    <w:rsid w:val="00AF0A6E"/>
    <w:rsid w:val="00AF0BD1"/>
    <w:rsid w:val="00AF1DD6"/>
    <w:rsid w:val="00AF3E16"/>
    <w:rsid w:val="00AF51A7"/>
    <w:rsid w:val="00AF53FE"/>
    <w:rsid w:val="00AF5FB8"/>
    <w:rsid w:val="00AF62A2"/>
    <w:rsid w:val="00AF6BB4"/>
    <w:rsid w:val="00B00F24"/>
    <w:rsid w:val="00B023EC"/>
    <w:rsid w:val="00B04029"/>
    <w:rsid w:val="00B04CF6"/>
    <w:rsid w:val="00B04E0D"/>
    <w:rsid w:val="00B056F7"/>
    <w:rsid w:val="00B06389"/>
    <w:rsid w:val="00B066CC"/>
    <w:rsid w:val="00B06A83"/>
    <w:rsid w:val="00B06D40"/>
    <w:rsid w:val="00B0727C"/>
    <w:rsid w:val="00B0757C"/>
    <w:rsid w:val="00B077D0"/>
    <w:rsid w:val="00B10200"/>
    <w:rsid w:val="00B10690"/>
    <w:rsid w:val="00B10C8B"/>
    <w:rsid w:val="00B11780"/>
    <w:rsid w:val="00B122CA"/>
    <w:rsid w:val="00B12362"/>
    <w:rsid w:val="00B128A7"/>
    <w:rsid w:val="00B1354B"/>
    <w:rsid w:val="00B13AA0"/>
    <w:rsid w:val="00B155DD"/>
    <w:rsid w:val="00B158ED"/>
    <w:rsid w:val="00B16452"/>
    <w:rsid w:val="00B17B7D"/>
    <w:rsid w:val="00B22C68"/>
    <w:rsid w:val="00B23016"/>
    <w:rsid w:val="00B23F0A"/>
    <w:rsid w:val="00B25A82"/>
    <w:rsid w:val="00B25CC4"/>
    <w:rsid w:val="00B26174"/>
    <w:rsid w:val="00B26E94"/>
    <w:rsid w:val="00B2726C"/>
    <w:rsid w:val="00B30356"/>
    <w:rsid w:val="00B309D0"/>
    <w:rsid w:val="00B30DE1"/>
    <w:rsid w:val="00B3170E"/>
    <w:rsid w:val="00B329E2"/>
    <w:rsid w:val="00B32A3B"/>
    <w:rsid w:val="00B330A4"/>
    <w:rsid w:val="00B35283"/>
    <w:rsid w:val="00B3584F"/>
    <w:rsid w:val="00B35935"/>
    <w:rsid w:val="00B3732D"/>
    <w:rsid w:val="00B373D0"/>
    <w:rsid w:val="00B37A04"/>
    <w:rsid w:val="00B37CC1"/>
    <w:rsid w:val="00B37ED8"/>
    <w:rsid w:val="00B4091D"/>
    <w:rsid w:val="00B40976"/>
    <w:rsid w:val="00B41C03"/>
    <w:rsid w:val="00B41F58"/>
    <w:rsid w:val="00B4228D"/>
    <w:rsid w:val="00B42B05"/>
    <w:rsid w:val="00B42D69"/>
    <w:rsid w:val="00B4338B"/>
    <w:rsid w:val="00B4357B"/>
    <w:rsid w:val="00B43E38"/>
    <w:rsid w:val="00B44951"/>
    <w:rsid w:val="00B44F5C"/>
    <w:rsid w:val="00B458B2"/>
    <w:rsid w:val="00B45B98"/>
    <w:rsid w:val="00B46673"/>
    <w:rsid w:val="00B46DB4"/>
    <w:rsid w:val="00B47350"/>
    <w:rsid w:val="00B4782C"/>
    <w:rsid w:val="00B47AA0"/>
    <w:rsid w:val="00B504CA"/>
    <w:rsid w:val="00B50523"/>
    <w:rsid w:val="00B50A75"/>
    <w:rsid w:val="00B50E8D"/>
    <w:rsid w:val="00B51BAD"/>
    <w:rsid w:val="00B52C08"/>
    <w:rsid w:val="00B53022"/>
    <w:rsid w:val="00B53330"/>
    <w:rsid w:val="00B54294"/>
    <w:rsid w:val="00B56108"/>
    <w:rsid w:val="00B567F6"/>
    <w:rsid w:val="00B56BBE"/>
    <w:rsid w:val="00B600DE"/>
    <w:rsid w:val="00B610BC"/>
    <w:rsid w:val="00B6148F"/>
    <w:rsid w:val="00B6215C"/>
    <w:rsid w:val="00B6267A"/>
    <w:rsid w:val="00B6274A"/>
    <w:rsid w:val="00B62AD4"/>
    <w:rsid w:val="00B62D62"/>
    <w:rsid w:val="00B65699"/>
    <w:rsid w:val="00B65C83"/>
    <w:rsid w:val="00B66656"/>
    <w:rsid w:val="00B66E31"/>
    <w:rsid w:val="00B66FCD"/>
    <w:rsid w:val="00B6714E"/>
    <w:rsid w:val="00B67C12"/>
    <w:rsid w:val="00B710E0"/>
    <w:rsid w:val="00B711E8"/>
    <w:rsid w:val="00B719BA"/>
    <w:rsid w:val="00B721F9"/>
    <w:rsid w:val="00B72CA2"/>
    <w:rsid w:val="00B72F20"/>
    <w:rsid w:val="00B73764"/>
    <w:rsid w:val="00B73CF8"/>
    <w:rsid w:val="00B7403F"/>
    <w:rsid w:val="00B745E1"/>
    <w:rsid w:val="00B74CF2"/>
    <w:rsid w:val="00B74CF8"/>
    <w:rsid w:val="00B751E8"/>
    <w:rsid w:val="00B766E8"/>
    <w:rsid w:val="00B76F67"/>
    <w:rsid w:val="00B76FC2"/>
    <w:rsid w:val="00B7733D"/>
    <w:rsid w:val="00B77E20"/>
    <w:rsid w:val="00B77F44"/>
    <w:rsid w:val="00B81769"/>
    <w:rsid w:val="00B8411A"/>
    <w:rsid w:val="00B8411C"/>
    <w:rsid w:val="00B84CC8"/>
    <w:rsid w:val="00B85378"/>
    <w:rsid w:val="00B85556"/>
    <w:rsid w:val="00B873C6"/>
    <w:rsid w:val="00B905C2"/>
    <w:rsid w:val="00B90765"/>
    <w:rsid w:val="00B907AB"/>
    <w:rsid w:val="00B90AB9"/>
    <w:rsid w:val="00B9256F"/>
    <w:rsid w:val="00B927F7"/>
    <w:rsid w:val="00B937A8"/>
    <w:rsid w:val="00B94333"/>
    <w:rsid w:val="00B94618"/>
    <w:rsid w:val="00B95B8D"/>
    <w:rsid w:val="00B97DB5"/>
    <w:rsid w:val="00BA27B5"/>
    <w:rsid w:val="00BA39DA"/>
    <w:rsid w:val="00BA4131"/>
    <w:rsid w:val="00BA465F"/>
    <w:rsid w:val="00BA4B20"/>
    <w:rsid w:val="00BA512B"/>
    <w:rsid w:val="00BA5320"/>
    <w:rsid w:val="00BA615B"/>
    <w:rsid w:val="00BA61CC"/>
    <w:rsid w:val="00BA79A4"/>
    <w:rsid w:val="00BA7A55"/>
    <w:rsid w:val="00BB14C9"/>
    <w:rsid w:val="00BB17DB"/>
    <w:rsid w:val="00BB1CF9"/>
    <w:rsid w:val="00BB277B"/>
    <w:rsid w:val="00BB2CA4"/>
    <w:rsid w:val="00BB2F6D"/>
    <w:rsid w:val="00BB3075"/>
    <w:rsid w:val="00BB3485"/>
    <w:rsid w:val="00BB3674"/>
    <w:rsid w:val="00BB3FB6"/>
    <w:rsid w:val="00BB4634"/>
    <w:rsid w:val="00BB5AF2"/>
    <w:rsid w:val="00BB5BB5"/>
    <w:rsid w:val="00BB5DDE"/>
    <w:rsid w:val="00BB6026"/>
    <w:rsid w:val="00BB6427"/>
    <w:rsid w:val="00BB7700"/>
    <w:rsid w:val="00BB776D"/>
    <w:rsid w:val="00BB7E06"/>
    <w:rsid w:val="00BC1E0C"/>
    <w:rsid w:val="00BC1E56"/>
    <w:rsid w:val="00BC1FF3"/>
    <w:rsid w:val="00BC360C"/>
    <w:rsid w:val="00BC40B2"/>
    <w:rsid w:val="00BC44CE"/>
    <w:rsid w:val="00BC46DE"/>
    <w:rsid w:val="00BC4A0F"/>
    <w:rsid w:val="00BC5E90"/>
    <w:rsid w:val="00BC6039"/>
    <w:rsid w:val="00BC6AFD"/>
    <w:rsid w:val="00BC7ECA"/>
    <w:rsid w:val="00BD00FC"/>
    <w:rsid w:val="00BD0495"/>
    <w:rsid w:val="00BD0658"/>
    <w:rsid w:val="00BD0950"/>
    <w:rsid w:val="00BD0DC1"/>
    <w:rsid w:val="00BD1F75"/>
    <w:rsid w:val="00BD3E0A"/>
    <w:rsid w:val="00BD4791"/>
    <w:rsid w:val="00BD4DDB"/>
    <w:rsid w:val="00BD5629"/>
    <w:rsid w:val="00BD5899"/>
    <w:rsid w:val="00BD650C"/>
    <w:rsid w:val="00BD6952"/>
    <w:rsid w:val="00BD6B27"/>
    <w:rsid w:val="00BD6BC7"/>
    <w:rsid w:val="00BD6E07"/>
    <w:rsid w:val="00BD7076"/>
    <w:rsid w:val="00BE05D8"/>
    <w:rsid w:val="00BE0BA5"/>
    <w:rsid w:val="00BE0D30"/>
    <w:rsid w:val="00BE12D0"/>
    <w:rsid w:val="00BE1DCC"/>
    <w:rsid w:val="00BE29E8"/>
    <w:rsid w:val="00BE2D34"/>
    <w:rsid w:val="00BE2EC2"/>
    <w:rsid w:val="00BE3687"/>
    <w:rsid w:val="00BE40FB"/>
    <w:rsid w:val="00BE47FF"/>
    <w:rsid w:val="00BE5D9C"/>
    <w:rsid w:val="00BE60D6"/>
    <w:rsid w:val="00BE6A34"/>
    <w:rsid w:val="00BE71DD"/>
    <w:rsid w:val="00BE762F"/>
    <w:rsid w:val="00BE7F3A"/>
    <w:rsid w:val="00BE7FD9"/>
    <w:rsid w:val="00BF0604"/>
    <w:rsid w:val="00BF06CA"/>
    <w:rsid w:val="00BF09DE"/>
    <w:rsid w:val="00BF1F96"/>
    <w:rsid w:val="00BF20F8"/>
    <w:rsid w:val="00BF2731"/>
    <w:rsid w:val="00BF32E2"/>
    <w:rsid w:val="00BF348A"/>
    <w:rsid w:val="00BF369C"/>
    <w:rsid w:val="00BF4971"/>
    <w:rsid w:val="00BF4D37"/>
    <w:rsid w:val="00BF50EF"/>
    <w:rsid w:val="00BF53FE"/>
    <w:rsid w:val="00BF5520"/>
    <w:rsid w:val="00BF578F"/>
    <w:rsid w:val="00BF5FC0"/>
    <w:rsid w:val="00BF61DB"/>
    <w:rsid w:val="00BF6C51"/>
    <w:rsid w:val="00BF6CC9"/>
    <w:rsid w:val="00BF70BE"/>
    <w:rsid w:val="00BF7106"/>
    <w:rsid w:val="00C006BB"/>
    <w:rsid w:val="00C00867"/>
    <w:rsid w:val="00C00C19"/>
    <w:rsid w:val="00C019CE"/>
    <w:rsid w:val="00C01B08"/>
    <w:rsid w:val="00C01CA4"/>
    <w:rsid w:val="00C02E65"/>
    <w:rsid w:val="00C036E1"/>
    <w:rsid w:val="00C039EF"/>
    <w:rsid w:val="00C03C38"/>
    <w:rsid w:val="00C03CD3"/>
    <w:rsid w:val="00C04ABF"/>
    <w:rsid w:val="00C05348"/>
    <w:rsid w:val="00C06D00"/>
    <w:rsid w:val="00C07093"/>
    <w:rsid w:val="00C070E9"/>
    <w:rsid w:val="00C07917"/>
    <w:rsid w:val="00C102F3"/>
    <w:rsid w:val="00C10F4C"/>
    <w:rsid w:val="00C11CBF"/>
    <w:rsid w:val="00C11D8F"/>
    <w:rsid w:val="00C1306C"/>
    <w:rsid w:val="00C13311"/>
    <w:rsid w:val="00C14597"/>
    <w:rsid w:val="00C1460D"/>
    <w:rsid w:val="00C154DC"/>
    <w:rsid w:val="00C156D1"/>
    <w:rsid w:val="00C15AFA"/>
    <w:rsid w:val="00C16D69"/>
    <w:rsid w:val="00C20232"/>
    <w:rsid w:val="00C2027A"/>
    <w:rsid w:val="00C2040E"/>
    <w:rsid w:val="00C20C12"/>
    <w:rsid w:val="00C20E0B"/>
    <w:rsid w:val="00C20F04"/>
    <w:rsid w:val="00C2144D"/>
    <w:rsid w:val="00C21AC6"/>
    <w:rsid w:val="00C24157"/>
    <w:rsid w:val="00C24B2A"/>
    <w:rsid w:val="00C24E47"/>
    <w:rsid w:val="00C24F7B"/>
    <w:rsid w:val="00C25B05"/>
    <w:rsid w:val="00C26417"/>
    <w:rsid w:val="00C270BB"/>
    <w:rsid w:val="00C274AD"/>
    <w:rsid w:val="00C275C2"/>
    <w:rsid w:val="00C27DD0"/>
    <w:rsid w:val="00C30733"/>
    <w:rsid w:val="00C30FC3"/>
    <w:rsid w:val="00C3104E"/>
    <w:rsid w:val="00C320A2"/>
    <w:rsid w:val="00C321DA"/>
    <w:rsid w:val="00C328E8"/>
    <w:rsid w:val="00C33174"/>
    <w:rsid w:val="00C34AE7"/>
    <w:rsid w:val="00C361C0"/>
    <w:rsid w:val="00C36A7A"/>
    <w:rsid w:val="00C376FC"/>
    <w:rsid w:val="00C3776A"/>
    <w:rsid w:val="00C40989"/>
    <w:rsid w:val="00C40E56"/>
    <w:rsid w:val="00C416A7"/>
    <w:rsid w:val="00C4187C"/>
    <w:rsid w:val="00C41F28"/>
    <w:rsid w:val="00C42C52"/>
    <w:rsid w:val="00C42D62"/>
    <w:rsid w:val="00C42E00"/>
    <w:rsid w:val="00C431AF"/>
    <w:rsid w:val="00C4346C"/>
    <w:rsid w:val="00C43653"/>
    <w:rsid w:val="00C44629"/>
    <w:rsid w:val="00C45912"/>
    <w:rsid w:val="00C45E37"/>
    <w:rsid w:val="00C479A7"/>
    <w:rsid w:val="00C47E24"/>
    <w:rsid w:val="00C47E40"/>
    <w:rsid w:val="00C5021D"/>
    <w:rsid w:val="00C516E4"/>
    <w:rsid w:val="00C53244"/>
    <w:rsid w:val="00C53A01"/>
    <w:rsid w:val="00C53B76"/>
    <w:rsid w:val="00C5511C"/>
    <w:rsid w:val="00C55298"/>
    <w:rsid w:val="00C558AA"/>
    <w:rsid w:val="00C55CAE"/>
    <w:rsid w:val="00C5680A"/>
    <w:rsid w:val="00C575F1"/>
    <w:rsid w:val="00C578D7"/>
    <w:rsid w:val="00C57D74"/>
    <w:rsid w:val="00C60355"/>
    <w:rsid w:val="00C62035"/>
    <w:rsid w:val="00C62E8A"/>
    <w:rsid w:val="00C64581"/>
    <w:rsid w:val="00C6470E"/>
    <w:rsid w:val="00C64CFF"/>
    <w:rsid w:val="00C65E78"/>
    <w:rsid w:val="00C6645F"/>
    <w:rsid w:val="00C67B6E"/>
    <w:rsid w:val="00C700C6"/>
    <w:rsid w:val="00C70A71"/>
    <w:rsid w:val="00C711B0"/>
    <w:rsid w:val="00C71457"/>
    <w:rsid w:val="00C719E8"/>
    <w:rsid w:val="00C72608"/>
    <w:rsid w:val="00C73136"/>
    <w:rsid w:val="00C738AA"/>
    <w:rsid w:val="00C73C9C"/>
    <w:rsid w:val="00C744F5"/>
    <w:rsid w:val="00C7464B"/>
    <w:rsid w:val="00C764A9"/>
    <w:rsid w:val="00C765F9"/>
    <w:rsid w:val="00C7664C"/>
    <w:rsid w:val="00C804B4"/>
    <w:rsid w:val="00C806BF"/>
    <w:rsid w:val="00C80A1B"/>
    <w:rsid w:val="00C83367"/>
    <w:rsid w:val="00C83CE2"/>
    <w:rsid w:val="00C841C0"/>
    <w:rsid w:val="00C84FBC"/>
    <w:rsid w:val="00C851AC"/>
    <w:rsid w:val="00C85359"/>
    <w:rsid w:val="00C8567D"/>
    <w:rsid w:val="00C856DB"/>
    <w:rsid w:val="00C858F2"/>
    <w:rsid w:val="00C8592D"/>
    <w:rsid w:val="00C85D59"/>
    <w:rsid w:val="00C865CF"/>
    <w:rsid w:val="00C87286"/>
    <w:rsid w:val="00C874DE"/>
    <w:rsid w:val="00C87D3E"/>
    <w:rsid w:val="00C87F9F"/>
    <w:rsid w:val="00C92A77"/>
    <w:rsid w:val="00C933E2"/>
    <w:rsid w:val="00C93587"/>
    <w:rsid w:val="00C9371F"/>
    <w:rsid w:val="00C93FCE"/>
    <w:rsid w:val="00C94727"/>
    <w:rsid w:val="00C947EA"/>
    <w:rsid w:val="00C95A87"/>
    <w:rsid w:val="00C95BF3"/>
    <w:rsid w:val="00C95C9D"/>
    <w:rsid w:val="00C967BA"/>
    <w:rsid w:val="00C97540"/>
    <w:rsid w:val="00CA0114"/>
    <w:rsid w:val="00CA030A"/>
    <w:rsid w:val="00CA03BD"/>
    <w:rsid w:val="00CA0FF6"/>
    <w:rsid w:val="00CA161E"/>
    <w:rsid w:val="00CA1D98"/>
    <w:rsid w:val="00CA244C"/>
    <w:rsid w:val="00CA3310"/>
    <w:rsid w:val="00CA50F8"/>
    <w:rsid w:val="00CA54D9"/>
    <w:rsid w:val="00CA5532"/>
    <w:rsid w:val="00CA5ED2"/>
    <w:rsid w:val="00CA6532"/>
    <w:rsid w:val="00CA6878"/>
    <w:rsid w:val="00CA6F32"/>
    <w:rsid w:val="00CA78A9"/>
    <w:rsid w:val="00CA797D"/>
    <w:rsid w:val="00CA7B23"/>
    <w:rsid w:val="00CB14F1"/>
    <w:rsid w:val="00CB1828"/>
    <w:rsid w:val="00CB1960"/>
    <w:rsid w:val="00CB1AE2"/>
    <w:rsid w:val="00CB1C8D"/>
    <w:rsid w:val="00CB1C95"/>
    <w:rsid w:val="00CB1DC1"/>
    <w:rsid w:val="00CB216E"/>
    <w:rsid w:val="00CB2C56"/>
    <w:rsid w:val="00CB2EF3"/>
    <w:rsid w:val="00CB32A7"/>
    <w:rsid w:val="00CB3463"/>
    <w:rsid w:val="00CB39BF"/>
    <w:rsid w:val="00CB550D"/>
    <w:rsid w:val="00CB6521"/>
    <w:rsid w:val="00CB6864"/>
    <w:rsid w:val="00CB69DD"/>
    <w:rsid w:val="00CB6DF0"/>
    <w:rsid w:val="00CB776B"/>
    <w:rsid w:val="00CB7DB9"/>
    <w:rsid w:val="00CC0DFF"/>
    <w:rsid w:val="00CC2694"/>
    <w:rsid w:val="00CC2AAE"/>
    <w:rsid w:val="00CC3511"/>
    <w:rsid w:val="00CC47E1"/>
    <w:rsid w:val="00CC4D1F"/>
    <w:rsid w:val="00CC5122"/>
    <w:rsid w:val="00CC55FE"/>
    <w:rsid w:val="00CC5953"/>
    <w:rsid w:val="00CC6256"/>
    <w:rsid w:val="00CC6ABC"/>
    <w:rsid w:val="00CC6B8A"/>
    <w:rsid w:val="00CC6F71"/>
    <w:rsid w:val="00CD0007"/>
    <w:rsid w:val="00CD2346"/>
    <w:rsid w:val="00CD3446"/>
    <w:rsid w:val="00CD3F49"/>
    <w:rsid w:val="00CD5051"/>
    <w:rsid w:val="00CD54D1"/>
    <w:rsid w:val="00CD61A3"/>
    <w:rsid w:val="00CD732B"/>
    <w:rsid w:val="00CE01D6"/>
    <w:rsid w:val="00CE07DD"/>
    <w:rsid w:val="00CE0BA0"/>
    <w:rsid w:val="00CE0D1F"/>
    <w:rsid w:val="00CE1945"/>
    <w:rsid w:val="00CE28E8"/>
    <w:rsid w:val="00CE360A"/>
    <w:rsid w:val="00CE489C"/>
    <w:rsid w:val="00CE56AB"/>
    <w:rsid w:val="00CE57B1"/>
    <w:rsid w:val="00CE7A28"/>
    <w:rsid w:val="00CE7E18"/>
    <w:rsid w:val="00CF183D"/>
    <w:rsid w:val="00CF353E"/>
    <w:rsid w:val="00CF3F7A"/>
    <w:rsid w:val="00CF4388"/>
    <w:rsid w:val="00CF4BFE"/>
    <w:rsid w:val="00CF4D54"/>
    <w:rsid w:val="00CF4EC3"/>
    <w:rsid w:val="00CF5D26"/>
    <w:rsid w:val="00CF6D44"/>
    <w:rsid w:val="00CF7063"/>
    <w:rsid w:val="00CF73EA"/>
    <w:rsid w:val="00CF7ECC"/>
    <w:rsid w:val="00D00ACE"/>
    <w:rsid w:val="00D00C0E"/>
    <w:rsid w:val="00D01006"/>
    <w:rsid w:val="00D01367"/>
    <w:rsid w:val="00D0155A"/>
    <w:rsid w:val="00D01BB0"/>
    <w:rsid w:val="00D0233D"/>
    <w:rsid w:val="00D027DA"/>
    <w:rsid w:val="00D02ACA"/>
    <w:rsid w:val="00D048E0"/>
    <w:rsid w:val="00D0496E"/>
    <w:rsid w:val="00D04A24"/>
    <w:rsid w:val="00D07C49"/>
    <w:rsid w:val="00D07D37"/>
    <w:rsid w:val="00D119B6"/>
    <w:rsid w:val="00D1207A"/>
    <w:rsid w:val="00D125F8"/>
    <w:rsid w:val="00D12785"/>
    <w:rsid w:val="00D127EB"/>
    <w:rsid w:val="00D13931"/>
    <w:rsid w:val="00D13A95"/>
    <w:rsid w:val="00D13BFF"/>
    <w:rsid w:val="00D141D2"/>
    <w:rsid w:val="00D14470"/>
    <w:rsid w:val="00D15B5D"/>
    <w:rsid w:val="00D162E3"/>
    <w:rsid w:val="00D1713C"/>
    <w:rsid w:val="00D176BC"/>
    <w:rsid w:val="00D200B3"/>
    <w:rsid w:val="00D20109"/>
    <w:rsid w:val="00D20245"/>
    <w:rsid w:val="00D215E6"/>
    <w:rsid w:val="00D21936"/>
    <w:rsid w:val="00D232B6"/>
    <w:rsid w:val="00D23504"/>
    <w:rsid w:val="00D23836"/>
    <w:rsid w:val="00D24E0A"/>
    <w:rsid w:val="00D24E13"/>
    <w:rsid w:val="00D25260"/>
    <w:rsid w:val="00D262C8"/>
    <w:rsid w:val="00D26A04"/>
    <w:rsid w:val="00D26C04"/>
    <w:rsid w:val="00D26C5B"/>
    <w:rsid w:val="00D30F34"/>
    <w:rsid w:val="00D3112A"/>
    <w:rsid w:val="00D31609"/>
    <w:rsid w:val="00D33333"/>
    <w:rsid w:val="00D337B1"/>
    <w:rsid w:val="00D33B21"/>
    <w:rsid w:val="00D33C63"/>
    <w:rsid w:val="00D33E7C"/>
    <w:rsid w:val="00D33EB6"/>
    <w:rsid w:val="00D34865"/>
    <w:rsid w:val="00D34F8C"/>
    <w:rsid w:val="00D35169"/>
    <w:rsid w:val="00D35E26"/>
    <w:rsid w:val="00D3651F"/>
    <w:rsid w:val="00D36882"/>
    <w:rsid w:val="00D3722E"/>
    <w:rsid w:val="00D37533"/>
    <w:rsid w:val="00D37B32"/>
    <w:rsid w:val="00D40088"/>
    <w:rsid w:val="00D412D2"/>
    <w:rsid w:val="00D417C8"/>
    <w:rsid w:val="00D429E1"/>
    <w:rsid w:val="00D4330F"/>
    <w:rsid w:val="00D43879"/>
    <w:rsid w:val="00D443C9"/>
    <w:rsid w:val="00D44A9E"/>
    <w:rsid w:val="00D44CDF"/>
    <w:rsid w:val="00D44CEA"/>
    <w:rsid w:val="00D457F6"/>
    <w:rsid w:val="00D45D75"/>
    <w:rsid w:val="00D4608B"/>
    <w:rsid w:val="00D46356"/>
    <w:rsid w:val="00D467E8"/>
    <w:rsid w:val="00D47336"/>
    <w:rsid w:val="00D4741C"/>
    <w:rsid w:val="00D4779B"/>
    <w:rsid w:val="00D50623"/>
    <w:rsid w:val="00D50719"/>
    <w:rsid w:val="00D50A9D"/>
    <w:rsid w:val="00D50FF5"/>
    <w:rsid w:val="00D51CF8"/>
    <w:rsid w:val="00D5290D"/>
    <w:rsid w:val="00D52DDF"/>
    <w:rsid w:val="00D532F8"/>
    <w:rsid w:val="00D53D7C"/>
    <w:rsid w:val="00D54920"/>
    <w:rsid w:val="00D5516E"/>
    <w:rsid w:val="00D56D1E"/>
    <w:rsid w:val="00D57CED"/>
    <w:rsid w:val="00D60380"/>
    <w:rsid w:val="00D61788"/>
    <w:rsid w:val="00D61ECE"/>
    <w:rsid w:val="00D6223F"/>
    <w:rsid w:val="00D6453A"/>
    <w:rsid w:val="00D650E3"/>
    <w:rsid w:val="00D660C5"/>
    <w:rsid w:val="00D665C2"/>
    <w:rsid w:val="00D66910"/>
    <w:rsid w:val="00D66ABD"/>
    <w:rsid w:val="00D66C14"/>
    <w:rsid w:val="00D67241"/>
    <w:rsid w:val="00D672C2"/>
    <w:rsid w:val="00D674F7"/>
    <w:rsid w:val="00D708F3"/>
    <w:rsid w:val="00D70933"/>
    <w:rsid w:val="00D71387"/>
    <w:rsid w:val="00D71744"/>
    <w:rsid w:val="00D74A4E"/>
    <w:rsid w:val="00D762AA"/>
    <w:rsid w:val="00D76F13"/>
    <w:rsid w:val="00D7773D"/>
    <w:rsid w:val="00D80CBB"/>
    <w:rsid w:val="00D81ADC"/>
    <w:rsid w:val="00D81ADE"/>
    <w:rsid w:val="00D81DDA"/>
    <w:rsid w:val="00D829F9"/>
    <w:rsid w:val="00D82F8F"/>
    <w:rsid w:val="00D83E86"/>
    <w:rsid w:val="00D845A2"/>
    <w:rsid w:val="00D85190"/>
    <w:rsid w:val="00D8540D"/>
    <w:rsid w:val="00D85842"/>
    <w:rsid w:val="00D85C54"/>
    <w:rsid w:val="00D85F32"/>
    <w:rsid w:val="00D8774D"/>
    <w:rsid w:val="00D87A2B"/>
    <w:rsid w:val="00D900D8"/>
    <w:rsid w:val="00D904FA"/>
    <w:rsid w:val="00D90BE2"/>
    <w:rsid w:val="00D91596"/>
    <w:rsid w:val="00D91A89"/>
    <w:rsid w:val="00D91DF4"/>
    <w:rsid w:val="00D92265"/>
    <w:rsid w:val="00D92541"/>
    <w:rsid w:val="00D95B44"/>
    <w:rsid w:val="00D95C47"/>
    <w:rsid w:val="00D95D67"/>
    <w:rsid w:val="00D96384"/>
    <w:rsid w:val="00D9656F"/>
    <w:rsid w:val="00D96F01"/>
    <w:rsid w:val="00D97810"/>
    <w:rsid w:val="00D97DA5"/>
    <w:rsid w:val="00DA0054"/>
    <w:rsid w:val="00DA03C2"/>
    <w:rsid w:val="00DA0AFE"/>
    <w:rsid w:val="00DA14E0"/>
    <w:rsid w:val="00DA1B54"/>
    <w:rsid w:val="00DA1EAB"/>
    <w:rsid w:val="00DA201F"/>
    <w:rsid w:val="00DA2AC1"/>
    <w:rsid w:val="00DA2F85"/>
    <w:rsid w:val="00DA3309"/>
    <w:rsid w:val="00DA3459"/>
    <w:rsid w:val="00DA3B98"/>
    <w:rsid w:val="00DA4868"/>
    <w:rsid w:val="00DA4A5D"/>
    <w:rsid w:val="00DA4C8A"/>
    <w:rsid w:val="00DA54D6"/>
    <w:rsid w:val="00DA718B"/>
    <w:rsid w:val="00DB0523"/>
    <w:rsid w:val="00DB0627"/>
    <w:rsid w:val="00DB3AFE"/>
    <w:rsid w:val="00DB3DA2"/>
    <w:rsid w:val="00DB425A"/>
    <w:rsid w:val="00DB5801"/>
    <w:rsid w:val="00DB6234"/>
    <w:rsid w:val="00DB6372"/>
    <w:rsid w:val="00DB6373"/>
    <w:rsid w:val="00DB63AD"/>
    <w:rsid w:val="00DB6BD1"/>
    <w:rsid w:val="00DC0198"/>
    <w:rsid w:val="00DC119D"/>
    <w:rsid w:val="00DC1811"/>
    <w:rsid w:val="00DC1E86"/>
    <w:rsid w:val="00DC1EC5"/>
    <w:rsid w:val="00DC21E0"/>
    <w:rsid w:val="00DC2BCB"/>
    <w:rsid w:val="00DC350A"/>
    <w:rsid w:val="00DC4521"/>
    <w:rsid w:val="00DC461A"/>
    <w:rsid w:val="00DC5F10"/>
    <w:rsid w:val="00DC724A"/>
    <w:rsid w:val="00DC72D1"/>
    <w:rsid w:val="00DD0558"/>
    <w:rsid w:val="00DD0743"/>
    <w:rsid w:val="00DD12FD"/>
    <w:rsid w:val="00DD170F"/>
    <w:rsid w:val="00DD1B7A"/>
    <w:rsid w:val="00DD2D8E"/>
    <w:rsid w:val="00DD2DBB"/>
    <w:rsid w:val="00DD3602"/>
    <w:rsid w:val="00DD37FE"/>
    <w:rsid w:val="00DD38CD"/>
    <w:rsid w:val="00DD3F6C"/>
    <w:rsid w:val="00DD4ACE"/>
    <w:rsid w:val="00DD514E"/>
    <w:rsid w:val="00DD5353"/>
    <w:rsid w:val="00DD632E"/>
    <w:rsid w:val="00DD6B5D"/>
    <w:rsid w:val="00DD72CB"/>
    <w:rsid w:val="00DD7D0C"/>
    <w:rsid w:val="00DE00C6"/>
    <w:rsid w:val="00DE1FC2"/>
    <w:rsid w:val="00DE2576"/>
    <w:rsid w:val="00DE2E92"/>
    <w:rsid w:val="00DE3522"/>
    <w:rsid w:val="00DE4271"/>
    <w:rsid w:val="00DE4553"/>
    <w:rsid w:val="00DE495D"/>
    <w:rsid w:val="00DE67AE"/>
    <w:rsid w:val="00DE737F"/>
    <w:rsid w:val="00DE7943"/>
    <w:rsid w:val="00DE7A66"/>
    <w:rsid w:val="00DE7CE0"/>
    <w:rsid w:val="00DF0588"/>
    <w:rsid w:val="00DF084E"/>
    <w:rsid w:val="00DF116E"/>
    <w:rsid w:val="00DF128A"/>
    <w:rsid w:val="00DF12E2"/>
    <w:rsid w:val="00DF1599"/>
    <w:rsid w:val="00DF1655"/>
    <w:rsid w:val="00DF19BD"/>
    <w:rsid w:val="00DF2296"/>
    <w:rsid w:val="00DF255E"/>
    <w:rsid w:val="00DF39F8"/>
    <w:rsid w:val="00DF3F51"/>
    <w:rsid w:val="00DF50FA"/>
    <w:rsid w:val="00DF6093"/>
    <w:rsid w:val="00DF6910"/>
    <w:rsid w:val="00DF7987"/>
    <w:rsid w:val="00E004D9"/>
    <w:rsid w:val="00E00D7C"/>
    <w:rsid w:val="00E01672"/>
    <w:rsid w:val="00E025F7"/>
    <w:rsid w:val="00E02B25"/>
    <w:rsid w:val="00E036A6"/>
    <w:rsid w:val="00E0374D"/>
    <w:rsid w:val="00E041EF"/>
    <w:rsid w:val="00E04BA1"/>
    <w:rsid w:val="00E05046"/>
    <w:rsid w:val="00E05434"/>
    <w:rsid w:val="00E05C6E"/>
    <w:rsid w:val="00E07937"/>
    <w:rsid w:val="00E07CF9"/>
    <w:rsid w:val="00E10CD1"/>
    <w:rsid w:val="00E117E4"/>
    <w:rsid w:val="00E11D47"/>
    <w:rsid w:val="00E12FDA"/>
    <w:rsid w:val="00E15178"/>
    <w:rsid w:val="00E1598F"/>
    <w:rsid w:val="00E15DFA"/>
    <w:rsid w:val="00E178D4"/>
    <w:rsid w:val="00E2169B"/>
    <w:rsid w:val="00E22297"/>
    <w:rsid w:val="00E222E7"/>
    <w:rsid w:val="00E22958"/>
    <w:rsid w:val="00E243A9"/>
    <w:rsid w:val="00E24EF9"/>
    <w:rsid w:val="00E25FD1"/>
    <w:rsid w:val="00E31B0C"/>
    <w:rsid w:val="00E31D80"/>
    <w:rsid w:val="00E329CC"/>
    <w:rsid w:val="00E32FBE"/>
    <w:rsid w:val="00E342F5"/>
    <w:rsid w:val="00E348B6"/>
    <w:rsid w:val="00E34B78"/>
    <w:rsid w:val="00E34DD0"/>
    <w:rsid w:val="00E34EA7"/>
    <w:rsid w:val="00E3525D"/>
    <w:rsid w:val="00E355F7"/>
    <w:rsid w:val="00E35FDD"/>
    <w:rsid w:val="00E367FD"/>
    <w:rsid w:val="00E37D09"/>
    <w:rsid w:val="00E40DC9"/>
    <w:rsid w:val="00E41123"/>
    <w:rsid w:val="00E413F0"/>
    <w:rsid w:val="00E41943"/>
    <w:rsid w:val="00E41E61"/>
    <w:rsid w:val="00E43057"/>
    <w:rsid w:val="00E4329B"/>
    <w:rsid w:val="00E43BEF"/>
    <w:rsid w:val="00E43C5F"/>
    <w:rsid w:val="00E44723"/>
    <w:rsid w:val="00E47680"/>
    <w:rsid w:val="00E47BA8"/>
    <w:rsid w:val="00E47C09"/>
    <w:rsid w:val="00E504BA"/>
    <w:rsid w:val="00E50F76"/>
    <w:rsid w:val="00E50FFE"/>
    <w:rsid w:val="00E51A1F"/>
    <w:rsid w:val="00E52627"/>
    <w:rsid w:val="00E52868"/>
    <w:rsid w:val="00E53ADC"/>
    <w:rsid w:val="00E53EF0"/>
    <w:rsid w:val="00E54931"/>
    <w:rsid w:val="00E55DB7"/>
    <w:rsid w:val="00E55EC2"/>
    <w:rsid w:val="00E56309"/>
    <w:rsid w:val="00E5673A"/>
    <w:rsid w:val="00E56A1E"/>
    <w:rsid w:val="00E56B33"/>
    <w:rsid w:val="00E6022F"/>
    <w:rsid w:val="00E613B7"/>
    <w:rsid w:val="00E61CB1"/>
    <w:rsid w:val="00E625E7"/>
    <w:rsid w:val="00E62DF6"/>
    <w:rsid w:val="00E6334B"/>
    <w:rsid w:val="00E6361C"/>
    <w:rsid w:val="00E65108"/>
    <w:rsid w:val="00E659BB"/>
    <w:rsid w:val="00E66ED5"/>
    <w:rsid w:val="00E6716A"/>
    <w:rsid w:val="00E718B1"/>
    <w:rsid w:val="00E71BCD"/>
    <w:rsid w:val="00E729C4"/>
    <w:rsid w:val="00E72FBA"/>
    <w:rsid w:val="00E74729"/>
    <w:rsid w:val="00E74C18"/>
    <w:rsid w:val="00E74D48"/>
    <w:rsid w:val="00E750D9"/>
    <w:rsid w:val="00E77365"/>
    <w:rsid w:val="00E779EF"/>
    <w:rsid w:val="00E77A3E"/>
    <w:rsid w:val="00E77BCC"/>
    <w:rsid w:val="00E814E2"/>
    <w:rsid w:val="00E81879"/>
    <w:rsid w:val="00E81E18"/>
    <w:rsid w:val="00E82E86"/>
    <w:rsid w:val="00E83A37"/>
    <w:rsid w:val="00E84434"/>
    <w:rsid w:val="00E85033"/>
    <w:rsid w:val="00E857C5"/>
    <w:rsid w:val="00E85BBA"/>
    <w:rsid w:val="00E86394"/>
    <w:rsid w:val="00E86410"/>
    <w:rsid w:val="00E874D5"/>
    <w:rsid w:val="00E901B0"/>
    <w:rsid w:val="00E902C9"/>
    <w:rsid w:val="00E90969"/>
    <w:rsid w:val="00E90DB4"/>
    <w:rsid w:val="00E91BA6"/>
    <w:rsid w:val="00E91F11"/>
    <w:rsid w:val="00E93024"/>
    <w:rsid w:val="00E93888"/>
    <w:rsid w:val="00E9445B"/>
    <w:rsid w:val="00E950A1"/>
    <w:rsid w:val="00E95AE3"/>
    <w:rsid w:val="00E96040"/>
    <w:rsid w:val="00E96722"/>
    <w:rsid w:val="00E9690B"/>
    <w:rsid w:val="00E96C7C"/>
    <w:rsid w:val="00E96ED7"/>
    <w:rsid w:val="00E974BA"/>
    <w:rsid w:val="00EA02BF"/>
    <w:rsid w:val="00EA126A"/>
    <w:rsid w:val="00EA1543"/>
    <w:rsid w:val="00EA173A"/>
    <w:rsid w:val="00EA2595"/>
    <w:rsid w:val="00EA32AB"/>
    <w:rsid w:val="00EA368C"/>
    <w:rsid w:val="00EA404D"/>
    <w:rsid w:val="00EA4403"/>
    <w:rsid w:val="00EA539A"/>
    <w:rsid w:val="00EA6D0E"/>
    <w:rsid w:val="00EB0520"/>
    <w:rsid w:val="00EB09B5"/>
    <w:rsid w:val="00EB1801"/>
    <w:rsid w:val="00EB2619"/>
    <w:rsid w:val="00EB3AD5"/>
    <w:rsid w:val="00EB3B10"/>
    <w:rsid w:val="00EB3B70"/>
    <w:rsid w:val="00EB4D8F"/>
    <w:rsid w:val="00EB4F02"/>
    <w:rsid w:val="00EB5144"/>
    <w:rsid w:val="00EB51BC"/>
    <w:rsid w:val="00EB538D"/>
    <w:rsid w:val="00EB547A"/>
    <w:rsid w:val="00EB5607"/>
    <w:rsid w:val="00EB5D26"/>
    <w:rsid w:val="00EC0E67"/>
    <w:rsid w:val="00EC101B"/>
    <w:rsid w:val="00EC1198"/>
    <w:rsid w:val="00EC1658"/>
    <w:rsid w:val="00EC1B45"/>
    <w:rsid w:val="00EC1CC5"/>
    <w:rsid w:val="00EC23FD"/>
    <w:rsid w:val="00EC27D7"/>
    <w:rsid w:val="00EC310F"/>
    <w:rsid w:val="00EC37C8"/>
    <w:rsid w:val="00EC3CDD"/>
    <w:rsid w:val="00EC47C7"/>
    <w:rsid w:val="00EC62FB"/>
    <w:rsid w:val="00EC68DD"/>
    <w:rsid w:val="00ED050A"/>
    <w:rsid w:val="00ED09D3"/>
    <w:rsid w:val="00ED0E73"/>
    <w:rsid w:val="00ED16F5"/>
    <w:rsid w:val="00ED1893"/>
    <w:rsid w:val="00ED23C1"/>
    <w:rsid w:val="00ED2CB8"/>
    <w:rsid w:val="00ED3014"/>
    <w:rsid w:val="00ED3AB6"/>
    <w:rsid w:val="00ED3B1B"/>
    <w:rsid w:val="00ED6990"/>
    <w:rsid w:val="00ED6C02"/>
    <w:rsid w:val="00ED70FD"/>
    <w:rsid w:val="00ED76A5"/>
    <w:rsid w:val="00ED7A33"/>
    <w:rsid w:val="00ED7C83"/>
    <w:rsid w:val="00ED7F57"/>
    <w:rsid w:val="00ED7FD3"/>
    <w:rsid w:val="00EE0415"/>
    <w:rsid w:val="00EE0722"/>
    <w:rsid w:val="00EE111A"/>
    <w:rsid w:val="00EE167E"/>
    <w:rsid w:val="00EE24E7"/>
    <w:rsid w:val="00EE25E2"/>
    <w:rsid w:val="00EE2633"/>
    <w:rsid w:val="00EE26C4"/>
    <w:rsid w:val="00EE30D3"/>
    <w:rsid w:val="00EE34A0"/>
    <w:rsid w:val="00EE3854"/>
    <w:rsid w:val="00EE387D"/>
    <w:rsid w:val="00EE39CE"/>
    <w:rsid w:val="00EE3DD6"/>
    <w:rsid w:val="00EE5A04"/>
    <w:rsid w:val="00EE6A20"/>
    <w:rsid w:val="00EE73DE"/>
    <w:rsid w:val="00EE7A11"/>
    <w:rsid w:val="00EF0AC0"/>
    <w:rsid w:val="00EF0C6C"/>
    <w:rsid w:val="00EF13B1"/>
    <w:rsid w:val="00EF49B1"/>
    <w:rsid w:val="00EF4AB6"/>
    <w:rsid w:val="00EF5151"/>
    <w:rsid w:val="00EF5609"/>
    <w:rsid w:val="00EF653A"/>
    <w:rsid w:val="00EF6666"/>
    <w:rsid w:val="00EF6AC5"/>
    <w:rsid w:val="00EF77D8"/>
    <w:rsid w:val="00F005B4"/>
    <w:rsid w:val="00F01008"/>
    <w:rsid w:val="00F010B1"/>
    <w:rsid w:val="00F01550"/>
    <w:rsid w:val="00F0175A"/>
    <w:rsid w:val="00F0176D"/>
    <w:rsid w:val="00F01912"/>
    <w:rsid w:val="00F01C82"/>
    <w:rsid w:val="00F030EA"/>
    <w:rsid w:val="00F03A0A"/>
    <w:rsid w:val="00F045F8"/>
    <w:rsid w:val="00F04EF4"/>
    <w:rsid w:val="00F06A09"/>
    <w:rsid w:val="00F07711"/>
    <w:rsid w:val="00F07B5D"/>
    <w:rsid w:val="00F122FB"/>
    <w:rsid w:val="00F12DC2"/>
    <w:rsid w:val="00F137B5"/>
    <w:rsid w:val="00F14E3F"/>
    <w:rsid w:val="00F14E9C"/>
    <w:rsid w:val="00F1503A"/>
    <w:rsid w:val="00F155D8"/>
    <w:rsid w:val="00F16000"/>
    <w:rsid w:val="00F16EB9"/>
    <w:rsid w:val="00F17BD1"/>
    <w:rsid w:val="00F17BD3"/>
    <w:rsid w:val="00F2057A"/>
    <w:rsid w:val="00F20FF3"/>
    <w:rsid w:val="00F21712"/>
    <w:rsid w:val="00F218F0"/>
    <w:rsid w:val="00F23866"/>
    <w:rsid w:val="00F2464A"/>
    <w:rsid w:val="00F2498E"/>
    <w:rsid w:val="00F24FA5"/>
    <w:rsid w:val="00F2529B"/>
    <w:rsid w:val="00F256B7"/>
    <w:rsid w:val="00F26557"/>
    <w:rsid w:val="00F26A61"/>
    <w:rsid w:val="00F26F10"/>
    <w:rsid w:val="00F27461"/>
    <w:rsid w:val="00F27D26"/>
    <w:rsid w:val="00F302FF"/>
    <w:rsid w:val="00F31697"/>
    <w:rsid w:val="00F32248"/>
    <w:rsid w:val="00F33A7D"/>
    <w:rsid w:val="00F33A91"/>
    <w:rsid w:val="00F341A4"/>
    <w:rsid w:val="00F342FC"/>
    <w:rsid w:val="00F34A8F"/>
    <w:rsid w:val="00F35418"/>
    <w:rsid w:val="00F3548A"/>
    <w:rsid w:val="00F35B0D"/>
    <w:rsid w:val="00F35E85"/>
    <w:rsid w:val="00F35F31"/>
    <w:rsid w:val="00F402FF"/>
    <w:rsid w:val="00F40500"/>
    <w:rsid w:val="00F40510"/>
    <w:rsid w:val="00F415AC"/>
    <w:rsid w:val="00F41615"/>
    <w:rsid w:val="00F41B3E"/>
    <w:rsid w:val="00F420DB"/>
    <w:rsid w:val="00F43449"/>
    <w:rsid w:val="00F43DC9"/>
    <w:rsid w:val="00F44345"/>
    <w:rsid w:val="00F4523B"/>
    <w:rsid w:val="00F4554D"/>
    <w:rsid w:val="00F45A7A"/>
    <w:rsid w:val="00F479E0"/>
    <w:rsid w:val="00F47FB5"/>
    <w:rsid w:val="00F50475"/>
    <w:rsid w:val="00F5080B"/>
    <w:rsid w:val="00F50DDC"/>
    <w:rsid w:val="00F521E0"/>
    <w:rsid w:val="00F54227"/>
    <w:rsid w:val="00F56C47"/>
    <w:rsid w:val="00F576A8"/>
    <w:rsid w:val="00F57966"/>
    <w:rsid w:val="00F57E6C"/>
    <w:rsid w:val="00F60E40"/>
    <w:rsid w:val="00F6162F"/>
    <w:rsid w:val="00F617D1"/>
    <w:rsid w:val="00F62BF8"/>
    <w:rsid w:val="00F6367E"/>
    <w:rsid w:val="00F63796"/>
    <w:rsid w:val="00F63D0E"/>
    <w:rsid w:val="00F63E20"/>
    <w:rsid w:val="00F63EF7"/>
    <w:rsid w:val="00F640E8"/>
    <w:rsid w:val="00F64558"/>
    <w:rsid w:val="00F65587"/>
    <w:rsid w:val="00F65900"/>
    <w:rsid w:val="00F65C1D"/>
    <w:rsid w:val="00F66251"/>
    <w:rsid w:val="00F665C9"/>
    <w:rsid w:val="00F66952"/>
    <w:rsid w:val="00F70C61"/>
    <w:rsid w:val="00F71D7D"/>
    <w:rsid w:val="00F72CA7"/>
    <w:rsid w:val="00F72E2B"/>
    <w:rsid w:val="00F73342"/>
    <w:rsid w:val="00F73EEC"/>
    <w:rsid w:val="00F74168"/>
    <w:rsid w:val="00F74663"/>
    <w:rsid w:val="00F746A0"/>
    <w:rsid w:val="00F75004"/>
    <w:rsid w:val="00F75376"/>
    <w:rsid w:val="00F75A55"/>
    <w:rsid w:val="00F75CB1"/>
    <w:rsid w:val="00F77678"/>
    <w:rsid w:val="00F802D1"/>
    <w:rsid w:val="00F823A7"/>
    <w:rsid w:val="00F82AEF"/>
    <w:rsid w:val="00F831DE"/>
    <w:rsid w:val="00F839DF"/>
    <w:rsid w:val="00F842F5"/>
    <w:rsid w:val="00F8440A"/>
    <w:rsid w:val="00F8648F"/>
    <w:rsid w:val="00F8668A"/>
    <w:rsid w:val="00F86F04"/>
    <w:rsid w:val="00F87924"/>
    <w:rsid w:val="00F91463"/>
    <w:rsid w:val="00F91EED"/>
    <w:rsid w:val="00F92593"/>
    <w:rsid w:val="00F933BB"/>
    <w:rsid w:val="00F93438"/>
    <w:rsid w:val="00F944C0"/>
    <w:rsid w:val="00F961EF"/>
    <w:rsid w:val="00F9670B"/>
    <w:rsid w:val="00F96C4D"/>
    <w:rsid w:val="00F97053"/>
    <w:rsid w:val="00F978BD"/>
    <w:rsid w:val="00FA1281"/>
    <w:rsid w:val="00FA1E54"/>
    <w:rsid w:val="00FA2C0E"/>
    <w:rsid w:val="00FA3073"/>
    <w:rsid w:val="00FA49A9"/>
    <w:rsid w:val="00FA5663"/>
    <w:rsid w:val="00FA616E"/>
    <w:rsid w:val="00FA6A0A"/>
    <w:rsid w:val="00FA6EA7"/>
    <w:rsid w:val="00FB0274"/>
    <w:rsid w:val="00FB03CC"/>
    <w:rsid w:val="00FB0B80"/>
    <w:rsid w:val="00FB0C14"/>
    <w:rsid w:val="00FB1C38"/>
    <w:rsid w:val="00FB4046"/>
    <w:rsid w:val="00FB4BFD"/>
    <w:rsid w:val="00FB6381"/>
    <w:rsid w:val="00FB68D0"/>
    <w:rsid w:val="00FB73EA"/>
    <w:rsid w:val="00FB7A5F"/>
    <w:rsid w:val="00FB7CB3"/>
    <w:rsid w:val="00FC0609"/>
    <w:rsid w:val="00FC0E2C"/>
    <w:rsid w:val="00FC0E62"/>
    <w:rsid w:val="00FC1B5D"/>
    <w:rsid w:val="00FC256A"/>
    <w:rsid w:val="00FC26CA"/>
    <w:rsid w:val="00FC2F9E"/>
    <w:rsid w:val="00FC3C19"/>
    <w:rsid w:val="00FC50A5"/>
    <w:rsid w:val="00FC6365"/>
    <w:rsid w:val="00FC6746"/>
    <w:rsid w:val="00FC7234"/>
    <w:rsid w:val="00FC7599"/>
    <w:rsid w:val="00FC7A2F"/>
    <w:rsid w:val="00FC7F62"/>
    <w:rsid w:val="00FC7FB4"/>
    <w:rsid w:val="00FD018A"/>
    <w:rsid w:val="00FD0435"/>
    <w:rsid w:val="00FD0A6B"/>
    <w:rsid w:val="00FD0D65"/>
    <w:rsid w:val="00FD1BA3"/>
    <w:rsid w:val="00FD3666"/>
    <w:rsid w:val="00FD4008"/>
    <w:rsid w:val="00FD45F1"/>
    <w:rsid w:val="00FD4810"/>
    <w:rsid w:val="00FD589C"/>
    <w:rsid w:val="00FD58AC"/>
    <w:rsid w:val="00FD5A00"/>
    <w:rsid w:val="00FD79B9"/>
    <w:rsid w:val="00FE00BA"/>
    <w:rsid w:val="00FE0DF6"/>
    <w:rsid w:val="00FE13D1"/>
    <w:rsid w:val="00FE1914"/>
    <w:rsid w:val="00FE356C"/>
    <w:rsid w:val="00FE35E1"/>
    <w:rsid w:val="00FE37AD"/>
    <w:rsid w:val="00FE3A0E"/>
    <w:rsid w:val="00FE40FC"/>
    <w:rsid w:val="00FE46D2"/>
    <w:rsid w:val="00FE5C78"/>
    <w:rsid w:val="00FE6160"/>
    <w:rsid w:val="00FE69E7"/>
    <w:rsid w:val="00FE6BDB"/>
    <w:rsid w:val="00FF021B"/>
    <w:rsid w:val="00FF03AF"/>
    <w:rsid w:val="00FF0F3E"/>
    <w:rsid w:val="00FF1280"/>
    <w:rsid w:val="00FF1398"/>
    <w:rsid w:val="00FF16F8"/>
    <w:rsid w:val="00FF175B"/>
    <w:rsid w:val="00FF1D2F"/>
    <w:rsid w:val="00FF22B6"/>
    <w:rsid w:val="00FF2E31"/>
    <w:rsid w:val="00FF333B"/>
    <w:rsid w:val="00FF37E0"/>
    <w:rsid w:val="00FF3FA5"/>
    <w:rsid w:val="00FF4997"/>
    <w:rsid w:val="00FF49EE"/>
    <w:rsid w:val="00FF5A5A"/>
    <w:rsid w:val="00FF5E2C"/>
    <w:rsid w:val="00FF6147"/>
    <w:rsid w:val="00FF63F9"/>
    <w:rsid w:val="00FF6432"/>
    <w:rsid w:val="00FF6CE1"/>
    <w:rsid w:val="00FF6CEA"/>
    <w:rsid w:val="00FF6EA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F77678"/>
    <w:rPr>
      <w:rFonts w:ascii="Times New Roman" w:hAnsi="Times New Roman"/>
      <w:sz w:val="24"/>
      <w:szCs w:val="24"/>
    </w:rPr>
  </w:style>
  <w:style w:type="paragraph" w:styleId="Heading1">
    <w:name w:val="heading 1"/>
    <w:aliases w:val="h1"/>
    <w:basedOn w:val="single"/>
    <w:next w:val="Normal"/>
    <w:link w:val="Heading1Char1"/>
    <w:uiPriority w:val="99"/>
    <w:qFormat/>
    <w:rsid w:val="00E05C6E"/>
    <w:pPr>
      <w:keepNext/>
      <w:keepLines/>
      <w:spacing w:after="320"/>
      <w:ind w:left="720" w:right="720" w:firstLine="0"/>
      <w:jc w:val="center"/>
      <w:outlineLvl w:val="0"/>
    </w:pPr>
    <w:rPr>
      <w:rFonts w:ascii="CG Times (WN)" w:eastAsia="Times New Roman" w:hAnsi="CG Times (WN)"/>
      <w:b/>
    </w:rPr>
  </w:style>
  <w:style w:type="paragraph" w:styleId="Heading2">
    <w:name w:val="heading 2"/>
    <w:aliases w:val="h2"/>
    <w:basedOn w:val="Heading1"/>
    <w:next w:val="Normal"/>
    <w:link w:val="Heading2Char1"/>
    <w:uiPriority w:val="99"/>
    <w:qFormat/>
    <w:rsid w:val="00BD4791"/>
    <w:pPr>
      <w:keepNext w:val="0"/>
      <w:keepLines w:val="0"/>
      <w:widowControl w:val="0"/>
      <w:spacing w:before="360" w:after="360" w:line="240" w:lineRule="auto"/>
      <w:ind w:hanging="720"/>
      <w:jc w:val="left"/>
      <w:outlineLvl w:val="1"/>
    </w:pPr>
    <w:rPr>
      <w:rFonts w:ascii="Times New Roman Bold" w:hAnsi="Times New Roman Bold"/>
      <w:u w:val="single"/>
    </w:rPr>
  </w:style>
  <w:style w:type="paragraph" w:styleId="Heading3">
    <w:name w:val="heading 3"/>
    <w:aliases w:val="h3"/>
    <w:basedOn w:val="Heading2"/>
    <w:next w:val="Normal"/>
    <w:link w:val="Heading3Char"/>
    <w:uiPriority w:val="99"/>
    <w:qFormat/>
    <w:rsid w:val="00E901B0"/>
    <w:pPr>
      <w:spacing w:before="120"/>
      <w:ind w:left="1440"/>
      <w:outlineLvl w:val="2"/>
    </w:pPr>
  </w:style>
  <w:style w:type="paragraph" w:styleId="Heading4">
    <w:name w:val="heading 4"/>
    <w:aliases w:val="h4,h4 + No underline"/>
    <w:basedOn w:val="Heading3"/>
    <w:next w:val="Normal"/>
    <w:link w:val="Heading4Char"/>
    <w:uiPriority w:val="99"/>
    <w:qFormat/>
    <w:rsid w:val="00E901B0"/>
    <w:pPr>
      <w:ind w:left="2160"/>
      <w:outlineLvl w:val="3"/>
    </w:pPr>
  </w:style>
  <w:style w:type="paragraph" w:styleId="Heading5">
    <w:name w:val="heading 5"/>
    <w:aliases w:val="h5"/>
    <w:basedOn w:val="Heading4"/>
    <w:next w:val="Normal"/>
    <w:link w:val="Heading5Char"/>
    <w:uiPriority w:val="99"/>
    <w:qFormat/>
    <w:rsid w:val="00E901B0"/>
    <w:pPr>
      <w:ind w:left="2880"/>
      <w:outlineLvl w:val="4"/>
    </w:pPr>
  </w:style>
  <w:style w:type="paragraph" w:styleId="Heading6">
    <w:name w:val="heading 6"/>
    <w:aliases w:val="h6"/>
    <w:basedOn w:val="Heading5"/>
    <w:next w:val="Normal"/>
    <w:link w:val="Heading6Char"/>
    <w:uiPriority w:val="99"/>
    <w:qFormat/>
    <w:rsid w:val="00E901B0"/>
    <w:pPr>
      <w:ind w:left="3600"/>
      <w:outlineLvl w:val="5"/>
    </w:pPr>
  </w:style>
  <w:style w:type="paragraph" w:styleId="Heading7">
    <w:name w:val="heading 7"/>
    <w:aliases w:val="h7"/>
    <w:basedOn w:val="Heading6"/>
    <w:next w:val="Normal"/>
    <w:link w:val="Heading7Char"/>
    <w:uiPriority w:val="99"/>
    <w:qFormat/>
    <w:rsid w:val="00E901B0"/>
    <w:pPr>
      <w:ind w:left="4320"/>
      <w:outlineLvl w:val="6"/>
    </w:pPr>
  </w:style>
  <w:style w:type="paragraph" w:styleId="Heading8">
    <w:name w:val="heading 8"/>
    <w:aliases w:val="h8"/>
    <w:basedOn w:val="Heading6"/>
    <w:next w:val="Normal"/>
    <w:link w:val="Heading8Char"/>
    <w:uiPriority w:val="99"/>
    <w:qFormat/>
    <w:rsid w:val="00E901B0"/>
    <w:pPr>
      <w:ind w:left="5040"/>
      <w:outlineLvl w:val="7"/>
    </w:pPr>
  </w:style>
  <w:style w:type="paragraph" w:styleId="Heading9">
    <w:name w:val="heading 9"/>
    <w:aliases w:val="h9"/>
    <w:basedOn w:val="Heading6"/>
    <w:next w:val="Normal"/>
    <w:link w:val="Heading9Char"/>
    <w:uiPriority w:val="99"/>
    <w:qFormat/>
    <w:rsid w:val="00E901B0"/>
    <w:pPr>
      <w:ind w:left="576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592256"/>
    <w:rPr>
      <w:rFonts w:cs="Times New Roman"/>
      <w:b/>
      <w:sz w:val="24"/>
      <w:lang w:val="en-US" w:eastAsia="zh-CN"/>
    </w:rPr>
  </w:style>
  <w:style w:type="character" w:customStyle="1" w:styleId="Heading2Char">
    <w:name w:val="Heading 2 Char"/>
    <w:aliases w:val="h2 Char"/>
    <w:basedOn w:val="DefaultParagraphFont"/>
    <w:link w:val="Heading2"/>
    <w:uiPriority w:val="99"/>
    <w:locked/>
    <w:rsid w:val="00592256"/>
    <w:rPr>
      <w:rFonts w:cs="Times New Roman"/>
      <w:b/>
      <w:sz w:val="24"/>
      <w:u w:val="single"/>
      <w:lang w:val="en-US" w:eastAsia="zh-CN"/>
    </w:rPr>
  </w:style>
  <w:style w:type="character" w:customStyle="1" w:styleId="Heading3Char">
    <w:name w:val="Heading 3 Char"/>
    <w:aliases w:val="h3 Char"/>
    <w:basedOn w:val="DefaultParagraphFont"/>
    <w:link w:val="Heading3"/>
    <w:uiPriority w:val="99"/>
    <w:locked/>
    <w:rsid w:val="008F21F5"/>
    <w:rPr>
      <w:rFonts w:ascii="Times New Roman Bold" w:hAnsi="Times New Roman Bold" w:cs="Times New Roman"/>
      <w:b/>
      <w:sz w:val="24"/>
      <w:u w:val="single"/>
      <w:lang w:val="en-US" w:eastAsia="zh-CN"/>
    </w:rPr>
  </w:style>
  <w:style w:type="character" w:customStyle="1" w:styleId="Heading4Char">
    <w:name w:val="Heading 4 Char"/>
    <w:aliases w:val="h4 Char,h4 + No underline Char"/>
    <w:basedOn w:val="DefaultParagraphFont"/>
    <w:link w:val="Heading4"/>
    <w:uiPriority w:val="99"/>
    <w:locked/>
    <w:rsid w:val="008F21F5"/>
    <w:rPr>
      <w:rFonts w:ascii="Times New Roman Bold" w:hAnsi="Times New Roman Bold" w:cs="Times New Roman"/>
      <w:b/>
      <w:sz w:val="24"/>
      <w:u w:val="single"/>
      <w:lang w:val="en-US" w:eastAsia="zh-CN"/>
    </w:rPr>
  </w:style>
  <w:style w:type="character" w:customStyle="1" w:styleId="Heading5Char">
    <w:name w:val="Heading 5 Char"/>
    <w:aliases w:val="h5 Char"/>
    <w:basedOn w:val="DefaultParagraphFont"/>
    <w:link w:val="Heading5"/>
    <w:uiPriority w:val="99"/>
    <w:locked/>
    <w:rsid w:val="008F21F5"/>
    <w:rPr>
      <w:rFonts w:ascii="Times New Roman Bold" w:hAnsi="Times New Roman Bold" w:cs="Times New Roman"/>
      <w:b/>
      <w:sz w:val="24"/>
      <w:u w:val="single"/>
      <w:lang w:val="en-US" w:eastAsia="zh-CN"/>
    </w:rPr>
  </w:style>
  <w:style w:type="character" w:customStyle="1" w:styleId="Heading6Char">
    <w:name w:val="Heading 6 Char"/>
    <w:aliases w:val="h6 Char"/>
    <w:basedOn w:val="DefaultParagraphFont"/>
    <w:link w:val="Heading6"/>
    <w:uiPriority w:val="99"/>
    <w:locked/>
    <w:rsid w:val="008F21F5"/>
    <w:rPr>
      <w:rFonts w:ascii="Times New Roman Bold" w:hAnsi="Times New Roman Bold" w:cs="Times New Roman"/>
      <w:b/>
      <w:sz w:val="24"/>
      <w:u w:val="single"/>
      <w:lang w:val="en-US" w:eastAsia="zh-CN"/>
    </w:rPr>
  </w:style>
  <w:style w:type="character" w:customStyle="1" w:styleId="Heading7Char">
    <w:name w:val="Heading 7 Char"/>
    <w:aliases w:val="h7 Char"/>
    <w:basedOn w:val="DefaultParagraphFont"/>
    <w:link w:val="Heading7"/>
    <w:uiPriority w:val="99"/>
    <w:locked/>
    <w:rsid w:val="008F21F5"/>
    <w:rPr>
      <w:rFonts w:ascii="Times New Roman Bold" w:hAnsi="Times New Roman Bold" w:cs="Times New Roman"/>
      <w:b/>
      <w:sz w:val="24"/>
      <w:u w:val="single"/>
      <w:lang w:val="en-US" w:eastAsia="zh-CN"/>
    </w:rPr>
  </w:style>
  <w:style w:type="character" w:customStyle="1" w:styleId="Heading8Char">
    <w:name w:val="Heading 8 Char"/>
    <w:aliases w:val="h8 Char"/>
    <w:basedOn w:val="DefaultParagraphFont"/>
    <w:link w:val="Heading8"/>
    <w:uiPriority w:val="99"/>
    <w:locked/>
    <w:rsid w:val="008F21F5"/>
    <w:rPr>
      <w:rFonts w:ascii="Times New Roman Bold" w:hAnsi="Times New Roman Bold" w:cs="Times New Roman"/>
      <w:b/>
      <w:sz w:val="24"/>
      <w:u w:val="single"/>
      <w:lang w:val="en-US" w:eastAsia="zh-CN"/>
    </w:rPr>
  </w:style>
  <w:style w:type="character" w:customStyle="1" w:styleId="Heading9Char">
    <w:name w:val="Heading 9 Char"/>
    <w:aliases w:val="h9 Char"/>
    <w:basedOn w:val="DefaultParagraphFont"/>
    <w:link w:val="Heading9"/>
    <w:uiPriority w:val="99"/>
    <w:locked/>
    <w:rsid w:val="00592256"/>
    <w:rPr>
      <w:rFonts w:ascii="Times New Roman Bold" w:hAnsi="Times New Roman Bold" w:cs="Times New Roman"/>
      <w:b/>
      <w:sz w:val="24"/>
      <w:u w:val="single"/>
      <w:lang w:val="en-US" w:eastAsia="zh-CN"/>
    </w:rPr>
  </w:style>
  <w:style w:type="paragraph" w:customStyle="1" w:styleId="single">
    <w:name w:val="single"/>
    <w:basedOn w:val="Normal"/>
    <w:link w:val="singleChar1"/>
    <w:uiPriority w:val="99"/>
    <w:rsid w:val="00E05C6E"/>
    <w:pPr>
      <w:spacing w:before="240" w:line="240" w:lineRule="atLeast"/>
      <w:ind w:firstLine="720"/>
    </w:pPr>
    <w:rPr>
      <w:rFonts w:eastAsia="SimSun"/>
      <w:szCs w:val="20"/>
      <w:lang w:eastAsia="zh-CN"/>
    </w:rPr>
  </w:style>
  <w:style w:type="character" w:customStyle="1" w:styleId="singleChar1">
    <w:name w:val="single Char1"/>
    <w:link w:val="single"/>
    <w:uiPriority w:val="99"/>
    <w:locked/>
    <w:rsid w:val="007148BD"/>
    <w:rPr>
      <w:rFonts w:ascii="Times New Roman" w:eastAsia="SimSun" w:hAnsi="Times New Roman"/>
      <w:sz w:val="24"/>
      <w:lang w:eastAsia="zh-CN"/>
    </w:rPr>
  </w:style>
  <w:style w:type="character" w:customStyle="1" w:styleId="Heading1Char1">
    <w:name w:val="Heading 1 Char1"/>
    <w:aliases w:val="h1 Char1"/>
    <w:link w:val="Heading1"/>
    <w:uiPriority w:val="99"/>
    <w:locked/>
    <w:rsid w:val="00E05C6E"/>
    <w:rPr>
      <w:b/>
      <w:sz w:val="24"/>
      <w:lang w:val="en-US" w:eastAsia="zh-CN"/>
    </w:rPr>
  </w:style>
  <w:style w:type="character" w:customStyle="1" w:styleId="Heading2Char1">
    <w:name w:val="Heading 2 Char1"/>
    <w:aliases w:val="h2 Char1"/>
    <w:link w:val="Heading2"/>
    <w:uiPriority w:val="99"/>
    <w:locked/>
    <w:rsid w:val="00E05C6E"/>
    <w:rPr>
      <w:rFonts w:ascii="Times New Roman Bold" w:hAnsi="Times New Roman Bold"/>
      <w:b/>
      <w:sz w:val="24"/>
      <w:u w:val="single"/>
      <w:lang w:val="en-US" w:eastAsia="zh-CN"/>
    </w:rPr>
  </w:style>
  <w:style w:type="character" w:customStyle="1" w:styleId="singleChar">
    <w:name w:val="single Char"/>
    <w:uiPriority w:val="99"/>
    <w:rsid w:val="00E901B0"/>
    <w:rPr>
      <w:sz w:val="24"/>
      <w:lang w:val="en-US" w:eastAsia="zh-CN"/>
    </w:rPr>
  </w:style>
  <w:style w:type="character" w:styleId="CommentReference">
    <w:name w:val="annotation reference"/>
    <w:basedOn w:val="DefaultParagraphFont"/>
    <w:uiPriority w:val="99"/>
    <w:semiHidden/>
    <w:rsid w:val="00E901B0"/>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901B0"/>
    <w:rPr>
      <w:rFonts w:ascii="CG Times (WN)" w:hAnsi="CG Times (WN)"/>
    </w:rPr>
  </w:style>
  <w:style w:type="character" w:customStyle="1" w:styleId="CommentTextChar">
    <w:name w:val="Comment Text Char"/>
    <w:basedOn w:val="DefaultParagraphFont"/>
    <w:link w:val="CommentText"/>
    <w:uiPriority w:val="99"/>
    <w:locked/>
    <w:rsid w:val="008F21F5"/>
    <w:rPr>
      <w:rFonts w:eastAsia="SimSun" w:cs="Times New Roman"/>
      <w:sz w:val="24"/>
      <w:lang w:val="en-US" w:eastAsia="zh-CN"/>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single"/>
    <w:link w:val="FootnoteTextChar2"/>
    <w:uiPriority w:val="99"/>
    <w:rsid w:val="00E901B0"/>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semiHidden/>
    <w:locked/>
    <w:rsid w:val="00B056F7"/>
    <w:rPr>
      <w:rFonts w:ascii="Times New Roman" w:hAnsi="Times New Roman" w:cs="Times New Roman"/>
      <w:sz w:val="20"/>
      <w:szCs w:val="20"/>
    </w:rPr>
  </w:style>
  <w:style w:type="character" w:customStyle="1" w:styleId="FootnoteTextChar2">
    <w:name w:val="Footnote Text Char2"/>
    <w:aliases w:val="Footnote Text Char1 Char Char1,Footnote Text Char Char Char Char1,Footnote Text Char1 Char Char Char Char1,Footnote Text Char Char Char Char Char Char1,Footnote Text Char Char1 Char Char1,Footnote Text Char1 Char1 Char Char1"/>
    <w:link w:val="FootnoteText"/>
    <w:uiPriority w:val="99"/>
    <w:semiHidden/>
    <w:locked/>
    <w:rsid w:val="001C038C"/>
    <w:rPr>
      <w:rFonts w:ascii="Times New Roman" w:eastAsia="SimSun" w:hAnsi="Times New Roman"/>
      <w:sz w:val="24"/>
      <w:lang w:eastAsia="zh-CN"/>
    </w:rPr>
  </w:style>
  <w:style w:type="paragraph" w:styleId="TOC7">
    <w:name w:val="toc 7"/>
    <w:basedOn w:val="TOC4"/>
    <w:uiPriority w:val="99"/>
    <w:semiHidden/>
    <w:rsid w:val="00E901B0"/>
    <w:pPr>
      <w:ind w:left="5040"/>
    </w:pPr>
  </w:style>
  <w:style w:type="paragraph" w:styleId="TOC4">
    <w:name w:val="toc 4"/>
    <w:basedOn w:val="TOC3"/>
    <w:uiPriority w:val="99"/>
    <w:semiHidden/>
    <w:rsid w:val="00E901B0"/>
    <w:pPr>
      <w:ind w:left="2880"/>
    </w:pPr>
  </w:style>
  <w:style w:type="paragraph" w:styleId="TOC3">
    <w:name w:val="toc 3"/>
    <w:basedOn w:val="TOC2"/>
    <w:uiPriority w:val="99"/>
    <w:rsid w:val="00E901B0"/>
    <w:pPr>
      <w:ind w:left="2160"/>
    </w:pPr>
  </w:style>
  <w:style w:type="paragraph" w:styleId="TOC2">
    <w:name w:val="toc 2"/>
    <w:basedOn w:val="TOC1"/>
    <w:uiPriority w:val="99"/>
    <w:rsid w:val="00E901B0"/>
    <w:pPr>
      <w:ind w:left="1440"/>
    </w:pPr>
  </w:style>
  <w:style w:type="paragraph" w:styleId="TOC1">
    <w:name w:val="toc 1"/>
    <w:basedOn w:val="unjustifiedblock"/>
    <w:uiPriority w:val="9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E901B0"/>
  </w:style>
  <w:style w:type="paragraph" w:customStyle="1" w:styleId="singleblock">
    <w:name w:val="single block"/>
    <w:basedOn w:val="single"/>
    <w:link w:val="singleblockChar"/>
    <w:uiPriority w:val="99"/>
    <w:rsid w:val="00E901B0"/>
    <w:pPr>
      <w:ind w:firstLine="0"/>
    </w:pPr>
  </w:style>
  <w:style w:type="character" w:customStyle="1" w:styleId="singleblockChar">
    <w:name w:val="single block Char"/>
    <w:link w:val="singleblock"/>
    <w:uiPriority w:val="99"/>
    <w:locked/>
    <w:rsid w:val="007148BD"/>
    <w:rPr>
      <w:rFonts w:ascii="Times New Roman" w:eastAsia="SimSun" w:hAnsi="Times New Roman"/>
      <w:sz w:val="24"/>
      <w:lang w:eastAsia="zh-CN"/>
    </w:rPr>
  </w:style>
  <w:style w:type="paragraph" w:styleId="TOC6">
    <w:name w:val="toc 6"/>
    <w:basedOn w:val="TOC4"/>
    <w:uiPriority w:val="99"/>
    <w:semiHidden/>
    <w:rsid w:val="00E901B0"/>
    <w:pPr>
      <w:ind w:left="4320"/>
    </w:pPr>
  </w:style>
  <w:style w:type="paragraph" w:styleId="TOC5">
    <w:name w:val="toc 5"/>
    <w:basedOn w:val="TOC4"/>
    <w:uiPriority w:val="99"/>
    <w:semiHidden/>
    <w:rsid w:val="00E901B0"/>
    <w:pPr>
      <w:ind w:left="3600"/>
    </w:pPr>
  </w:style>
  <w:style w:type="paragraph" w:styleId="Index2">
    <w:name w:val="index 2"/>
    <w:basedOn w:val="unjustifiedblock"/>
    <w:next w:val="Normal"/>
    <w:uiPriority w:val="99"/>
    <w:semiHidden/>
    <w:rsid w:val="00E901B0"/>
    <w:pPr>
      <w:tabs>
        <w:tab w:val="right" w:leader="dot" w:pos="9000"/>
      </w:tabs>
      <w:ind w:left="360" w:right="2520" w:hanging="360"/>
    </w:pPr>
    <w:rPr>
      <w:color w:val="0000FF"/>
    </w:rPr>
  </w:style>
  <w:style w:type="paragraph" w:styleId="Index1">
    <w:name w:val="index 1"/>
    <w:basedOn w:val="unjustifiedblock"/>
    <w:next w:val="Normal"/>
    <w:uiPriority w:val="99"/>
    <w:semiHidden/>
    <w:rsid w:val="00E901B0"/>
    <w:rPr>
      <w:b/>
      <w:color w:val="0000FF"/>
    </w:rPr>
  </w:style>
  <w:style w:type="paragraph" w:styleId="IndexHeading">
    <w:name w:val="index heading"/>
    <w:basedOn w:val="unjustifiedblock"/>
    <w:next w:val="Normal"/>
    <w:uiPriority w:val="99"/>
    <w:semiHidden/>
    <w:rsid w:val="00E901B0"/>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character" w:customStyle="1" w:styleId="FooterChar">
    <w:name w:val="Footer Char"/>
    <w:basedOn w:val="DefaultParagraphFont"/>
    <w:link w:val="Footer"/>
    <w:uiPriority w:val="99"/>
    <w:locked/>
    <w:rsid w:val="008F21F5"/>
    <w:rPr>
      <w:rFonts w:eastAsia="SimSun" w:cs="Times New Roman"/>
      <w:color w:val="000000"/>
      <w:sz w:val="24"/>
      <w:lang w:val="en-US" w:eastAsia="zh-CN"/>
    </w:rPr>
  </w:style>
  <w:style w:type="paragraph" w:customStyle="1" w:styleId="plain">
    <w:name w:val="plain"/>
    <w:basedOn w:val="unjustifiedblock"/>
    <w:link w:val="plainChar"/>
    <w:uiPriority w:val="99"/>
    <w:rsid w:val="00E05C6E"/>
    <w:pPr>
      <w:spacing w:before="0"/>
    </w:pPr>
    <w:rPr>
      <w:rFonts w:ascii="CG Times (WN)" w:hAnsi="CG Times (WN)"/>
    </w:rPr>
  </w:style>
  <w:style w:type="character" w:customStyle="1" w:styleId="plainChar">
    <w:name w:val="plain Char"/>
    <w:link w:val="plain"/>
    <w:uiPriority w:val="99"/>
    <w:locked/>
    <w:rsid w:val="00ED3B1B"/>
    <w:rPr>
      <w:rFonts w:eastAsia="SimSun"/>
      <w:sz w:val="24"/>
      <w:lang w:val="en-US" w:eastAsia="zh-CN"/>
    </w:rPr>
  </w:style>
  <w:style w:type="paragraph" w:styleId="Header">
    <w:name w:val="header"/>
    <w:basedOn w:val="plain"/>
    <w:link w:val="HeaderChar"/>
    <w:uiPriority w:val="99"/>
    <w:rsid w:val="00E05C6E"/>
    <w:pPr>
      <w:tabs>
        <w:tab w:val="center" w:pos="4507"/>
        <w:tab w:val="right" w:pos="9000"/>
      </w:tabs>
    </w:pPr>
  </w:style>
  <w:style w:type="character" w:customStyle="1" w:styleId="HeaderChar">
    <w:name w:val="Header Char"/>
    <w:basedOn w:val="DefaultParagraphFont"/>
    <w:link w:val="Header"/>
    <w:uiPriority w:val="99"/>
    <w:locked/>
    <w:rsid w:val="008F21F5"/>
    <w:rPr>
      <w:rFonts w:eastAsia="SimSun" w:cs="Times New Roman"/>
      <w:sz w:val="24"/>
      <w:lang w:val="en-US" w:eastAsia="zh-CN"/>
    </w:rPr>
  </w:style>
  <w:style w:type="character" w:styleId="FootnoteReference">
    <w:name w:val="footnote reference"/>
    <w:basedOn w:val="DefaultParagraphFont"/>
    <w:uiPriority w:val="99"/>
    <w:rsid w:val="00E901B0"/>
    <w:rPr>
      <w:rFonts w:cs="Times New Roman"/>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uiPriority w:val="99"/>
    <w:rsid w:val="00E901B0"/>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E901B0"/>
  </w:style>
  <w:style w:type="paragraph" w:customStyle="1" w:styleId="coverpage">
    <w:name w:val="cover page"/>
    <w:basedOn w:val="unjustifiedblock"/>
    <w:uiPriority w:val="99"/>
    <w:rsid w:val="00E901B0"/>
    <w:pPr>
      <w:jc w:val="right"/>
    </w:pPr>
  </w:style>
  <w:style w:type="paragraph" w:customStyle="1" w:styleId="center">
    <w:name w:val="center"/>
    <w:basedOn w:val="unjustifiedblock"/>
    <w:uiPriority w:val="99"/>
    <w:rsid w:val="00E05C6E"/>
    <w:pPr>
      <w:keepLines/>
      <w:jc w:val="center"/>
    </w:pPr>
  </w:style>
  <w:style w:type="paragraph" w:customStyle="1" w:styleId="normal2">
    <w:name w:val="normal2"/>
    <w:basedOn w:val="Normal"/>
    <w:uiPriority w:val="99"/>
    <w:rsid w:val="00E901B0"/>
    <w:pPr>
      <w:ind w:firstLine="1440"/>
    </w:pPr>
  </w:style>
  <w:style w:type="paragraph" w:customStyle="1" w:styleId="table">
    <w:name w:val="table"/>
    <w:basedOn w:val="plain"/>
    <w:uiPriority w:val="99"/>
    <w:rsid w:val="00E901B0"/>
    <w:pPr>
      <w:spacing w:before="60" w:after="60" w:line="240" w:lineRule="auto"/>
    </w:pPr>
  </w:style>
  <w:style w:type="paragraph" w:customStyle="1" w:styleId="footnoteblock">
    <w:name w:val="footnote block"/>
    <w:basedOn w:val="FootnoteText"/>
    <w:uiPriority w:val="99"/>
    <w:rsid w:val="00E901B0"/>
    <w:pPr>
      <w:ind w:firstLine="0"/>
    </w:pPr>
  </w:style>
  <w:style w:type="paragraph" w:customStyle="1" w:styleId="footnoteindent">
    <w:name w:val="footnote indent"/>
    <w:basedOn w:val="footnoteblock"/>
    <w:uiPriority w:val="99"/>
    <w:rsid w:val="00E901B0"/>
    <w:pPr>
      <w:ind w:left="1440" w:right="720"/>
    </w:pPr>
  </w:style>
  <w:style w:type="paragraph" w:customStyle="1" w:styleId="Title1">
    <w:name w:val="Title1"/>
    <w:basedOn w:val="center"/>
    <w:uiPriority w:val="99"/>
    <w:rsid w:val="00E05C6E"/>
    <w:pPr>
      <w:keepNext/>
      <w:ind w:left="720" w:right="720"/>
    </w:pPr>
    <w:rPr>
      <w:b/>
      <w:bCs/>
    </w:rPr>
  </w:style>
  <w:style w:type="paragraph" w:customStyle="1" w:styleId="normal3">
    <w:name w:val="normal3"/>
    <w:basedOn w:val="normal2"/>
    <w:uiPriority w:val="99"/>
    <w:rsid w:val="00E901B0"/>
    <w:pPr>
      <w:ind w:firstLine="2160"/>
    </w:pPr>
  </w:style>
  <w:style w:type="paragraph" w:customStyle="1" w:styleId="normalhanging">
    <w:name w:val="normal hanging"/>
    <w:basedOn w:val="Normal"/>
    <w:link w:val="normalhangingChar"/>
    <w:uiPriority w:val="99"/>
    <w:rsid w:val="00E901B0"/>
    <w:pPr>
      <w:ind w:left="720" w:hanging="720"/>
    </w:pPr>
    <w:rPr>
      <w:rFonts w:ascii="CG Times (WN)" w:hAnsi="CG Times (WN)"/>
      <w:szCs w:val="20"/>
    </w:rPr>
  </w:style>
  <w:style w:type="character" w:customStyle="1" w:styleId="normalhangingChar">
    <w:name w:val="normal hanging Char"/>
    <w:link w:val="normalhanging"/>
    <w:uiPriority w:val="99"/>
    <w:locked/>
    <w:rsid w:val="00EE26C4"/>
    <w:rPr>
      <w:sz w:val="24"/>
      <w:lang w:val="en-US" w:eastAsia="en-US"/>
    </w:rPr>
  </w:style>
  <w:style w:type="paragraph" w:customStyle="1" w:styleId="righthalf">
    <w:name w:val="right half"/>
    <w:basedOn w:val="unjustifiedblock"/>
    <w:uiPriority w:val="99"/>
    <w:rsid w:val="00E05C6E"/>
    <w:pPr>
      <w:keepLines/>
      <w:tabs>
        <w:tab w:val="left" w:pos="4190"/>
        <w:tab w:val="right" w:pos="8640"/>
      </w:tabs>
      <w:ind w:left="3787" w:right="187"/>
    </w:pPr>
  </w:style>
  <w:style w:type="paragraph" w:customStyle="1" w:styleId="normalhanging2">
    <w:name w:val="normal hanging2"/>
    <w:basedOn w:val="normalhanging"/>
    <w:uiPriority w:val="99"/>
    <w:rsid w:val="00E901B0"/>
    <w:pPr>
      <w:ind w:left="1440"/>
    </w:pPr>
  </w:style>
  <w:style w:type="paragraph" w:customStyle="1" w:styleId="normalhanging3">
    <w:name w:val="normal hanging3"/>
    <w:basedOn w:val="normalhanging2"/>
    <w:uiPriority w:val="99"/>
    <w:rsid w:val="00E901B0"/>
    <w:pPr>
      <w:ind w:left="2160"/>
    </w:pPr>
  </w:style>
  <w:style w:type="paragraph" w:customStyle="1" w:styleId="singlehanging">
    <w:name w:val="single hanging"/>
    <w:basedOn w:val="singleblock"/>
    <w:link w:val="singlehangingChar"/>
    <w:uiPriority w:val="99"/>
    <w:rsid w:val="00E901B0"/>
    <w:pPr>
      <w:ind w:left="720" w:hanging="720"/>
    </w:pPr>
  </w:style>
  <w:style w:type="character" w:customStyle="1" w:styleId="singlehangingChar">
    <w:name w:val="single hanging Char"/>
    <w:basedOn w:val="singleblockChar"/>
    <w:link w:val="singlehanging"/>
    <w:uiPriority w:val="99"/>
    <w:locked/>
    <w:rsid w:val="007148BD"/>
    <w:rPr>
      <w:rFonts w:cs="Times New Roman"/>
      <w:szCs w:val="24"/>
    </w:rPr>
  </w:style>
  <w:style w:type="paragraph" w:customStyle="1" w:styleId="pleading-linenums">
    <w:name w:val="pleading-line nums"/>
    <w:uiPriority w:val="99"/>
    <w:rsid w:val="00E901B0"/>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901B0"/>
    <w:pPr>
      <w:spacing w:before="0" w:after="240"/>
      <w:ind w:left="1440"/>
    </w:pPr>
  </w:style>
  <w:style w:type="paragraph" w:customStyle="1" w:styleId="response">
    <w:name w:val="response"/>
    <w:basedOn w:val="Normal"/>
    <w:uiPriority w:val="99"/>
    <w:rsid w:val="00E901B0"/>
    <w:pPr>
      <w:spacing w:after="2880" w:line="480" w:lineRule="atLeast"/>
    </w:pPr>
  </w:style>
  <w:style w:type="paragraph" w:customStyle="1" w:styleId="pleading-leftbar">
    <w:name w:val="pleading-left bar"/>
    <w:link w:val="pleading-leftbarChar"/>
    <w:uiPriority w:val="99"/>
    <w:rsid w:val="00E901B0"/>
    <w:pPr>
      <w:framePr w:w="144" w:wrap="auto" w:vAnchor="page" w:hAnchor="page" w:x="1441" w:yAlign="top"/>
      <w:pBdr>
        <w:left w:val="double" w:sz="6" w:space="1" w:color="auto"/>
      </w:pBdr>
      <w:spacing w:after="15600" w:line="240" w:lineRule="exact"/>
    </w:pPr>
    <w:rPr>
      <w:rFonts w:ascii="Courier" w:hAnsi="Courier"/>
      <w:lang w:eastAsia="zh-CN"/>
    </w:rPr>
  </w:style>
  <w:style w:type="character" w:customStyle="1" w:styleId="pleading-leftbarChar">
    <w:name w:val="pleading-left bar Char"/>
    <w:link w:val="pleading-leftbar"/>
    <w:uiPriority w:val="99"/>
    <w:locked/>
    <w:rsid w:val="00592256"/>
    <w:rPr>
      <w:rFonts w:ascii="Courier" w:hAnsi="Courier"/>
      <w:sz w:val="22"/>
      <w:lang w:val="en-US" w:eastAsia="zh-CN"/>
    </w:rPr>
  </w:style>
  <w:style w:type="paragraph" w:customStyle="1" w:styleId="pleading-rightbar">
    <w:name w:val="pleading-right bar"/>
    <w:uiPriority w:val="99"/>
    <w:rsid w:val="00E901B0"/>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901B0"/>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901B0"/>
    <w:pPr>
      <w:ind w:left="2160"/>
    </w:pPr>
  </w:style>
  <w:style w:type="paragraph" w:customStyle="1" w:styleId="singleindent">
    <w:name w:val="single indent"/>
    <w:basedOn w:val="singleblock"/>
    <w:uiPriority w:val="99"/>
    <w:rsid w:val="00E901B0"/>
    <w:pPr>
      <w:spacing w:before="0" w:after="240"/>
      <w:ind w:left="1440" w:right="720"/>
    </w:pPr>
  </w:style>
  <w:style w:type="paragraph" w:customStyle="1" w:styleId="unjustifiedhanging">
    <w:name w:val="unjustified hanging"/>
    <w:basedOn w:val="unjustifiedblock"/>
    <w:uiPriority w:val="99"/>
    <w:rsid w:val="00E901B0"/>
    <w:pPr>
      <w:ind w:left="720" w:hanging="720"/>
    </w:pPr>
  </w:style>
  <w:style w:type="paragraph" w:customStyle="1" w:styleId="unjustifiedhanging2">
    <w:name w:val="unjustified hanging2"/>
    <w:basedOn w:val="unjustifiedhanging"/>
    <w:uiPriority w:val="99"/>
    <w:rsid w:val="00E901B0"/>
    <w:pPr>
      <w:ind w:left="1440"/>
    </w:pPr>
  </w:style>
  <w:style w:type="paragraph" w:customStyle="1" w:styleId="unjustifiedhanging3">
    <w:name w:val="unjustified hanging3"/>
    <w:basedOn w:val="unjustifiedhanging2"/>
    <w:uiPriority w:val="99"/>
    <w:rsid w:val="00E901B0"/>
    <w:pPr>
      <w:ind w:left="2160"/>
    </w:pPr>
  </w:style>
  <w:style w:type="paragraph" w:customStyle="1" w:styleId="GilbertAssoc1990">
    <w:name w:val="©Gilbert&amp;Assoc. 1990"/>
    <w:basedOn w:val="Normal"/>
    <w:uiPriority w:val="99"/>
    <w:rsid w:val="00E901B0"/>
  </w:style>
  <w:style w:type="paragraph" w:customStyle="1" w:styleId="pleading-rightrule">
    <w:name w:val="pleading-right rule"/>
    <w:basedOn w:val="pleading-leftrule"/>
    <w:uiPriority w:val="99"/>
    <w:rsid w:val="00E901B0"/>
    <w:pPr>
      <w:framePr w:wrap="auto" w:x="11708"/>
    </w:pPr>
  </w:style>
  <w:style w:type="paragraph" w:customStyle="1" w:styleId="pleading-leftrule">
    <w:name w:val="pleading-left rule"/>
    <w:basedOn w:val="pleading-linenums"/>
    <w:uiPriority w:val="99"/>
    <w:rsid w:val="00E901B0"/>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901B0"/>
    <w:pPr>
      <w:framePr w:w="576" w:vSpace="0" w:wrap="notBeside" w:vAnchor="margin" w:hAnchor="text" w:x="720" w:yAlign="top"/>
      <w:spacing w:line="480" w:lineRule="exact"/>
    </w:pPr>
  </w:style>
  <w:style w:type="paragraph" w:styleId="EnvelopeAddress">
    <w:name w:val="envelope address"/>
    <w:basedOn w:val="Normal"/>
    <w:uiPriority w:val="99"/>
    <w:rsid w:val="00E901B0"/>
    <w:pPr>
      <w:framePr w:w="7920" w:h="1987" w:hRule="exact" w:hSpace="187" w:wrap="around" w:hAnchor="page" w:xAlign="center" w:yAlign="bottom"/>
      <w:ind w:left="2880" w:firstLine="1440"/>
    </w:pPr>
  </w:style>
  <w:style w:type="paragraph" w:styleId="EnvelopeReturn">
    <w:name w:val="envelope return"/>
    <w:basedOn w:val="Normal"/>
    <w:uiPriority w:val="99"/>
    <w:rsid w:val="00E901B0"/>
    <w:rPr>
      <w:sz w:val="20"/>
    </w:rPr>
  </w:style>
  <w:style w:type="paragraph" w:styleId="TOAHeading">
    <w:name w:val="toa heading"/>
    <w:basedOn w:val="Normal"/>
    <w:next w:val="Normal"/>
    <w:uiPriority w:val="99"/>
    <w:semiHidden/>
    <w:rsid w:val="00E901B0"/>
    <w:pPr>
      <w:spacing w:before="120"/>
    </w:pPr>
    <w:rPr>
      <w:b/>
    </w:rPr>
  </w:style>
  <w:style w:type="paragraph" w:styleId="TableofAuthorities">
    <w:name w:val="table of authorities"/>
    <w:basedOn w:val="Normal"/>
    <w:next w:val="Normal"/>
    <w:uiPriority w:val="99"/>
    <w:semiHidden/>
    <w:rsid w:val="00E901B0"/>
    <w:pPr>
      <w:tabs>
        <w:tab w:val="right" w:leader="dot" w:pos="9000"/>
      </w:tabs>
      <w:spacing w:before="240"/>
      <w:ind w:left="245" w:right="1440" w:hanging="245"/>
    </w:pPr>
  </w:style>
  <w:style w:type="paragraph" w:customStyle="1" w:styleId="ti">
    <w:name w:val="ti"/>
    <w:basedOn w:val="normalblock"/>
    <w:uiPriority w:val="99"/>
    <w:rsid w:val="00E901B0"/>
    <w:rPr>
      <w:b/>
    </w:rPr>
  </w:style>
  <w:style w:type="paragraph" w:styleId="BodyTextIndent">
    <w:name w:val="Body Text Indent"/>
    <w:basedOn w:val="Normal"/>
    <w:link w:val="BodyTextIndentChar"/>
    <w:uiPriority w:val="99"/>
    <w:rsid w:val="00E901B0"/>
    <w:rPr>
      <w:rFonts w:ascii="Arial" w:hAnsi="Arial"/>
      <w:szCs w:val="20"/>
    </w:rPr>
  </w:style>
  <w:style w:type="character" w:customStyle="1" w:styleId="BodyTextIndentChar">
    <w:name w:val="Body Text Indent Char"/>
    <w:basedOn w:val="DefaultParagraphFont"/>
    <w:link w:val="BodyTextIndent"/>
    <w:uiPriority w:val="99"/>
    <w:locked/>
    <w:rsid w:val="008F21F5"/>
    <w:rPr>
      <w:rFonts w:ascii="Arial" w:hAnsi="Arial" w:cs="Times New Roman"/>
      <w:sz w:val="24"/>
      <w:lang w:val="en-US" w:eastAsia="en-US"/>
    </w:rPr>
  </w:style>
  <w:style w:type="paragraph" w:styleId="BodyText">
    <w:name w:val="Body Text"/>
    <w:aliases w:val="bt"/>
    <w:basedOn w:val="Normal"/>
    <w:link w:val="BodyTextChar"/>
    <w:uiPriority w:val="99"/>
    <w:rsid w:val="00E901B0"/>
    <w:pPr>
      <w:jc w:val="both"/>
    </w:pPr>
    <w:rPr>
      <w:rFonts w:ascii="CG Times (WN)" w:hAnsi="CG Times (WN)"/>
      <w:szCs w:val="20"/>
      <w:lang w:val="en-GB"/>
    </w:rPr>
  </w:style>
  <w:style w:type="character" w:customStyle="1" w:styleId="BodyTextChar">
    <w:name w:val="Body Text Char"/>
    <w:aliases w:val="bt Char"/>
    <w:basedOn w:val="DefaultParagraphFont"/>
    <w:link w:val="BodyText"/>
    <w:uiPriority w:val="99"/>
    <w:locked/>
    <w:rsid w:val="008F21F5"/>
    <w:rPr>
      <w:rFonts w:cs="Times New Roman"/>
      <w:sz w:val="24"/>
      <w:lang w:val="en-GB" w:eastAsia="en-US"/>
    </w:rPr>
  </w:style>
  <w:style w:type="paragraph" w:customStyle="1" w:styleId="bul">
    <w:name w:val="bul"/>
    <w:basedOn w:val="Normal"/>
    <w:uiPriority w:val="99"/>
    <w:rsid w:val="00E901B0"/>
    <w:pPr>
      <w:spacing w:before="240" w:line="240" w:lineRule="atLeast"/>
      <w:ind w:left="1440" w:hanging="720"/>
    </w:pPr>
    <w:rPr>
      <w:sz w:val="26"/>
    </w:rPr>
  </w:style>
  <w:style w:type="paragraph" w:customStyle="1" w:styleId="ind">
    <w:name w:val="ind"/>
    <w:basedOn w:val="bul"/>
    <w:uiPriority w:val="99"/>
    <w:rsid w:val="00E901B0"/>
    <w:pPr>
      <w:ind w:firstLine="0"/>
    </w:pPr>
  </w:style>
  <w:style w:type="paragraph" w:customStyle="1" w:styleId="Commitmenttotheenvironment">
    <w:name w:val="Commitment to the environment"/>
    <w:basedOn w:val="normalhanging"/>
    <w:uiPriority w:val="99"/>
    <w:rsid w:val="00E901B0"/>
    <w:pPr>
      <w:widowControl w:val="0"/>
    </w:pPr>
  </w:style>
  <w:style w:type="character" w:styleId="PageNumber">
    <w:name w:val="page number"/>
    <w:basedOn w:val="DefaultParagraphFont"/>
    <w:uiPriority w:val="99"/>
    <w:rsid w:val="00E901B0"/>
    <w:rPr>
      <w:rFonts w:cs="Times New Roman"/>
    </w:rPr>
  </w:style>
  <w:style w:type="paragraph" w:customStyle="1" w:styleId="memo">
    <w:name w:val="memo"/>
    <w:basedOn w:val="normalblock"/>
    <w:uiPriority w:val="99"/>
    <w:rsid w:val="00E901B0"/>
    <w:pPr>
      <w:spacing w:before="240" w:line="240" w:lineRule="atLeast"/>
      <w:ind w:left="1440" w:hanging="1440"/>
    </w:pPr>
    <w:rPr>
      <w:sz w:val="26"/>
    </w:rPr>
  </w:style>
  <w:style w:type="paragraph" w:customStyle="1" w:styleId="cclist">
    <w:name w:val="cc list"/>
    <w:basedOn w:val="plain"/>
    <w:uiPriority w:val="99"/>
    <w:rsid w:val="00E901B0"/>
    <w:pPr>
      <w:keepLines/>
      <w:spacing w:before="240"/>
      <w:ind w:left="720" w:hanging="720"/>
    </w:pPr>
    <w:rPr>
      <w:sz w:val="26"/>
    </w:rPr>
  </w:style>
  <w:style w:type="paragraph" w:customStyle="1" w:styleId="roman">
    <w:name w:val="roman"/>
    <w:basedOn w:val="Normal"/>
    <w:uiPriority w:val="99"/>
    <w:rsid w:val="00E901B0"/>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901B0"/>
    <w:pPr>
      <w:spacing w:before="240" w:line="240" w:lineRule="atLeast"/>
      <w:ind w:left="720"/>
    </w:pPr>
    <w:rPr>
      <w:sz w:val="26"/>
    </w:rPr>
  </w:style>
  <w:style w:type="paragraph" w:customStyle="1" w:styleId="footnotehanging">
    <w:name w:val="footnote hanging"/>
    <w:basedOn w:val="footnoteindent"/>
    <w:uiPriority w:val="99"/>
    <w:rsid w:val="00E901B0"/>
    <w:pPr>
      <w:ind w:left="720" w:hanging="720"/>
    </w:pPr>
  </w:style>
  <w:style w:type="paragraph" w:customStyle="1" w:styleId="roman2">
    <w:name w:val="roman2"/>
    <w:basedOn w:val="roman"/>
    <w:uiPriority w:val="99"/>
    <w:rsid w:val="00E901B0"/>
    <w:pPr>
      <w:tabs>
        <w:tab w:val="clear" w:pos="1800"/>
        <w:tab w:val="clear" w:pos="2160"/>
      </w:tabs>
      <w:ind w:left="2880" w:hanging="720"/>
    </w:pPr>
  </w:style>
  <w:style w:type="paragraph" w:customStyle="1" w:styleId="question">
    <w:name w:val="question"/>
    <w:basedOn w:val="singlehanging"/>
    <w:next w:val="answer"/>
    <w:link w:val="questionChar"/>
    <w:uiPriority w:val="99"/>
    <w:rsid w:val="007C154C"/>
    <w:pPr>
      <w:spacing w:after="120" w:line="480" w:lineRule="auto"/>
    </w:pPr>
    <w:rPr>
      <w:b/>
    </w:rPr>
  </w:style>
  <w:style w:type="paragraph" w:customStyle="1" w:styleId="answer">
    <w:name w:val="answer"/>
    <w:basedOn w:val="Normal"/>
    <w:link w:val="answerChar"/>
    <w:uiPriority w:val="99"/>
    <w:rsid w:val="00E05C6E"/>
    <w:pPr>
      <w:spacing w:before="120" w:after="120" w:line="480" w:lineRule="auto"/>
      <w:ind w:left="720" w:hanging="720"/>
    </w:pPr>
    <w:rPr>
      <w:rFonts w:ascii="CG Times (WN)" w:eastAsia="SimSun" w:hAnsi="CG Times (WN)"/>
      <w:szCs w:val="20"/>
      <w:lang w:eastAsia="zh-CN"/>
    </w:rPr>
  </w:style>
  <w:style w:type="character" w:customStyle="1" w:styleId="answerChar">
    <w:name w:val="answer Char"/>
    <w:link w:val="answer"/>
    <w:uiPriority w:val="99"/>
    <w:locked/>
    <w:rsid w:val="00A76B90"/>
    <w:rPr>
      <w:rFonts w:eastAsia="SimSun"/>
      <w:sz w:val="24"/>
      <w:lang w:val="en-US" w:eastAsia="zh-CN"/>
    </w:rPr>
  </w:style>
  <w:style w:type="character" w:customStyle="1" w:styleId="questionChar">
    <w:name w:val="question Char"/>
    <w:link w:val="question"/>
    <w:uiPriority w:val="99"/>
    <w:locked/>
    <w:rsid w:val="007148BD"/>
    <w:rPr>
      <w:rFonts w:ascii="Times New Roman" w:eastAsia="SimSun" w:hAnsi="Times New Roman"/>
      <w:b/>
      <w:sz w:val="24"/>
      <w:lang w:eastAsia="zh-CN"/>
    </w:rPr>
  </w:style>
  <w:style w:type="paragraph" w:customStyle="1" w:styleId="q">
    <w:name w:val="q"/>
    <w:basedOn w:val="singlehanging"/>
    <w:uiPriority w:val="99"/>
    <w:rsid w:val="00E901B0"/>
    <w:pPr>
      <w:spacing w:line="480" w:lineRule="auto"/>
    </w:pPr>
    <w:rPr>
      <w:b/>
      <w:sz w:val="26"/>
    </w:rPr>
  </w:style>
  <w:style w:type="paragraph" w:customStyle="1" w:styleId="normalhangingQ">
    <w:name w:val="normal hangingQ"/>
    <w:basedOn w:val="normalhanging"/>
    <w:uiPriority w:val="99"/>
    <w:rsid w:val="00E901B0"/>
    <w:pPr>
      <w:keepNext/>
      <w:spacing w:before="240"/>
    </w:pPr>
    <w:rPr>
      <w:b/>
    </w:rPr>
  </w:style>
  <w:style w:type="paragraph" w:styleId="BodyTextIndent2">
    <w:name w:val="Body Text Indent 2"/>
    <w:basedOn w:val="Normal"/>
    <w:link w:val="BodyTextIndent2Char"/>
    <w:uiPriority w:val="99"/>
    <w:rsid w:val="00E901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szCs w:val="20"/>
    </w:rPr>
  </w:style>
  <w:style w:type="character" w:customStyle="1" w:styleId="BodyTextIndent2Char">
    <w:name w:val="Body Text Indent 2 Char"/>
    <w:basedOn w:val="DefaultParagraphFont"/>
    <w:link w:val="BodyTextIndent2"/>
    <w:uiPriority w:val="99"/>
    <w:locked/>
    <w:rsid w:val="008F21F5"/>
    <w:rPr>
      <w:rFonts w:ascii="CG Times" w:hAnsi="CG Times" w:cs="Times New Roman"/>
      <w:color w:val="0000FF"/>
      <w:sz w:val="24"/>
      <w:lang w:val="en-US" w:eastAsia="en-US"/>
    </w:rPr>
  </w:style>
  <w:style w:type="character" w:styleId="LineNumber">
    <w:name w:val="line number"/>
    <w:basedOn w:val="DefaultParagraphFont"/>
    <w:uiPriority w:val="99"/>
    <w:rsid w:val="00E05C6E"/>
    <w:rPr>
      <w:rFonts w:cs="Times New Roman"/>
    </w:rPr>
  </w:style>
  <w:style w:type="paragraph" w:customStyle="1" w:styleId="BulletSS">
    <w:name w:val="Bullet SS"/>
    <w:basedOn w:val="Normal"/>
    <w:uiPriority w:val="99"/>
    <w:rsid w:val="00E901B0"/>
    <w:pPr>
      <w:numPr>
        <w:numId w:val="7"/>
      </w:numPr>
      <w:tabs>
        <w:tab w:val="clear" w:pos="720"/>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E901B0"/>
    <w:pPr>
      <w:numPr>
        <w:numId w:val="6"/>
      </w:numPr>
      <w:tabs>
        <w:tab w:val="clear" w:pos="360"/>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E901B0"/>
    <w:pPr>
      <w:tabs>
        <w:tab w:val="left" w:pos="533"/>
        <w:tab w:val="left" w:pos="734"/>
      </w:tabs>
      <w:ind w:left="533" w:hanging="317"/>
    </w:pPr>
    <w:rPr>
      <w:rFonts w:ascii="Times" w:hAnsi="Times"/>
      <w:sz w:val="23"/>
    </w:rPr>
  </w:style>
  <w:style w:type="paragraph" w:customStyle="1" w:styleId="EmDashDS">
    <w:name w:val="EmDash DS"/>
    <w:basedOn w:val="Normal"/>
    <w:uiPriority w:val="99"/>
    <w:rsid w:val="00E901B0"/>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E901B0"/>
    <w:pPr>
      <w:tabs>
        <w:tab w:val="left" w:pos="734"/>
      </w:tabs>
      <w:ind w:left="734" w:hanging="201"/>
    </w:pPr>
    <w:rPr>
      <w:rFonts w:ascii="Times" w:hAnsi="Times"/>
      <w:sz w:val="23"/>
    </w:rPr>
  </w:style>
  <w:style w:type="paragraph" w:customStyle="1" w:styleId="EnDashDS">
    <w:name w:val="EnDash DS"/>
    <w:basedOn w:val="Normal"/>
    <w:uiPriority w:val="99"/>
    <w:rsid w:val="00E901B0"/>
    <w:pPr>
      <w:tabs>
        <w:tab w:val="left" w:pos="734"/>
      </w:tabs>
      <w:spacing w:after="260"/>
      <w:ind w:left="734" w:hanging="201"/>
    </w:pPr>
    <w:rPr>
      <w:rFonts w:ascii="Times" w:hAnsi="Times"/>
      <w:sz w:val="23"/>
    </w:rPr>
  </w:style>
  <w:style w:type="paragraph" w:customStyle="1" w:styleId="Numbr10DS">
    <w:name w:val="Numbr 10+ DS"/>
    <w:basedOn w:val="Normal"/>
    <w:uiPriority w:val="99"/>
    <w:rsid w:val="00E901B0"/>
    <w:pPr>
      <w:numPr>
        <w:numId w:val="1"/>
      </w:numPr>
      <w:tabs>
        <w:tab w:val="left" w:pos="547"/>
        <w:tab w:val="left" w:pos="878"/>
      </w:tabs>
      <w:spacing w:after="260"/>
      <w:ind w:hanging="72"/>
    </w:pPr>
    <w:rPr>
      <w:rFonts w:ascii="Times" w:hAnsi="Times"/>
      <w:sz w:val="23"/>
    </w:rPr>
  </w:style>
  <w:style w:type="paragraph" w:customStyle="1" w:styleId="Numbr1-9SS">
    <w:name w:val="Numbr 1-9 SS"/>
    <w:basedOn w:val="Normal"/>
    <w:uiPriority w:val="99"/>
    <w:rsid w:val="00E901B0"/>
    <w:pPr>
      <w:numPr>
        <w:numId w:val="8"/>
      </w:numPr>
      <w:tabs>
        <w:tab w:val="clear" w:pos="1080"/>
        <w:tab w:val="num" w:pos="360"/>
        <w:tab w:val="left" w:pos="547"/>
        <w:tab w:val="left" w:pos="878"/>
      </w:tabs>
      <w:ind w:left="360"/>
    </w:pPr>
    <w:rPr>
      <w:rFonts w:ascii="Times" w:hAnsi="Times"/>
      <w:sz w:val="23"/>
    </w:rPr>
  </w:style>
  <w:style w:type="paragraph" w:customStyle="1" w:styleId="Numbr10SS">
    <w:name w:val="Numbr 10+ SS"/>
    <w:basedOn w:val="Normal"/>
    <w:uiPriority w:val="99"/>
    <w:rsid w:val="00E901B0"/>
    <w:pPr>
      <w:numPr>
        <w:numId w:val="9"/>
      </w:numPr>
      <w:tabs>
        <w:tab w:val="clear" w:pos="1440"/>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E901B0"/>
    <w:pPr>
      <w:numPr>
        <w:numId w:val="10"/>
      </w:numPr>
      <w:tabs>
        <w:tab w:val="clear" w:pos="1800"/>
        <w:tab w:val="num" w:pos="360"/>
        <w:tab w:val="left" w:pos="547"/>
        <w:tab w:val="left" w:pos="878"/>
      </w:tabs>
      <w:spacing w:after="260"/>
      <w:ind w:left="360"/>
    </w:pPr>
    <w:rPr>
      <w:rFonts w:ascii="Times" w:hAnsi="Times"/>
      <w:sz w:val="23"/>
    </w:rPr>
  </w:style>
  <w:style w:type="paragraph" w:customStyle="1" w:styleId="Table3Data-Bullet">
    <w:name w:val="Table3/Data-Bullet"/>
    <w:basedOn w:val="Normal"/>
    <w:uiPriority w:val="99"/>
    <w:rsid w:val="00E901B0"/>
    <w:pPr>
      <w:numPr>
        <w:numId w:val="2"/>
      </w:numPr>
      <w:tabs>
        <w:tab w:val="clear" w:pos="720"/>
        <w:tab w:val="left" w:pos="187"/>
      </w:tabs>
      <w:ind w:left="187" w:hanging="187"/>
    </w:pPr>
    <w:rPr>
      <w:rFonts w:ascii="Times" w:hAnsi="Times"/>
      <w:sz w:val="20"/>
    </w:rPr>
  </w:style>
  <w:style w:type="paragraph" w:customStyle="1" w:styleId="Table3Data-EmDash">
    <w:name w:val="Table3/Data-EmDash"/>
    <w:basedOn w:val="Normal"/>
    <w:uiPriority w:val="99"/>
    <w:rsid w:val="00E901B0"/>
    <w:pPr>
      <w:numPr>
        <w:numId w:val="3"/>
      </w:numPr>
      <w:tabs>
        <w:tab w:val="clear" w:pos="1080"/>
        <w:tab w:val="left" w:pos="504"/>
      </w:tabs>
      <w:ind w:left="504" w:hanging="317"/>
    </w:pPr>
    <w:rPr>
      <w:rFonts w:ascii="Times" w:hAnsi="Times"/>
      <w:sz w:val="20"/>
    </w:rPr>
  </w:style>
  <w:style w:type="paragraph" w:customStyle="1" w:styleId="Tab5Data-EmDash">
    <w:name w:val="Tab5/Data-EmDash"/>
    <w:basedOn w:val="Normal"/>
    <w:uiPriority w:val="99"/>
    <w:rsid w:val="00E901B0"/>
    <w:pPr>
      <w:numPr>
        <w:numId w:val="5"/>
      </w:numPr>
      <w:tabs>
        <w:tab w:val="clear" w:pos="1800"/>
        <w:tab w:val="left" w:pos="504"/>
      </w:tabs>
      <w:ind w:left="504" w:hanging="317"/>
    </w:pPr>
    <w:rPr>
      <w:rFonts w:ascii="Times" w:hAnsi="Times"/>
      <w:sz w:val="20"/>
    </w:rPr>
  </w:style>
  <w:style w:type="paragraph" w:customStyle="1" w:styleId="Tab5Data-Bullet">
    <w:name w:val="Tab5/Data-Bullet"/>
    <w:basedOn w:val="Normal"/>
    <w:uiPriority w:val="99"/>
    <w:rsid w:val="00E901B0"/>
    <w:pPr>
      <w:numPr>
        <w:numId w:val="4"/>
      </w:numPr>
      <w:tabs>
        <w:tab w:val="clear" w:pos="1440"/>
        <w:tab w:val="left" w:pos="187"/>
      </w:tabs>
      <w:ind w:left="187" w:hanging="187"/>
    </w:pPr>
    <w:rPr>
      <w:rFonts w:ascii="Times" w:hAnsi="Times"/>
      <w:sz w:val="20"/>
    </w:rPr>
  </w:style>
  <w:style w:type="paragraph" w:customStyle="1" w:styleId="Int3ATMBullet">
    <w:name w:val="Int3/ATM Bullet"/>
    <w:basedOn w:val="Int3ATMText"/>
    <w:uiPriority w:val="99"/>
    <w:rsid w:val="00E901B0"/>
    <w:pPr>
      <w:tabs>
        <w:tab w:val="left" w:pos="230"/>
      </w:tabs>
      <w:ind w:left="230" w:hanging="230"/>
    </w:pPr>
  </w:style>
  <w:style w:type="paragraph" w:customStyle="1" w:styleId="Int3ATMText">
    <w:name w:val="Int3/ATM Text"/>
    <w:basedOn w:val="NormalDS"/>
    <w:uiPriority w:val="99"/>
    <w:rsid w:val="00E901B0"/>
    <w:rPr>
      <w:sz w:val="30"/>
    </w:rPr>
  </w:style>
  <w:style w:type="paragraph" w:customStyle="1" w:styleId="NormalDS">
    <w:name w:val="Normal DS"/>
    <w:basedOn w:val="Normal"/>
    <w:uiPriority w:val="99"/>
    <w:rsid w:val="00E901B0"/>
    <w:pPr>
      <w:spacing w:after="260"/>
    </w:pPr>
    <w:rPr>
      <w:rFonts w:ascii="Times" w:hAnsi="Times"/>
      <w:sz w:val="23"/>
    </w:rPr>
  </w:style>
  <w:style w:type="paragraph" w:customStyle="1" w:styleId="Tab5Data-EnDash">
    <w:name w:val="Tab5/Data-EnDash"/>
    <w:basedOn w:val="Normal"/>
    <w:uiPriority w:val="99"/>
    <w:rsid w:val="00E901B0"/>
    <w:pPr>
      <w:tabs>
        <w:tab w:val="left" w:pos="706"/>
      </w:tabs>
      <w:ind w:left="706" w:hanging="202"/>
    </w:pPr>
    <w:rPr>
      <w:rFonts w:ascii="Times" w:hAnsi="Times"/>
      <w:sz w:val="20"/>
    </w:rPr>
  </w:style>
  <w:style w:type="paragraph" w:customStyle="1" w:styleId="Table3Data-EnDash">
    <w:name w:val="Table3/Data-EnDash"/>
    <w:basedOn w:val="Normal"/>
    <w:uiPriority w:val="99"/>
    <w:rsid w:val="00E901B0"/>
    <w:pPr>
      <w:tabs>
        <w:tab w:val="left" w:pos="706"/>
        <w:tab w:val="num" w:pos="1080"/>
      </w:tabs>
      <w:ind w:left="706" w:hanging="202"/>
    </w:pPr>
    <w:rPr>
      <w:rFonts w:ascii="Times" w:hAnsi="Times"/>
      <w:sz w:val="20"/>
    </w:rPr>
  </w:style>
  <w:style w:type="paragraph" w:styleId="BodyTextIndent3">
    <w:name w:val="Body Text Indent 3"/>
    <w:basedOn w:val="Normal"/>
    <w:link w:val="BodyTextIndent3Char"/>
    <w:uiPriority w:val="99"/>
    <w:rsid w:val="00E901B0"/>
    <w:pPr>
      <w:ind w:left="1440"/>
    </w:pPr>
    <w:rPr>
      <w:rFonts w:ascii="Times" w:hAnsi="Times"/>
      <w:szCs w:val="20"/>
    </w:rPr>
  </w:style>
  <w:style w:type="character" w:customStyle="1" w:styleId="BodyTextIndent3Char">
    <w:name w:val="Body Text Indent 3 Char"/>
    <w:basedOn w:val="DefaultParagraphFont"/>
    <w:link w:val="BodyTextIndent3"/>
    <w:uiPriority w:val="99"/>
    <w:locked/>
    <w:rsid w:val="008F21F5"/>
    <w:rPr>
      <w:rFonts w:ascii="Times" w:hAnsi="Times" w:cs="Times New Roman"/>
      <w:sz w:val="24"/>
      <w:lang w:val="en-US" w:eastAsia="en-US"/>
    </w:rPr>
  </w:style>
  <w:style w:type="paragraph" w:customStyle="1" w:styleId="draft">
    <w:name w:val="draft"/>
    <w:basedOn w:val="Header"/>
    <w:uiPriority w:val="99"/>
    <w:rsid w:val="00E901B0"/>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901B0"/>
    <w:pPr>
      <w:widowControl w:val="0"/>
      <w:tabs>
        <w:tab w:val="left" w:pos="1260"/>
      </w:tabs>
      <w:spacing w:before="252"/>
    </w:pPr>
    <w:rPr>
      <w:noProof/>
      <w:color w:val="000000"/>
      <w:sz w:val="20"/>
    </w:rPr>
  </w:style>
  <w:style w:type="paragraph" w:customStyle="1" w:styleId="H1">
    <w:name w:val="H1"/>
    <w:basedOn w:val="Normal"/>
    <w:next w:val="Normal"/>
    <w:uiPriority w:val="99"/>
    <w:rsid w:val="00E901B0"/>
    <w:pPr>
      <w:keepNext/>
      <w:spacing w:before="100" w:after="100"/>
      <w:outlineLvl w:val="1"/>
    </w:pPr>
    <w:rPr>
      <w:b/>
      <w:kern w:val="36"/>
      <w:sz w:val="48"/>
    </w:rPr>
  </w:style>
  <w:style w:type="paragraph" w:customStyle="1" w:styleId="Preformatted">
    <w:name w:val="Preformatted"/>
    <w:basedOn w:val="Normal"/>
    <w:uiPriority w:val="99"/>
    <w:rsid w:val="00E901B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E901B0"/>
    <w:rPr>
      <w:rFonts w:ascii="CG Times (WN)" w:hAnsi="CG Times (WN)"/>
      <w:szCs w:val="20"/>
    </w:rPr>
  </w:style>
  <w:style w:type="character" w:customStyle="1" w:styleId="BodyText2Char">
    <w:name w:val="Body Text 2 Char"/>
    <w:basedOn w:val="DefaultParagraphFont"/>
    <w:link w:val="BodyText2"/>
    <w:uiPriority w:val="99"/>
    <w:locked/>
    <w:rsid w:val="008F21F5"/>
    <w:rPr>
      <w:rFonts w:cs="Times New Roman"/>
      <w:sz w:val="24"/>
      <w:lang w:val="en-US" w:eastAsia="en-US"/>
    </w:rPr>
  </w:style>
  <w:style w:type="paragraph" w:styleId="BodyText3">
    <w:name w:val="Body Text 3"/>
    <w:basedOn w:val="Normal"/>
    <w:link w:val="BodyText3Char"/>
    <w:uiPriority w:val="99"/>
    <w:rsid w:val="00E901B0"/>
    <w:pPr>
      <w:spacing w:line="360" w:lineRule="auto"/>
      <w:ind w:right="-720"/>
    </w:pPr>
    <w:rPr>
      <w:rFonts w:ascii="CG Times (WN)" w:hAnsi="CG Times (WN)"/>
      <w:szCs w:val="20"/>
    </w:rPr>
  </w:style>
  <w:style w:type="character" w:customStyle="1" w:styleId="BodyText3Char">
    <w:name w:val="Body Text 3 Char"/>
    <w:basedOn w:val="DefaultParagraphFont"/>
    <w:link w:val="BodyText3"/>
    <w:uiPriority w:val="99"/>
    <w:locked/>
    <w:rsid w:val="008F21F5"/>
    <w:rPr>
      <w:rFonts w:cs="Times New Roman"/>
      <w:snapToGrid w:val="0"/>
      <w:sz w:val="24"/>
      <w:lang w:val="en-US" w:eastAsia="en-US"/>
    </w:rPr>
  </w:style>
  <w:style w:type="paragraph" w:customStyle="1" w:styleId="SingleSpacing">
    <w:name w:val="Single Spacing"/>
    <w:basedOn w:val="Normal"/>
    <w:uiPriority w:val="99"/>
    <w:rsid w:val="00E05C6E"/>
    <w:pPr>
      <w:spacing w:line="240" w:lineRule="exact"/>
    </w:pPr>
    <w:rPr>
      <w:rFonts w:eastAsia="SimSun"/>
      <w:sz w:val="26"/>
      <w:szCs w:val="26"/>
      <w:lang w:eastAsia="zh-CN"/>
    </w:rPr>
  </w:style>
  <w:style w:type="paragraph" w:styleId="TOC8">
    <w:name w:val="toc 8"/>
    <w:basedOn w:val="Normal"/>
    <w:next w:val="Normal"/>
    <w:autoRedefine/>
    <w:uiPriority w:val="99"/>
    <w:semiHidden/>
    <w:rsid w:val="00E901B0"/>
    <w:pPr>
      <w:ind w:left="1680"/>
    </w:pPr>
  </w:style>
  <w:style w:type="paragraph" w:styleId="TOC9">
    <w:name w:val="toc 9"/>
    <w:basedOn w:val="Normal"/>
    <w:next w:val="Normal"/>
    <w:autoRedefine/>
    <w:uiPriority w:val="99"/>
    <w:semiHidden/>
    <w:rsid w:val="00E901B0"/>
    <w:pPr>
      <w:ind w:left="1920"/>
    </w:pPr>
  </w:style>
  <w:style w:type="character" w:styleId="Hyperlink">
    <w:name w:val="Hyperlink"/>
    <w:basedOn w:val="DefaultParagraphFont"/>
    <w:uiPriority w:val="99"/>
    <w:rsid w:val="00E901B0"/>
    <w:rPr>
      <w:rFonts w:cs="Times New Roman"/>
      <w:color w:val="0000FF"/>
      <w:u w:val="single"/>
    </w:rPr>
  </w:style>
  <w:style w:type="paragraph" w:customStyle="1" w:styleId="Default">
    <w:name w:val="Default"/>
    <w:uiPriority w:val="99"/>
    <w:rsid w:val="00E901B0"/>
    <w:rPr>
      <w:rFonts w:ascii="Garamond" w:hAnsi="Garamond"/>
      <w:color w:val="000000"/>
      <w:sz w:val="24"/>
      <w:szCs w:val="20"/>
    </w:rPr>
  </w:style>
  <w:style w:type="paragraph" w:customStyle="1" w:styleId="LZBulletText">
    <w:name w:val="LZ Bullet Text"/>
    <w:basedOn w:val="Default"/>
    <w:next w:val="Default"/>
    <w:uiPriority w:val="99"/>
    <w:rsid w:val="00E901B0"/>
    <w:rPr>
      <w:color w:val="auto"/>
    </w:rPr>
  </w:style>
  <w:style w:type="paragraph" w:styleId="BalloonText">
    <w:name w:val="Balloon Text"/>
    <w:basedOn w:val="Normal"/>
    <w:link w:val="BalloonTextChar"/>
    <w:uiPriority w:val="99"/>
    <w:semiHidden/>
    <w:rsid w:val="00E901B0"/>
    <w:rPr>
      <w:rFonts w:ascii="Tahoma" w:hAnsi="Tahoma"/>
      <w:sz w:val="16"/>
      <w:szCs w:val="20"/>
    </w:rPr>
  </w:style>
  <w:style w:type="character" w:customStyle="1" w:styleId="BalloonTextChar">
    <w:name w:val="Balloon Text Char"/>
    <w:basedOn w:val="DefaultParagraphFont"/>
    <w:link w:val="BalloonText"/>
    <w:uiPriority w:val="99"/>
    <w:locked/>
    <w:rsid w:val="008F21F5"/>
    <w:rPr>
      <w:rFonts w:ascii="Tahoma" w:hAnsi="Tahoma" w:cs="Times New Roman"/>
      <w:sz w:val="16"/>
      <w:lang w:val="en-US" w:eastAsia="en-US"/>
    </w:rPr>
  </w:style>
  <w:style w:type="paragraph" w:customStyle="1" w:styleId="body">
    <w:name w:val="*body"/>
    <w:basedOn w:val="Normal"/>
    <w:uiPriority w:val="99"/>
    <w:rsid w:val="00E901B0"/>
    <w:pPr>
      <w:widowControl w:val="0"/>
      <w:spacing w:line="280" w:lineRule="exact"/>
      <w:ind w:firstLine="540"/>
    </w:pPr>
    <w:rPr>
      <w:rFonts w:ascii="TheSerif 3-Light" w:hAnsi="TheSerif 3-Light"/>
      <w:sz w:val="18"/>
    </w:rPr>
  </w:style>
  <w:style w:type="paragraph" w:styleId="BlockText">
    <w:name w:val="Block Text"/>
    <w:basedOn w:val="Normal"/>
    <w:uiPriority w:val="99"/>
    <w:rsid w:val="00E901B0"/>
    <w:pPr>
      <w:numPr>
        <w:numId w:val="21"/>
      </w:numPr>
      <w:spacing w:after="120"/>
      <w:ind w:right="1440"/>
    </w:pPr>
  </w:style>
  <w:style w:type="character" w:styleId="Strong">
    <w:name w:val="Strong"/>
    <w:basedOn w:val="DefaultParagraphFont"/>
    <w:uiPriority w:val="99"/>
    <w:qFormat/>
    <w:rsid w:val="00E901B0"/>
    <w:rPr>
      <w:rFonts w:cs="Times New Roman"/>
      <w:b/>
    </w:rPr>
  </w:style>
  <w:style w:type="paragraph" w:styleId="Title">
    <w:name w:val="Title"/>
    <w:basedOn w:val="Normal"/>
    <w:link w:val="TitleChar"/>
    <w:uiPriority w:val="99"/>
    <w:qFormat/>
    <w:rsid w:val="00E901B0"/>
    <w:pPr>
      <w:spacing w:before="240" w:after="60"/>
      <w:jc w:val="center"/>
      <w:outlineLvl w:val="0"/>
    </w:pPr>
    <w:rPr>
      <w:rFonts w:ascii="Arial" w:hAnsi="Arial"/>
      <w:b/>
      <w:kern w:val="28"/>
      <w:sz w:val="32"/>
      <w:szCs w:val="20"/>
    </w:rPr>
  </w:style>
  <w:style w:type="character" w:customStyle="1" w:styleId="TitleChar">
    <w:name w:val="Title Char"/>
    <w:basedOn w:val="DefaultParagraphFont"/>
    <w:link w:val="Title"/>
    <w:uiPriority w:val="99"/>
    <w:locked/>
    <w:rsid w:val="008F21F5"/>
    <w:rPr>
      <w:rFonts w:ascii="Arial" w:hAnsi="Arial" w:cs="Times New Roman"/>
      <w:b/>
      <w:kern w:val="28"/>
      <w:sz w:val="32"/>
      <w:lang w:val="en-US" w:eastAsia="en-US"/>
    </w:rPr>
  </w:style>
  <w:style w:type="paragraph" w:styleId="Caption">
    <w:name w:val="caption"/>
    <w:basedOn w:val="Normal"/>
    <w:next w:val="Normal"/>
    <w:uiPriority w:val="99"/>
    <w:qFormat/>
    <w:rsid w:val="00E901B0"/>
    <w:pPr>
      <w:spacing w:before="120" w:after="120" w:line="240" w:lineRule="exact"/>
    </w:pPr>
    <w:rPr>
      <w:b/>
      <w:bCs/>
      <w:sz w:val="20"/>
    </w:rPr>
  </w:style>
  <w:style w:type="paragraph" w:customStyle="1" w:styleId="Arial11">
    <w:name w:val="Arial 11"/>
    <w:aliases w:val="Line Space 1.5,Justified"/>
    <w:basedOn w:val="Normal"/>
    <w:uiPriority w:val="99"/>
    <w:rsid w:val="00E901B0"/>
    <w:pPr>
      <w:spacing w:line="360" w:lineRule="auto"/>
      <w:jc w:val="both"/>
    </w:pPr>
    <w:rPr>
      <w:rFonts w:ascii="Arial" w:hAnsi="Arial" w:cs="Arial"/>
      <w:sz w:val="22"/>
    </w:rPr>
  </w:style>
  <w:style w:type="character" w:customStyle="1" w:styleId="h1CharChar">
    <w:name w:val="h1 Char Char"/>
    <w:uiPriority w:val="99"/>
    <w:rsid w:val="00E901B0"/>
    <w:rPr>
      <w:b/>
      <w:sz w:val="24"/>
      <w:lang w:val="en-US" w:eastAsia="zh-CN"/>
    </w:rPr>
  </w:style>
  <w:style w:type="character" w:customStyle="1" w:styleId="h2CharChar">
    <w:name w:val="h2 Char Char"/>
    <w:uiPriority w:val="99"/>
    <w:rsid w:val="00E901B0"/>
    <w:rPr>
      <w:b/>
      <w:sz w:val="24"/>
      <w:u w:val="single"/>
      <w:lang w:val="en-US" w:eastAsia="zh-CN"/>
    </w:rPr>
  </w:style>
  <w:style w:type="character" w:customStyle="1" w:styleId="h3CharChar">
    <w:name w:val="h3 Char Char"/>
    <w:uiPriority w:val="99"/>
    <w:rsid w:val="00E901B0"/>
    <w:rPr>
      <w:b/>
      <w:sz w:val="24"/>
      <w:u w:val="single"/>
      <w:lang w:val="en-US" w:eastAsia="zh-CN"/>
    </w:rPr>
  </w:style>
  <w:style w:type="character" w:styleId="FollowedHyperlink">
    <w:name w:val="FollowedHyperlink"/>
    <w:basedOn w:val="DefaultParagraphFont"/>
    <w:uiPriority w:val="99"/>
    <w:rsid w:val="00E901B0"/>
    <w:rPr>
      <w:rFonts w:cs="Times New Roman"/>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locked/>
    <w:rsid w:val="00592256"/>
    <w:rPr>
      <w:lang w:val="en-US"/>
    </w:rPr>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CG Times (WN)" w:hAnsi="CG Times (WN)"/>
    </w:rPr>
  </w:style>
  <w:style w:type="character" w:customStyle="1" w:styleId="BodyTextFirstIndent2Char">
    <w:name w:val="Body Text First Indent 2 Char"/>
    <w:basedOn w:val="BodyTextIndentChar"/>
    <w:link w:val="BodyTextFirstIndent2"/>
    <w:uiPriority w:val="99"/>
    <w:locked/>
    <w:rsid w:val="00592256"/>
  </w:style>
  <w:style w:type="paragraph" w:styleId="Closing">
    <w:name w:val="Closing"/>
    <w:basedOn w:val="Normal"/>
    <w:link w:val="ClosingChar"/>
    <w:uiPriority w:val="99"/>
    <w:rsid w:val="00CF3F7A"/>
    <w:pPr>
      <w:ind w:left="4320"/>
    </w:pPr>
    <w:rPr>
      <w:rFonts w:ascii="CG Times (WN)" w:hAnsi="CG Times (WN)"/>
      <w:szCs w:val="20"/>
    </w:rPr>
  </w:style>
  <w:style w:type="character" w:customStyle="1" w:styleId="ClosingChar">
    <w:name w:val="Closing Char"/>
    <w:basedOn w:val="DefaultParagraphFont"/>
    <w:link w:val="Closing"/>
    <w:uiPriority w:val="99"/>
    <w:locked/>
    <w:rsid w:val="00592256"/>
    <w:rPr>
      <w:rFonts w:cs="Times New Roman"/>
      <w:sz w:val="24"/>
      <w:lang w:val="en-US" w:eastAsia="en-US"/>
    </w:rPr>
  </w:style>
  <w:style w:type="paragraph" w:styleId="CommentSubject">
    <w:name w:val="annotation subject"/>
    <w:basedOn w:val="CommentText"/>
    <w:next w:val="CommentText"/>
    <w:link w:val="CommentSubjectChar"/>
    <w:uiPriority w:val="99"/>
    <w:semiHidden/>
    <w:rsid w:val="00CF3F7A"/>
    <w:pPr>
      <w:spacing w:before="0" w:line="480" w:lineRule="atLeast"/>
    </w:pPr>
    <w:rPr>
      <w:b/>
    </w:rPr>
  </w:style>
  <w:style w:type="character" w:customStyle="1" w:styleId="CommentSubjectChar">
    <w:name w:val="Comment Subject Char"/>
    <w:basedOn w:val="CommentTextChar"/>
    <w:link w:val="CommentSubject"/>
    <w:uiPriority w:val="99"/>
    <w:locked/>
    <w:rsid w:val="008F21F5"/>
    <w:rPr>
      <w:b/>
    </w:rPr>
  </w:style>
  <w:style w:type="paragraph" w:styleId="Date">
    <w:name w:val="Date"/>
    <w:basedOn w:val="Normal"/>
    <w:next w:val="Normal"/>
    <w:link w:val="DateChar"/>
    <w:uiPriority w:val="99"/>
    <w:rsid w:val="00CF3F7A"/>
    <w:rPr>
      <w:rFonts w:ascii="CG Times (WN)" w:hAnsi="CG Times (WN)"/>
      <w:szCs w:val="20"/>
    </w:rPr>
  </w:style>
  <w:style w:type="character" w:customStyle="1" w:styleId="DateChar">
    <w:name w:val="Date Char"/>
    <w:basedOn w:val="DefaultParagraphFont"/>
    <w:link w:val="Date"/>
    <w:uiPriority w:val="99"/>
    <w:locked/>
    <w:rsid w:val="00592256"/>
    <w:rPr>
      <w:rFonts w:cs="Times New Roman"/>
      <w:sz w:val="24"/>
      <w:lang w:val="en-US" w:eastAsia="en-US"/>
    </w:rPr>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B056F7"/>
    <w:rPr>
      <w:rFonts w:ascii="Times New Roman" w:hAnsi="Times New Roman" w:cs="Times New Roman"/>
      <w:sz w:val="2"/>
    </w:rPr>
  </w:style>
  <w:style w:type="paragraph" w:styleId="E-mailSignature">
    <w:name w:val="E-mail Signature"/>
    <w:basedOn w:val="Normal"/>
    <w:link w:val="E-mailSignatureChar"/>
    <w:uiPriority w:val="99"/>
    <w:rsid w:val="00CF3F7A"/>
  </w:style>
  <w:style w:type="character" w:customStyle="1" w:styleId="E-mailSignatureChar">
    <w:name w:val="E-mail Signature Char"/>
    <w:basedOn w:val="DefaultParagraphFont"/>
    <w:link w:val="E-mailSignature"/>
    <w:uiPriority w:val="99"/>
    <w:semiHidden/>
    <w:locked/>
    <w:rsid w:val="00B056F7"/>
    <w:rPr>
      <w:rFonts w:ascii="Times New Roman" w:hAnsi="Times New Roman" w:cs="Times New Roman"/>
      <w:sz w:val="24"/>
      <w:szCs w:val="24"/>
    </w:rPr>
  </w:style>
  <w:style w:type="paragraph" w:styleId="EndnoteText">
    <w:name w:val="endnote text"/>
    <w:basedOn w:val="Normal"/>
    <w:link w:val="EndnoteTextChar"/>
    <w:uiPriority w:val="99"/>
    <w:semiHidden/>
    <w:rsid w:val="00CF3F7A"/>
    <w:rPr>
      <w:sz w:val="20"/>
    </w:rPr>
  </w:style>
  <w:style w:type="character" w:customStyle="1" w:styleId="EndnoteTextChar">
    <w:name w:val="Endnote Text Char"/>
    <w:basedOn w:val="DefaultParagraphFont"/>
    <w:link w:val="EndnoteText"/>
    <w:uiPriority w:val="99"/>
    <w:semiHidden/>
    <w:locked/>
    <w:rsid w:val="00B056F7"/>
    <w:rPr>
      <w:rFonts w:ascii="Times New Roman" w:hAnsi="Times New Roman" w:cs="Times New Roman"/>
      <w:sz w:val="20"/>
      <w:szCs w:val="20"/>
    </w:rPr>
  </w:style>
  <w:style w:type="paragraph" w:styleId="HTMLAddress">
    <w:name w:val="HTML Address"/>
    <w:basedOn w:val="Normal"/>
    <w:link w:val="HTMLAddressChar"/>
    <w:uiPriority w:val="99"/>
    <w:rsid w:val="00CF3F7A"/>
    <w:rPr>
      <w:i/>
      <w:iCs/>
    </w:rPr>
  </w:style>
  <w:style w:type="character" w:customStyle="1" w:styleId="HTMLAddressChar">
    <w:name w:val="HTML Address Char"/>
    <w:basedOn w:val="DefaultParagraphFont"/>
    <w:link w:val="HTMLAddress"/>
    <w:uiPriority w:val="99"/>
    <w:semiHidden/>
    <w:locked/>
    <w:rsid w:val="00B056F7"/>
    <w:rPr>
      <w:rFonts w:ascii="Times New Roman" w:hAnsi="Times New Roman" w:cs="Times New Roman"/>
      <w:i/>
      <w:iCs/>
      <w:sz w:val="24"/>
      <w:szCs w:val="24"/>
    </w:rPr>
  </w:style>
  <w:style w:type="paragraph" w:styleId="HTMLPreformatted">
    <w:name w:val="HTML Preformatted"/>
    <w:basedOn w:val="Normal"/>
    <w:link w:val="HTMLPreformattedChar"/>
    <w:uiPriority w:val="99"/>
    <w:rsid w:val="00CF3F7A"/>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B056F7"/>
    <w:rPr>
      <w:rFonts w:ascii="Courier New" w:hAnsi="Courier New" w:cs="Courier New"/>
      <w:sz w:val="20"/>
      <w:szCs w:val="20"/>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tabs>
        <w:tab w:val="num" w:pos="1800"/>
      </w:tabs>
      <w:ind w:left="360" w:hanging="360"/>
    </w:pPr>
  </w:style>
  <w:style w:type="paragraph" w:styleId="ListBullet2">
    <w:name w:val="List Bullet 2"/>
    <w:basedOn w:val="Normal"/>
    <w:autoRedefine/>
    <w:uiPriority w:val="99"/>
    <w:rsid w:val="00CF3F7A"/>
    <w:pPr>
      <w:tabs>
        <w:tab w:val="num" w:pos="720"/>
      </w:tabs>
      <w:ind w:left="720" w:hanging="360"/>
    </w:pPr>
  </w:style>
  <w:style w:type="paragraph" w:styleId="ListBullet3">
    <w:name w:val="List Bullet 3"/>
    <w:basedOn w:val="Normal"/>
    <w:autoRedefine/>
    <w:uiPriority w:val="99"/>
    <w:rsid w:val="00CF3F7A"/>
    <w:pPr>
      <w:tabs>
        <w:tab w:val="num" w:pos="720"/>
        <w:tab w:val="num" w:pos="1080"/>
      </w:tabs>
      <w:ind w:left="1080" w:hanging="360"/>
    </w:pPr>
  </w:style>
  <w:style w:type="paragraph" w:styleId="ListBullet4">
    <w:name w:val="List Bullet 4"/>
    <w:basedOn w:val="Normal"/>
    <w:autoRedefine/>
    <w:uiPriority w:val="99"/>
    <w:rsid w:val="00CF3F7A"/>
    <w:pPr>
      <w:tabs>
        <w:tab w:val="num" w:pos="1080"/>
        <w:tab w:val="num" w:pos="1440"/>
      </w:tabs>
      <w:ind w:left="1440" w:hanging="360"/>
    </w:pPr>
  </w:style>
  <w:style w:type="paragraph" w:styleId="ListBullet5">
    <w:name w:val="List Bullet 5"/>
    <w:basedOn w:val="Normal"/>
    <w:autoRedefine/>
    <w:uiPriority w:val="99"/>
    <w:rsid w:val="00CF3F7A"/>
    <w:pPr>
      <w:tabs>
        <w:tab w:val="num" w:pos="1440"/>
        <w:tab w:val="num" w:pos="1800"/>
      </w:tabs>
      <w:ind w:left="1800" w:hanging="360"/>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tabs>
        <w:tab w:val="num" w:pos="1800"/>
      </w:tabs>
      <w:ind w:left="360" w:hanging="360"/>
    </w:pPr>
  </w:style>
  <w:style w:type="paragraph" w:styleId="ListNumber2">
    <w:name w:val="List Number 2"/>
    <w:basedOn w:val="Normal"/>
    <w:uiPriority w:val="99"/>
    <w:rsid w:val="00CF3F7A"/>
    <w:pPr>
      <w:tabs>
        <w:tab w:val="num" w:pos="72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1440"/>
      </w:tabs>
      <w:ind w:left="1440" w:hanging="360"/>
    </w:pPr>
  </w:style>
  <w:style w:type="paragraph" w:styleId="ListNumber5">
    <w:name w:val="List Number 5"/>
    <w:basedOn w:val="Normal"/>
    <w:uiPriority w:val="99"/>
    <w:rsid w:val="00CF3F7A"/>
    <w:pPr>
      <w:tabs>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B056F7"/>
    <w:rPr>
      <w:rFonts w:ascii="Courier New" w:hAnsi="Courier New" w:cs="Courier New"/>
      <w:lang w:val="en-US" w:eastAsia="zh-CN" w:bidi="ar-SA"/>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locked/>
    <w:rsid w:val="00B056F7"/>
    <w:rPr>
      <w:rFonts w:ascii="Cambria" w:hAnsi="Cambria" w:cs="Times New Roman"/>
      <w:sz w:val="24"/>
      <w:szCs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character" w:customStyle="1" w:styleId="NoteHeadingChar">
    <w:name w:val="Note Heading Char"/>
    <w:basedOn w:val="DefaultParagraphFont"/>
    <w:link w:val="NoteHeading"/>
    <w:uiPriority w:val="99"/>
    <w:semiHidden/>
    <w:locked/>
    <w:rsid w:val="00B056F7"/>
    <w:rPr>
      <w:rFonts w:ascii="Times New Roman" w:hAnsi="Times New Roman" w:cs="Times New Roman"/>
      <w:sz w:val="24"/>
      <w:szCs w:val="24"/>
    </w:rPr>
  </w:style>
  <w:style w:type="paragraph" w:styleId="PlainText">
    <w:name w:val="Plain Text"/>
    <w:basedOn w:val="Normal"/>
    <w:link w:val="PlainTextChar"/>
    <w:uiPriority w:val="99"/>
    <w:rsid w:val="00CF3F7A"/>
    <w:rPr>
      <w:rFonts w:ascii="Courier New" w:hAnsi="Courier New" w:cs="Courier New"/>
      <w:sz w:val="20"/>
    </w:rPr>
  </w:style>
  <w:style w:type="character" w:customStyle="1" w:styleId="PlainTextChar">
    <w:name w:val="Plain Text Char"/>
    <w:basedOn w:val="DefaultParagraphFont"/>
    <w:link w:val="PlainText"/>
    <w:uiPriority w:val="99"/>
    <w:semiHidden/>
    <w:locked/>
    <w:rsid w:val="00B056F7"/>
    <w:rPr>
      <w:rFonts w:ascii="Courier New" w:hAnsi="Courier New" w:cs="Courier New"/>
      <w:sz w:val="20"/>
      <w:szCs w:val="20"/>
    </w:rPr>
  </w:style>
  <w:style w:type="paragraph" w:styleId="Salutation">
    <w:name w:val="Salutation"/>
    <w:basedOn w:val="Normal"/>
    <w:next w:val="Normal"/>
    <w:link w:val="SalutationChar"/>
    <w:uiPriority w:val="99"/>
    <w:rsid w:val="00CF3F7A"/>
  </w:style>
  <w:style w:type="character" w:customStyle="1" w:styleId="SalutationChar">
    <w:name w:val="Salutation Char"/>
    <w:basedOn w:val="DefaultParagraphFont"/>
    <w:link w:val="Salutation"/>
    <w:uiPriority w:val="99"/>
    <w:semiHidden/>
    <w:locked/>
    <w:rsid w:val="00B056F7"/>
    <w:rPr>
      <w:rFonts w:ascii="Times New Roman" w:hAnsi="Times New Roman" w:cs="Times New Roman"/>
      <w:sz w:val="24"/>
      <w:szCs w:val="24"/>
    </w:rPr>
  </w:style>
  <w:style w:type="paragraph" w:styleId="Signature">
    <w:name w:val="Signature"/>
    <w:basedOn w:val="Normal"/>
    <w:link w:val="SignatureChar"/>
    <w:uiPriority w:val="99"/>
    <w:rsid w:val="00CF3F7A"/>
    <w:pPr>
      <w:ind w:left="4320"/>
    </w:pPr>
  </w:style>
  <w:style w:type="character" w:customStyle="1" w:styleId="SignatureChar">
    <w:name w:val="Signature Char"/>
    <w:basedOn w:val="DefaultParagraphFont"/>
    <w:link w:val="Signature"/>
    <w:uiPriority w:val="99"/>
    <w:semiHidden/>
    <w:locked/>
    <w:rsid w:val="00B056F7"/>
    <w:rPr>
      <w:rFonts w:ascii="Times New Roman" w:hAnsi="Times New Roman" w:cs="Times New Roman"/>
      <w:sz w:val="24"/>
      <w:szCs w:val="24"/>
    </w:rPr>
  </w:style>
  <w:style w:type="paragraph" w:styleId="Subtitle">
    <w:name w:val="Subtitle"/>
    <w:basedOn w:val="Normal"/>
    <w:link w:val="SubtitleChar"/>
    <w:uiPriority w:val="99"/>
    <w:qFormat/>
    <w:rsid w:val="00CF3F7A"/>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B056F7"/>
    <w:rPr>
      <w:rFonts w:ascii="Cambria" w:hAnsi="Cambria" w:cs="Times New Roman"/>
      <w:sz w:val="24"/>
      <w:szCs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basedOn w:val="DefaultParagraphFont"/>
    <w:uiPriority w:val="99"/>
    <w:rsid w:val="00FE6160"/>
    <w:rPr>
      <w:rFonts w:ascii="Courier New" w:hAnsi="Courier New" w:cs="Times New Roman"/>
      <w:sz w:val="20"/>
    </w:rPr>
  </w:style>
  <w:style w:type="paragraph" w:customStyle="1" w:styleId="Notes">
    <w:name w:val="Notes"/>
    <w:basedOn w:val="Normal"/>
    <w:uiPriority w:val="99"/>
    <w:rsid w:val="00FE6160"/>
    <w:pPr>
      <w:ind w:left="2160" w:hanging="2160"/>
    </w:pPr>
  </w:style>
  <w:style w:type="table" w:styleId="TableGrid">
    <w:name w:val="Table Grid"/>
    <w:basedOn w:val="TableNormal"/>
    <w:uiPriority w:val="99"/>
    <w:rsid w:val="00802D16"/>
    <w:pPr>
      <w:spacing w:line="480" w:lineRule="atLeast"/>
      <w:ind w:firstLine="72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3">
    <w:name w:val="style3"/>
    <w:uiPriority w:val="99"/>
    <w:rsid w:val="00C03C38"/>
  </w:style>
  <w:style w:type="paragraph" w:customStyle="1" w:styleId="BODMemoBody">
    <w:name w:val="BOD Memo Body"/>
    <w:basedOn w:val="Heading1"/>
    <w:uiPriority w:val="99"/>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uiPriority w:val="99"/>
    <w:rsid w:val="00FC3C19"/>
    <w:rPr>
      <w:rFonts w:ascii="Times New Roman" w:hAnsi="Times New Roman"/>
      <w:noProof/>
      <w:color w:val="auto"/>
      <w:spacing w:val="0"/>
      <w:position w:val="0"/>
      <w:sz w:val="16"/>
      <w:u w:val="none"/>
      <w:effect w:val="none"/>
      <w:vertAlign w:val="baseline"/>
    </w:rPr>
  </w:style>
  <w:style w:type="character" w:customStyle="1" w:styleId="DeltaViewInsertion">
    <w:name w:val="DeltaView Insertion"/>
    <w:uiPriority w:val="99"/>
    <w:rsid w:val="00E901B0"/>
    <w:rPr>
      <w:b/>
      <w:spacing w:val="0"/>
      <w:u w:val="double"/>
    </w:rPr>
  </w:style>
  <w:style w:type="character" w:customStyle="1" w:styleId="DeltaViewDeletion">
    <w:name w:val="DeltaView Deletion"/>
    <w:uiPriority w:val="99"/>
    <w:rsid w:val="00E901B0"/>
    <w:rPr>
      <w:strike/>
      <w:spacing w:val="0"/>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9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uiPriority w:val="99"/>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questionChar1">
    <w:name w:val="question Char1"/>
    <w:uiPriority w:val="99"/>
    <w:rsid w:val="00DE495D"/>
    <w:rPr>
      <w:rFonts w:eastAsia="SimSun"/>
      <w:b/>
      <w:sz w:val="24"/>
      <w:lang w:val="en-US" w:eastAsia="zh-CN"/>
    </w:rPr>
  </w:style>
  <w:style w:type="paragraph" w:customStyle="1" w:styleId="WUTCParagraph">
    <w:name w:val="WUTC Paragraph"/>
    <w:basedOn w:val="Normal"/>
    <w:uiPriority w:val="99"/>
    <w:rsid w:val="001C038C"/>
    <w:pPr>
      <w:numPr>
        <w:numId w:val="22"/>
      </w:numPr>
      <w:tabs>
        <w:tab w:val="left" w:pos="1440"/>
      </w:tabs>
      <w:spacing w:line="480" w:lineRule="auto"/>
    </w:pPr>
  </w:style>
  <w:style w:type="paragraph" w:customStyle="1" w:styleId="BodyTextContinued">
    <w:name w:val="Body Text Continued"/>
    <w:basedOn w:val="BodyText"/>
    <w:next w:val="BodyText"/>
    <w:uiPriority w:val="99"/>
    <w:rsid w:val="008F21F5"/>
    <w:pPr>
      <w:spacing w:after="240"/>
      <w:jc w:val="left"/>
    </w:pPr>
    <w:rPr>
      <w:lang w:val="en-US"/>
    </w:rPr>
  </w:style>
  <w:style w:type="paragraph" w:customStyle="1" w:styleId="DeliveryPhrase">
    <w:name w:val="Delivery Phrase"/>
    <w:basedOn w:val="Normal"/>
    <w:next w:val="Normal"/>
    <w:uiPriority w:val="99"/>
    <w:rsid w:val="008F21F5"/>
    <w:pPr>
      <w:spacing w:after="240"/>
    </w:pPr>
    <w:rPr>
      <w:b/>
      <w:caps/>
      <w:szCs w:val="20"/>
    </w:rPr>
  </w:style>
  <w:style w:type="paragraph" w:customStyle="1" w:styleId="Letterhead">
    <w:name w:val="Letterhead"/>
    <w:uiPriority w:val="99"/>
    <w:rsid w:val="008F21F5"/>
    <w:pPr>
      <w:tabs>
        <w:tab w:val="center" w:pos="1886"/>
      </w:tabs>
      <w:jc w:val="center"/>
    </w:pPr>
    <w:rPr>
      <w:rFonts w:ascii="Arial Narrow" w:hAnsi="Arial Narrow"/>
      <w:noProof/>
      <w:spacing w:val="2"/>
      <w:sz w:val="16"/>
      <w:szCs w:val="20"/>
    </w:rPr>
  </w:style>
  <w:style w:type="paragraph" w:customStyle="1" w:styleId="Header2QA">
    <w:name w:val="Header 2 Q&amp;A"/>
    <w:basedOn w:val="Normal"/>
    <w:uiPriority w:val="99"/>
    <w:rsid w:val="008F21F5"/>
    <w:pPr>
      <w:widowControl w:val="0"/>
      <w:ind w:left="6048"/>
    </w:pPr>
    <w:rPr>
      <w:szCs w:val="20"/>
    </w:rPr>
  </w:style>
  <w:style w:type="paragraph" w:customStyle="1" w:styleId="CenterUnderline">
    <w:name w:val="$CenterUnderline"/>
    <w:basedOn w:val="Normal"/>
    <w:uiPriority w:val="99"/>
    <w:rsid w:val="008F21F5"/>
    <w:pPr>
      <w:widowControl w:val="0"/>
      <w:spacing w:line="480" w:lineRule="exact"/>
      <w:jc w:val="center"/>
    </w:pPr>
    <w:rPr>
      <w:szCs w:val="20"/>
      <w:u w:val="single"/>
    </w:rPr>
  </w:style>
  <w:style w:type="paragraph" w:customStyle="1" w:styleId="CenterNormal">
    <w:name w:val="$CenterNormal"/>
    <w:basedOn w:val="CenterUnderline"/>
    <w:uiPriority w:val="99"/>
    <w:rsid w:val="008F21F5"/>
    <w:pPr>
      <w:tabs>
        <w:tab w:val="left" w:pos="1296"/>
      </w:tabs>
      <w:spacing w:line="280" w:lineRule="exact"/>
    </w:pPr>
    <w:rPr>
      <w:u w:val="none"/>
    </w:rPr>
  </w:style>
  <w:style w:type="paragraph" w:customStyle="1" w:styleId="toa">
    <w:name w:val="toa"/>
    <w:basedOn w:val="Normal"/>
    <w:uiPriority w:val="99"/>
    <w:rsid w:val="008F21F5"/>
    <w:pPr>
      <w:tabs>
        <w:tab w:val="left" w:pos="9000"/>
        <w:tab w:val="right" w:pos="9360"/>
      </w:tabs>
      <w:suppressAutoHyphens/>
    </w:pPr>
    <w:rPr>
      <w:sz w:val="20"/>
      <w:szCs w:val="20"/>
    </w:rPr>
  </w:style>
  <w:style w:type="character" w:customStyle="1" w:styleId="EquationCaption">
    <w:name w:val="_Equation Caption"/>
    <w:uiPriority w:val="99"/>
    <w:rsid w:val="008F21F5"/>
  </w:style>
  <w:style w:type="paragraph" w:customStyle="1" w:styleId="QA">
    <w:name w:val="QA"/>
    <w:basedOn w:val="Normal"/>
    <w:uiPriority w:val="99"/>
    <w:rsid w:val="008F21F5"/>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uiPriority w:val="99"/>
    <w:rsid w:val="008F21F5"/>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uiPriority w:val="99"/>
    <w:rsid w:val="008F21F5"/>
    <w:pPr>
      <w:widowControl w:val="0"/>
      <w:numPr>
        <w:numId w:val="23"/>
      </w:numPr>
    </w:pPr>
    <w:rPr>
      <w:szCs w:val="20"/>
    </w:rPr>
  </w:style>
  <w:style w:type="paragraph" w:customStyle="1" w:styleId="Answer0">
    <w:name w:val="$Answer"/>
    <w:basedOn w:val="Normal"/>
    <w:next w:val="NormalIndent"/>
    <w:uiPriority w:val="99"/>
    <w:rsid w:val="008F21F5"/>
    <w:pPr>
      <w:widowControl w:val="0"/>
      <w:spacing w:line="480" w:lineRule="exact"/>
      <w:ind w:left="576" w:hanging="576"/>
    </w:pPr>
    <w:rPr>
      <w:szCs w:val="20"/>
    </w:rPr>
  </w:style>
  <w:style w:type="paragraph" w:customStyle="1" w:styleId="Level03">
    <w:name w:val="$Level03"/>
    <w:basedOn w:val="Normal"/>
    <w:uiPriority w:val="99"/>
    <w:rsid w:val="008F21F5"/>
    <w:pPr>
      <w:widowControl w:val="0"/>
      <w:numPr>
        <w:ilvl w:val="3"/>
        <w:numId w:val="24"/>
      </w:numPr>
      <w:tabs>
        <w:tab w:val="left" w:pos="1656"/>
        <w:tab w:val="left" w:pos="2232"/>
        <w:tab w:val="left" w:pos="2808"/>
      </w:tabs>
      <w:spacing w:line="480" w:lineRule="exact"/>
    </w:pPr>
    <w:rPr>
      <w:szCs w:val="20"/>
    </w:rPr>
  </w:style>
  <w:style w:type="paragraph" w:customStyle="1" w:styleId="Level05">
    <w:name w:val="$Level05"/>
    <w:basedOn w:val="Normal"/>
    <w:uiPriority w:val="99"/>
    <w:rsid w:val="008F21F5"/>
    <w:pPr>
      <w:numPr>
        <w:ilvl w:val="5"/>
        <w:numId w:val="24"/>
      </w:numPr>
      <w:tabs>
        <w:tab w:val="left" w:pos="2376"/>
        <w:tab w:val="left" w:pos="2952"/>
        <w:tab w:val="left" w:pos="3528"/>
      </w:tabs>
      <w:spacing w:line="480" w:lineRule="exact"/>
    </w:pPr>
    <w:rPr>
      <w:szCs w:val="20"/>
    </w:rPr>
  </w:style>
  <w:style w:type="paragraph" w:customStyle="1" w:styleId="Level04">
    <w:name w:val="$Level04"/>
    <w:basedOn w:val="Normal"/>
    <w:uiPriority w:val="99"/>
    <w:rsid w:val="008F21F5"/>
    <w:pPr>
      <w:numPr>
        <w:ilvl w:val="4"/>
        <w:numId w:val="24"/>
      </w:numPr>
      <w:tabs>
        <w:tab w:val="left" w:pos="2016"/>
        <w:tab w:val="left" w:pos="2592"/>
        <w:tab w:val="left" w:pos="3168"/>
      </w:tabs>
      <w:spacing w:line="480" w:lineRule="exact"/>
    </w:pPr>
    <w:rPr>
      <w:szCs w:val="20"/>
    </w:rPr>
  </w:style>
  <w:style w:type="paragraph" w:customStyle="1" w:styleId="Level06">
    <w:name w:val="$Level06"/>
    <w:basedOn w:val="Normal"/>
    <w:uiPriority w:val="99"/>
    <w:rsid w:val="008F21F5"/>
    <w:pPr>
      <w:numPr>
        <w:ilvl w:val="6"/>
        <w:numId w:val="24"/>
      </w:numPr>
      <w:tabs>
        <w:tab w:val="left" w:pos="2736"/>
        <w:tab w:val="left" w:pos="3312"/>
        <w:tab w:val="left" w:pos="3888"/>
      </w:tabs>
      <w:spacing w:line="480" w:lineRule="exact"/>
    </w:pPr>
    <w:rPr>
      <w:szCs w:val="20"/>
    </w:rPr>
  </w:style>
  <w:style w:type="paragraph" w:customStyle="1" w:styleId="Level00">
    <w:name w:val="$Level00"/>
    <w:basedOn w:val="Normal"/>
    <w:next w:val="NormalIndent"/>
    <w:uiPriority w:val="99"/>
    <w:rsid w:val="008F21F5"/>
    <w:pPr>
      <w:widowControl w:val="0"/>
      <w:numPr>
        <w:numId w:val="24"/>
      </w:numPr>
      <w:tabs>
        <w:tab w:val="left" w:pos="576"/>
        <w:tab w:val="left" w:pos="1152"/>
      </w:tabs>
      <w:spacing w:line="480" w:lineRule="exact"/>
    </w:pPr>
    <w:rPr>
      <w:szCs w:val="20"/>
    </w:rPr>
  </w:style>
  <w:style w:type="paragraph" w:customStyle="1" w:styleId="Level01">
    <w:name w:val="$Level01"/>
    <w:basedOn w:val="Normal"/>
    <w:uiPriority w:val="99"/>
    <w:rsid w:val="008F21F5"/>
    <w:pPr>
      <w:widowControl w:val="0"/>
      <w:numPr>
        <w:ilvl w:val="1"/>
        <w:numId w:val="24"/>
      </w:numPr>
      <w:tabs>
        <w:tab w:val="left" w:pos="1512"/>
        <w:tab w:val="left" w:pos="2088"/>
      </w:tabs>
      <w:spacing w:line="480" w:lineRule="exact"/>
    </w:pPr>
    <w:rPr>
      <w:szCs w:val="20"/>
    </w:rPr>
  </w:style>
  <w:style w:type="paragraph" w:customStyle="1" w:styleId="Level02">
    <w:name w:val="$Level02"/>
    <w:basedOn w:val="Normal"/>
    <w:uiPriority w:val="99"/>
    <w:rsid w:val="008F21F5"/>
    <w:pPr>
      <w:widowControl w:val="0"/>
      <w:numPr>
        <w:ilvl w:val="2"/>
        <w:numId w:val="24"/>
      </w:numPr>
      <w:tabs>
        <w:tab w:val="left" w:pos="1944"/>
        <w:tab w:val="left" w:pos="2520"/>
      </w:tabs>
      <w:spacing w:line="480" w:lineRule="exact"/>
    </w:pPr>
    <w:rPr>
      <w:szCs w:val="20"/>
    </w:rPr>
  </w:style>
  <w:style w:type="character" w:customStyle="1" w:styleId="documentbody">
    <w:name w:val="documentbody"/>
    <w:uiPriority w:val="99"/>
    <w:rsid w:val="008F21F5"/>
  </w:style>
  <w:style w:type="character" w:customStyle="1" w:styleId="searchterm">
    <w:name w:val="searchterm"/>
    <w:uiPriority w:val="99"/>
    <w:rsid w:val="008F21F5"/>
  </w:style>
  <w:style w:type="paragraph" w:customStyle="1" w:styleId="testimony">
    <w:name w:val="testimony"/>
    <w:basedOn w:val="Normal"/>
    <w:uiPriority w:val="99"/>
    <w:rsid w:val="008F21F5"/>
    <w:pPr>
      <w:tabs>
        <w:tab w:val="left" w:pos="720"/>
        <w:tab w:val="left" w:pos="2160"/>
      </w:tabs>
      <w:spacing w:line="440" w:lineRule="atLeast"/>
      <w:ind w:hanging="360"/>
    </w:pPr>
    <w:rPr>
      <w:rFonts w:ascii="Times" w:hAnsi="Times"/>
      <w:szCs w:val="20"/>
    </w:rPr>
  </w:style>
  <w:style w:type="paragraph" w:customStyle="1" w:styleId="Testimony0">
    <w:name w:val="Testimony"/>
    <w:basedOn w:val="Normal"/>
    <w:uiPriority w:val="99"/>
    <w:rsid w:val="008F21F5"/>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paragraph" w:customStyle="1" w:styleId="MoPSCTestimony">
    <w:name w:val="MoPSC Testimony"/>
    <w:basedOn w:val="Normal"/>
    <w:uiPriority w:val="99"/>
    <w:rsid w:val="008F21F5"/>
    <w:pPr>
      <w:spacing w:line="480" w:lineRule="auto"/>
      <w:ind w:firstLine="720"/>
    </w:pPr>
  </w:style>
  <w:style w:type="paragraph" w:customStyle="1" w:styleId="Heading3Text">
    <w:name w:val="Heading 3 Text"/>
    <w:basedOn w:val="Normal"/>
    <w:uiPriority w:val="99"/>
    <w:rsid w:val="008F21F5"/>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uiPriority w:val="99"/>
    <w:rsid w:val="008F21F5"/>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uiPriority w:val="99"/>
    <w:rsid w:val="008F21F5"/>
    <w:pPr>
      <w:spacing w:line="480" w:lineRule="atLeast"/>
      <w:ind w:firstLine="720"/>
    </w:pPr>
    <w:rPr>
      <w:rFonts w:ascii="NewCenturySchlbk" w:hAnsi="NewCenturySchlbk"/>
      <w:szCs w:val="20"/>
    </w:rPr>
  </w:style>
  <w:style w:type="paragraph" w:customStyle="1" w:styleId="Heading1Text">
    <w:name w:val="Heading 1 Text"/>
    <w:basedOn w:val="Normal"/>
    <w:uiPriority w:val="99"/>
    <w:rsid w:val="008F21F5"/>
    <w:pPr>
      <w:spacing w:line="480" w:lineRule="atLeast"/>
      <w:ind w:firstLine="720"/>
    </w:pPr>
    <w:rPr>
      <w:rFonts w:ascii="NewCenturySchlbk" w:hAnsi="NewCenturySchlbk"/>
      <w:szCs w:val="20"/>
    </w:rPr>
  </w:style>
  <w:style w:type="paragraph" w:customStyle="1" w:styleId="Question0">
    <w:name w:val="$Question"/>
    <w:basedOn w:val="Normal"/>
    <w:next w:val="NormalIndent"/>
    <w:uiPriority w:val="99"/>
    <w:rsid w:val="008F21F5"/>
    <w:pPr>
      <w:widowControl w:val="0"/>
      <w:spacing w:line="480" w:lineRule="exact"/>
      <w:ind w:left="576" w:hanging="576"/>
    </w:pPr>
    <w:rPr>
      <w:szCs w:val="20"/>
    </w:rPr>
  </w:style>
  <w:style w:type="paragraph" w:customStyle="1" w:styleId="08RFPBody">
    <w:name w:val="08RFP Body"/>
    <w:basedOn w:val="Normal"/>
    <w:link w:val="08RFPBodyChar"/>
    <w:uiPriority w:val="99"/>
    <w:rsid w:val="008F21F5"/>
    <w:pPr>
      <w:spacing w:after="240"/>
      <w:jc w:val="both"/>
    </w:pPr>
    <w:rPr>
      <w:rFonts w:ascii="Arial" w:hAnsi="Arial"/>
      <w:sz w:val="20"/>
      <w:szCs w:val="20"/>
    </w:rPr>
  </w:style>
  <w:style w:type="character" w:customStyle="1" w:styleId="08RFPBodyChar">
    <w:name w:val="08RFP Body Char"/>
    <w:link w:val="08RFPBody"/>
    <w:uiPriority w:val="99"/>
    <w:locked/>
    <w:rsid w:val="008F21F5"/>
    <w:rPr>
      <w:rFonts w:ascii="Arial" w:hAnsi="Arial"/>
      <w:lang w:val="en-US" w:eastAsia="en-US"/>
    </w:rPr>
  </w:style>
  <w:style w:type="paragraph" w:customStyle="1" w:styleId="08RFPFigureTitle">
    <w:name w:val="08RFP Figure Title"/>
    <w:basedOn w:val="Normal"/>
    <w:link w:val="08RFPFigureTitleChar"/>
    <w:uiPriority w:val="99"/>
    <w:rsid w:val="008F21F5"/>
    <w:pPr>
      <w:spacing w:after="120"/>
    </w:pPr>
    <w:rPr>
      <w:rFonts w:ascii="Palatino Linotype" w:hAnsi="Palatino Linotype"/>
      <w:b/>
      <w:szCs w:val="20"/>
    </w:rPr>
  </w:style>
  <w:style w:type="character" w:customStyle="1" w:styleId="08RFPFigureTitleChar">
    <w:name w:val="08RFP Figure Title Char"/>
    <w:link w:val="08RFPFigureTitle"/>
    <w:uiPriority w:val="99"/>
    <w:locked/>
    <w:rsid w:val="008F21F5"/>
    <w:rPr>
      <w:rFonts w:ascii="Palatino Linotype" w:hAnsi="Palatino Linotype"/>
      <w:b/>
      <w:sz w:val="24"/>
      <w:lang w:val="en-US" w:eastAsia="en-US"/>
    </w:rPr>
  </w:style>
  <w:style w:type="paragraph" w:customStyle="1" w:styleId="08RFPBullet2">
    <w:name w:val="08RFP Bullet 2"/>
    <w:basedOn w:val="Normal"/>
    <w:uiPriority w:val="99"/>
    <w:rsid w:val="00CA50F8"/>
    <w:pPr>
      <w:spacing w:after="60"/>
    </w:pPr>
    <w:rPr>
      <w:rFonts w:ascii="Arial" w:hAnsi="Arial"/>
      <w:sz w:val="20"/>
      <w:szCs w:val="20"/>
    </w:rPr>
  </w:style>
  <w:style w:type="paragraph" w:customStyle="1" w:styleId="09ProcessBullets">
    <w:name w:val="09Process_Bullets"/>
    <w:basedOn w:val="Normal"/>
    <w:uiPriority w:val="99"/>
    <w:rsid w:val="00CA50F8"/>
    <w:pPr>
      <w:numPr>
        <w:numId w:val="25"/>
      </w:numPr>
    </w:pPr>
    <w:rPr>
      <w:sz w:val="20"/>
      <w:szCs w:val="20"/>
    </w:rPr>
  </w:style>
  <w:style w:type="paragraph" w:customStyle="1" w:styleId="11RFPDocBody">
    <w:name w:val="11RFP Doc Body"/>
    <w:basedOn w:val="Normal"/>
    <w:link w:val="11RFPDocBodyCharChar"/>
    <w:uiPriority w:val="99"/>
    <w:rsid w:val="008D61E4"/>
    <w:pPr>
      <w:spacing w:after="240"/>
      <w:jc w:val="both"/>
    </w:pPr>
    <w:rPr>
      <w:rFonts w:ascii="Arial" w:eastAsia="PMingLiU" w:hAnsi="Arial"/>
      <w:sz w:val="20"/>
      <w:szCs w:val="20"/>
    </w:rPr>
  </w:style>
  <w:style w:type="character" w:customStyle="1" w:styleId="11RFPDocBodyCharChar">
    <w:name w:val="11RFP Doc Body Char Char"/>
    <w:link w:val="11RFPDocBody"/>
    <w:uiPriority w:val="99"/>
    <w:locked/>
    <w:rsid w:val="008D61E4"/>
    <w:rPr>
      <w:rFonts w:ascii="Arial" w:eastAsia="PMingLiU" w:hAnsi="Arial"/>
      <w:lang w:val="en-US" w:eastAsia="en-US"/>
    </w:rPr>
  </w:style>
  <w:style w:type="character" w:customStyle="1" w:styleId="CharChar25">
    <w:name w:val="Char Char25"/>
    <w:uiPriority w:val="99"/>
    <w:locked/>
    <w:rsid w:val="00592256"/>
    <w:rPr>
      <w:rFonts w:eastAsia="PMingLiU"/>
      <w:color w:val="000000"/>
      <w:sz w:val="24"/>
      <w:lang w:val="en-US" w:eastAsia="zh-CN"/>
    </w:rPr>
  </w:style>
  <w:style w:type="character" w:customStyle="1" w:styleId="CharChar24">
    <w:name w:val="Char Char24"/>
    <w:uiPriority w:val="99"/>
    <w:locked/>
    <w:rsid w:val="00592256"/>
    <w:rPr>
      <w:rFonts w:eastAsia="PMingLiU"/>
      <w:sz w:val="24"/>
      <w:lang w:val="en-US" w:eastAsia="zh-CN"/>
    </w:rPr>
  </w:style>
  <w:style w:type="character" w:customStyle="1" w:styleId="CharChar23">
    <w:name w:val="Char Char23"/>
    <w:uiPriority w:val="99"/>
    <w:locked/>
    <w:rsid w:val="00592256"/>
    <w:rPr>
      <w:rFonts w:ascii="Arial" w:eastAsia="PMingLiU" w:hAnsi="Arial"/>
      <w:sz w:val="22"/>
      <w:lang w:val="en-US" w:eastAsia="zh-CN"/>
    </w:rPr>
  </w:style>
  <w:style w:type="character" w:customStyle="1" w:styleId="CharChar22">
    <w:name w:val="Char Char22"/>
    <w:uiPriority w:val="99"/>
    <w:locked/>
    <w:rsid w:val="00592256"/>
    <w:rPr>
      <w:rFonts w:ascii="CG Times" w:eastAsia="PMingLiU" w:hAnsi="CG Times"/>
      <w:color w:val="0000FF"/>
      <w:sz w:val="24"/>
      <w:lang w:val="en-US" w:eastAsia="zh-CN"/>
    </w:rPr>
  </w:style>
  <w:style w:type="character" w:customStyle="1" w:styleId="CharChar21">
    <w:name w:val="Char Char21"/>
    <w:uiPriority w:val="99"/>
    <w:locked/>
    <w:rsid w:val="00592256"/>
    <w:rPr>
      <w:rFonts w:ascii="Times" w:eastAsia="PMingLiU" w:hAnsi="Times"/>
      <w:sz w:val="24"/>
      <w:lang w:val="en-US" w:eastAsia="zh-CN"/>
    </w:rPr>
  </w:style>
  <w:style w:type="character" w:customStyle="1" w:styleId="CharChar20">
    <w:name w:val="Char Char20"/>
    <w:uiPriority w:val="99"/>
    <w:locked/>
    <w:rsid w:val="00592256"/>
    <w:rPr>
      <w:rFonts w:eastAsia="PMingLiU"/>
      <w:sz w:val="24"/>
      <w:lang w:val="en-US" w:eastAsia="zh-CN"/>
    </w:rPr>
  </w:style>
  <w:style w:type="character" w:customStyle="1" w:styleId="CharChar19">
    <w:name w:val="Char Char19"/>
    <w:uiPriority w:val="99"/>
    <w:locked/>
    <w:rsid w:val="00592256"/>
    <w:rPr>
      <w:rFonts w:eastAsia="PMingLiU"/>
      <w:snapToGrid w:val="0"/>
      <w:sz w:val="24"/>
      <w:lang w:val="en-US" w:eastAsia="en-US"/>
    </w:rPr>
  </w:style>
  <w:style w:type="character" w:customStyle="1" w:styleId="CharChar17">
    <w:name w:val="Char Char17"/>
    <w:uiPriority w:val="99"/>
    <w:locked/>
    <w:rsid w:val="00592256"/>
    <w:rPr>
      <w:rFonts w:ascii="Arial" w:eastAsia="PMingLiU" w:hAnsi="Arial"/>
      <w:b/>
      <w:kern w:val="28"/>
      <w:sz w:val="32"/>
      <w:lang w:val="en-US" w:eastAsia="zh-CN"/>
    </w:rPr>
  </w:style>
  <w:style w:type="character" w:customStyle="1" w:styleId="CharChar13">
    <w:name w:val="Char Char13"/>
    <w:uiPriority w:val="99"/>
    <w:semiHidden/>
    <w:locked/>
    <w:rsid w:val="00592256"/>
    <w:rPr>
      <w:rFonts w:eastAsia="PMingLiU"/>
      <w:b/>
      <w:lang w:val="en-US" w:eastAsia="zh-CN"/>
    </w:rPr>
  </w:style>
  <w:style w:type="character" w:customStyle="1" w:styleId="Heading4Char1">
    <w:name w:val="Heading 4 Char1"/>
    <w:aliases w:val="h4 + No underline Char1,h4 Char1"/>
    <w:uiPriority w:val="99"/>
    <w:locked/>
    <w:rsid w:val="00592256"/>
    <w:rPr>
      <w:rFonts w:ascii="Times New Roman Bold" w:hAnsi="Times New Roman Bold"/>
      <w:b/>
      <w:sz w:val="24"/>
      <w:u w:val="single"/>
    </w:rPr>
  </w:style>
  <w:style w:type="paragraph" w:customStyle="1" w:styleId="Title11">
    <w:name w:val="Title11"/>
    <w:basedOn w:val="center"/>
    <w:uiPriority w:val="99"/>
    <w:rsid w:val="00592256"/>
    <w:pPr>
      <w:keepNext/>
      <w:ind w:left="720" w:right="720"/>
    </w:pPr>
    <w:rPr>
      <w:b/>
      <w:bCs/>
      <w:lang w:eastAsia="en-US"/>
    </w:rPr>
  </w:style>
  <w:style w:type="paragraph" w:customStyle="1" w:styleId="StyleArialLinespacingDouble">
    <w:name w:val="Style Arial Line spacing:  Double"/>
    <w:basedOn w:val="Normal"/>
    <w:uiPriority w:val="99"/>
    <w:rsid w:val="00592256"/>
    <w:pPr>
      <w:spacing w:line="480" w:lineRule="auto"/>
    </w:pPr>
    <w:rPr>
      <w:rFonts w:ascii="Arial" w:eastAsia="SimSun" w:hAnsi="Arial"/>
      <w:sz w:val="22"/>
      <w:szCs w:val="20"/>
    </w:rPr>
  </w:style>
  <w:style w:type="paragraph" w:customStyle="1" w:styleId="08WHEBody">
    <w:name w:val="08WHE Body"/>
    <w:basedOn w:val="Normal"/>
    <w:link w:val="08WHEBodyChar"/>
    <w:uiPriority w:val="99"/>
    <w:rsid w:val="00592256"/>
    <w:pPr>
      <w:spacing w:after="240" w:line="480" w:lineRule="auto"/>
      <w:jc w:val="both"/>
    </w:pPr>
    <w:rPr>
      <w:rFonts w:ascii="Arial" w:eastAsia="SimSun" w:hAnsi="Arial"/>
      <w:sz w:val="20"/>
      <w:szCs w:val="20"/>
    </w:rPr>
  </w:style>
  <w:style w:type="character" w:customStyle="1" w:styleId="08WHEBodyChar">
    <w:name w:val="08WHE Body Char"/>
    <w:link w:val="08WHEBody"/>
    <w:uiPriority w:val="99"/>
    <w:locked/>
    <w:rsid w:val="00592256"/>
    <w:rPr>
      <w:rFonts w:ascii="Arial" w:eastAsia="SimSun" w:hAnsi="Arial"/>
      <w:lang w:val="en-US" w:eastAsia="en-US"/>
    </w:rPr>
  </w:style>
  <w:style w:type="character" w:customStyle="1" w:styleId="StyleArial115pt">
    <w:name w:val="Style Arial 11.5 pt"/>
    <w:uiPriority w:val="99"/>
    <w:rsid w:val="00592256"/>
    <w:rPr>
      <w:rFonts w:ascii="Arial" w:hAnsi="Arial"/>
      <w:spacing w:val="0"/>
      <w:w w:val="100"/>
      <w:position w:val="0"/>
      <w:sz w:val="22"/>
    </w:rPr>
  </w:style>
  <w:style w:type="paragraph" w:customStyle="1" w:styleId="StyleArial11ptJustifiedAfter12ptLinespacing15">
    <w:name w:val="Style Arial 11 pt Justified After:  12 pt Line spacing:  1.5 ..."/>
    <w:basedOn w:val="Normal"/>
    <w:link w:val="StyleArial11ptJustifiedAfter12ptLinespacing15Char"/>
    <w:uiPriority w:val="99"/>
    <w:rsid w:val="00592256"/>
    <w:pPr>
      <w:spacing w:after="240" w:line="360" w:lineRule="auto"/>
      <w:jc w:val="both"/>
    </w:pPr>
    <w:rPr>
      <w:rFonts w:ascii="Arial" w:eastAsia="SimSun" w:hAnsi="Arial"/>
      <w:sz w:val="20"/>
      <w:szCs w:val="20"/>
    </w:rPr>
  </w:style>
  <w:style w:type="character" w:customStyle="1" w:styleId="StyleArial11ptJustifiedAfter12ptLinespacing15Char">
    <w:name w:val="Style Arial 11 pt Justified After:  12 pt Line spacing:  1.5 ... Char"/>
    <w:link w:val="StyleArial11ptJustifiedAfter12ptLinespacing15"/>
    <w:uiPriority w:val="99"/>
    <w:locked/>
    <w:rsid w:val="00592256"/>
    <w:rPr>
      <w:rFonts w:ascii="Arial" w:eastAsia="SimSun" w:hAnsi="Arial"/>
      <w:lang w:val="en-US" w:eastAsia="en-US"/>
    </w:rPr>
  </w:style>
  <w:style w:type="paragraph" w:customStyle="1" w:styleId="Style08WHEbulletsimple12ptAfter6ptLinespacing15">
    <w:name w:val="Style 08WHE bullet simple + 12 pt After:  6 pt Line spacing:  1.5..."/>
    <w:basedOn w:val="Normal"/>
    <w:uiPriority w:val="99"/>
    <w:rsid w:val="00592256"/>
    <w:pPr>
      <w:tabs>
        <w:tab w:val="num" w:pos="720"/>
      </w:tabs>
      <w:spacing w:after="120" w:line="360" w:lineRule="auto"/>
      <w:ind w:left="360" w:hanging="360"/>
      <w:jc w:val="both"/>
    </w:pPr>
    <w:rPr>
      <w:rFonts w:ascii="Arial" w:eastAsia="SimSun" w:hAnsi="Arial"/>
      <w:sz w:val="22"/>
      <w:szCs w:val="20"/>
    </w:rPr>
  </w:style>
  <w:style w:type="paragraph" w:customStyle="1" w:styleId="Head1">
    <w:name w:val="Head1"/>
    <w:basedOn w:val="Normal"/>
    <w:uiPriority w:val="99"/>
    <w:rsid w:val="00592256"/>
    <w:pPr>
      <w:numPr>
        <w:numId w:val="26"/>
      </w:numPr>
      <w:tabs>
        <w:tab w:val="num" w:pos="360"/>
      </w:tabs>
    </w:pPr>
    <w:rPr>
      <w:rFonts w:eastAsia="SimSun"/>
      <w:b/>
      <w:u w:val="single"/>
    </w:rPr>
  </w:style>
  <w:style w:type="character" w:customStyle="1" w:styleId="h2CharChar2">
    <w:name w:val="h2 Char Char2"/>
    <w:uiPriority w:val="99"/>
    <w:rsid w:val="00592256"/>
    <w:rPr>
      <w:rFonts w:eastAsia="PMingLiU"/>
      <w:b/>
      <w:sz w:val="24"/>
      <w:u w:val="single"/>
      <w:lang w:val="en-US" w:eastAsia="zh-CN"/>
    </w:rPr>
  </w:style>
  <w:style w:type="paragraph" w:customStyle="1" w:styleId="answerFirstline0">
    <w:name w:val="answer + First line:  0&quot;"/>
    <w:basedOn w:val="answer"/>
    <w:uiPriority w:val="99"/>
    <w:rsid w:val="00592256"/>
    <w:pPr>
      <w:ind w:firstLine="0"/>
    </w:pPr>
  </w:style>
  <w:style w:type="paragraph" w:customStyle="1" w:styleId="StyleanswerFirstline0">
    <w:name w:val="Style answer + First line:  0&quot;"/>
    <w:basedOn w:val="answer"/>
    <w:uiPriority w:val="99"/>
    <w:rsid w:val="00592256"/>
    <w:pPr>
      <w:ind w:firstLine="0"/>
    </w:pPr>
    <w:rPr>
      <w:rFonts w:eastAsia="Times New Roman"/>
    </w:rPr>
  </w:style>
  <w:style w:type="character" w:customStyle="1" w:styleId="answerChar1">
    <w:name w:val="answer Char1"/>
    <w:uiPriority w:val="99"/>
    <w:rsid w:val="00592256"/>
    <w:rPr>
      <w:rFonts w:eastAsia="SimSun"/>
      <w:sz w:val="24"/>
      <w:lang w:val="en-US" w:eastAsia="zh-CN"/>
    </w:rPr>
  </w:style>
  <w:style w:type="paragraph" w:customStyle="1" w:styleId="TOCHeader">
    <w:name w:val="TOC Header"/>
    <w:basedOn w:val="Normal"/>
    <w:uiPriority w:val="99"/>
    <w:rsid w:val="00592256"/>
    <w:pPr>
      <w:ind w:left="115" w:right="115"/>
      <w:jc w:val="center"/>
    </w:pPr>
    <w:rPr>
      <w:szCs w:val="20"/>
    </w:rPr>
  </w:style>
  <w:style w:type="paragraph" w:customStyle="1" w:styleId="08RFPTableTitle">
    <w:name w:val="08RFP Table Title"/>
    <w:basedOn w:val="Normal"/>
    <w:uiPriority w:val="99"/>
    <w:rsid w:val="00592256"/>
    <w:pPr>
      <w:spacing w:after="120"/>
    </w:pPr>
    <w:rPr>
      <w:rFonts w:ascii="Palatino Linotype" w:hAnsi="Palatino Linotype"/>
      <w:b/>
      <w:sz w:val="28"/>
      <w:szCs w:val="20"/>
    </w:rPr>
  </w:style>
  <w:style w:type="character" w:customStyle="1" w:styleId="08RFPFootnotesChar">
    <w:name w:val="08RFP Footnotes Char"/>
    <w:uiPriority w:val="99"/>
    <w:rsid w:val="00592256"/>
    <w:rPr>
      <w:rFonts w:ascii="Arial" w:hAnsi="Arial"/>
      <w:sz w:val="16"/>
      <w:lang w:val="en-US" w:eastAsia="en-US"/>
    </w:rPr>
  </w:style>
  <w:style w:type="paragraph" w:customStyle="1" w:styleId="IRPpicture">
    <w:name w:val="IRPpicture"/>
    <w:basedOn w:val="Normal"/>
    <w:uiPriority w:val="99"/>
    <w:rsid w:val="00592256"/>
    <w:rPr>
      <w:rFonts w:ascii="Arial MT" w:eastAsia="MS Mincho" w:hAnsi="Arial MT"/>
      <w:sz w:val="16"/>
      <w:szCs w:val="20"/>
      <w:lang w:eastAsia="ja-JP"/>
    </w:rPr>
  </w:style>
  <w:style w:type="paragraph" w:customStyle="1" w:styleId="IRPfiguresub">
    <w:name w:val="IRPfiguresub"/>
    <w:basedOn w:val="BodyText"/>
    <w:uiPriority w:val="99"/>
    <w:rsid w:val="00592256"/>
    <w:pPr>
      <w:spacing w:beforeAutospacing="1" w:afterAutospacing="1"/>
      <w:jc w:val="left"/>
    </w:pPr>
    <w:rPr>
      <w:rFonts w:ascii="Arial" w:hAnsi="Arial"/>
      <w:b/>
      <w:sz w:val="20"/>
      <w:lang w:val="en-US"/>
    </w:rPr>
  </w:style>
  <w:style w:type="paragraph" w:customStyle="1" w:styleId="ans">
    <w:name w:val="ans"/>
    <w:basedOn w:val="IRPfiguresub"/>
    <w:uiPriority w:val="99"/>
    <w:rsid w:val="00592256"/>
    <w:pPr>
      <w:keepNext/>
      <w:keepLines/>
      <w:spacing w:beforeAutospacing="0" w:after="240" w:afterAutospacing="0"/>
      <w:jc w:val="center"/>
      <w:outlineLvl w:val="0"/>
    </w:pPr>
    <w:rPr>
      <w:rFonts w:ascii="Times New Roman" w:hAnsi="Times New Roman"/>
      <w:sz w:val="24"/>
    </w:rPr>
  </w:style>
  <w:style w:type="paragraph" w:styleId="ListParagraph">
    <w:name w:val="List Paragraph"/>
    <w:basedOn w:val="Normal"/>
    <w:uiPriority w:val="99"/>
    <w:qFormat/>
    <w:rsid w:val="00EB5607"/>
    <w:pPr>
      <w:spacing w:after="200" w:line="276" w:lineRule="auto"/>
      <w:ind w:left="720"/>
    </w:pPr>
    <w:rPr>
      <w:rFonts w:ascii="Calibri" w:hAnsi="Calibri"/>
      <w:sz w:val="22"/>
      <w:szCs w:val="22"/>
    </w:rPr>
  </w:style>
  <w:style w:type="character" w:customStyle="1" w:styleId="FootnoteTextChar1">
    <w:name w:val="Footnote Text Char1"/>
    <w:aliases w:val="Footnote Text Char Char,Footnote Text Char1 Char Char2,Footnote Text Char Char Char Char2,Footnote Text Char1 Char Char Char Char2,Footnote Text Char Char Char Char Char Char2,Footnote Text Char Char1 Char Char2"/>
    <w:uiPriority w:val="99"/>
    <w:locked/>
    <w:rsid w:val="009D431D"/>
    <w:rPr>
      <w:rFonts w:ascii="Times New Roman" w:hAnsi="Times New Roman"/>
      <w:sz w:val="22"/>
      <w:lang w:eastAsia="zh-CN"/>
    </w:rPr>
  </w:style>
</w:styles>
</file>

<file path=word/webSettings.xml><?xml version="1.0" encoding="utf-8"?>
<w:webSettings xmlns:r="http://schemas.openxmlformats.org/officeDocument/2006/relationships" xmlns:w="http://schemas.openxmlformats.org/wordprocessingml/2006/main">
  <w:divs>
    <w:div w:id="1892224618">
      <w:marLeft w:val="0"/>
      <w:marRight w:val="0"/>
      <w:marTop w:val="0"/>
      <w:marBottom w:val="0"/>
      <w:divBdr>
        <w:top w:val="none" w:sz="0" w:space="0" w:color="auto"/>
        <w:left w:val="none" w:sz="0" w:space="0" w:color="auto"/>
        <w:bottom w:val="none" w:sz="0" w:space="0" w:color="auto"/>
        <w:right w:val="none" w:sz="0" w:space="0" w:color="auto"/>
      </w:divBdr>
    </w:div>
    <w:div w:id="1892224619">
      <w:marLeft w:val="0"/>
      <w:marRight w:val="0"/>
      <w:marTop w:val="0"/>
      <w:marBottom w:val="0"/>
      <w:divBdr>
        <w:top w:val="none" w:sz="0" w:space="0" w:color="auto"/>
        <w:left w:val="none" w:sz="0" w:space="0" w:color="auto"/>
        <w:bottom w:val="none" w:sz="0" w:space="0" w:color="auto"/>
        <w:right w:val="none" w:sz="0" w:space="0" w:color="auto"/>
      </w:divBdr>
    </w:div>
    <w:div w:id="1892224620">
      <w:marLeft w:val="0"/>
      <w:marRight w:val="0"/>
      <w:marTop w:val="0"/>
      <w:marBottom w:val="0"/>
      <w:divBdr>
        <w:top w:val="none" w:sz="0" w:space="0" w:color="auto"/>
        <w:left w:val="none" w:sz="0" w:space="0" w:color="auto"/>
        <w:bottom w:val="none" w:sz="0" w:space="0" w:color="auto"/>
        <w:right w:val="none" w:sz="0" w:space="0" w:color="auto"/>
      </w:divBdr>
    </w:div>
    <w:div w:id="1892224621">
      <w:marLeft w:val="0"/>
      <w:marRight w:val="0"/>
      <w:marTop w:val="0"/>
      <w:marBottom w:val="0"/>
      <w:divBdr>
        <w:top w:val="none" w:sz="0" w:space="0" w:color="auto"/>
        <w:left w:val="none" w:sz="0" w:space="0" w:color="auto"/>
        <w:bottom w:val="none" w:sz="0" w:space="0" w:color="auto"/>
        <w:right w:val="none" w:sz="0" w:space="0" w:color="auto"/>
      </w:divBdr>
    </w:div>
    <w:div w:id="1892224623">
      <w:marLeft w:val="0"/>
      <w:marRight w:val="0"/>
      <w:marTop w:val="0"/>
      <w:marBottom w:val="0"/>
      <w:divBdr>
        <w:top w:val="none" w:sz="0" w:space="0" w:color="auto"/>
        <w:left w:val="none" w:sz="0" w:space="0" w:color="auto"/>
        <w:bottom w:val="none" w:sz="0" w:space="0" w:color="auto"/>
        <w:right w:val="none" w:sz="0" w:space="0" w:color="auto"/>
      </w:divBdr>
    </w:div>
    <w:div w:id="1892224626">
      <w:marLeft w:val="30"/>
      <w:marRight w:val="30"/>
      <w:marTop w:val="30"/>
      <w:marBottom w:val="30"/>
      <w:divBdr>
        <w:top w:val="none" w:sz="0" w:space="0" w:color="auto"/>
        <w:left w:val="none" w:sz="0" w:space="0" w:color="auto"/>
        <w:bottom w:val="none" w:sz="0" w:space="0" w:color="auto"/>
        <w:right w:val="none" w:sz="0" w:space="0" w:color="auto"/>
      </w:divBdr>
      <w:divsChild>
        <w:div w:id="1892224624">
          <w:marLeft w:val="0"/>
          <w:marRight w:val="0"/>
          <w:marTop w:val="0"/>
          <w:marBottom w:val="0"/>
          <w:divBdr>
            <w:top w:val="none" w:sz="0" w:space="0" w:color="auto"/>
            <w:left w:val="none" w:sz="0" w:space="0" w:color="auto"/>
            <w:bottom w:val="none" w:sz="0" w:space="0" w:color="auto"/>
            <w:right w:val="none" w:sz="0" w:space="0" w:color="auto"/>
          </w:divBdr>
          <w:divsChild>
            <w:div w:id="1892224622">
              <w:marLeft w:val="45"/>
              <w:marRight w:val="45"/>
              <w:marTop w:val="45"/>
              <w:marBottom w:val="45"/>
              <w:divBdr>
                <w:top w:val="none" w:sz="0" w:space="0" w:color="auto"/>
                <w:left w:val="none" w:sz="0" w:space="0" w:color="auto"/>
                <w:bottom w:val="none" w:sz="0" w:space="0" w:color="auto"/>
                <w:right w:val="none" w:sz="0" w:space="0" w:color="auto"/>
              </w:divBdr>
              <w:divsChild>
                <w:div w:id="1892224625">
                  <w:marLeft w:val="0"/>
                  <w:marRight w:val="0"/>
                  <w:marTop w:val="0"/>
                  <w:marBottom w:val="0"/>
                  <w:divBdr>
                    <w:top w:val="none" w:sz="0" w:space="0" w:color="auto"/>
                    <w:left w:val="none" w:sz="0" w:space="0" w:color="auto"/>
                    <w:bottom w:val="none" w:sz="0" w:space="0" w:color="auto"/>
                    <w:right w:val="none" w:sz="0" w:space="0" w:color="auto"/>
                  </w:divBdr>
                  <w:divsChild>
                    <w:div w:id="189222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2246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2013-03-01T08:00:00+00:00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3ED690-DE18-412E-9614-556DBA5AE3C5}"/>
</file>

<file path=customXml/itemProps2.xml><?xml version="1.0" encoding="utf-8"?>
<ds:datastoreItem xmlns:ds="http://schemas.openxmlformats.org/officeDocument/2006/customXml" ds:itemID="{7144B9A1-0561-4828-B280-F31AED0F5BCA}"/>
</file>

<file path=customXml/itemProps3.xml><?xml version="1.0" encoding="utf-8"?>
<ds:datastoreItem xmlns:ds="http://schemas.openxmlformats.org/officeDocument/2006/customXml" ds:itemID="{9E0BE853-3535-4B58-85AF-463FD0A9F74F}"/>
</file>

<file path=customXml/itemProps4.xml><?xml version="1.0" encoding="utf-8"?>
<ds:datastoreItem xmlns:ds="http://schemas.openxmlformats.org/officeDocument/2006/customXml" ds:itemID="{2D982CAB-083D-4930-B3EE-F507E1BE19DF}"/>
</file>

<file path=docProps/app.xml><?xml version="1.0" encoding="utf-8"?>
<Properties xmlns="http://schemas.openxmlformats.org/officeDocument/2006/extended-properties" xmlns:vt="http://schemas.openxmlformats.org/officeDocument/2006/docPropsVTypes">
  <Template>Normal_Wordconv.dotm</Template>
  <TotalTime>5</TotalTime>
  <Pages>12</Pages>
  <Words>2368</Words>
  <Characters>11986</Characters>
  <Application>Microsoft Office Outlook</Application>
  <DocSecurity>0</DocSecurity>
  <Lines>0</Lines>
  <Paragraphs>0</Paragraphs>
  <ScaleCrop>false</ScaleCrop>
  <Company>Puget Sound Energy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NO</dc:title>
  <dc:subject/>
  <dc:creator>Barnard, Kathie</dc:creator>
  <cp:keywords/>
  <dc:description/>
  <cp:lastModifiedBy>No Name</cp:lastModifiedBy>
  <cp:revision>7</cp:revision>
  <cp:lastPrinted>2013-02-28T20:11:00Z</cp:lastPrinted>
  <dcterms:created xsi:type="dcterms:W3CDTF">2013-02-28T20:10:00Z</dcterms:created>
  <dcterms:modified xsi:type="dcterms:W3CDTF">2013-03-01T20:42:00Z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oFAAC41Wbh9etaXtbds/nE+wPhYIkmqhcfiDPeu9dCTwQKn6LE1FAPmnXvsVB5zasEW4BjCUOVtegNkkXGedJwDX9r5yuhDD5pmpBGrEhRCAnneX8Nh6liSKhE4WFmPT6FFX/hMxekj/EvIXrDgg8OAS/nyRo24nQjc9PHF21sSrXpPH4ITJticMM70S2hRiMSET5Z5DjRYc3HMP7CJEYCeeaf0S1xEXTNuy24O7Q7ZF2lccC3UF7FgR0</vt:lpwstr>
  </property>
  <property fmtid="{D5CDD505-2E9C-101B-9397-08002B2CF9AE}" pid="3" name="MAIL_MSG_ID2">
    <vt:lpwstr>ICnGsgdM5IkpLJI0W2DEsunDNpljf1GNIf6GXXPigc90Dwa/kTRr1CO7J2B3Ksa8aqMEcl8SIyP9hS5WaBvDeoAckvDOq/IlF/vLCOYzZxh</vt:lpwstr>
  </property>
  <property fmtid="{D5CDD505-2E9C-101B-9397-08002B2CF9AE}" pid="4" name="RESPONSE_SENDER_NAME">
    <vt:lpwstr>ABAAdnH19QYq2YW/s5oM5ZEhoVd7cH/41mWDX5VxjLCoXusmbqwiEm3eVVHvJK9ZqDPl</vt:lpwstr>
  </property>
  <property fmtid="{D5CDD505-2E9C-101B-9397-08002B2CF9AE}" pid="5" name="EMAIL_OWNER_ADDRESS">
    <vt:lpwstr>4AAA6DouqOs9baE00g2yxD/LIbIUlPem8n7L0nUpm8pi8A2+Z2ihja9DxQ==</vt:lpwstr>
  </property>
  <property fmtid="{D5CDD505-2E9C-101B-9397-08002B2CF9AE}" pid="6" name="ContentTypeId">
    <vt:lpwstr>0x0101006E56B4D1795A2E4DB2F0B01679ED314A009E1959E9861BB94585639886A6437CE8</vt:lpwstr>
  </property>
  <property fmtid="{D5CDD505-2E9C-101B-9397-08002B2CF9AE}" pid="7" name="_docset_NoMedatataSyncRequired">
    <vt:lpwstr>False</vt:lpwstr>
  </property>
</Properties>
</file>