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FC2" w:rsidRDefault="001C3FC2" w:rsidP="00B23149">
      <w:pPr>
        <w:ind w:right="-720"/>
      </w:pPr>
    </w:p>
    <w:p w:rsidR="001C3FC2" w:rsidRDefault="001C3FC2" w:rsidP="00B23149">
      <w:pPr>
        <w:ind w:right="-720"/>
      </w:pPr>
    </w:p>
    <w:p w:rsidR="001C3FC2" w:rsidRDefault="001C3FC2" w:rsidP="00B23149">
      <w:pPr>
        <w:ind w:right="-720"/>
      </w:pPr>
    </w:p>
    <w:p w:rsidR="001C3FC2" w:rsidRDefault="0045742A" w:rsidP="00B23149">
      <w:pPr>
        <w:ind w:right="-720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-1211580</wp:posOffset>
            </wp:positionH>
            <wp:positionV relativeFrom="paragraph">
              <wp:posOffset>-1268730</wp:posOffset>
            </wp:positionV>
            <wp:extent cx="7738110" cy="1720850"/>
            <wp:effectExtent l="0" t="0" r="0" b="0"/>
            <wp:wrapNone/>
            <wp:docPr id="2" name="Picture 2" descr="Optio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tion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8110" cy="172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3FC2" w:rsidRDefault="001C3FC2" w:rsidP="00B23149">
      <w:pPr>
        <w:ind w:right="-720"/>
      </w:pPr>
    </w:p>
    <w:p w:rsidR="001C3FC2" w:rsidRDefault="001C3FC2" w:rsidP="00B23149">
      <w:pPr>
        <w:ind w:right="-720"/>
      </w:pPr>
    </w:p>
    <w:p w:rsidR="004903DB" w:rsidRDefault="004903DB" w:rsidP="00B23149">
      <w:pPr>
        <w:ind w:right="-720"/>
      </w:pPr>
    </w:p>
    <w:p w:rsidR="001C3FC2" w:rsidRDefault="00740C52" w:rsidP="00B23149">
      <w:pPr>
        <w:ind w:right="-720"/>
      </w:pPr>
      <w:r>
        <w:t>May 31, 2012</w:t>
      </w:r>
    </w:p>
    <w:p w:rsidR="001C3FC2" w:rsidRDefault="001C3FC2" w:rsidP="00B23149">
      <w:pPr>
        <w:ind w:right="-720"/>
      </w:pPr>
    </w:p>
    <w:p w:rsidR="00E97F0E" w:rsidRDefault="00CB1307" w:rsidP="00B23149">
      <w:pPr>
        <w:ind w:right="-720"/>
      </w:pPr>
      <w:r>
        <w:t>David Danner</w:t>
      </w:r>
    </w:p>
    <w:p w:rsidR="00CB1307" w:rsidRDefault="00CB1307" w:rsidP="00B23149">
      <w:pPr>
        <w:ind w:right="-720"/>
      </w:pPr>
      <w:r>
        <w:t>Executive Director</w:t>
      </w:r>
      <w:r w:rsidR="001079A8">
        <w:t xml:space="preserve"> and Secretary</w:t>
      </w:r>
    </w:p>
    <w:p w:rsidR="00E97F0E" w:rsidRDefault="00E97F0E" w:rsidP="00B23149">
      <w:pPr>
        <w:ind w:right="-720"/>
      </w:pPr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&amp; Transportation Commission</w:t>
      </w:r>
    </w:p>
    <w:p w:rsidR="00E97F0E" w:rsidRDefault="00E97F0E" w:rsidP="00B23149">
      <w:pPr>
        <w:ind w:right="-720"/>
      </w:pPr>
      <w:r>
        <w:t>1300 S. Evergreen Park Drive S. W.</w:t>
      </w:r>
    </w:p>
    <w:p w:rsidR="00E97F0E" w:rsidRDefault="00E97F0E" w:rsidP="00B23149">
      <w:pPr>
        <w:ind w:right="-720"/>
      </w:pPr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47250</w:t>
        </w:r>
      </w:smartTag>
    </w:p>
    <w:p w:rsidR="00E97F0E" w:rsidRDefault="00E97F0E" w:rsidP="00B23149">
      <w:pPr>
        <w:ind w:right="-720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Washington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E97F0E" w:rsidRDefault="00E97F0E" w:rsidP="00B23149">
      <w:pPr>
        <w:ind w:right="-720"/>
        <w:jc w:val="center"/>
      </w:pPr>
    </w:p>
    <w:p w:rsidR="001C3FC2" w:rsidRDefault="00E97F0E" w:rsidP="00B23149">
      <w:pPr>
        <w:ind w:right="-720"/>
      </w:pPr>
      <w:r>
        <w:t xml:space="preserve">Dear </w:t>
      </w:r>
      <w:r w:rsidR="00CB1307">
        <w:t>Mr. Danner</w:t>
      </w:r>
      <w:r>
        <w:t>:</w:t>
      </w:r>
    </w:p>
    <w:p w:rsidR="00E97F0E" w:rsidRDefault="00E97F0E" w:rsidP="00B23149">
      <w:pPr>
        <w:ind w:right="-720"/>
      </w:pPr>
    </w:p>
    <w:p w:rsidR="00B23149" w:rsidRDefault="001C3FC2" w:rsidP="00B23149">
      <w:pPr>
        <w:tabs>
          <w:tab w:val="left" w:pos="720"/>
        </w:tabs>
        <w:ind w:right="-720"/>
        <w:jc w:val="both"/>
      </w:pPr>
      <w:r>
        <w:t>RE:</w:t>
      </w:r>
      <w:r>
        <w:tab/>
      </w:r>
      <w:r w:rsidR="004903DB">
        <w:t>Avista Utilities Compliance Fili</w:t>
      </w:r>
      <w:r w:rsidR="00E715A1">
        <w:t xml:space="preserve">ng </w:t>
      </w:r>
      <w:r w:rsidR="004A1013">
        <w:t>in Docket No. UE-100176</w:t>
      </w:r>
    </w:p>
    <w:p w:rsidR="00B23149" w:rsidRDefault="00B23149" w:rsidP="00B23149">
      <w:pPr>
        <w:tabs>
          <w:tab w:val="left" w:pos="720"/>
        </w:tabs>
        <w:ind w:right="-720"/>
        <w:jc w:val="both"/>
      </w:pPr>
    </w:p>
    <w:p w:rsidR="00572079" w:rsidRDefault="00DE5669" w:rsidP="00B23149">
      <w:pPr>
        <w:tabs>
          <w:tab w:val="left" w:pos="720"/>
        </w:tabs>
        <w:ind w:right="-720"/>
        <w:jc w:val="both"/>
      </w:pPr>
      <w:r w:rsidRPr="00E5223B">
        <w:t xml:space="preserve">In compliance with </w:t>
      </w:r>
      <w:r w:rsidR="004A1013">
        <w:t>RCW 19.285</w:t>
      </w:r>
      <w:r w:rsidR="000067BA">
        <w:t>,</w:t>
      </w:r>
      <w:r w:rsidR="004A1013">
        <w:t xml:space="preserve"> also known as “I-937” or the Washington Energy Independence Act.</w:t>
      </w:r>
      <w:r w:rsidRPr="00E5223B">
        <w:t>,</w:t>
      </w:r>
      <w:r w:rsidR="00572079">
        <w:t xml:space="preserve"> </w:t>
      </w:r>
      <w:r w:rsidR="000067BA">
        <w:t xml:space="preserve">and WAC 480-109, </w:t>
      </w:r>
      <w:r w:rsidR="00572079">
        <w:t>and Commission Order No. 01 in Docket No. UE-100176,</w:t>
      </w:r>
      <w:r w:rsidRPr="00E5223B">
        <w:t xml:space="preserve"> Avista Corporation</w:t>
      </w:r>
      <w:r w:rsidR="00B23149">
        <w:t xml:space="preserve"> hereby</w:t>
      </w:r>
      <w:r w:rsidRPr="00E5223B">
        <w:t xml:space="preserve"> submits </w:t>
      </w:r>
      <w:r w:rsidR="00AB3D2E">
        <w:t>its</w:t>
      </w:r>
      <w:r w:rsidRPr="00E5223B">
        <w:t xml:space="preserve"> </w:t>
      </w:r>
      <w:r w:rsidR="00AB3D2E">
        <w:t>“</w:t>
      </w:r>
      <w:r w:rsidR="004A1013">
        <w:t>2010-2011 Conservation Program Achievement</w:t>
      </w:r>
      <w:r>
        <w:t>.</w:t>
      </w:r>
      <w:r w:rsidR="00AB3D2E">
        <w:t>”</w:t>
      </w:r>
      <w:r>
        <w:t xml:space="preserve"> </w:t>
      </w:r>
      <w:r w:rsidR="00B23149">
        <w:t xml:space="preserve"> </w:t>
      </w:r>
      <w:r w:rsidR="00572079">
        <w:t>This filing also includes a request for a finding of prudence of the Company’s Demand Side Management (DSM) expenditures in compliance with Order No. 05 in Docket Nos. UE-110876 and UG-110877 (consolidated).</w:t>
      </w:r>
    </w:p>
    <w:p w:rsidR="00572079" w:rsidRDefault="00572079" w:rsidP="00B23149">
      <w:pPr>
        <w:ind w:right="-720"/>
        <w:jc w:val="both"/>
      </w:pPr>
    </w:p>
    <w:p w:rsidR="00572079" w:rsidRPr="00BF5FB8" w:rsidRDefault="00572079" w:rsidP="00B23149">
      <w:pPr>
        <w:ind w:right="-720"/>
        <w:jc w:val="both"/>
        <w:rPr>
          <w:b/>
        </w:rPr>
      </w:pPr>
      <w:r w:rsidRPr="00BF5FB8">
        <w:rPr>
          <w:b/>
        </w:rPr>
        <w:t>The following Table of Contents is what is included in this compliance filing:</w:t>
      </w:r>
    </w:p>
    <w:p w:rsidR="00572079" w:rsidRDefault="00572079" w:rsidP="00B23149">
      <w:pPr>
        <w:ind w:right="-720"/>
        <w:jc w:val="both"/>
      </w:pPr>
      <w:r>
        <w:t xml:space="preserve">Exhibit No.___(BWF-1T) – Direct Testimony of Bruce </w:t>
      </w:r>
      <w:r w:rsidR="00CC49B1">
        <w:t xml:space="preserve">W. </w:t>
      </w:r>
      <w:r>
        <w:t>Folsom</w:t>
      </w:r>
    </w:p>
    <w:p w:rsidR="00572079" w:rsidRDefault="00572079" w:rsidP="00B23149">
      <w:pPr>
        <w:ind w:right="-720"/>
        <w:jc w:val="both"/>
      </w:pPr>
      <w:r>
        <w:t>Exhibit No.___(BWF-2) – Compliance with Conditions</w:t>
      </w:r>
    </w:p>
    <w:p w:rsidR="00572079" w:rsidRDefault="00572079" w:rsidP="00B23149">
      <w:pPr>
        <w:ind w:right="-720"/>
        <w:jc w:val="both"/>
      </w:pPr>
      <w:r>
        <w:t>Exhibit No.___(BWF-3) – Avista Stakeholder Involvement</w:t>
      </w:r>
    </w:p>
    <w:p w:rsidR="00572079" w:rsidRDefault="00572079" w:rsidP="00B23149">
      <w:pPr>
        <w:ind w:right="-720"/>
        <w:jc w:val="both"/>
      </w:pPr>
      <w:r>
        <w:t>Exhibit No.___(BWF-4) – Avista Response to Cadmus Group “Impact” Recommendation</w:t>
      </w:r>
      <w:r w:rsidR="00CC49B1">
        <w:t>s</w:t>
      </w:r>
    </w:p>
    <w:p w:rsidR="00572079" w:rsidRDefault="00BF5FB8" w:rsidP="00B23149">
      <w:pPr>
        <w:ind w:right="-720"/>
        <w:jc w:val="both"/>
      </w:pPr>
      <w:r>
        <w:t>Exhibit No.___(BWF-5) -</w:t>
      </w:r>
      <w:r w:rsidR="00572079">
        <w:t xml:space="preserve"> Avista Response to Cadmus Group” Process” Recommendation</w:t>
      </w:r>
      <w:r w:rsidR="00CC49B1">
        <w:t>s</w:t>
      </w:r>
    </w:p>
    <w:p w:rsidR="00B23149" w:rsidRDefault="00B23149" w:rsidP="00B23149">
      <w:pPr>
        <w:ind w:right="-720"/>
        <w:jc w:val="both"/>
      </w:pPr>
    </w:p>
    <w:p w:rsidR="00572079" w:rsidRDefault="00572079" w:rsidP="00B23149">
      <w:pPr>
        <w:ind w:right="-720"/>
        <w:jc w:val="both"/>
      </w:pPr>
      <w:r>
        <w:t xml:space="preserve">Exhibit No.___(LBH-1T) – </w:t>
      </w:r>
      <w:r w:rsidR="00BF5FB8">
        <w:t xml:space="preserve">Direct Testimony of Lori </w:t>
      </w:r>
      <w:r w:rsidR="00CC49B1">
        <w:t xml:space="preserve">B. </w:t>
      </w:r>
      <w:r w:rsidR="00BF5FB8">
        <w:t>Hermanson</w:t>
      </w:r>
    </w:p>
    <w:p w:rsidR="00BF5FB8" w:rsidRDefault="00BF5FB8" w:rsidP="00B23149">
      <w:pPr>
        <w:ind w:right="-720"/>
        <w:jc w:val="both"/>
      </w:pPr>
      <w:r>
        <w:t xml:space="preserve">Exhibit No.___(LBH-2) </w:t>
      </w:r>
      <w:r w:rsidR="00740C52">
        <w:t xml:space="preserve">– </w:t>
      </w:r>
      <w:r>
        <w:t>DSM Summary of Savings and Levelized Costs</w:t>
      </w:r>
    </w:p>
    <w:p w:rsidR="00BF5FB8" w:rsidRDefault="00BF5FB8" w:rsidP="00B23149">
      <w:pPr>
        <w:ind w:right="-720"/>
        <w:jc w:val="both"/>
      </w:pPr>
      <w:r>
        <w:t>Exhibit No.___(LBH-3) – Avista 2011 DSM Annual Report</w:t>
      </w:r>
    </w:p>
    <w:p w:rsidR="00BF5FB8" w:rsidRDefault="00BF5FB8" w:rsidP="00B23149">
      <w:pPr>
        <w:ind w:right="-720"/>
        <w:jc w:val="both"/>
      </w:pPr>
      <w:r>
        <w:t>Exhibit No.___(LBH-4) – Memo from NEEA Stating Savings Results</w:t>
      </w:r>
    </w:p>
    <w:p w:rsidR="00B23149" w:rsidRDefault="00B23149" w:rsidP="00B23149">
      <w:pPr>
        <w:ind w:right="-720"/>
        <w:jc w:val="both"/>
      </w:pPr>
    </w:p>
    <w:p w:rsidR="00BF5FB8" w:rsidRDefault="00BF5FB8" w:rsidP="00B23149">
      <w:pPr>
        <w:ind w:right="-720"/>
        <w:jc w:val="both"/>
      </w:pPr>
      <w:r>
        <w:t>Exhibit No.___(</w:t>
      </w:r>
      <w:proofErr w:type="spellStart"/>
      <w:r>
        <w:t>MSK</w:t>
      </w:r>
      <w:proofErr w:type="spellEnd"/>
      <w:r>
        <w:t xml:space="preserve">-1T) – Direct Testimony of Dr. Sami </w:t>
      </w:r>
      <w:r w:rsidR="00CC49B1">
        <w:t xml:space="preserve">M. </w:t>
      </w:r>
      <w:r>
        <w:t>Khawaja</w:t>
      </w:r>
    </w:p>
    <w:p w:rsidR="00BF5FB8" w:rsidRDefault="00BF5FB8" w:rsidP="00B23149">
      <w:pPr>
        <w:ind w:right="-720"/>
        <w:jc w:val="both"/>
      </w:pPr>
      <w:r>
        <w:t>Exhibit No.___(MSK-2) – 2010 and 2011 Electric Portfolio “Impact” Evaluation</w:t>
      </w:r>
    </w:p>
    <w:p w:rsidR="00BF5FB8" w:rsidRDefault="00BF5FB8" w:rsidP="00B23149">
      <w:pPr>
        <w:ind w:right="-720"/>
        <w:jc w:val="both"/>
      </w:pPr>
      <w:r>
        <w:t>Exhibit No.___(MSK-3) – 2010 Natural Gas Portfolio “Impact” Evaluation</w:t>
      </w:r>
    </w:p>
    <w:p w:rsidR="00BF5FB8" w:rsidRDefault="00BF5FB8" w:rsidP="00B23149">
      <w:pPr>
        <w:ind w:right="-720"/>
        <w:jc w:val="both"/>
      </w:pPr>
      <w:r>
        <w:t>Exhibit No.___(MSK-4) –2011 Natural Gas Portfolio “Impact” Evaluation</w:t>
      </w:r>
    </w:p>
    <w:p w:rsidR="00BF5FB8" w:rsidRDefault="00BF5FB8" w:rsidP="00B23149">
      <w:pPr>
        <w:ind w:right="-720"/>
        <w:jc w:val="both"/>
      </w:pPr>
      <w:r>
        <w:t>Exhibit No.___(MSK-5) – 2010 Portfolio-Wide “Process” Evaluation</w:t>
      </w:r>
    </w:p>
    <w:p w:rsidR="00BF5FB8" w:rsidRDefault="00BF5FB8" w:rsidP="00B23149">
      <w:pPr>
        <w:ind w:right="-720"/>
        <w:jc w:val="both"/>
      </w:pPr>
      <w:r>
        <w:t>Exhibit No.___(MSK-6) – 2011 Portfolio-Wide “Process” Evaluation</w:t>
      </w:r>
    </w:p>
    <w:p w:rsidR="00BF5FB8" w:rsidRDefault="00BF5FB8" w:rsidP="00B23149">
      <w:pPr>
        <w:ind w:right="-720"/>
        <w:jc w:val="both"/>
      </w:pPr>
      <w:r>
        <w:t xml:space="preserve">Exhibit No.___(MSK-7) – Memo from </w:t>
      </w:r>
      <w:r w:rsidR="001079A8">
        <w:t xml:space="preserve">Avista’s </w:t>
      </w:r>
      <w:r>
        <w:t>Technical Committee explaining CFL Contingency Plan Final Savings Values</w:t>
      </w:r>
      <w:r w:rsidR="00CC49B1">
        <w:t xml:space="preserve"> and consistency with the Regional Technical Forum</w:t>
      </w:r>
    </w:p>
    <w:p w:rsidR="00BF5FB8" w:rsidRDefault="00BF5FB8" w:rsidP="00B23149">
      <w:pPr>
        <w:ind w:right="-720"/>
        <w:jc w:val="both"/>
      </w:pPr>
    </w:p>
    <w:p w:rsidR="00BF5FB8" w:rsidRDefault="00B23149" w:rsidP="00B23149">
      <w:pPr>
        <w:ind w:right="-720"/>
        <w:jc w:val="both"/>
      </w:pPr>
      <w:r w:rsidRPr="00B23149">
        <w:t>The Company has also included on the enclosed CD w</w:t>
      </w:r>
      <w:r w:rsidR="00BF5FB8" w:rsidRPr="00B23149">
        <w:t>orkpapers</w:t>
      </w:r>
      <w:r w:rsidRPr="00B23149">
        <w:t xml:space="preserve"> supporting the Company’s filing.  Given the voluminous and electronic nature of these workpapers, they are being provided </w:t>
      </w:r>
      <w:r w:rsidRPr="00B23149">
        <w:lastRenderedPageBreak/>
        <w:t>in electronic format only.  Hardcopies can be provided upon request.  Below are a list of the workpapers:</w:t>
      </w:r>
    </w:p>
    <w:p w:rsidR="00BF5FB8" w:rsidRDefault="00BF5FB8" w:rsidP="00B23149">
      <w:pPr>
        <w:pStyle w:val="ListParagraph"/>
        <w:numPr>
          <w:ilvl w:val="0"/>
          <w:numId w:val="4"/>
        </w:numPr>
        <w:ind w:right="-720"/>
        <w:jc w:val="both"/>
      </w:pPr>
      <w:r>
        <w:t>Evaluations Done by Dr</w:t>
      </w:r>
      <w:r w:rsidR="00B23149">
        <w:t>. Sami</w:t>
      </w:r>
      <w:r>
        <w:t xml:space="preserve"> Khawaja</w:t>
      </w:r>
    </w:p>
    <w:p w:rsidR="00BF5FB8" w:rsidRDefault="00BF5FB8" w:rsidP="00B23149">
      <w:pPr>
        <w:pStyle w:val="ListParagraph"/>
        <w:numPr>
          <w:ilvl w:val="0"/>
          <w:numId w:val="4"/>
        </w:numPr>
        <w:ind w:right="-720"/>
        <w:jc w:val="both"/>
      </w:pPr>
      <w:r>
        <w:t>Audit Evaluations</w:t>
      </w:r>
    </w:p>
    <w:p w:rsidR="003C536B" w:rsidRDefault="003C536B" w:rsidP="00B23149">
      <w:pPr>
        <w:pStyle w:val="ListParagraph"/>
        <w:numPr>
          <w:ilvl w:val="0"/>
          <w:numId w:val="4"/>
        </w:numPr>
        <w:ind w:right="-720"/>
        <w:jc w:val="both"/>
      </w:pPr>
      <w:r>
        <w:t>2010 Demand Side Management Business Plan</w:t>
      </w:r>
    </w:p>
    <w:p w:rsidR="003C536B" w:rsidRDefault="003C536B" w:rsidP="00B23149">
      <w:pPr>
        <w:pStyle w:val="ListParagraph"/>
        <w:numPr>
          <w:ilvl w:val="0"/>
          <w:numId w:val="4"/>
        </w:numPr>
        <w:ind w:right="-720"/>
        <w:jc w:val="both"/>
      </w:pPr>
      <w:r>
        <w:t>2011 Demand Side Management Business Plan</w:t>
      </w:r>
    </w:p>
    <w:p w:rsidR="003C536B" w:rsidRDefault="003C536B" w:rsidP="00B23149">
      <w:pPr>
        <w:pStyle w:val="ListParagraph"/>
        <w:numPr>
          <w:ilvl w:val="0"/>
          <w:numId w:val="4"/>
        </w:numPr>
        <w:ind w:right="-720"/>
        <w:jc w:val="both"/>
      </w:pPr>
      <w:r>
        <w:t>Evaluation, Measurement and Verification (EM&amp;V) Framework</w:t>
      </w:r>
    </w:p>
    <w:p w:rsidR="003C536B" w:rsidRDefault="003C536B" w:rsidP="00B23149">
      <w:pPr>
        <w:pStyle w:val="ListParagraph"/>
        <w:numPr>
          <w:ilvl w:val="0"/>
          <w:numId w:val="4"/>
        </w:numPr>
        <w:ind w:right="-720"/>
        <w:jc w:val="both"/>
      </w:pPr>
      <w:r>
        <w:t>Evaluation, Measurement and Verification (EM&amp;V) 2011 Plan</w:t>
      </w:r>
    </w:p>
    <w:p w:rsidR="003C536B" w:rsidRDefault="003C536B" w:rsidP="00B23149">
      <w:pPr>
        <w:pStyle w:val="ListParagraph"/>
        <w:numPr>
          <w:ilvl w:val="0"/>
          <w:numId w:val="4"/>
        </w:numPr>
        <w:ind w:right="-720"/>
        <w:jc w:val="both"/>
      </w:pPr>
      <w:r>
        <w:t>2010-2011 Biennial Conservation Plan</w:t>
      </w:r>
    </w:p>
    <w:p w:rsidR="003C536B" w:rsidRDefault="003C536B" w:rsidP="00B23149">
      <w:pPr>
        <w:pStyle w:val="ListParagraph"/>
        <w:numPr>
          <w:ilvl w:val="0"/>
          <w:numId w:val="4"/>
        </w:numPr>
        <w:ind w:right="-720"/>
        <w:jc w:val="both"/>
      </w:pPr>
      <w:r>
        <w:t>2010 Annual DSM Report</w:t>
      </w:r>
    </w:p>
    <w:p w:rsidR="003C536B" w:rsidRDefault="003C536B" w:rsidP="00B23149">
      <w:pPr>
        <w:pStyle w:val="ListParagraph"/>
        <w:numPr>
          <w:ilvl w:val="0"/>
          <w:numId w:val="4"/>
        </w:numPr>
        <w:ind w:right="-720"/>
        <w:jc w:val="both"/>
      </w:pPr>
      <w:r>
        <w:t>Avista DSM 3</w:t>
      </w:r>
      <w:r w:rsidRPr="003C536B">
        <w:rPr>
          <w:vertAlign w:val="superscript"/>
        </w:rPr>
        <w:t>rd</w:t>
      </w:r>
      <w:r>
        <w:t xml:space="preserve"> and 4</w:t>
      </w:r>
      <w:r w:rsidRPr="003C536B">
        <w:rPr>
          <w:vertAlign w:val="superscript"/>
        </w:rPr>
        <w:t>th</w:t>
      </w:r>
      <w:r>
        <w:t xml:space="preserve"> Quarter, 2011 Newsletters</w:t>
      </w:r>
    </w:p>
    <w:p w:rsidR="003C536B" w:rsidRDefault="003C536B" w:rsidP="00B23149">
      <w:pPr>
        <w:pStyle w:val="ListParagraph"/>
        <w:numPr>
          <w:ilvl w:val="0"/>
          <w:numId w:val="4"/>
        </w:numPr>
        <w:ind w:right="-720"/>
        <w:jc w:val="both"/>
      </w:pPr>
      <w:r>
        <w:t>Monthly DSM Reports (1/2010 through 12/2011)</w:t>
      </w:r>
    </w:p>
    <w:p w:rsidR="00CD329C" w:rsidRDefault="00CD329C" w:rsidP="00B23149">
      <w:pPr>
        <w:pStyle w:val="ListParagraph"/>
        <w:numPr>
          <w:ilvl w:val="0"/>
          <w:numId w:val="4"/>
        </w:numPr>
        <w:ind w:right="-720"/>
        <w:jc w:val="both"/>
      </w:pPr>
      <w:r>
        <w:t>Quarterly DSM Reports (2010 and 2011)</w:t>
      </w:r>
    </w:p>
    <w:p w:rsidR="00BF5FB8" w:rsidRDefault="003C536B" w:rsidP="00B23149">
      <w:pPr>
        <w:pStyle w:val="ListParagraph"/>
        <w:numPr>
          <w:ilvl w:val="0"/>
          <w:numId w:val="4"/>
        </w:numPr>
        <w:ind w:right="-720"/>
        <w:jc w:val="both"/>
      </w:pPr>
      <w:r>
        <w:t>DSM FTE Employee Count</w:t>
      </w:r>
    </w:p>
    <w:p w:rsidR="00B23149" w:rsidRDefault="00B23149" w:rsidP="00B23149">
      <w:pPr>
        <w:ind w:right="-720" w:firstLine="720"/>
        <w:jc w:val="both"/>
      </w:pPr>
    </w:p>
    <w:p w:rsidR="004903DB" w:rsidRPr="004903DB" w:rsidRDefault="00B23149" w:rsidP="00B23149">
      <w:pPr>
        <w:ind w:right="-720"/>
        <w:jc w:val="both"/>
      </w:pPr>
      <w:r>
        <w:t xml:space="preserve">A copy of this filing has been sent to the Service List in Docket Nos. UE-110876 and UG-110877.  </w:t>
      </w:r>
      <w:r w:rsidR="004903DB" w:rsidRPr="004903DB">
        <w:t>If you have any questions regarding this information, please contact Bruce Folsom at 509-495-8706 or myself at 509-495-4975.</w:t>
      </w:r>
    </w:p>
    <w:p w:rsidR="004903DB" w:rsidRDefault="004903DB" w:rsidP="00B23149">
      <w:pPr>
        <w:ind w:right="-720"/>
        <w:jc w:val="both"/>
      </w:pPr>
    </w:p>
    <w:p w:rsidR="004903DB" w:rsidRDefault="004903DB" w:rsidP="00B23149">
      <w:pPr>
        <w:ind w:right="-720"/>
        <w:jc w:val="both"/>
      </w:pPr>
      <w:r>
        <w:t>Sincerely,</w:t>
      </w:r>
    </w:p>
    <w:p w:rsidR="00695362" w:rsidRDefault="00695362" w:rsidP="00B23149">
      <w:pPr>
        <w:ind w:right="-720"/>
        <w:jc w:val="both"/>
      </w:pPr>
    </w:p>
    <w:p w:rsidR="00695362" w:rsidRPr="00AB3D2E" w:rsidRDefault="00AB3D2E" w:rsidP="00B23149">
      <w:pPr>
        <w:ind w:right="-720"/>
        <w:jc w:val="both"/>
        <w:rPr>
          <w:rFonts w:ascii="Lucida Handwriting" w:hAnsi="Lucida Handwriting"/>
        </w:rPr>
      </w:pPr>
      <w:r w:rsidRPr="00AB3D2E">
        <w:rPr>
          <w:rFonts w:ascii="Lucida Handwriting" w:hAnsi="Lucida Handwriting"/>
        </w:rPr>
        <w:t>/s/Linda Gervais//</w:t>
      </w:r>
    </w:p>
    <w:p w:rsidR="00695362" w:rsidRDefault="00695362" w:rsidP="00B23149">
      <w:pPr>
        <w:ind w:right="-720"/>
        <w:jc w:val="both"/>
      </w:pPr>
    </w:p>
    <w:p w:rsidR="004903DB" w:rsidRDefault="004903DB" w:rsidP="00B23149">
      <w:pPr>
        <w:ind w:right="-720"/>
        <w:jc w:val="both"/>
      </w:pPr>
      <w:r>
        <w:t>Linda Gervais</w:t>
      </w:r>
    </w:p>
    <w:p w:rsidR="004903DB" w:rsidRDefault="004903DB" w:rsidP="00B23149">
      <w:pPr>
        <w:ind w:right="-720"/>
        <w:jc w:val="both"/>
      </w:pPr>
      <w:r>
        <w:t>Manager, Regulatory Policy</w:t>
      </w:r>
    </w:p>
    <w:p w:rsidR="004903DB" w:rsidRPr="00E715A1" w:rsidRDefault="004903DB" w:rsidP="00B23149">
      <w:pPr>
        <w:ind w:right="-720"/>
        <w:jc w:val="both"/>
      </w:pPr>
      <w:r w:rsidRPr="00E715A1">
        <w:t>Avista Utilities</w:t>
      </w:r>
    </w:p>
    <w:p w:rsidR="004903DB" w:rsidRPr="00E715A1" w:rsidRDefault="004903DB" w:rsidP="00B23149">
      <w:pPr>
        <w:ind w:right="-720"/>
        <w:jc w:val="both"/>
      </w:pPr>
      <w:r w:rsidRPr="00E715A1">
        <w:t>509-495-4975</w:t>
      </w:r>
    </w:p>
    <w:p w:rsidR="004903DB" w:rsidRPr="004903DB" w:rsidRDefault="001863CB" w:rsidP="00B23149">
      <w:pPr>
        <w:ind w:right="-720"/>
        <w:jc w:val="both"/>
        <w:rPr>
          <w:lang w:val="fr-FR"/>
        </w:rPr>
      </w:pPr>
      <w:hyperlink r:id="rId9" w:history="1">
        <w:r w:rsidR="004903DB" w:rsidRPr="004903DB">
          <w:rPr>
            <w:rStyle w:val="Hyperlink"/>
            <w:lang w:val="fr-FR"/>
          </w:rPr>
          <w:t>linda.gervais@avistacorp.com</w:t>
        </w:r>
      </w:hyperlink>
    </w:p>
    <w:p w:rsidR="004903DB" w:rsidRDefault="004903DB" w:rsidP="00B23149">
      <w:pPr>
        <w:ind w:right="-720"/>
        <w:jc w:val="both"/>
        <w:rPr>
          <w:lang w:val="fr-FR"/>
        </w:rPr>
      </w:pPr>
    </w:p>
    <w:p w:rsidR="00D642F7" w:rsidRDefault="00D642F7" w:rsidP="00B23149">
      <w:pPr>
        <w:ind w:right="-720"/>
        <w:jc w:val="both"/>
        <w:rPr>
          <w:lang w:val="fr-FR"/>
        </w:rPr>
      </w:pPr>
    </w:p>
    <w:p w:rsidR="00D642F7" w:rsidRDefault="00D642F7" w:rsidP="00B23149">
      <w:pPr>
        <w:ind w:right="-720"/>
        <w:jc w:val="both"/>
        <w:rPr>
          <w:lang w:val="fr-FR"/>
        </w:rPr>
      </w:pPr>
      <w:r>
        <w:rPr>
          <w:lang w:val="fr-FR"/>
        </w:rPr>
        <w:t>cc :</w:t>
      </w:r>
      <w:r>
        <w:rPr>
          <w:lang w:val="fr-FR"/>
        </w:rPr>
        <w:tab/>
        <w:t>Service List in Dockets UE-110876 and UG-110877</w:t>
      </w:r>
    </w:p>
    <w:p w:rsidR="00D642F7" w:rsidRDefault="00D642F7" w:rsidP="00B23149">
      <w:pPr>
        <w:ind w:right="-720"/>
        <w:jc w:val="both"/>
        <w:rPr>
          <w:lang w:val="fr-FR"/>
        </w:rPr>
      </w:pPr>
      <w:r>
        <w:rPr>
          <w:lang w:val="fr-FR"/>
        </w:rPr>
        <w:tab/>
        <w:t xml:space="preserve">Deborah Reynolds, </w:t>
      </w:r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&amp; Transportation Commission</w:t>
      </w:r>
    </w:p>
    <w:p w:rsidR="00D642F7" w:rsidRDefault="00D642F7" w:rsidP="00B23149">
      <w:pPr>
        <w:ind w:right="-720"/>
        <w:jc w:val="both"/>
        <w:rPr>
          <w:lang w:val="fr-FR"/>
        </w:rPr>
      </w:pPr>
      <w:r>
        <w:rPr>
          <w:lang w:val="fr-FR"/>
        </w:rPr>
        <w:tab/>
        <w:t xml:space="preserve">Eric Russel, </w:t>
      </w:r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&amp; Transportation Commission</w:t>
      </w:r>
    </w:p>
    <w:p w:rsidR="00D642F7" w:rsidRDefault="00D642F7" w:rsidP="00B23149">
      <w:pPr>
        <w:ind w:right="-720"/>
        <w:jc w:val="both"/>
        <w:rPr>
          <w:lang w:val="fr-FR"/>
        </w:rPr>
      </w:pPr>
      <w:r>
        <w:rPr>
          <w:lang w:val="fr-FR"/>
        </w:rPr>
        <w:tab/>
        <w:t>Mary Kimball, Public Counsel</w:t>
      </w:r>
    </w:p>
    <w:p w:rsidR="00D642F7" w:rsidRPr="004903DB" w:rsidRDefault="00D642F7" w:rsidP="00B23149">
      <w:pPr>
        <w:ind w:right="-720"/>
        <w:jc w:val="both"/>
        <w:rPr>
          <w:lang w:val="fr-FR"/>
        </w:rPr>
      </w:pPr>
      <w:r>
        <w:rPr>
          <w:lang w:val="fr-FR"/>
        </w:rPr>
        <w:tab/>
        <w:t>Nancy Hirsch, Northwest Energy Coalition</w:t>
      </w:r>
    </w:p>
    <w:sectPr w:rsidR="00D642F7" w:rsidRPr="004903DB" w:rsidSect="00CB1307">
      <w:pgSz w:w="12240" w:h="15840"/>
      <w:pgMar w:top="990" w:right="1800" w:bottom="63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149" w:rsidRDefault="00B23149" w:rsidP="001079A8">
      <w:r>
        <w:separator/>
      </w:r>
    </w:p>
  </w:endnote>
  <w:endnote w:type="continuationSeparator" w:id="0">
    <w:p w:rsidR="00B23149" w:rsidRDefault="00B23149" w:rsidP="00107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149" w:rsidRDefault="00B23149" w:rsidP="001079A8">
      <w:r>
        <w:separator/>
      </w:r>
    </w:p>
  </w:footnote>
  <w:footnote w:type="continuationSeparator" w:id="0">
    <w:p w:rsidR="00B23149" w:rsidRDefault="00B23149" w:rsidP="001079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77153"/>
    <w:multiLevelType w:val="hybridMultilevel"/>
    <w:tmpl w:val="7C787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36FF4"/>
    <w:multiLevelType w:val="hybridMultilevel"/>
    <w:tmpl w:val="67907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060960"/>
    <w:multiLevelType w:val="hybridMultilevel"/>
    <w:tmpl w:val="E1AC41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B76FD9"/>
    <w:multiLevelType w:val="hybridMultilevel"/>
    <w:tmpl w:val="2FD43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6097"/>
    <w:rsid w:val="000067BA"/>
    <w:rsid w:val="0006072B"/>
    <w:rsid w:val="001079A8"/>
    <w:rsid w:val="0015381A"/>
    <w:rsid w:val="001863CB"/>
    <w:rsid w:val="001C3FC2"/>
    <w:rsid w:val="002F43A2"/>
    <w:rsid w:val="003311B0"/>
    <w:rsid w:val="003A3FFB"/>
    <w:rsid w:val="003C536B"/>
    <w:rsid w:val="00416097"/>
    <w:rsid w:val="0045742A"/>
    <w:rsid w:val="004903DB"/>
    <w:rsid w:val="00495704"/>
    <w:rsid w:val="004A1013"/>
    <w:rsid w:val="00572079"/>
    <w:rsid w:val="005B0B17"/>
    <w:rsid w:val="00695362"/>
    <w:rsid w:val="00740C52"/>
    <w:rsid w:val="00806571"/>
    <w:rsid w:val="00815135"/>
    <w:rsid w:val="00866A9A"/>
    <w:rsid w:val="008C7184"/>
    <w:rsid w:val="008F16C6"/>
    <w:rsid w:val="009578B3"/>
    <w:rsid w:val="0096062F"/>
    <w:rsid w:val="00A05515"/>
    <w:rsid w:val="00A61DF1"/>
    <w:rsid w:val="00AB3D2E"/>
    <w:rsid w:val="00B23149"/>
    <w:rsid w:val="00B340BF"/>
    <w:rsid w:val="00B80DB9"/>
    <w:rsid w:val="00BF5FB8"/>
    <w:rsid w:val="00CB1307"/>
    <w:rsid w:val="00CC49B1"/>
    <w:rsid w:val="00CD329C"/>
    <w:rsid w:val="00CD7E23"/>
    <w:rsid w:val="00D37132"/>
    <w:rsid w:val="00D642F7"/>
    <w:rsid w:val="00DE5669"/>
    <w:rsid w:val="00E2699F"/>
    <w:rsid w:val="00E42EDE"/>
    <w:rsid w:val="00E54E5C"/>
    <w:rsid w:val="00E715A1"/>
    <w:rsid w:val="00E97F0E"/>
    <w:rsid w:val="00EF0631"/>
    <w:rsid w:val="00F033B0"/>
    <w:rsid w:val="00F55CB7"/>
    <w:rsid w:val="00F654D6"/>
    <w:rsid w:val="00F66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5CB7"/>
    <w:rPr>
      <w:sz w:val="24"/>
      <w:szCs w:val="24"/>
    </w:rPr>
  </w:style>
  <w:style w:type="paragraph" w:styleId="Heading1">
    <w:name w:val="heading 1"/>
    <w:basedOn w:val="Normal"/>
    <w:next w:val="Normal"/>
    <w:qFormat/>
    <w:rsid w:val="00F55CB7"/>
    <w:pPr>
      <w:keepNext/>
      <w:outlineLvl w:val="0"/>
    </w:pPr>
    <w:rPr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5CB7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F55CB7"/>
    <w:rPr>
      <w:rFonts w:ascii="Batang" w:eastAsia="Batang" w:hAnsi="Batang"/>
      <w:sz w:val="20"/>
      <w:szCs w:val="20"/>
    </w:rPr>
  </w:style>
  <w:style w:type="character" w:styleId="FootnoteReference">
    <w:name w:val="footnote reference"/>
    <w:basedOn w:val="DefaultParagraphFont"/>
    <w:semiHidden/>
    <w:rsid w:val="00F55CB7"/>
    <w:rPr>
      <w:vertAlign w:val="superscript"/>
    </w:rPr>
  </w:style>
  <w:style w:type="paragraph" w:styleId="BodyText">
    <w:name w:val="Body Text"/>
    <w:basedOn w:val="Normal"/>
    <w:rsid w:val="001C3FC2"/>
    <w:pPr>
      <w:spacing w:after="240" w:line="240" w:lineRule="atLeast"/>
      <w:ind w:firstLine="360"/>
      <w:jc w:val="both"/>
    </w:pPr>
    <w:rPr>
      <w:rFonts w:ascii="Garamond" w:hAnsi="Garamond"/>
      <w:kern w:val="18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03DB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5FB8"/>
    <w:pPr>
      <w:ind w:left="720"/>
      <w:contextualSpacing/>
    </w:pPr>
  </w:style>
  <w:style w:type="paragraph" w:styleId="NoSpacing">
    <w:name w:val="No Spacing"/>
    <w:uiPriority w:val="1"/>
    <w:qFormat/>
    <w:rsid w:val="003C536B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inda.gervais@avistacorp.com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2010-01-29T08:00:00+00:00</OpenedDate>
    <Date1 xmlns="dc463f71-b30c-4ab2-9473-d307f9d35888">2012-06-01T07:00:00+00:00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100176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8B777AB53222F48ABE74CFDB1F2A548" ma:contentTypeVersion="131" ma:contentTypeDescription="" ma:contentTypeScope="" ma:versionID="d6bd52c79baaa7ba80cbe1a3fc250d6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9A78CF-5900-4B06-8F84-1010580C1284}"/>
</file>

<file path=customXml/itemProps2.xml><?xml version="1.0" encoding="utf-8"?>
<ds:datastoreItem xmlns:ds="http://schemas.openxmlformats.org/officeDocument/2006/customXml" ds:itemID="{FDFE398E-83FD-40E4-8BEF-5F39F49B9F74}"/>
</file>

<file path=customXml/itemProps3.xml><?xml version="1.0" encoding="utf-8"?>
<ds:datastoreItem xmlns:ds="http://schemas.openxmlformats.org/officeDocument/2006/customXml" ds:itemID="{51D07925-F9C4-43FA-8367-79C429233D13}"/>
</file>

<file path=customXml/itemProps4.xml><?xml version="1.0" encoding="utf-8"?>
<ds:datastoreItem xmlns:ds="http://schemas.openxmlformats.org/officeDocument/2006/customXml" ds:itemID="{EF061A61-5F13-4DF9-A041-05B97C64D20F}"/>
</file>

<file path=customXml/itemProps5.xml><?xml version="1.0" encoding="utf-8"?>
<ds:datastoreItem xmlns:ds="http://schemas.openxmlformats.org/officeDocument/2006/customXml" ds:itemID="{9D6762EA-AB4B-4EC3-AE09-5234ECF709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457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:</vt:lpstr>
    </vt:vector>
  </TitlesOfParts>
  <Company>Information Systems</Company>
  <LinksUpToDate>false</LinksUpToDate>
  <CharactersWithSpaces>3397</CharactersWithSpaces>
  <SharedDoc>false</SharedDoc>
  <HLinks>
    <vt:vector size="6" baseType="variant">
      <vt:variant>
        <vt:i4>2752587</vt:i4>
      </vt:variant>
      <vt:variant>
        <vt:i4>0</vt:i4>
      </vt:variant>
      <vt:variant>
        <vt:i4>0</vt:i4>
      </vt:variant>
      <vt:variant>
        <vt:i4>5</vt:i4>
      </vt:variant>
      <vt:variant>
        <vt:lpwstr>mailto:linda.gervais@avistacorp.com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:</dc:title>
  <dc:subject/>
  <dc:creator>nzjfcj</dc:creator>
  <cp:keywords/>
  <dc:description/>
  <cp:lastModifiedBy>Avista - Patrick Ehrbar</cp:lastModifiedBy>
  <cp:revision>9</cp:revision>
  <cp:lastPrinted>2012-05-30T17:55:00Z</cp:lastPrinted>
  <dcterms:created xsi:type="dcterms:W3CDTF">2012-05-24T17:42:00Z</dcterms:created>
  <dcterms:modified xsi:type="dcterms:W3CDTF">2012-05-30T17:55:00Z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0x0101006E56B4D1795A2E4DB2F0B01679ED314A00B8B777AB53222F48ABE74CFDB1F2A548</vt:lpwstr>
  </property>
  <property fmtid="{D5CDD505-2E9C-101B-9397-08002B2CF9AE}" pid="3" name="_docset_NoMedatataSyncRequired">
    <vt:lpwstr>False</vt:lpwstr>
  </property>
</Properties>
</file>