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er"/>
        <w:tabs>
          <w:tab w:val="clear" w:pos="4320"/>
          <w:tab w:val="clear" w:pos="8640"/>
        </w:tabs>
        <w:spacing w:line="240" w:lineRule="auto"/>
        <w:rPr>
          <w:rFonts w:ascii="Times New Roman" w:cs="Times New Roman" w:hAnsi="Times New Roman" w:eastAsia="Times New Roman"/>
          <w:sz w:val="28"/>
          <w:szCs w:val="28"/>
        </w:rPr>
      </w:pPr>
    </w:p>
    <w:p>
      <w:pPr>
        <w:pStyle w:val="Header"/>
        <w:tabs>
          <w:tab w:val="clear" w:pos="4320"/>
          <w:tab w:val="clear" w:pos="8640"/>
        </w:tabs>
        <w:spacing w:line="240" w:lineRule="auto"/>
        <w:rPr>
          <w:rFonts w:ascii="Times New Roman" w:cs="Times New Roman" w:hAnsi="Times New Roman" w:eastAsia="Times New Roman"/>
          <w:sz w:val="28"/>
          <w:szCs w:val="28"/>
        </w:rPr>
      </w:pPr>
    </w:p>
    <w:p>
      <w:pPr>
        <w:pStyle w:val="Header"/>
        <w:tabs>
          <w:tab w:val="clear" w:pos="4320"/>
          <w:tab w:val="clear" w:pos="8640"/>
        </w:tabs>
        <w:spacing w:line="240" w:lineRule="auto"/>
        <w:rPr>
          <w:rFonts w:ascii="Times New Roman" w:cs="Times New Roman" w:hAnsi="Times New Roman" w:eastAsia="Times New Roman"/>
          <w:sz w:val="28"/>
          <w:szCs w:val="28"/>
        </w:rPr>
      </w:pPr>
    </w:p>
    <w:p>
      <w:pPr>
        <w:pStyle w:val="Default"/>
        <w:jc w:val="center"/>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BEFORE THE</w:t>
      </w:r>
      <w:r>
        <w:rPr>
          <w:rFonts w:ascii="Arial Unicode MS" w:cs="Arial Unicode MS" w:hAnsi="Arial Unicode MS" w:eastAsia="Arial Unicode MS"/>
          <w:b w:val="0"/>
          <w:bCs w:val="0"/>
          <w:i w:val="0"/>
          <w:iCs w:val="0"/>
          <w:color w:val="000000"/>
          <w:sz w:val="28"/>
          <w:szCs w:val="28"/>
          <w:u w:color="000000"/>
        </w:rPr>
        <w:br w:type="textWrapping"/>
      </w:r>
      <w:r>
        <w:rPr>
          <w:rFonts w:ascii="Times New Roman" w:hAnsi="Times New Roman"/>
          <w:b w:val="1"/>
          <w:bCs w:val="1"/>
          <w:color w:val="000000"/>
          <w:sz w:val="28"/>
          <w:szCs w:val="28"/>
          <w:u w:color="000000"/>
          <w:rtl w:val="0"/>
          <w:lang w:val="en-US"/>
        </w:rPr>
        <w:t xml:space="preserve">WASHINGTON UTILITIES AND TRANSPORTATION COMMISSION </w:t>
      </w:r>
    </w:p>
    <w:p>
      <w:pPr>
        <w:pStyle w:val="Default"/>
        <w:jc w:val="center"/>
        <w:rPr>
          <w:rFonts w:ascii="Times New Roman" w:cs="Times New Roman" w:hAnsi="Times New Roman" w:eastAsia="Times New Roman"/>
          <w:color w:val="000000"/>
          <w:u w:color="000000"/>
        </w:rPr>
      </w:pPr>
    </w:p>
    <w:p>
      <w:pPr>
        <w:pStyle w:val="Default"/>
        <w:rPr>
          <w:rFonts w:ascii="Times New Roman" w:cs="Times New Roman" w:hAnsi="Times New Roman" w:eastAsia="Times New Roman"/>
          <w:color w:val="000000"/>
          <w:u w:color="000000"/>
        </w:rPr>
      </w:pPr>
    </w:p>
    <w:tbl>
      <w:tblPr>
        <w:tblW w:w="94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24"/>
        <w:gridCol w:w="4626"/>
      </w:tblGrid>
      <w:tr>
        <w:tblPrEx>
          <w:shd w:val="clear" w:color="auto" w:fill="ced7e7"/>
        </w:tblPrEx>
        <w:trPr>
          <w:trHeight w:val="3885" w:hRule="atLeast"/>
        </w:trPr>
        <w:tc>
          <w:tcPr>
            <w:tcW w:type="dxa" w:w="4824"/>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240" w:line="360" w:lineRule="atLeast"/>
            </w:pPr>
            <w:r>
              <w:rPr>
                <w:rFonts w:ascii="Times" w:hAnsi="Times"/>
                <w:rtl w:val="0"/>
              </w:rPr>
              <w:t xml:space="preserve">IN THE MATTER OF THE JOINT APPLICATION OF PUGET SOUND ENERGY, ALBERTA INVESTMENT MANAGEMENT CORPORATION, BRITISH COLUMBIA INVESTMENT MANAGEMENT CORPORATION, OMERS ADMINISTRATION CORPORATION, AND PGGM VERMOGENSBEHEER B.V. FOR AN ORDER AUTHORIZING PROPOSED SALES OF INDIRECT INTERESTS IN PUGET SOUND ENERGY </w:t>
            </w:r>
          </w:p>
        </w:tc>
        <w:tc>
          <w:tcPr>
            <w:tcW w:type="dxa" w:w="4626"/>
            <w:tcBorders>
              <w:top w:val="nil"/>
              <w:left w:val="single" w:color="000000" w:sz="4" w:space="0" w:shadow="0" w:frame="0"/>
              <w:bottom w:val="single" w:color="000000" w:sz="4" w:space="0" w:shadow="0" w:frame="0"/>
              <w:right w:val="nil"/>
            </w:tcBorders>
            <w:shd w:val="clear" w:color="auto" w:fill="auto"/>
            <w:tcMar>
              <w:top w:type="dxa" w:w="80"/>
              <w:left w:type="dxa" w:w="386"/>
              <w:bottom w:type="dxa" w:w="80"/>
              <w:right w:type="dxa" w:w="80"/>
            </w:tcMar>
            <w:vAlign w:val="top"/>
          </w:tcPr>
          <w:p>
            <w:pPr>
              <w:pStyle w:val="Default"/>
              <w:ind w:left="306" w:firstLine="0"/>
              <w:rPr>
                <w:rFonts w:ascii="Times New Roman" w:cs="Times New Roman" w:hAnsi="Times New Roman" w:eastAsia="Times New Roman"/>
                <w:lang w:val="en-US"/>
              </w:rPr>
            </w:pPr>
            <w:r>
              <w:rPr>
                <w:rFonts w:ascii="Times New Roman" w:hAnsi="Times New Roman"/>
                <w:rtl w:val="0"/>
                <w:lang w:val="en-US"/>
              </w:rPr>
              <w:t xml:space="preserve">Docket </w:t>
            </w:r>
            <w:r>
              <w:rPr>
                <w:rFonts w:ascii="Times New Roman" w:hAnsi="Times New Roman"/>
                <w:rtl w:val="0"/>
                <w:lang w:val="en-US"/>
              </w:rPr>
              <w:t xml:space="preserve">U-180680 </w:t>
            </w:r>
          </w:p>
          <w:p>
            <w:pPr>
              <w:pStyle w:val="Default"/>
              <w:ind w:left="306" w:firstLine="0"/>
              <w:rPr>
                <w:rFonts w:ascii="Times New Roman" w:cs="Times New Roman" w:hAnsi="Times New Roman" w:eastAsia="Times New Roman"/>
                <w:lang w:val="en-US"/>
              </w:rPr>
            </w:pPr>
          </w:p>
          <w:p>
            <w:pPr>
              <w:pStyle w:val="Default"/>
              <w:tabs>
                <w:tab w:val="left" w:pos="6151"/>
              </w:tabs>
              <w:bidi w:val="0"/>
              <w:ind w:left="306" w:right="0" w:firstLine="0"/>
              <w:jc w:val="left"/>
              <w:rPr>
                <w:rtl w:val="0"/>
              </w:rPr>
            </w:pPr>
            <w:r>
              <w:rPr>
                <w:rFonts w:ascii="Times New Roman" w:hAnsi="Times New Roman"/>
                <w:rtl w:val="0"/>
                <w:lang w:val="en-US"/>
              </w:rPr>
              <w:t>RESPONSE OF C</w:t>
            </w:r>
            <w:r>
              <w:rPr>
                <w:rFonts w:ascii="Times New Roman" w:hAnsi="Times New Roman"/>
                <w:rtl w:val="0"/>
                <w:lang w:val="en-US"/>
              </w:rPr>
              <w:t>SEE</w:t>
            </w:r>
            <w:r>
              <w:rPr>
                <w:rFonts w:ascii="Times New Roman" w:hAnsi="Times New Roman"/>
                <w:rtl w:val="0"/>
                <w:lang w:val="en-US"/>
              </w:rPr>
              <w:t xml:space="preserve"> SUPPORTING </w:t>
            </w:r>
            <w:r>
              <w:rPr>
                <w:rFonts w:ascii="Times New Roman" w:hAnsi="Times New Roman"/>
                <w:rtl w:val="0"/>
                <w:lang w:val="en-US"/>
              </w:rPr>
              <w:t>PETITION</w:t>
            </w:r>
            <w:r>
              <w:rPr>
                <w:rFonts w:ascii="Times New Roman" w:hAnsi="Times New Roman"/>
                <w:rtl w:val="0"/>
                <w:lang w:val="en-US"/>
              </w:rPr>
              <w:t xml:space="preserve"> OF PUBLIC COUNSEL ET AL TO INITIATE AN ADJUDICATIVE PROCEEDING </w:t>
            </w:r>
          </w:p>
        </w:tc>
      </w:tr>
    </w:tbl>
    <w:p>
      <w:pPr>
        <w:pStyle w:val="Default"/>
        <w:widowControl w:val="0"/>
        <w:rPr>
          <w:rFonts w:ascii="Times New Roman" w:cs="Times New Roman" w:hAnsi="Times New Roman" w:eastAsia="Times New Roman"/>
          <w:b w:val="1"/>
          <w:bCs w:val="1"/>
        </w:rPr>
      </w:pPr>
    </w:p>
    <w:p>
      <w:pPr>
        <w:pStyle w:val="Text body"/>
        <w:spacing w:line="312" w:lineRule="auto"/>
        <w:jc w:val="left"/>
        <w:rPr>
          <w:rFonts w:ascii="Times New Roman" w:cs="Times New Roman" w:hAnsi="Times New Roman" w:eastAsia="Times New Roman"/>
        </w:rPr>
      </w:pPr>
      <w:r>
        <w:rPr>
          <w:rFonts w:ascii="Times New Roman" w:cs="Times New Roman" w:hAnsi="Times New Roman" w:eastAsia="Times New Roman"/>
          <w:b w:val="1"/>
          <w:bCs w:val="1"/>
        </w:rPr>
        <w:tab/>
      </w:r>
      <w:r>
        <w:rPr>
          <w:rFonts w:ascii="Arial Unicode MS" w:cs="Arial Unicode MS" w:hAnsi="Arial Unicode MS" w:eastAsia="Arial Unicode MS"/>
          <w:b w:val="0"/>
          <w:bCs w:val="0"/>
          <w:i w:val="0"/>
          <w:iCs w:val="0"/>
        </w:rPr>
        <w:br w:type="textWrapping"/>
      </w:r>
      <w:r>
        <w:rPr>
          <w:rFonts w:ascii="Times New Roman" w:cs="Times New Roman" w:hAnsi="Times New Roman" w:eastAsia="Times New Roman"/>
        </w:rPr>
        <w:tab/>
      </w:r>
      <w:r>
        <w:rPr>
          <w:rFonts w:ascii="Times New Roman" w:hAnsi="Times New Roman"/>
          <w:rtl w:val="0"/>
          <w:lang w:val="en-US"/>
        </w:rPr>
        <w:t>Citizens for Sane Eastside Energy (CSEE) is an Eastside citizen</w:t>
      </w:r>
      <w:r>
        <w:rPr>
          <w:rFonts w:ascii="Times New Roman" w:hAnsi="Times New Roman" w:hint="default"/>
          <w:rtl w:val="0"/>
          <w:lang w:val="en-US"/>
        </w:rPr>
        <w:t>’</w:t>
      </w:r>
      <w:r>
        <w:rPr>
          <w:rFonts w:ascii="Times New Roman" w:hAnsi="Times New Roman"/>
          <w:rtl w:val="0"/>
          <w:lang w:val="en-US"/>
        </w:rPr>
        <w:t xml:space="preserve">s action group committed to safe and sound Washington energy policies. </w:t>
      </w:r>
      <w:r>
        <w:rPr>
          <w:rFonts w:ascii="Times New Roman" w:hAnsi="Times New Roman"/>
          <w:rtl w:val="0"/>
          <w:lang w:val="en-US"/>
        </w:rPr>
        <w:t xml:space="preserve">CSEE </w:t>
      </w:r>
      <w:r>
        <w:rPr>
          <w:rFonts w:ascii="Times New Roman" w:hAnsi="Times New Roman"/>
          <w:rtl w:val="0"/>
          <w:lang w:val="en-US"/>
        </w:rPr>
        <w:t xml:space="preserve">supports and joins in the Joint Petition </w:t>
      </w:r>
      <w:r>
        <w:rPr>
          <w:rFonts w:ascii="Times New Roman" w:hAnsi="Times New Roman"/>
          <w:rtl w:val="0"/>
          <w:lang w:val="en-US"/>
        </w:rPr>
        <w:t>for an Adjudicative Proceeding</w:t>
      </w:r>
      <w:r>
        <w:rPr>
          <w:rFonts w:ascii="Times New Roman" w:hAnsi="Times New Roman"/>
          <w:rtl w:val="0"/>
          <w:lang w:val="en-US"/>
        </w:rPr>
        <w:t xml:space="preserve"> filed by Public Counsel and </w:t>
      </w:r>
      <w:r>
        <w:rPr>
          <w:rFonts w:ascii="Times New Roman" w:hAnsi="Times New Roman"/>
          <w:rtl w:val="0"/>
          <w:lang w:val="en-US"/>
        </w:rPr>
        <w:t>others</w:t>
      </w:r>
      <w:r>
        <w:rPr>
          <w:rFonts w:ascii="Times New Roman" w:hAnsi="Times New Roman"/>
          <w:rtl w:val="0"/>
          <w:lang w:val="en-US"/>
        </w:rPr>
        <w:t xml:space="preserve">. </w:t>
      </w:r>
      <w:r>
        <w:rPr>
          <w:rFonts w:ascii="Times New Roman" w:hAnsi="Times New Roman"/>
          <w:rtl w:val="0"/>
          <w:lang w:val="en-US"/>
        </w:rPr>
        <w:t>CSEE also endorses the Response filed recently by CENSE in support of that Petition.</w:t>
      </w:r>
    </w:p>
    <w:p>
      <w:pPr>
        <w:pStyle w:val="Text body"/>
        <w:spacing w:line="312" w:lineRule="auto"/>
        <w:jc w:val="left"/>
        <w:rPr>
          <w:rFonts w:ascii="Times New Roman" w:cs="Times New Roman" w:hAnsi="Times New Roman" w:eastAsia="Times New Roman"/>
        </w:rPr>
      </w:pPr>
      <w:r>
        <w:rPr>
          <w:rFonts w:ascii="Times New Roman" w:cs="Times New Roman" w:hAnsi="Times New Roman" w:eastAsia="Times New Roman"/>
          <w:rtl w:val="0"/>
        </w:rPr>
        <w:tab/>
        <w:t>The public interest can be served in this matter only if there is a complete, transparent and honest examination of all the relevant facts in an open public forum.</w:t>
      </w:r>
    </w:p>
    <w:p>
      <w:pPr>
        <w:pStyle w:val="Text body"/>
        <w:spacing w:line="312" w:lineRule="auto"/>
        <w:jc w:val="left"/>
      </w:pPr>
    </w:p>
    <w:p>
      <w:pPr>
        <w:pStyle w:val="Text body"/>
        <w:spacing w:line="288" w:lineRule="auto"/>
        <w:jc w:val="left"/>
        <w:rPr>
          <w:rFonts w:ascii="Times New Roman" w:cs="Times New Roman" w:hAnsi="Times New Roman" w:eastAsia="Times New Roman"/>
          <w:color w:val="000000"/>
          <w:u w:color="000000"/>
        </w:rPr>
      </w:pPr>
      <w:r>
        <w:rPr>
          <w:rFonts w:ascii="Times New Roman" w:cs="Times New Roman" w:hAnsi="Times New Roman" w:eastAsia="Times New Roman"/>
          <w:color w:val="000000"/>
          <w:u w:color="000000"/>
          <w:rtl w:val="0"/>
        </w:rPr>
        <w:tab/>
        <w:tab/>
        <w:tab/>
        <w:tab/>
        <w:t>Respectfully submitted this 1st day of November, 2018</w:t>
      </w:r>
      <w:r>
        <w:rPr>
          <w:rFonts w:ascii="Times New Roman" w:cs="Times New Roman" w:hAnsi="Times New Roman" w:eastAsia="Times New Roman"/>
          <w:color w:val="000000"/>
          <w:u w:color="000000"/>
        </w:rPr>
        <w:drawing>
          <wp:anchor distT="152400" distB="152400" distL="152400" distR="152400" simplePos="0" relativeHeight="251659264" behindDoc="0" locked="0" layoutInCell="1" allowOverlap="1">
            <wp:simplePos x="0" y="0"/>
            <wp:positionH relativeFrom="margin">
              <wp:posOffset>1924564</wp:posOffset>
            </wp:positionH>
            <wp:positionV relativeFrom="line">
              <wp:posOffset>-67027</wp:posOffset>
            </wp:positionV>
            <wp:extent cx="1701007" cy="646662"/>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testsig.png"/>
                    <pic:cNvPicPr>
                      <a:picLocks noChangeAspect="1"/>
                    </pic:cNvPicPr>
                  </pic:nvPicPr>
                  <pic:blipFill>
                    <a:blip r:embed="rId4">
                      <a:extLst/>
                    </a:blip>
                    <a:srcRect l="972" t="12301" r="281" b="10885"/>
                    <a:stretch>
                      <a:fillRect/>
                    </a:stretch>
                  </pic:blipFill>
                  <pic:spPr>
                    <a:xfrm>
                      <a:off x="0" y="0"/>
                      <a:ext cx="1701007" cy="646662"/>
                    </a:xfrm>
                    <a:custGeom>
                      <a:avLst/>
                      <a:gdLst/>
                      <a:ahLst/>
                      <a:cxnLst>
                        <a:cxn ang="0">
                          <a:pos x="wd2" y="hd2"/>
                        </a:cxn>
                        <a:cxn ang="5400000">
                          <a:pos x="wd2" y="hd2"/>
                        </a:cxn>
                        <a:cxn ang="10800000">
                          <a:pos x="wd2" y="hd2"/>
                        </a:cxn>
                        <a:cxn ang="16200000">
                          <a:pos x="wd2" y="hd2"/>
                        </a:cxn>
                      </a:cxnLst>
                      <a:rect l="0" t="0" r="r" b="b"/>
                      <a:pathLst>
                        <a:path w="21600" h="21351" fill="norm" stroke="1" extrusionOk="0">
                          <a:moveTo>
                            <a:pt x="6637" y="0"/>
                          </a:moveTo>
                          <a:cubicBezTo>
                            <a:pt x="6107" y="0"/>
                            <a:pt x="4982" y="2200"/>
                            <a:pt x="4455" y="4272"/>
                          </a:cubicBezTo>
                          <a:cubicBezTo>
                            <a:pt x="4023" y="5968"/>
                            <a:pt x="4010" y="5988"/>
                            <a:pt x="2994" y="5988"/>
                          </a:cubicBezTo>
                          <a:cubicBezTo>
                            <a:pt x="2310" y="5988"/>
                            <a:pt x="1897" y="5787"/>
                            <a:pt x="1769" y="5386"/>
                          </a:cubicBezTo>
                          <a:cubicBezTo>
                            <a:pt x="1624" y="4930"/>
                            <a:pt x="1626" y="4712"/>
                            <a:pt x="1769" y="4481"/>
                          </a:cubicBezTo>
                          <a:cubicBezTo>
                            <a:pt x="1908" y="4259"/>
                            <a:pt x="1897" y="4068"/>
                            <a:pt x="1734" y="3800"/>
                          </a:cubicBezTo>
                          <a:cubicBezTo>
                            <a:pt x="1415" y="3275"/>
                            <a:pt x="1270" y="3332"/>
                            <a:pt x="1270" y="3984"/>
                          </a:cubicBezTo>
                          <a:cubicBezTo>
                            <a:pt x="1270" y="5018"/>
                            <a:pt x="2027" y="6434"/>
                            <a:pt x="2762" y="6762"/>
                          </a:cubicBezTo>
                          <a:cubicBezTo>
                            <a:pt x="3566" y="7120"/>
                            <a:pt x="3674" y="7803"/>
                            <a:pt x="3271" y="9946"/>
                          </a:cubicBezTo>
                          <a:cubicBezTo>
                            <a:pt x="3076" y="10982"/>
                            <a:pt x="2958" y="11125"/>
                            <a:pt x="2273" y="11125"/>
                          </a:cubicBezTo>
                          <a:cubicBezTo>
                            <a:pt x="1845" y="11125"/>
                            <a:pt x="1426" y="10943"/>
                            <a:pt x="1341" y="10732"/>
                          </a:cubicBezTo>
                          <a:cubicBezTo>
                            <a:pt x="1255" y="10521"/>
                            <a:pt x="868" y="10271"/>
                            <a:pt x="484" y="10182"/>
                          </a:cubicBezTo>
                          <a:lnTo>
                            <a:pt x="0" y="10077"/>
                          </a:lnTo>
                          <a:lnTo>
                            <a:pt x="0" y="11728"/>
                          </a:lnTo>
                          <a:lnTo>
                            <a:pt x="539" y="11610"/>
                          </a:lnTo>
                          <a:cubicBezTo>
                            <a:pt x="1381" y="11436"/>
                            <a:pt x="1765" y="12060"/>
                            <a:pt x="2097" y="14139"/>
                          </a:cubicBezTo>
                          <a:cubicBezTo>
                            <a:pt x="2349" y="15722"/>
                            <a:pt x="2441" y="15704"/>
                            <a:pt x="2747" y="13995"/>
                          </a:cubicBezTo>
                          <a:cubicBezTo>
                            <a:pt x="2927" y="12984"/>
                            <a:pt x="3091" y="12646"/>
                            <a:pt x="3346" y="12737"/>
                          </a:cubicBezTo>
                          <a:cubicBezTo>
                            <a:pt x="3538" y="12805"/>
                            <a:pt x="4255" y="12470"/>
                            <a:pt x="4944" y="11990"/>
                          </a:cubicBezTo>
                          <a:cubicBezTo>
                            <a:pt x="6268" y="11067"/>
                            <a:pt x="7274" y="10862"/>
                            <a:pt x="7423" y="11492"/>
                          </a:cubicBezTo>
                          <a:cubicBezTo>
                            <a:pt x="7473" y="11700"/>
                            <a:pt x="7098" y="12425"/>
                            <a:pt x="6592" y="13091"/>
                          </a:cubicBezTo>
                          <a:cubicBezTo>
                            <a:pt x="4920" y="15290"/>
                            <a:pt x="3854" y="19659"/>
                            <a:pt x="4682" y="20913"/>
                          </a:cubicBezTo>
                          <a:cubicBezTo>
                            <a:pt x="5135" y="21600"/>
                            <a:pt x="6496" y="21453"/>
                            <a:pt x="7076" y="20651"/>
                          </a:cubicBezTo>
                          <a:cubicBezTo>
                            <a:pt x="7365" y="20251"/>
                            <a:pt x="7688" y="19980"/>
                            <a:pt x="7796" y="20036"/>
                          </a:cubicBezTo>
                          <a:cubicBezTo>
                            <a:pt x="7906" y="20091"/>
                            <a:pt x="8072" y="19307"/>
                            <a:pt x="8169" y="18293"/>
                          </a:cubicBezTo>
                          <a:cubicBezTo>
                            <a:pt x="8266" y="17285"/>
                            <a:pt x="8419" y="16120"/>
                            <a:pt x="8507" y="15711"/>
                          </a:cubicBezTo>
                          <a:cubicBezTo>
                            <a:pt x="8595" y="15303"/>
                            <a:pt x="8668" y="14712"/>
                            <a:pt x="8668" y="14388"/>
                          </a:cubicBezTo>
                          <a:cubicBezTo>
                            <a:pt x="8668" y="13300"/>
                            <a:pt x="9337" y="11544"/>
                            <a:pt x="9752" y="11544"/>
                          </a:cubicBezTo>
                          <a:cubicBezTo>
                            <a:pt x="9973" y="11544"/>
                            <a:pt x="10302" y="11301"/>
                            <a:pt x="10488" y="11007"/>
                          </a:cubicBezTo>
                          <a:cubicBezTo>
                            <a:pt x="10773" y="10554"/>
                            <a:pt x="10862" y="10598"/>
                            <a:pt x="11057" y="11282"/>
                          </a:cubicBezTo>
                          <a:cubicBezTo>
                            <a:pt x="11244" y="11938"/>
                            <a:pt x="11407" y="12040"/>
                            <a:pt x="11914" y="11793"/>
                          </a:cubicBezTo>
                          <a:cubicBezTo>
                            <a:pt x="12826" y="11348"/>
                            <a:pt x="13698" y="11157"/>
                            <a:pt x="16757" y="10784"/>
                          </a:cubicBezTo>
                          <a:cubicBezTo>
                            <a:pt x="18267" y="10600"/>
                            <a:pt x="19554" y="10311"/>
                            <a:pt x="19619" y="10142"/>
                          </a:cubicBezTo>
                          <a:cubicBezTo>
                            <a:pt x="19684" y="9973"/>
                            <a:pt x="19984" y="10316"/>
                            <a:pt x="20280" y="10902"/>
                          </a:cubicBezTo>
                          <a:cubicBezTo>
                            <a:pt x="20575" y="11489"/>
                            <a:pt x="21010" y="12166"/>
                            <a:pt x="21242" y="12396"/>
                          </a:cubicBezTo>
                          <a:lnTo>
                            <a:pt x="21600" y="12737"/>
                          </a:lnTo>
                          <a:cubicBezTo>
                            <a:pt x="21573" y="12083"/>
                            <a:pt x="21540" y="11707"/>
                            <a:pt x="21494" y="11780"/>
                          </a:cubicBezTo>
                          <a:cubicBezTo>
                            <a:pt x="21401" y="11930"/>
                            <a:pt x="20995" y="11547"/>
                            <a:pt x="20597" y="10942"/>
                          </a:cubicBezTo>
                          <a:cubicBezTo>
                            <a:pt x="20200" y="10336"/>
                            <a:pt x="19775" y="9936"/>
                            <a:pt x="19655" y="10051"/>
                          </a:cubicBezTo>
                          <a:cubicBezTo>
                            <a:pt x="19535" y="10165"/>
                            <a:pt x="18255" y="10328"/>
                            <a:pt x="16807" y="10417"/>
                          </a:cubicBezTo>
                          <a:cubicBezTo>
                            <a:pt x="15360" y="10507"/>
                            <a:pt x="14052" y="10721"/>
                            <a:pt x="13899" y="10889"/>
                          </a:cubicBezTo>
                          <a:cubicBezTo>
                            <a:pt x="13518" y="11309"/>
                            <a:pt x="13015" y="10966"/>
                            <a:pt x="13068" y="10326"/>
                          </a:cubicBezTo>
                          <a:cubicBezTo>
                            <a:pt x="13093" y="10016"/>
                            <a:pt x="12922" y="10148"/>
                            <a:pt x="12655" y="10640"/>
                          </a:cubicBezTo>
                          <a:cubicBezTo>
                            <a:pt x="12405" y="11100"/>
                            <a:pt x="12037" y="11613"/>
                            <a:pt x="11833" y="11767"/>
                          </a:cubicBezTo>
                          <a:cubicBezTo>
                            <a:pt x="11335" y="12142"/>
                            <a:pt x="11161" y="10947"/>
                            <a:pt x="11551" y="9828"/>
                          </a:cubicBezTo>
                          <a:cubicBezTo>
                            <a:pt x="11712" y="9366"/>
                            <a:pt x="11770" y="8976"/>
                            <a:pt x="11677" y="8976"/>
                          </a:cubicBezTo>
                          <a:cubicBezTo>
                            <a:pt x="11583" y="8976"/>
                            <a:pt x="11419" y="9251"/>
                            <a:pt x="11314" y="9579"/>
                          </a:cubicBezTo>
                          <a:cubicBezTo>
                            <a:pt x="11067" y="10351"/>
                            <a:pt x="9988" y="10874"/>
                            <a:pt x="9777" y="10326"/>
                          </a:cubicBezTo>
                          <a:cubicBezTo>
                            <a:pt x="9670" y="10049"/>
                            <a:pt x="9940" y="9513"/>
                            <a:pt x="10558" y="8753"/>
                          </a:cubicBezTo>
                          <a:cubicBezTo>
                            <a:pt x="11951" y="7040"/>
                            <a:pt x="12614" y="5370"/>
                            <a:pt x="12614" y="3590"/>
                          </a:cubicBezTo>
                          <a:cubicBezTo>
                            <a:pt x="12614" y="1988"/>
                            <a:pt x="12581" y="1924"/>
                            <a:pt x="12090" y="2608"/>
                          </a:cubicBezTo>
                          <a:cubicBezTo>
                            <a:pt x="11904" y="2867"/>
                            <a:pt x="11587" y="3138"/>
                            <a:pt x="11380" y="3197"/>
                          </a:cubicBezTo>
                          <a:cubicBezTo>
                            <a:pt x="11172" y="3256"/>
                            <a:pt x="10754" y="3963"/>
                            <a:pt x="10452" y="4783"/>
                          </a:cubicBezTo>
                          <a:cubicBezTo>
                            <a:pt x="9605" y="7087"/>
                            <a:pt x="7745" y="10304"/>
                            <a:pt x="7439" y="9998"/>
                          </a:cubicBezTo>
                          <a:cubicBezTo>
                            <a:pt x="7292" y="9852"/>
                            <a:pt x="7037" y="10062"/>
                            <a:pt x="6864" y="10470"/>
                          </a:cubicBezTo>
                          <a:cubicBezTo>
                            <a:pt x="6545" y="11221"/>
                            <a:pt x="6206" y="11043"/>
                            <a:pt x="6204" y="10129"/>
                          </a:cubicBezTo>
                          <a:cubicBezTo>
                            <a:pt x="6203" y="9849"/>
                            <a:pt x="6008" y="9401"/>
                            <a:pt x="5775" y="9120"/>
                          </a:cubicBezTo>
                          <a:cubicBezTo>
                            <a:pt x="5354" y="8612"/>
                            <a:pt x="5150" y="8714"/>
                            <a:pt x="4122" y="9946"/>
                          </a:cubicBezTo>
                          <a:cubicBezTo>
                            <a:pt x="3928" y="10179"/>
                            <a:pt x="3695" y="10238"/>
                            <a:pt x="3603" y="10090"/>
                          </a:cubicBezTo>
                          <a:cubicBezTo>
                            <a:pt x="3384" y="9737"/>
                            <a:pt x="4180" y="5988"/>
                            <a:pt x="4475" y="5988"/>
                          </a:cubicBezTo>
                          <a:cubicBezTo>
                            <a:pt x="4907" y="5988"/>
                            <a:pt x="6128" y="4372"/>
                            <a:pt x="6572" y="3210"/>
                          </a:cubicBezTo>
                          <a:cubicBezTo>
                            <a:pt x="7150" y="1697"/>
                            <a:pt x="7184" y="0"/>
                            <a:pt x="6637" y="0"/>
                          </a:cubicBezTo>
                          <a:close/>
                          <a:moveTo>
                            <a:pt x="6718" y="446"/>
                          </a:moveTo>
                          <a:cubicBezTo>
                            <a:pt x="6811" y="485"/>
                            <a:pt x="6882" y="606"/>
                            <a:pt x="6935" y="826"/>
                          </a:cubicBezTo>
                          <a:cubicBezTo>
                            <a:pt x="7084" y="1452"/>
                            <a:pt x="6053" y="4249"/>
                            <a:pt x="5418" y="4940"/>
                          </a:cubicBezTo>
                          <a:cubicBezTo>
                            <a:pt x="4730" y="5687"/>
                            <a:pt x="4765" y="5683"/>
                            <a:pt x="4616" y="5058"/>
                          </a:cubicBezTo>
                          <a:cubicBezTo>
                            <a:pt x="4543" y="4749"/>
                            <a:pt x="4835" y="3750"/>
                            <a:pt x="5362" y="2490"/>
                          </a:cubicBezTo>
                          <a:cubicBezTo>
                            <a:pt x="5978" y="1017"/>
                            <a:pt x="6439" y="328"/>
                            <a:pt x="6718" y="446"/>
                          </a:cubicBezTo>
                          <a:close/>
                          <a:moveTo>
                            <a:pt x="12347" y="3132"/>
                          </a:moveTo>
                          <a:cubicBezTo>
                            <a:pt x="12766" y="3515"/>
                            <a:pt x="12038" y="6840"/>
                            <a:pt x="11536" y="6840"/>
                          </a:cubicBezTo>
                          <a:cubicBezTo>
                            <a:pt x="11427" y="6840"/>
                            <a:pt x="11250" y="7129"/>
                            <a:pt x="11138" y="7482"/>
                          </a:cubicBezTo>
                          <a:cubicBezTo>
                            <a:pt x="10891" y="8255"/>
                            <a:pt x="10699" y="8292"/>
                            <a:pt x="10538" y="7613"/>
                          </a:cubicBezTo>
                          <a:cubicBezTo>
                            <a:pt x="10395" y="7013"/>
                            <a:pt x="12066" y="2875"/>
                            <a:pt x="12347" y="3132"/>
                          </a:cubicBezTo>
                          <a:close/>
                          <a:moveTo>
                            <a:pt x="8189" y="11977"/>
                          </a:moveTo>
                          <a:cubicBezTo>
                            <a:pt x="8404" y="12167"/>
                            <a:pt x="8425" y="12962"/>
                            <a:pt x="8320" y="14414"/>
                          </a:cubicBezTo>
                          <a:cubicBezTo>
                            <a:pt x="8136" y="16983"/>
                            <a:pt x="7527" y="19252"/>
                            <a:pt x="6713" y="20442"/>
                          </a:cubicBezTo>
                          <a:cubicBezTo>
                            <a:pt x="5967" y="21532"/>
                            <a:pt x="5634" y="21592"/>
                            <a:pt x="4994" y="20691"/>
                          </a:cubicBezTo>
                          <a:cubicBezTo>
                            <a:pt x="4585" y="20114"/>
                            <a:pt x="4531" y="19851"/>
                            <a:pt x="4621" y="18673"/>
                          </a:cubicBezTo>
                          <a:cubicBezTo>
                            <a:pt x="4759" y="16877"/>
                            <a:pt x="5548" y="14950"/>
                            <a:pt x="6874" y="13143"/>
                          </a:cubicBezTo>
                          <a:cubicBezTo>
                            <a:pt x="7561" y="12206"/>
                            <a:pt x="7975" y="11787"/>
                            <a:pt x="8189" y="11977"/>
                          </a:cubicBezTo>
                          <a:close/>
                        </a:path>
                      </a:pathLst>
                    </a:custGeom>
                    <a:ln w="12700" cap="flat">
                      <a:noFill/>
                      <a:miter lim="400000"/>
                    </a:ln>
                    <a:effectLst/>
                  </pic:spPr>
                </pic:pic>
              </a:graphicData>
            </a:graphic>
          </wp:anchor>
        </w:drawing>
      </w:r>
    </w:p>
    <w:p>
      <w:pPr>
        <w:pStyle w:val="Text body"/>
        <w:spacing w:line="288" w:lineRule="auto"/>
        <w:jc w:val="left"/>
        <w:rPr>
          <w:rFonts w:ascii="Times New Roman" w:cs="Times New Roman" w:hAnsi="Times New Roman" w:eastAsia="Times New Roman"/>
          <w:color w:val="000000"/>
          <w:u w:color="000000"/>
        </w:rPr>
      </w:pPr>
    </w:p>
    <w:p>
      <w:pPr>
        <w:pStyle w:val="Text body"/>
        <w:spacing w:line="216" w:lineRule="auto"/>
        <w:jc w:val="left"/>
        <w:rPr>
          <w:rFonts w:ascii="Times New Roman" w:cs="Times New Roman" w:hAnsi="Times New Roman" w:eastAsia="Times New Roman"/>
          <w:color w:val="000000"/>
          <w:u w:color="000000"/>
        </w:rPr>
      </w:pPr>
      <w:r>
        <w:rPr>
          <w:rFonts w:ascii="Times New Roman" w:cs="Times New Roman" w:hAnsi="Times New Roman" w:eastAsia="Times New Roman"/>
          <w:color w:val="000000"/>
          <w:u w:color="000000"/>
          <w:rtl w:val="0"/>
        </w:rPr>
        <w:tab/>
        <w:tab/>
        <w:tab/>
        <w:tab/>
        <w:t>___________________________________________</w:t>
      </w:r>
    </w:p>
    <w:p>
      <w:pPr>
        <w:pStyle w:val="Text body"/>
        <w:spacing w:line="216" w:lineRule="auto"/>
        <w:ind w:left="2880" w:firstLine="0"/>
        <w:jc w:val="left"/>
        <w:rPr>
          <w:rFonts w:ascii="Times New Roman" w:cs="Times New Roman" w:hAnsi="Times New Roman" w:eastAsia="Times New Roman"/>
          <w:color w:val="020202"/>
          <w:u w:color="020202"/>
        </w:rPr>
      </w:pPr>
      <w:r>
        <w:rPr>
          <w:rFonts w:ascii="Times New Roman" w:hAnsi="Times New Roman"/>
          <w:color w:val="020202"/>
          <w:u w:color="020202"/>
          <w:rtl w:val="0"/>
          <w:lang w:val="en-US"/>
        </w:rPr>
        <w:t>Larry G. Johnson, WSBA #5682</w:t>
      </w:r>
    </w:p>
    <w:p>
      <w:pPr>
        <w:pStyle w:val="Default"/>
        <w:ind w:left="2880" w:firstLine="0"/>
        <w:rPr>
          <w:rFonts w:ascii="Times New Roman" w:cs="Times New Roman" w:hAnsi="Times New Roman" w:eastAsia="Times New Roman"/>
          <w:color w:val="020202"/>
          <w:u w:color="020202"/>
        </w:rPr>
      </w:pPr>
      <w:r>
        <w:rPr>
          <w:rFonts w:ascii="Times New Roman" w:hAnsi="Times New Roman"/>
          <w:color w:val="020202"/>
          <w:u w:color="020202"/>
          <w:rtl w:val="0"/>
          <w:lang w:val="en-US"/>
        </w:rPr>
        <w:t>Attorney at Law</w:t>
      </w:r>
      <w:r>
        <w:rPr>
          <w:rFonts w:ascii="Times New Roman" w:hAnsi="Times New Roman"/>
          <w:color w:val="020202"/>
          <w:u w:color="020202"/>
          <w:rtl w:val="0"/>
          <w:lang w:val="en-US"/>
        </w:rPr>
        <w:t xml:space="preserve">, Attorney for CSEE </w:t>
      </w:r>
    </w:p>
    <w:p>
      <w:pPr>
        <w:pStyle w:val="Default"/>
        <w:ind w:left="2880" w:firstLine="0"/>
        <w:rPr>
          <w:rFonts w:ascii="Times New Roman" w:cs="Times New Roman" w:hAnsi="Times New Roman" w:eastAsia="Times New Roman"/>
          <w:color w:val="020202"/>
          <w:u w:color="020202"/>
        </w:rPr>
      </w:pPr>
      <w:r>
        <w:rPr>
          <w:rStyle w:val="Hyperlink.0"/>
        </w:rPr>
        <w:fldChar w:fldCharType="begin" w:fldLock="0"/>
      </w:r>
      <w:r>
        <w:rPr>
          <w:rStyle w:val="Hyperlink.0"/>
        </w:rPr>
        <w:instrText xml:space="preserve"> HYPERLINK "http://www.sane-eastside-energy.org"</w:instrText>
      </w:r>
      <w:r>
        <w:rPr>
          <w:rStyle w:val="Hyperlink.0"/>
        </w:rPr>
        <w:fldChar w:fldCharType="separate" w:fldLock="0"/>
      </w:r>
      <w:r>
        <w:rPr>
          <w:rStyle w:val="Hyperlink.0"/>
          <w:rtl w:val="0"/>
          <w:lang w:val="en-US"/>
        </w:rPr>
        <w:t>www.sane-eastside-energy.org</w:t>
      </w:r>
      <w:r>
        <w:rPr/>
        <w:fldChar w:fldCharType="end" w:fldLock="0"/>
      </w:r>
    </w:p>
    <w:p>
      <w:pPr>
        <w:pStyle w:val="Default"/>
        <w:ind w:left="2880" w:firstLine="0"/>
        <w:rPr>
          <w:rFonts w:ascii="Times New Roman" w:cs="Times New Roman" w:hAnsi="Times New Roman" w:eastAsia="Times New Roman"/>
          <w:color w:val="020202"/>
          <w:u w:color="020202"/>
        </w:rPr>
      </w:pPr>
      <w:r>
        <w:rPr>
          <w:rFonts w:ascii="Times New Roman" w:hAnsi="Times New Roman"/>
          <w:color w:val="020202"/>
          <w:u w:color="020202"/>
          <w:rtl w:val="0"/>
          <w:lang w:val="en-US"/>
        </w:rPr>
        <w:t>8505 129th Ave SE</w:t>
      </w:r>
    </w:p>
    <w:p>
      <w:pPr>
        <w:pStyle w:val="Default"/>
        <w:ind w:left="2880" w:firstLine="0"/>
        <w:rPr>
          <w:rFonts w:ascii="Times New Roman" w:cs="Times New Roman" w:hAnsi="Times New Roman" w:eastAsia="Times New Roman"/>
          <w:color w:val="020202"/>
          <w:u w:color="020202"/>
        </w:rPr>
      </w:pPr>
      <w:r>
        <w:rPr>
          <w:rFonts w:ascii="Times New Roman" w:hAnsi="Times New Roman"/>
          <w:color w:val="020202"/>
          <w:u w:color="020202"/>
          <w:rtl w:val="0"/>
          <w:lang w:val="en-US"/>
        </w:rPr>
        <w:t>Newcastle, WA 98056</w:t>
      </w:r>
    </w:p>
    <w:p>
      <w:pPr>
        <w:pStyle w:val="Default"/>
        <w:ind w:left="2880" w:firstLine="0"/>
        <w:rPr>
          <w:rFonts w:ascii="Times New Roman" w:cs="Times New Roman" w:hAnsi="Times New Roman" w:eastAsia="Times New Roman"/>
          <w:color w:val="020202"/>
          <w:u w:color="020202"/>
        </w:rPr>
      </w:pPr>
      <w:r>
        <w:rPr>
          <w:rFonts w:ascii="Times New Roman" w:hAnsi="Times New Roman"/>
          <w:color w:val="020202"/>
          <w:u w:color="020202"/>
          <w:rtl w:val="0"/>
          <w:lang w:val="en-US"/>
        </w:rPr>
        <w:t>tel.: 425 228-3786</w:t>
      </w:r>
    </w:p>
    <w:p>
      <w:pPr>
        <w:pStyle w:val="Default"/>
        <w:ind w:left="2880" w:firstLine="0"/>
      </w:pPr>
      <w:r>
        <w:rPr>
          <w:rFonts w:ascii="Times New Roman" w:hAnsi="Times New Roman"/>
          <w:color w:val="020202"/>
          <w:u w:color="020202"/>
          <w:rtl w:val="0"/>
          <w:lang w:val="en-US"/>
        </w:rPr>
        <w:t>email:</w:t>
      </w:r>
      <w:r>
        <w:rPr>
          <w:rFonts w:ascii="Times New Roman" w:hAnsi="Times New Roman" w:hint="default"/>
          <w:color w:val="020202"/>
          <w:u w:color="020202"/>
          <w:rtl w:val="0"/>
          <w:lang w:val="en-US"/>
        </w:rPr>
        <w:t> </w:t>
      </w:r>
      <w:r>
        <w:rPr>
          <w:rStyle w:val="Hyperlink.1"/>
          <w:rFonts w:ascii="Times New Roman" w:cs="Times New Roman" w:hAnsi="Times New Roman" w:eastAsia="Times New Roman"/>
          <w:color w:val="020202"/>
          <w:u w:val="single" w:color="6b006d"/>
        </w:rPr>
        <w:fldChar w:fldCharType="begin" w:fldLock="0"/>
      </w:r>
      <w:r>
        <w:rPr>
          <w:rStyle w:val="Hyperlink.1"/>
          <w:rFonts w:ascii="Times New Roman" w:cs="Times New Roman" w:hAnsi="Times New Roman" w:eastAsia="Times New Roman"/>
          <w:color w:val="020202"/>
          <w:u w:val="single" w:color="6b006d"/>
        </w:rPr>
        <w:instrText xml:space="preserve"> HYPERLINK "mailto:larry.ede@gmail.com"</w:instrText>
      </w:r>
      <w:r>
        <w:rPr>
          <w:rStyle w:val="Hyperlink.1"/>
          <w:rFonts w:ascii="Times New Roman" w:cs="Times New Roman" w:hAnsi="Times New Roman" w:eastAsia="Times New Roman"/>
          <w:color w:val="020202"/>
          <w:u w:val="single" w:color="6b006d"/>
        </w:rPr>
        <w:fldChar w:fldCharType="separate" w:fldLock="0"/>
      </w:r>
      <w:r>
        <w:rPr>
          <w:rStyle w:val="Hyperlink.1"/>
          <w:rFonts w:ascii="Times New Roman" w:hAnsi="Times New Roman"/>
          <w:color w:val="020202"/>
          <w:u w:val="single" w:color="6b006d"/>
          <w:rtl w:val="0"/>
        </w:rPr>
        <w:t>larry.ede@gmail.com</w:t>
      </w:r>
      <w:r>
        <w:rPr/>
        <w:fldChar w:fldCharType="end" w:fldLock="0"/>
      </w:r>
    </w:p>
    <w:sectPr>
      <w:headerReference w:type="default" r:id="rId5"/>
      <w:footerReference w:type="default" r:id="rId6"/>
      <w:pgSz w:w="12240" w:h="15840" w:orient="portrait"/>
      <w:pgMar w:top="1440" w:right="1440" w:bottom="1440" w:left="1440" w:header="720" w:footer="64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New">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Times New Roman" w:cs="Times New Roman" w:hAnsi="Times New Roman" w:eastAsia="Times New Roman"/>
        <w:sz w:val="10"/>
        <w:szCs w:val="1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274320</wp:posOffset>
              </wp:positionH>
              <wp:positionV relativeFrom="page">
                <wp:posOffset>457199</wp:posOffset>
              </wp:positionV>
              <wp:extent cx="443866" cy="821626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43866" cy="8216266"/>
                      </a:xfrm>
                      <a:prstGeom prst="rect">
                        <a:avLst/>
                      </a:prstGeom>
                      <a:solidFill>
                        <a:srgbClr val="FFFFFF"/>
                      </a:solidFill>
                      <a:ln w="12700" cap="flat">
                        <a:noFill/>
                        <a:miter lim="400000"/>
                      </a:ln>
                      <a:effectLst/>
                    </wps:spPr>
                    <wps:txbx>
                      <w:txbxContent>
                        <w:p>
                          <w:pPr>
                            <w:pStyle w:val="Default"/>
                            <w:jc w:val="right"/>
                          </w:pPr>
                          <w:r>
                            <w:rPr>
                              <w:rtl w:val="0"/>
                              <w:lang w:val="en-US"/>
                            </w:rPr>
                            <w:t>1</w:t>
                          </w:r>
                        </w:p>
                        <w:p>
                          <w:pPr>
                            <w:pStyle w:val="Default"/>
                            <w:jc w:val="right"/>
                          </w:pPr>
                          <w:r/>
                        </w:p>
                        <w:p>
                          <w:pPr>
                            <w:pStyle w:val="Default"/>
                            <w:jc w:val="right"/>
                          </w:pPr>
                          <w:r>
                            <w:rPr>
                              <w:rtl w:val="0"/>
                              <w:lang w:val="en-US"/>
                            </w:rPr>
                            <w:t>2</w:t>
                          </w:r>
                        </w:p>
                        <w:p>
                          <w:pPr>
                            <w:pStyle w:val="Default"/>
                            <w:jc w:val="right"/>
                          </w:pPr>
                          <w:r/>
                        </w:p>
                        <w:p>
                          <w:pPr>
                            <w:pStyle w:val="Default"/>
                            <w:jc w:val="right"/>
                          </w:pPr>
                          <w:r>
                            <w:rPr>
                              <w:rtl w:val="0"/>
                              <w:lang w:val="en-US"/>
                            </w:rPr>
                            <w:t>3</w:t>
                          </w:r>
                        </w:p>
                        <w:p>
                          <w:pPr>
                            <w:pStyle w:val="Default"/>
                            <w:jc w:val="right"/>
                          </w:pPr>
                          <w:r/>
                        </w:p>
                        <w:p>
                          <w:pPr>
                            <w:pStyle w:val="Default"/>
                            <w:jc w:val="right"/>
                          </w:pPr>
                          <w:r>
                            <w:rPr>
                              <w:rtl w:val="0"/>
                              <w:lang w:val="en-US"/>
                            </w:rPr>
                            <w:t>4</w:t>
                          </w:r>
                        </w:p>
                        <w:p>
                          <w:pPr>
                            <w:pStyle w:val="Default"/>
                            <w:jc w:val="right"/>
                          </w:pPr>
                          <w:r/>
                        </w:p>
                        <w:p>
                          <w:pPr>
                            <w:pStyle w:val="Default"/>
                            <w:jc w:val="right"/>
                          </w:pPr>
                          <w:r>
                            <w:rPr>
                              <w:rtl w:val="0"/>
                              <w:lang w:val="en-US"/>
                            </w:rPr>
                            <w:t>5</w:t>
                          </w:r>
                        </w:p>
                        <w:p>
                          <w:pPr>
                            <w:pStyle w:val="Default"/>
                            <w:jc w:val="right"/>
                          </w:pPr>
                          <w:r/>
                        </w:p>
                        <w:p>
                          <w:pPr>
                            <w:pStyle w:val="Default"/>
                            <w:jc w:val="right"/>
                          </w:pPr>
                          <w:r>
                            <w:rPr>
                              <w:rtl w:val="0"/>
                              <w:lang w:val="en-US"/>
                            </w:rPr>
                            <w:t>6</w:t>
                          </w:r>
                        </w:p>
                        <w:p>
                          <w:pPr>
                            <w:pStyle w:val="Default"/>
                            <w:jc w:val="right"/>
                          </w:pPr>
                          <w:r/>
                        </w:p>
                        <w:p>
                          <w:pPr>
                            <w:pStyle w:val="Default"/>
                            <w:jc w:val="right"/>
                          </w:pPr>
                          <w:r>
                            <w:rPr>
                              <w:rtl w:val="0"/>
                              <w:lang w:val="en-US"/>
                            </w:rPr>
                            <w:t>7</w:t>
                          </w:r>
                        </w:p>
                        <w:p>
                          <w:pPr>
                            <w:pStyle w:val="Default"/>
                            <w:jc w:val="right"/>
                          </w:pPr>
                          <w:r/>
                        </w:p>
                        <w:p>
                          <w:pPr>
                            <w:pStyle w:val="Default"/>
                            <w:jc w:val="right"/>
                          </w:pPr>
                          <w:r>
                            <w:rPr>
                              <w:rtl w:val="0"/>
                              <w:lang w:val="en-US"/>
                            </w:rPr>
                            <w:t>8</w:t>
                          </w:r>
                        </w:p>
                        <w:p>
                          <w:pPr>
                            <w:pStyle w:val="Default"/>
                            <w:jc w:val="right"/>
                          </w:pPr>
                          <w:r/>
                        </w:p>
                        <w:p>
                          <w:pPr>
                            <w:pStyle w:val="Default"/>
                            <w:jc w:val="right"/>
                          </w:pPr>
                          <w:r>
                            <w:rPr>
                              <w:rtl w:val="0"/>
                              <w:lang w:val="en-US"/>
                            </w:rPr>
                            <w:t>9</w:t>
                          </w:r>
                        </w:p>
                        <w:p>
                          <w:pPr>
                            <w:pStyle w:val="Default"/>
                            <w:jc w:val="right"/>
                          </w:pPr>
                          <w:r/>
                        </w:p>
                        <w:p>
                          <w:pPr>
                            <w:pStyle w:val="Default"/>
                            <w:jc w:val="right"/>
                          </w:pPr>
                          <w:r>
                            <w:rPr>
                              <w:rtl w:val="0"/>
                              <w:lang w:val="en-US"/>
                            </w:rPr>
                            <w:t>10</w:t>
                          </w:r>
                        </w:p>
                        <w:p>
                          <w:pPr>
                            <w:pStyle w:val="Default"/>
                            <w:jc w:val="right"/>
                          </w:pPr>
                          <w:r/>
                        </w:p>
                        <w:p>
                          <w:pPr>
                            <w:pStyle w:val="Default"/>
                            <w:jc w:val="right"/>
                          </w:pPr>
                          <w:r>
                            <w:rPr>
                              <w:rtl w:val="0"/>
                              <w:lang w:val="en-US"/>
                            </w:rPr>
                            <w:t>11</w:t>
                          </w:r>
                        </w:p>
                        <w:p>
                          <w:pPr>
                            <w:pStyle w:val="Default"/>
                            <w:jc w:val="right"/>
                          </w:pPr>
                          <w:r/>
                        </w:p>
                        <w:p>
                          <w:pPr>
                            <w:pStyle w:val="Default"/>
                            <w:jc w:val="right"/>
                          </w:pPr>
                          <w:r>
                            <w:rPr>
                              <w:rtl w:val="0"/>
                              <w:lang w:val="en-US"/>
                            </w:rPr>
                            <w:t>12</w:t>
                          </w:r>
                        </w:p>
                        <w:p>
                          <w:pPr>
                            <w:pStyle w:val="Default"/>
                            <w:jc w:val="right"/>
                          </w:pPr>
                          <w:r/>
                        </w:p>
                        <w:p>
                          <w:pPr>
                            <w:pStyle w:val="Default"/>
                            <w:jc w:val="right"/>
                          </w:pPr>
                          <w:r>
                            <w:rPr>
                              <w:rtl w:val="0"/>
                              <w:lang w:val="en-US"/>
                            </w:rPr>
                            <w:t>13</w:t>
                          </w:r>
                        </w:p>
                        <w:p>
                          <w:pPr>
                            <w:pStyle w:val="Default"/>
                            <w:jc w:val="right"/>
                          </w:pPr>
                          <w:r/>
                        </w:p>
                        <w:p>
                          <w:pPr>
                            <w:pStyle w:val="Default"/>
                            <w:jc w:val="right"/>
                          </w:pPr>
                          <w:r>
                            <w:rPr>
                              <w:rtl w:val="0"/>
                              <w:lang w:val="en-US"/>
                            </w:rPr>
                            <w:t>14</w:t>
                          </w:r>
                        </w:p>
                        <w:p>
                          <w:pPr>
                            <w:pStyle w:val="Default"/>
                            <w:jc w:val="right"/>
                          </w:pPr>
                          <w:r/>
                        </w:p>
                        <w:p>
                          <w:pPr>
                            <w:pStyle w:val="Default"/>
                            <w:jc w:val="right"/>
                          </w:pPr>
                          <w:r>
                            <w:rPr>
                              <w:rtl w:val="0"/>
                              <w:lang w:val="en-US"/>
                            </w:rPr>
                            <w:t>15</w:t>
                          </w:r>
                        </w:p>
                        <w:p>
                          <w:pPr>
                            <w:pStyle w:val="Default"/>
                            <w:jc w:val="right"/>
                          </w:pPr>
                          <w:r/>
                        </w:p>
                        <w:p>
                          <w:pPr>
                            <w:pStyle w:val="Default"/>
                            <w:jc w:val="right"/>
                          </w:pPr>
                          <w:r>
                            <w:rPr>
                              <w:rtl w:val="0"/>
                              <w:lang w:val="en-US"/>
                            </w:rPr>
                            <w:t>16</w:t>
                          </w:r>
                        </w:p>
                        <w:p>
                          <w:pPr>
                            <w:pStyle w:val="Default"/>
                            <w:jc w:val="right"/>
                          </w:pPr>
                          <w:r/>
                        </w:p>
                        <w:p>
                          <w:pPr>
                            <w:pStyle w:val="Default"/>
                            <w:jc w:val="right"/>
                          </w:pPr>
                          <w:r>
                            <w:rPr>
                              <w:rtl w:val="0"/>
                              <w:lang w:val="en-US"/>
                            </w:rPr>
                            <w:t>17</w:t>
                          </w:r>
                        </w:p>
                        <w:p>
                          <w:pPr>
                            <w:pStyle w:val="Default"/>
                            <w:jc w:val="right"/>
                          </w:pPr>
                          <w:r/>
                        </w:p>
                        <w:p>
                          <w:pPr>
                            <w:pStyle w:val="Default"/>
                            <w:jc w:val="right"/>
                          </w:pPr>
                          <w:r>
                            <w:rPr>
                              <w:rtl w:val="0"/>
                              <w:lang w:val="en-US"/>
                            </w:rPr>
                            <w:t>18</w:t>
                          </w:r>
                        </w:p>
                        <w:p>
                          <w:pPr>
                            <w:pStyle w:val="Default"/>
                            <w:jc w:val="right"/>
                          </w:pPr>
                          <w:r/>
                        </w:p>
                        <w:p>
                          <w:pPr>
                            <w:pStyle w:val="Default"/>
                            <w:jc w:val="right"/>
                          </w:pPr>
                          <w:r>
                            <w:rPr>
                              <w:rtl w:val="0"/>
                              <w:lang w:val="en-US"/>
                            </w:rPr>
                            <w:t>19</w:t>
                          </w:r>
                        </w:p>
                        <w:p>
                          <w:pPr>
                            <w:pStyle w:val="Default"/>
                            <w:jc w:val="right"/>
                          </w:pPr>
                          <w:r/>
                        </w:p>
                        <w:p>
                          <w:pPr>
                            <w:pStyle w:val="Default"/>
                            <w:jc w:val="right"/>
                          </w:pPr>
                          <w:r>
                            <w:rPr>
                              <w:rtl w:val="0"/>
                              <w:lang w:val="en-US"/>
                            </w:rPr>
                            <w:t>20</w:t>
                          </w:r>
                        </w:p>
                        <w:p>
                          <w:pPr>
                            <w:pStyle w:val="Default"/>
                            <w:jc w:val="right"/>
                          </w:pPr>
                          <w:r/>
                        </w:p>
                        <w:p>
                          <w:pPr>
                            <w:pStyle w:val="Default"/>
                            <w:jc w:val="right"/>
                          </w:pPr>
                          <w:r>
                            <w:rPr>
                              <w:rtl w:val="0"/>
                              <w:lang w:val="en-US"/>
                            </w:rPr>
                            <w:t>21</w:t>
                          </w:r>
                        </w:p>
                        <w:p>
                          <w:pPr>
                            <w:pStyle w:val="Default"/>
                            <w:jc w:val="right"/>
                          </w:pPr>
                          <w:r/>
                        </w:p>
                        <w:p>
                          <w:pPr>
                            <w:pStyle w:val="Default"/>
                            <w:jc w:val="right"/>
                          </w:pPr>
                          <w:r>
                            <w:rPr>
                              <w:rtl w:val="0"/>
                              <w:lang w:val="en-US"/>
                            </w:rPr>
                            <w:t>22</w:t>
                          </w:r>
                        </w:p>
                        <w:p>
                          <w:pPr>
                            <w:pStyle w:val="Default"/>
                            <w:jc w:val="right"/>
                          </w:pPr>
                          <w:r/>
                        </w:p>
                        <w:p>
                          <w:pPr>
                            <w:pStyle w:val="Default"/>
                            <w:jc w:val="right"/>
                          </w:pPr>
                          <w:r>
                            <w:rPr>
                              <w:rtl w:val="0"/>
                              <w:lang w:val="en-US"/>
                            </w:rPr>
                            <w:t>23</w:t>
                          </w:r>
                        </w:p>
                        <w:p>
                          <w:pPr>
                            <w:pStyle w:val="Default"/>
                            <w:jc w:val="right"/>
                          </w:pPr>
                          <w:r/>
                        </w:p>
                        <w:p>
                          <w:pPr>
                            <w:pStyle w:val="Default"/>
                            <w:jc w:val="right"/>
                          </w:pPr>
                          <w:r>
                            <w:rPr>
                              <w:rtl w:val="0"/>
                              <w:lang w:val="en-US"/>
                            </w:rPr>
                            <w:t>24</w:t>
                          </w:r>
                        </w:p>
                      </w:txbxContent>
                    </wps:txbx>
                    <wps:bodyPr wrap="square" lIns="0" tIns="0" rIns="0" bIns="0" numCol="1" anchor="t">
                      <a:noAutofit/>
                    </wps:bodyPr>
                  </wps:wsp>
                </a:graphicData>
              </a:graphic>
            </wp:anchor>
          </w:drawing>
        </mc:Choice>
        <mc:Fallback>
          <w:pict>
            <v:shape id="_x0000_s1026" type="#_x0000_t202" style="visibility:visible;position:absolute;margin-left:21.6pt;margin-top:36.0pt;width:35.0pt;height:647.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Default"/>
                      <w:jc w:val="right"/>
                    </w:pPr>
                    <w:r>
                      <w:rPr>
                        <w:rtl w:val="0"/>
                        <w:lang w:val="en-US"/>
                      </w:rPr>
                      <w:t>1</w:t>
                    </w:r>
                  </w:p>
                  <w:p>
                    <w:pPr>
                      <w:pStyle w:val="Default"/>
                      <w:jc w:val="right"/>
                    </w:pPr>
                    <w:r/>
                  </w:p>
                  <w:p>
                    <w:pPr>
                      <w:pStyle w:val="Default"/>
                      <w:jc w:val="right"/>
                    </w:pPr>
                    <w:r>
                      <w:rPr>
                        <w:rtl w:val="0"/>
                        <w:lang w:val="en-US"/>
                      </w:rPr>
                      <w:t>2</w:t>
                    </w:r>
                  </w:p>
                  <w:p>
                    <w:pPr>
                      <w:pStyle w:val="Default"/>
                      <w:jc w:val="right"/>
                    </w:pPr>
                    <w:r/>
                  </w:p>
                  <w:p>
                    <w:pPr>
                      <w:pStyle w:val="Default"/>
                      <w:jc w:val="right"/>
                    </w:pPr>
                    <w:r>
                      <w:rPr>
                        <w:rtl w:val="0"/>
                        <w:lang w:val="en-US"/>
                      </w:rPr>
                      <w:t>3</w:t>
                    </w:r>
                  </w:p>
                  <w:p>
                    <w:pPr>
                      <w:pStyle w:val="Default"/>
                      <w:jc w:val="right"/>
                    </w:pPr>
                    <w:r/>
                  </w:p>
                  <w:p>
                    <w:pPr>
                      <w:pStyle w:val="Default"/>
                      <w:jc w:val="right"/>
                    </w:pPr>
                    <w:r>
                      <w:rPr>
                        <w:rtl w:val="0"/>
                        <w:lang w:val="en-US"/>
                      </w:rPr>
                      <w:t>4</w:t>
                    </w:r>
                  </w:p>
                  <w:p>
                    <w:pPr>
                      <w:pStyle w:val="Default"/>
                      <w:jc w:val="right"/>
                    </w:pPr>
                    <w:r/>
                  </w:p>
                  <w:p>
                    <w:pPr>
                      <w:pStyle w:val="Default"/>
                      <w:jc w:val="right"/>
                    </w:pPr>
                    <w:r>
                      <w:rPr>
                        <w:rtl w:val="0"/>
                        <w:lang w:val="en-US"/>
                      </w:rPr>
                      <w:t>5</w:t>
                    </w:r>
                  </w:p>
                  <w:p>
                    <w:pPr>
                      <w:pStyle w:val="Default"/>
                      <w:jc w:val="right"/>
                    </w:pPr>
                    <w:r/>
                  </w:p>
                  <w:p>
                    <w:pPr>
                      <w:pStyle w:val="Default"/>
                      <w:jc w:val="right"/>
                    </w:pPr>
                    <w:r>
                      <w:rPr>
                        <w:rtl w:val="0"/>
                        <w:lang w:val="en-US"/>
                      </w:rPr>
                      <w:t>6</w:t>
                    </w:r>
                  </w:p>
                  <w:p>
                    <w:pPr>
                      <w:pStyle w:val="Default"/>
                      <w:jc w:val="right"/>
                    </w:pPr>
                    <w:r/>
                  </w:p>
                  <w:p>
                    <w:pPr>
                      <w:pStyle w:val="Default"/>
                      <w:jc w:val="right"/>
                    </w:pPr>
                    <w:r>
                      <w:rPr>
                        <w:rtl w:val="0"/>
                        <w:lang w:val="en-US"/>
                      </w:rPr>
                      <w:t>7</w:t>
                    </w:r>
                  </w:p>
                  <w:p>
                    <w:pPr>
                      <w:pStyle w:val="Default"/>
                      <w:jc w:val="right"/>
                    </w:pPr>
                    <w:r/>
                  </w:p>
                  <w:p>
                    <w:pPr>
                      <w:pStyle w:val="Default"/>
                      <w:jc w:val="right"/>
                    </w:pPr>
                    <w:r>
                      <w:rPr>
                        <w:rtl w:val="0"/>
                        <w:lang w:val="en-US"/>
                      </w:rPr>
                      <w:t>8</w:t>
                    </w:r>
                  </w:p>
                  <w:p>
                    <w:pPr>
                      <w:pStyle w:val="Default"/>
                      <w:jc w:val="right"/>
                    </w:pPr>
                    <w:r/>
                  </w:p>
                  <w:p>
                    <w:pPr>
                      <w:pStyle w:val="Default"/>
                      <w:jc w:val="right"/>
                    </w:pPr>
                    <w:r>
                      <w:rPr>
                        <w:rtl w:val="0"/>
                        <w:lang w:val="en-US"/>
                      </w:rPr>
                      <w:t>9</w:t>
                    </w:r>
                  </w:p>
                  <w:p>
                    <w:pPr>
                      <w:pStyle w:val="Default"/>
                      <w:jc w:val="right"/>
                    </w:pPr>
                    <w:r/>
                  </w:p>
                  <w:p>
                    <w:pPr>
                      <w:pStyle w:val="Default"/>
                      <w:jc w:val="right"/>
                    </w:pPr>
                    <w:r>
                      <w:rPr>
                        <w:rtl w:val="0"/>
                        <w:lang w:val="en-US"/>
                      </w:rPr>
                      <w:t>10</w:t>
                    </w:r>
                  </w:p>
                  <w:p>
                    <w:pPr>
                      <w:pStyle w:val="Default"/>
                      <w:jc w:val="right"/>
                    </w:pPr>
                    <w:r/>
                  </w:p>
                  <w:p>
                    <w:pPr>
                      <w:pStyle w:val="Default"/>
                      <w:jc w:val="right"/>
                    </w:pPr>
                    <w:r>
                      <w:rPr>
                        <w:rtl w:val="0"/>
                        <w:lang w:val="en-US"/>
                      </w:rPr>
                      <w:t>11</w:t>
                    </w:r>
                  </w:p>
                  <w:p>
                    <w:pPr>
                      <w:pStyle w:val="Default"/>
                      <w:jc w:val="right"/>
                    </w:pPr>
                    <w:r/>
                  </w:p>
                  <w:p>
                    <w:pPr>
                      <w:pStyle w:val="Default"/>
                      <w:jc w:val="right"/>
                    </w:pPr>
                    <w:r>
                      <w:rPr>
                        <w:rtl w:val="0"/>
                        <w:lang w:val="en-US"/>
                      </w:rPr>
                      <w:t>12</w:t>
                    </w:r>
                  </w:p>
                  <w:p>
                    <w:pPr>
                      <w:pStyle w:val="Default"/>
                      <w:jc w:val="right"/>
                    </w:pPr>
                    <w:r/>
                  </w:p>
                  <w:p>
                    <w:pPr>
                      <w:pStyle w:val="Default"/>
                      <w:jc w:val="right"/>
                    </w:pPr>
                    <w:r>
                      <w:rPr>
                        <w:rtl w:val="0"/>
                        <w:lang w:val="en-US"/>
                      </w:rPr>
                      <w:t>13</w:t>
                    </w:r>
                  </w:p>
                  <w:p>
                    <w:pPr>
                      <w:pStyle w:val="Default"/>
                      <w:jc w:val="right"/>
                    </w:pPr>
                    <w:r/>
                  </w:p>
                  <w:p>
                    <w:pPr>
                      <w:pStyle w:val="Default"/>
                      <w:jc w:val="right"/>
                    </w:pPr>
                    <w:r>
                      <w:rPr>
                        <w:rtl w:val="0"/>
                        <w:lang w:val="en-US"/>
                      </w:rPr>
                      <w:t>14</w:t>
                    </w:r>
                  </w:p>
                  <w:p>
                    <w:pPr>
                      <w:pStyle w:val="Default"/>
                      <w:jc w:val="right"/>
                    </w:pPr>
                    <w:r/>
                  </w:p>
                  <w:p>
                    <w:pPr>
                      <w:pStyle w:val="Default"/>
                      <w:jc w:val="right"/>
                    </w:pPr>
                    <w:r>
                      <w:rPr>
                        <w:rtl w:val="0"/>
                        <w:lang w:val="en-US"/>
                      </w:rPr>
                      <w:t>15</w:t>
                    </w:r>
                  </w:p>
                  <w:p>
                    <w:pPr>
                      <w:pStyle w:val="Default"/>
                      <w:jc w:val="right"/>
                    </w:pPr>
                    <w:r/>
                  </w:p>
                  <w:p>
                    <w:pPr>
                      <w:pStyle w:val="Default"/>
                      <w:jc w:val="right"/>
                    </w:pPr>
                    <w:r>
                      <w:rPr>
                        <w:rtl w:val="0"/>
                        <w:lang w:val="en-US"/>
                      </w:rPr>
                      <w:t>16</w:t>
                    </w:r>
                  </w:p>
                  <w:p>
                    <w:pPr>
                      <w:pStyle w:val="Default"/>
                      <w:jc w:val="right"/>
                    </w:pPr>
                    <w:r/>
                  </w:p>
                  <w:p>
                    <w:pPr>
                      <w:pStyle w:val="Default"/>
                      <w:jc w:val="right"/>
                    </w:pPr>
                    <w:r>
                      <w:rPr>
                        <w:rtl w:val="0"/>
                        <w:lang w:val="en-US"/>
                      </w:rPr>
                      <w:t>17</w:t>
                    </w:r>
                  </w:p>
                  <w:p>
                    <w:pPr>
                      <w:pStyle w:val="Default"/>
                      <w:jc w:val="right"/>
                    </w:pPr>
                    <w:r/>
                  </w:p>
                  <w:p>
                    <w:pPr>
                      <w:pStyle w:val="Default"/>
                      <w:jc w:val="right"/>
                    </w:pPr>
                    <w:r>
                      <w:rPr>
                        <w:rtl w:val="0"/>
                        <w:lang w:val="en-US"/>
                      </w:rPr>
                      <w:t>18</w:t>
                    </w:r>
                  </w:p>
                  <w:p>
                    <w:pPr>
                      <w:pStyle w:val="Default"/>
                      <w:jc w:val="right"/>
                    </w:pPr>
                    <w:r/>
                  </w:p>
                  <w:p>
                    <w:pPr>
                      <w:pStyle w:val="Default"/>
                      <w:jc w:val="right"/>
                    </w:pPr>
                    <w:r>
                      <w:rPr>
                        <w:rtl w:val="0"/>
                        <w:lang w:val="en-US"/>
                      </w:rPr>
                      <w:t>19</w:t>
                    </w:r>
                  </w:p>
                  <w:p>
                    <w:pPr>
                      <w:pStyle w:val="Default"/>
                      <w:jc w:val="right"/>
                    </w:pPr>
                    <w:r/>
                  </w:p>
                  <w:p>
                    <w:pPr>
                      <w:pStyle w:val="Default"/>
                      <w:jc w:val="right"/>
                    </w:pPr>
                    <w:r>
                      <w:rPr>
                        <w:rtl w:val="0"/>
                        <w:lang w:val="en-US"/>
                      </w:rPr>
                      <w:t>20</w:t>
                    </w:r>
                  </w:p>
                  <w:p>
                    <w:pPr>
                      <w:pStyle w:val="Default"/>
                      <w:jc w:val="right"/>
                    </w:pPr>
                    <w:r/>
                  </w:p>
                  <w:p>
                    <w:pPr>
                      <w:pStyle w:val="Default"/>
                      <w:jc w:val="right"/>
                    </w:pPr>
                    <w:r>
                      <w:rPr>
                        <w:rtl w:val="0"/>
                        <w:lang w:val="en-US"/>
                      </w:rPr>
                      <w:t>21</w:t>
                    </w:r>
                  </w:p>
                  <w:p>
                    <w:pPr>
                      <w:pStyle w:val="Default"/>
                      <w:jc w:val="right"/>
                    </w:pPr>
                    <w:r/>
                  </w:p>
                  <w:p>
                    <w:pPr>
                      <w:pStyle w:val="Default"/>
                      <w:jc w:val="right"/>
                    </w:pPr>
                    <w:r>
                      <w:rPr>
                        <w:rtl w:val="0"/>
                        <w:lang w:val="en-US"/>
                      </w:rPr>
                      <w:t>22</w:t>
                    </w:r>
                  </w:p>
                  <w:p>
                    <w:pPr>
                      <w:pStyle w:val="Default"/>
                      <w:jc w:val="right"/>
                    </w:pPr>
                    <w:r/>
                  </w:p>
                  <w:p>
                    <w:pPr>
                      <w:pStyle w:val="Default"/>
                      <w:jc w:val="right"/>
                    </w:pPr>
                    <w:r>
                      <w:rPr>
                        <w:rtl w:val="0"/>
                        <w:lang w:val="en-US"/>
                      </w:rPr>
                      <w:t>23</w:t>
                    </w:r>
                  </w:p>
                  <w:p>
                    <w:pPr>
                      <w:pStyle w:val="Default"/>
                      <w:jc w:val="right"/>
                    </w:pPr>
                    <w:r/>
                  </w:p>
                  <w:p>
                    <w:pPr>
                      <w:pStyle w:val="Default"/>
                      <w:jc w:val="right"/>
                    </w:pPr>
                    <w:r>
                      <w:rPr>
                        <w:rtl w:val="0"/>
                        <w:lang w:val="en-US"/>
                      </w:rPr>
                      <w:t>24</w:t>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-4229099</wp:posOffset>
              </wp:positionH>
              <wp:positionV relativeFrom="page">
                <wp:posOffset>5486400</wp:posOffset>
              </wp:positionV>
              <wp:extent cx="1" cy="10058400"/>
              <wp:effectExtent l="0" t="0" r="0" b="0"/>
              <wp:wrapNone/>
              <wp:docPr id="1073741826" name="officeArt object"/>
              <wp:cNvGraphicFramePr/>
              <a:graphic xmlns:a="http://schemas.openxmlformats.org/drawingml/2006/main">
                <a:graphicData uri="http://schemas.microsoft.com/office/word/2010/wordprocessingShape">
                  <wps:wsp>
                    <wps:cNvSpPr/>
                    <wps:spPr>
                      <a:xfrm flipH="1">
                        <a:off x="0" y="0"/>
                        <a:ext cx="1" cy="10058400"/>
                      </a:xfrm>
                      <a:prstGeom prst="line">
                        <a:avLst/>
                      </a:prstGeom>
                      <a:noFill/>
                      <a:ln w="9360" cap="sq">
                        <a:solidFill>
                          <a:srgbClr val="000000"/>
                        </a:solidFill>
                        <a:prstDash val="solid"/>
                        <a:miter lim="800000"/>
                      </a:ln>
                      <a:effectLst/>
                    </wps:spPr>
                    <wps:bodyPr/>
                  </wps:wsp>
                </a:graphicData>
              </a:graphic>
            </wp:anchor>
          </w:drawing>
        </mc:Choice>
        <mc:Fallback>
          <w:pict>
            <v:line id="_x0000_s1027" style="visibility:visible;position:absolute;margin-left:-333.0pt;margin-top:432.0pt;width:0.0pt;height:792.0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7pt" dashstyle="solid" endcap="square"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-4190999</wp:posOffset>
              </wp:positionH>
              <wp:positionV relativeFrom="page">
                <wp:posOffset>5469255</wp:posOffset>
              </wp:positionV>
              <wp:extent cx="1" cy="10058400"/>
              <wp:effectExtent l="0" t="0" r="0" b="0"/>
              <wp:wrapNone/>
              <wp:docPr id="1073741827" name="officeArt object"/>
              <wp:cNvGraphicFramePr/>
              <a:graphic xmlns:a="http://schemas.openxmlformats.org/drawingml/2006/main">
                <a:graphicData uri="http://schemas.microsoft.com/office/word/2010/wordprocessingShape">
                  <wps:wsp>
                    <wps:cNvSpPr/>
                    <wps:spPr>
                      <a:xfrm flipH="1">
                        <a:off x="0" y="0"/>
                        <a:ext cx="1" cy="10058400"/>
                      </a:xfrm>
                      <a:prstGeom prst="line">
                        <a:avLst/>
                      </a:prstGeom>
                      <a:noFill/>
                      <a:ln w="9360" cap="sq">
                        <a:solidFill>
                          <a:srgbClr val="000000"/>
                        </a:solidFill>
                        <a:prstDash val="solid"/>
                        <a:miter lim="800000"/>
                      </a:ln>
                      <a:effectLst/>
                    </wps:spPr>
                    <wps:bodyPr/>
                  </wps:wsp>
                </a:graphicData>
              </a:graphic>
            </wp:anchor>
          </w:drawing>
        </mc:Choice>
        <mc:Fallback>
          <w:pict>
            <v:line id="_x0000_s1028" style="visibility:visible;position:absolute;margin-left:-330.0pt;margin-top:430.7pt;width:0.0pt;height:792.0pt;z-index:-251656192;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7pt" dashstyle="solid" endcap="square"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2286000</wp:posOffset>
              </wp:positionH>
              <wp:positionV relativeFrom="page">
                <wp:posOffset>5469255</wp:posOffset>
              </wp:positionV>
              <wp:extent cx="1" cy="10058400"/>
              <wp:effectExtent l="0" t="0" r="0" b="0"/>
              <wp:wrapNone/>
              <wp:docPr id="1073741828" name="officeArt object"/>
              <wp:cNvGraphicFramePr/>
              <a:graphic xmlns:a="http://schemas.openxmlformats.org/drawingml/2006/main">
                <a:graphicData uri="http://schemas.microsoft.com/office/word/2010/wordprocessingShape">
                  <wps:wsp>
                    <wps:cNvSpPr/>
                    <wps:spPr>
                      <a:xfrm flipH="1">
                        <a:off x="0" y="0"/>
                        <a:ext cx="1" cy="10058400"/>
                      </a:xfrm>
                      <a:prstGeom prst="line">
                        <a:avLst/>
                      </a:prstGeom>
                      <a:noFill/>
                      <a:ln w="9360" cap="sq">
                        <a:solidFill>
                          <a:srgbClr val="000000"/>
                        </a:solidFill>
                        <a:prstDash val="solid"/>
                        <a:miter lim="800000"/>
                      </a:ln>
                      <a:effectLst/>
                    </wps:spPr>
                    <wps:bodyPr/>
                  </wps:wsp>
                </a:graphicData>
              </a:graphic>
            </wp:anchor>
          </w:drawing>
        </mc:Choice>
        <mc:Fallback>
          <w:pict>
            <v:line id="_x0000_s1029" style="visibility:visible;position:absolute;margin-left:180.0pt;margin-top:430.7pt;width:0.0pt;height:792.0pt;z-index:-251655168;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7pt" dashstyle="solid" endcap="square"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2336" behindDoc="1" locked="0" layoutInCell="1" allowOverlap="1">
              <wp:simplePos x="0" y="0"/>
              <wp:positionH relativeFrom="page">
                <wp:posOffset>4724400</wp:posOffset>
              </wp:positionH>
              <wp:positionV relativeFrom="page">
                <wp:posOffset>9196070</wp:posOffset>
              </wp:positionV>
              <wp:extent cx="2425065" cy="87947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425065" cy="879475"/>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372.0pt;margin-top:724.1pt;width:190.9pt;height:69.2pt;z-index:-251654144;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1"/>
      <w:bidi w:val="0"/>
      <w:spacing w:before="0" w:after="0" w:line="508" w:lineRule="exact"/>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1"/>
      <w:bidi w:val="0"/>
      <w:spacing w:before="0" w:after="0" w:line="508" w:lineRule="exact"/>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ext body">
    <w:name w:val="Text body"/>
    <w:next w:val="Text body"/>
    <w:pPr>
      <w:keepNext w:val="0"/>
      <w:keepLines w:val="0"/>
      <w:pageBreakBefore w:val="0"/>
      <w:widowControl w:val="1"/>
      <w:shd w:val="clear" w:color="auto" w:fill="auto"/>
      <w:suppressAutoHyphens w:val="1"/>
      <w:bidi w:val="0"/>
      <w:spacing w:before="0" w:after="0" w:line="36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rPr>
  </w:style>
  <w:style w:type="character" w:styleId="None">
    <w:name w:val="None"/>
  </w:style>
  <w:style w:type="character" w:styleId="Hyperlink.1">
    <w:name w:val="Hyperlink.1"/>
    <w:basedOn w:val="None"/>
    <w:next w:val="Hyperlink.1"/>
    <w:rPr>
      <w:rFonts w:ascii="Times New Roman" w:cs="Times New Roman" w:hAnsi="Times New Roman" w:eastAsia="Times New Roman"/>
      <w:color w:val="020202"/>
      <w:u w:val="single" w:color="6b006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4.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DE58B8F0371546857BB08AABDFA2A8" ma:contentTypeVersion="76" ma:contentTypeDescription="" ma:contentTypeScope="" ma:versionID="1af4b740adbc1b1b9032d2901aaa9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2018-08-08T07:00:00+00:00</OpenedDate>
    <SignificantOrder xmlns="dc463f71-b30c-4ab2-9473-d307f9d35888">false</SignificantOrder>
    <Date1 xmlns="dc463f71-b30c-4ab2-9473-d307f9d35888">2018-11-01T07:00:00+00:00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180680</DocketNumber>
    <DelegatedOrder xmlns="dc463f71-b30c-4ab2-9473-d307f9d35888">false</DelegatedOrder>
  </documentManagement>
</p:properties>
</file>

<file path=customXml/itemProps1.xml><?xml version="1.0" encoding="utf-8"?>
<ds:datastoreItem xmlns:ds="http://schemas.openxmlformats.org/officeDocument/2006/customXml" ds:itemID="{A07143B0-9591-405B-B068-FB531DC0E21D}"/>
</file>

<file path=customXml/itemProps2.xml><?xml version="1.0" encoding="utf-8"?>
<ds:datastoreItem xmlns:ds="http://schemas.openxmlformats.org/officeDocument/2006/customXml" ds:itemID="{F053B91B-9405-41D0-9088-7051363608FD}"/>
</file>

<file path=customXml/itemProps3.xml><?xml version="1.0" encoding="utf-8"?>
<ds:datastoreItem xmlns:ds="http://schemas.openxmlformats.org/officeDocument/2006/customXml" ds:itemID="{635EDA58-7BC3-4E27-9FB1-FA7DA5A7182E}"/>
</file>

<file path=customXml/itemProps4.xml><?xml version="1.0" encoding="utf-8"?>
<ds:datastoreItem xmlns:ds="http://schemas.openxmlformats.org/officeDocument/2006/customXml" ds:itemID="{90DCB819-AE79-4D67-9229-7FE3E3D6317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0x0101006E56B4D1795A2E4DB2F0B01679ED314A0066DE58B8F0371546857BB08AABDFA2A8</vt:lpwstr>
  </property>
  <property fmtid="{D5CDD505-2E9C-101B-9397-08002B2CF9AE}" pid="3" name="_docset_NoMedatataSyncRequired">
    <vt:lpwstr>False</vt:lpwstr>
  </property>
  <property fmtid="{D5CDD505-2E9C-101B-9397-08002B2CF9AE}" pid="4" name="IsEFSEC">
    <vt:bool>false</vt:bool>
  </property>
</Properties>
</file>