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59" w:rsidRDefault="009E2F59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Default="004635D1"/>
    <w:p w:rsidR="004635D1" w:rsidRPr="008E01E4" w:rsidRDefault="009F3D12" w:rsidP="004635D1">
      <w:pPr>
        <w:rPr>
          <w:sz w:val="22"/>
        </w:rPr>
      </w:pPr>
      <w:r>
        <w:rPr>
          <w:sz w:val="22"/>
        </w:rPr>
        <w:t>May</w:t>
      </w:r>
      <w:bookmarkStart w:id="0" w:name="_GoBack"/>
      <w:bookmarkEnd w:id="0"/>
      <w:r w:rsidR="004635D1" w:rsidRPr="008E01E4">
        <w:rPr>
          <w:sz w:val="22"/>
        </w:rPr>
        <w:t xml:space="preserve"> 1</w:t>
      </w:r>
      <w:r w:rsidR="000A5D5A">
        <w:rPr>
          <w:sz w:val="22"/>
        </w:rPr>
        <w:t>3</w:t>
      </w:r>
      <w:r w:rsidR="004635D1" w:rsidRPr="008E01E4">
        <w:rPr>
          <w:sz w:val="22"/>
        </w:rPr>
        <w:t>, 201</w:t>
      </w:r>
      <w:r w:rsidR="00107E79">
        <w:rPr>
          <w:sz w:val="22"/>
        </w:rPr>
        <w:t>5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</w:p>
    <w:p w:rsidR="004635D1" w:rsidRPr="008E01E4" w:rsidRDefault="004635D1" w:rsidP="004635D1">
      <w:pPr>
        <w:ind w:right="-540"/>
        <w:rPr>
          <w:sz w:val="22"/>
        </w:rPr>
      </w:pPr>
      <w:r w:rsidRPr="008E01E4">
        <w:rPr>
          <w:sz w:val="22"/>
        </w:rPr>
        <w:t>Steven V. King, Executive Director and Secretary</w:t>
      </w:r>
    </w:p>
    <w:p w:rsidR="004635D1" w:rsidRPr="008E01E4" w:rsidRDefault="004635D1" w:rsidP="004635D1">
      <w:pPr>
        <w:ind w:right="-540"/>
        <w:rPr>
          <w:sz w:val="22"/>
        </w:rPr>
      </w:pPr>
      <w:smartTag w:uri="urn:schemas-microsoft-com:office:smarttags" w:element="place">
        <w:smartTag w:uri="urn:schemas-microsoft-com:office:smarttags" w:element="State">
          <w:r w:rsidRPr="008E01E4">
            <w:rPr>
              <w:sz w:val="22"/>
            </w:rPr>
            <w:t>Washington</w:t>
          </w:r>
        </w:smartTag>
      </w:smartTag>
      <w:r w:rsidRPr="008E01E4">
        <w:rPr>
          <w:sz w:val="22"/>
        </w:rPr>
        <w:t xml:space="preserve"> Utilities and Transportation Commission</w:t>
      </w:r>
    </w:p>
    <w:p w:rsidR="004635D1" w:rsidRPr="008E01E4" w:rsidRDefault="004635D1" w:rsidP="004635D1">
      <w:pPr>
        <w:rPr>
          <w:sz w:val="22"/>
        </w:rPr>
      </w:pPr>
      <w:smartTag w:uri="urn:schemas-microsoft-com:office:smarttags" w:element="address">
        <w:smartTag w:uri="urn:schemas-microsoft-com:office:smarttags" w:element="Street">
          <w:r w:rsidRPr="008E01E4">
            <w:rPr>
              <w:sz w:val="22"/>
            </w:rPr>
            <w:t>P.O. Box</w:t>
          </w:r>
        </w:smartTag>
        <w:r w:rsidRPr="008E01E4">
          <w:rPr>
            <w:sz w:val="22"/>
          </w:rPr>
          <w:t xml:space="preserve"> 47250</w:t>
        </w:r>
      </w:smartTag>
    </w:p>
    <w:p w:rsidR="004635D1" w:rsidRPr="008E01E4" w:rsidRDefault="004635D1" w:rsidP="004635D1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 w:rsidRPr="008E01E4">
            <w:rPr>
              <w:sz w:val="22"/>
            </w:rPr>
            <w:t>Olympia</w:t>
          </w:r>
        </w:smartTag>
        <w:r w:rsidRPr="008E01E4">
          <w:rPr>
            <w:sz w:val="22"/>
          </w:rPr>
          <w:t xml:space="preserve">, </w:t>
        </w:r>
        <w:smartTag w:uri="urn:schemas-microsoft-com:office:smarttags" w:element="State">
          <w:r w:rsidRPr="008E01E4">
            <w:rPr>
              <w:sz w:val="22"/>
            </w:rPr>
            <w:t>WA</w:t>
          </w:r>
        </w:smartTag>
        <w:r w:rsidRPr="008E01E4">
          <w:rPr>
            <w:sz w:val="22"/>
          </w:rPr>
          <w:t xml:space="preserve"> </w:t>
        </w:r>
        <w:smartTag w:uri="urn:schemas-microsoft-com:office:smarttags" w:element="PostalCode">
          <w:r w:rsidRPr="008E01E4">
            <w:rPr>
              <w:sz w:val="22"/>
            </w:rPr>
            <w:t>98504-7250</w:t>
          </w:r>
        </w:smartTag>
      </w:smartTag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ind w:left="540" w:hanging="540"/>
        <w:rPr>
          <w:b/>
          <w:sz w:val="22"/>
        </w:rPr>
      </w:pPr>
      <w:r w:rsidRPr="008E01E4">
        <w:rPr>
          <w:b/>
          <w:sz w:val="22"/>
        </w:rPr>
        <w:t>Re:</w:t>
      </w:r>
      <w:r w:rsidRPr="008E01E4">
        <w:rPr>
          <w:b/>
          <w:sz w:val="22"/>
        </w:rPr>
        <w:tab/>
        <w:t xml:space="preserve">Settlement Stipulation, Exhibit A, Settlement Terms for the Power Cost Adjustment Mechanism (PCA), Docket No. UE-011570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Dear Mr. King: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left="900" w:firstLine="30"/>
        <w:rPr>
          <w:sz w:val="22"/>
        </w:rPr>
      </w:pP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30"/>
        <w:rPr>
          <w:snapToGrid w:val="0"/>
          <w:sz w:val="22"/>
        </w:rPr>
      </w:pPr>
      <w:r w:rsidRPr="008E01E4">
        <w:rPr>
          <w:snapToGrid w:val="0"/>
          <w:sz w:val="22"/>
        </w:rPr>
        <w:t>Attached are an original and two copies of Puget Sound Energy, Inc.’s (“the Company”) quarterly report of the power cost deferral calculation.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napToGrid w:val="0"/>
          <w:sz w:val="22"/>
        </w:rPr>
      </w:pP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rPr>
          <w:snapToGrid w:val="0"/>
          <w:sz w:val="22"/>
        </w:rPr>
      </w:pPr>
      <w:r w:rsidRPr="008E01E4">
        <w:rPr>
          <w:sz w:val="22"/>
        </w:rPr>
        <w:t>In the Commission’s Third Supplemental Order in Docket No. UE</w:t>
      </w:r>
      <w:r w:rsidRPr="008E01E4">
        <w:rPr>
          <w:sz w:val="22"/>
        </w:rPr>
        <w:noBreakHyphen/>
        <w:t xml:space="preserve">011570, the Company received approval of the Settlement Stipulation which resolved all electric issues and common electric-natural gas issues in the consolidated proceeding, as well as some natural gas issues.  Included in the Stipulation was Exhibit A to the Stipulation, Settlement Terms for the PCA, which contained detail of the agreement regarding a power-cost adjustment mechanism.  </w:t>
      </w:r>
      <w:r w:rsidRPr="008E01E4">
        <w:rPr>
          <w:snapToGrid w:val="0"/>
          <w:sz w:val="22"/>
        </w:rPr>
        <w:t>The quarterly report is required by the PCA Settlement, Exhibit A, paragraph 4 (third bullet).</w:t>
      </w:r>
    </w:p>
    <w:p w:rsidR="004635D1" w:rsidRPr="008E01E4" w:rsidRDefault="004635D1" w:rsidP="004635D1">
      <w:pPr>
        <w:numPr>
          <w:ilvl w:val="12"/>
          <w:numId w:val="0"/>
        </w:num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</w:tabs>
        <w:ind w:firstLine="720"/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Please contact Susan Free at (425) 456-2105 if you have any questions.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 xml:space="preserve">Sincerely, 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Katherine J. Barnard</w:t>
      </w: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Director, Revenue Requirements &amp; Regulatory Compliance</w:t>
      </w:r>
    </w:p>
    <w:p w:rsidR="004635D1" w:rsidRPr="008E01E4" w:rsidRDefault="004635D1" w:rsidP="004635D1">
      <w:pPr>
        <w:rPr>
          <w:sz w:val="22"/>
        </w:rPr>
      </w:pP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>cc</w:t>
      </w:r>
      <w:r w:rsidRPr="008E01E4">
        <w:rPr>
          <w:sz w:val="22"/>
        </w:rPr>
        <w:tab/>
        <w:t xml:space="preserve">Simon J. ffitch, </w:t>
      </w:r>
      <w:r w:rsidRPr="008E01E4">
        <w:rPr>
          <w:sz w:val="22"/>
        </w:rPr>
        <w:tab/>
        <w:t xml:space="preserve">Assistant Attorney General </w:t>
      </w:r>
    </w:p>
    <w:p w:rsidR="004635D1" w:rsidRPr="008E01E4" w:rsidRDefault="004635D1" w:rsidP="004635D1">
      <w:pPr>
        <w:rPr>
          <w:sz w:val="22"/>
        </w:rPr>
      </w:pPr>
      <w:r w:rsidRPr="008E01E4">
        <w:rPr>
          <w:sz w:val="22"/>
        </w:rPr>
        <w:tab/>
      </w:r>
      <w:r w:rsidR="005B22A9">
        <w:rPr>
          <w:sz w:val="22"/>
        </w:rPr>
        <w:t>Sally Brown</w:t>
      </w:r>
      <w:r w:rsidRPr="008E01E4">
        <w:rPr>
          <w:sz w:val="22"/>
        </w:rPr>
        <w:t>, WUTC</w:t>
      </w:r>
    </w:p>
    <w:p w:rsidR="004635D1" w:rsidRDefault="004635D1"/>
    <w:p w:rsidR="004635D1" w:rsidRDefault="004635D1"/>
    <w:sectPr w:rsidR="0046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D1"/>
    <w:rsid w:val="000A5D5A"/>
    <w:rsid w:val="00107E79"/>
    <w:rsid w:val="00162124"/>
    <w:rsid w:val="003A26B2"/>
    <w:rsid w:val="004635D1"/>
    <w:rsid w:val="005B22A9"/>
    <w:rsid w:val="009E2F59"/>
    <w:rsid w:val="009F3D12"/>
    <w:rsid w:val="00E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2001-11-26T08:00:00+00:00</OpenedDate>
    <Date1 xmlns="dc463f71-b30c-4ab2-9473-d307f9d35888">2015-05-13T07:00:00+00:00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011570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145852F91CFBA429C9A69A2F28C162E" ma:contentTypeVersion="128" ma:contentTypeDescription="" ma:contentTypeScope="" ma:versionID="0fccce7beb8893806c8b985e7e9c12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3FAB4-CA8C-4C1B-AAD4-BF0CBEFAEE4E}"/>
</file>

<file path=customXml/itemProps2.xml><?xml version="1.0" encoding="utf-8"?>
<ds:datastoreItem xmlns:ds="http://schemas.openxmlformats.org/officeDocument/2006/customXml" ds:itemID="{9035F802-4CC3-42A9-AD8F-CB1C36A630DE}"/>
</file>

<file path=customXml/itemProps3.xml><?xml version="1.0" encoding="utf-8"?>
<ds:datastoreItem xmlns:ds="http://schemas.openxmlformats.org/officeDocument/2006/customXml" ds:itemID="{74F0A693-472C-4A77-9FCF-6CA1E0E456C6}"/>
</file>

<file path=customXml/itemProps4.xml><?xml version="1.0" encoding="utf-8"?>
<ds:datastoreItem xmlns:ds="http://schemas.openxmlformats.org/officeDocument/2006/customXml" ds:itemID="{8B51E73F-8ECE-4BA8-BB4F-9AAAB31C4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Edward Pedersen</dc:creator>
  <cp:lastModifiedBy>ltraor</cp:lastModifiedBy>
  <cp:revision>2</cp:revision>
  <cp:lastPrinted>2015-02-14T00:07:00Z</cp:lastPrinted>
  <dcterms:created xsi:type="dcterms:W3CDTF">2015-05-13T21:02:00Z</dcterms:created>
  <dcterms:modified xsi:type="dcterms:W3CDTF">2015-05-13T21:02:00Z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0x0101006E56B4D1795A2E4DB2F0B01679ED314A001145852F91CFBA429C9A69A2F28C162E</vt:lpwstr>
  </property>
  <property fmtid="{D5CDD505-2E9C-101B-9397-08002B2CF9AE}" pid="3" name="_docset_NoMedatataSyncRequired">
    <vt:lpwstr>False</vt:lpwstr>
  </property>
</Properties>
</file>