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8E" w:rsidRDefault="0005638E" w:rsidP="006F4CE0">
      <w:pPr>
        <w:pStyle w:val="single"/>
        <w:widowControl w:val="0"/>
        <w:ind w:left="4680" w:firstLine="0"/>
        <w:rPr>
          <w:rStyle w:val="Strong"/>
        </w:rPr>
      </w:pPr>
      <w:r>
        <w:rPr>
          <w:rStyle w:val="Strong"/>
        </w:rPr>
        <w:t>EXHIBIT NO</w:t>
      </w:r>
      <w:r w:rsidR="004A514B">
        <w:rPr>
          <w:rStyle w:val="Strong"/>
        </w:rPr>
        <w:t>.</w:t>
      </w:r>
      <w:r w:rsidR="009455C2">
        <w:rPr>
          <w:rStyle w:val="Strong"/>
        </w:rPr>
        <w:t> </w:t>
      </w:r>
      <w:r w:rsidR="004A514B">
        <w:rPr>
          <w:rStyle w:val="Strong"/>
        </w:rPr>
        <w:t>___</w:t>
      </w:r>
      <w:r w:rsidR="00C53956">
        <w:rPr>
          <w:rStyle w:val="Strong"/>
        </w:rPr>
        <w:t>(</w:t>
      </w:r>
      <w:r w:rsidR="009455C2">
        <w:rPr>
          <w:rStyle w:val="Strong"/>
        </w:rPr>
        <w:t>SLL</w:t>
      </w:r>
      <w:r w:rsidR="00C53956">
        <w:rPr>
          <w:rStyle w:val="Strong"/>
        </w:rPr>
        <w:t>-</w:t>
      </w:r>
      <w:r w:rsidR="009455C2">
        <w:rPr>
          <w:rStyle w:val="Strong"/>
        </w:rPr>
        <w:t>1</w:t>
      </w:r>
      <w:r w:rsidR="00E73A3D">
        <w:rPr>
          <w:rStyle w:val="Strong"/>
        </w:rPr>
        <w:t>T)</w:t>
      </w:r>
      <w:r>
        <w:rPr>
          <w:rStyle w:val="Strong"/>
        </w:rPr>
        <w:br/>
        <w:t>DOCKET NO. UE</w:t>
      </w:r>
      <w:r w:rsidR="006F4CE0">
        <w:rPr>
          <w:rStyle w:val="Strong"/>
        </w:rPr>
        <w:t>-</w:t>
      </w:r>
      <w:r w:rsidR="00C53956" w:rsidRPr="00C53956">
        <w:rPr>
          <w:rStyle w:val="Strong"/>
        </w:rPr>
        <w:t>132027</w:t>
      </w:r>
      <w:r>
        <w:rPr>
          <w:rStyle w:val="Strong"/>
        </w:rPr>
        <w:br/>
        <w:t>WITNESS:  </w:t>
      </w:r>
      <w:r w:rsidR="009455C2">
        <w:rPr>
          <w:b/>
          <w:color w:val="000000"/>
        </w:rPr>
        <w:t>STANFORD L. LEVIN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AB55A4" w:rsidRPr="00AB55A4" w:rsidRDefault="00AB55A4" w:rsidP="00AB55A4">
            <w:pPr>
              <w:pStyle w:val="SingleSpacing"/>
              <w:widowControl w:val="0"/>
              <w:tabs>
                <w:tab w:val="left" w:pos="1440"/>
              </w:tabs>
              <w:rPr>
                <w:b/>
                <w:sz w:val="24"/>
              </w:rPr>
            </w:pPr>
            <w:r w:rsidRPr="00AB55A4">
              <w:rPr>
                <w:b/>
                <w:sz w:val="24"/>
              </w:rPr>
              <w:t>In the Matter of the Petition of</w:t>
            </w:r>
          </w:p>
          <w:p w:rsidR="00AB55A4" w:rsidRPr="00AB55A4" w:rsidRDefault="00AB55A4" w:rsidP="00AB55A4">
            <w:pPr>
              <w:pStyle w:val="SingleSpacing"/>
              <w:widowControl w:val="0"/>
              <w:tabs>
                <w:tab w:val="left" w:pos="1440"/>
              </w:tabs>
              <w:rPr>
                <w:b/>
                <w:sz w:val="24"/>
              </w:rPr>
            </w:pPr>
          </w:p>
          <w:p w:rsidR="00AB55A4" w:rsidRPr="00AB55A4" w:rsidRDefault="00AB55A4" w:rsidP="00AB55A4">
            <w:pPr>
              <w:pStyle w:val="SingleSpacing"/>
              <w:widowControl w:val="0"/>
              <w:tabs>
                <w:tab w:val="left" w:pos="1440"/>
              </w:tabs>
              <w:rPr>
                <w:b/>
                <w:sz w:val="24"/>
              </w:rPr>
            </w:pPr>
            <w:r w:rsidRPr="00AB55A4">
              <w:rPr>
                <w:b/>
                <w:sz w:val="24"/>
              </w:rPr>
              <w:t>PUGET SOUND ENERGY, INC.</w:t>
            </w:r>
          </w:p>
          <w:p w:rsidR="00AB55A4" w:rsidRPr="00AB55A4" w:rsidRDefault="00AB55A4" w:rsidP="00AB55A4">
            <w:pPr>
              <w:pStyle w:val="SingleSpacing"/>
              <w:widowControl w:val="0"/>
              <w:tabs>
                <w:tab w:val="left" w:pos="1440"/>
              </w:tabs>
              <w:rPr>
                <w:b/>
                <w:sz w:val="24"/>
              </w:rPr>
            </w:pPr>
          </w:p>
          <w:p w:rsidR="008C433A" w:rsidRDefault="00AB55A4" w:rsidP="00AB55A4">
            <w:pPr>
              <w:pStyle w:val="SingleSpacing"/>
              <w:widowControl w:val="0"/>
              <w:tabs>
                <w:tab w:val="left" w:pos="1440"/>
              </w:tabs>
              <w:rPr>
                <w:b/>
                <w:sz w:val="24"/>
              </w:rPr>
            </w:pPr>
            <w:r w:rsidRPr="00AB55A4">
              <w:rPr>
                <w:b/>
                <w:sz w:val="24"/>
              </w:rPr>
              <w:t>For an Accounting Order Approving the Allocation of Proceeds of the Sale of Certain Assets to Public Utility District #1 of Jefferson County.</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4A514B">
            <w:pPr>
              <w:pStyle w:val="SingleSpacing"/>
              <w:widowControl w:val="0"/>
              <w:ind w:left="198"/>
              <w:rPr>
                <w:b/>
                <w:sz w:val="24"/>
              </w:rPr>
            </w:pPr>
            <w:r>
              <w:rPr>
                <w:b/>
                <w:sz w:val="24"/>
              </w:rPr>
              <w:t xml:space="preserve">Docket No. </w:t>
            </w:r>
            <w:r w:rsidR="005D6FF8">
              <w:rPr>
                <w:b/>
                <w:sz w:val="24"/>
              </w:rPr>
              <w:t>UE-</w:t>
            </w:r>
            <w:r w:rsidR="00C53956" w:rsidRPr="00C53956">
              <w:rPr>
                <w:b/>
                <w:sz w:val="24"/>
              </w:rPr>
              <w:t>132027</w:t>
            </w:r>
          </w:p>
        </w:tc>
      </w:tr>
    </w:tbl>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Pr="004A514B" w:rsidRDefault="004A514B" w:rsidP="004A514B">
      <w:pPr>
        <w:pStyle w:val="center"/>
        <w:widowControl w:val="0"/>
        <w:spacing w:line="240" w:lineRule="auto"/>
        <w:rPr>
          <w:b/>
        </w:rPr>
      </w:pPr>
      <w:r w:rsidRPr="004A514B">
        <w:rPr>
          <w:b/>
        </w:rPr>
        <w:t xml:space="preserve">PREFILED </w:t>
      </w:r>
      <w:r w:rsidR="00C53956">
        <w:rPr>
          <w:b/>
        </w:rPr>
        <w:t>REBUTTAL</w:t>
      </w:r>
      <w:r w:rsidRPr="004A514B">
        <w:rPr>
          <w:b/>
        </w:rPr>
        <w:t xml:space="preserve"> TESTIMONY (</w:t>
      </w:r>
      <w:proofErr w:type="spellStart"/>
      <w:r w:rsidRPr="004A514B">
        <w:rPr>
          <w:b/>
        </w:rPr>
        <w:t>NONCONFIDENTIAL</w:t>
      </w:r>
      <w:proofErr w:type="spellEnd"/>
      <w:r w:rsidRPr="004A514B">
        <w:rPr>
          <w:b/>
        </w:rPr>
        <w:t>) OF</w:t>
      </w:r>
      <w:r>
        <w:rPr>
          <w:b/>
        </w:rPr>
        <w:br/>
      </w:r>
      <w:r w:rsidR="009455C2">
        <w:rPr>
          <w:b/>
          <w:color w:val="000000"/>
        </w:rPr>
        <w:t>STANFORD L. LEVIN</w:t>
      </w:r>
    </w:p>
    <w:p w:rsidR="0005638E" w:rsidRDefault="004A514B" w:rsidP="004A514B">
      <w:pPr>
        <w:pStyle w:val="center"/>
        <w:keepLines w:val="0"/>
        <w:widowControl w:val="0"/>
        <w:spacing w:before="0" w:line="240" w:lineRule="auto"/>
        <w:rPr>
          <w:b/>
        </w:rPr>
      </w:pPr>
      <w:r w:rsidRPr="004A514B">
        <w:rPr>
          <w:b/>
        </w:rPr>
        <w:t xml:space="preserve">ON BEHALF OF PUGET SOUND ENERGY, </w:t>
      </w:r>
      <w:proofErr w:type="spellStart"/>
      <w:r w:rsidRPr="004A514B">
        <w:rPr>
          <w:b/>
        </w:rPr>
        <w:t>INC</w:t>
      </w:r>
      <w:proofErr w:type="spellEnd"/>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05638E" w:rsidRDefault="00C53956">
      <w:pPr>
        <w:pStyle w:val="center"/>
        <w:keepLines w:val="0"/>
        <w:widowControl w:val="0"/>
        <w:spacing w:before="0" w:line="240" w:lineRule="auto"/>
        <w:rPr>
          <w:b/>
        </w:rPr>
      </w:pPr>
      <w:r>
        <w:rPr>
          <w:b/>
        </w:rPr>
        <w:t>APRIL 22, 2014</w:t>
      </w: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2160" w:header="720" w:footer="864" w:gutter="0"/>
          <w:pgNumType w:start="1"/>
          <w:cols w:space="720"/>
        </w:sectPr>
      </w:pPr>
    </w:p>
    <w:p w:rsidR="00713C77" w:rsidRDefault="00713C77" w:rsidP="00713C77">
      <w:pPr>
        <w:pStyle w:val="Title1"/>
        <w:keepNext w:val="0"/>
        <w:keepLines w:val="0"/>
        <w:widowControl w:val="0"/>
        <w:spacing w:after="240" w:line="240" w:lineRule="auto"/>
        <w:rPr>
          <w:rStyle w:val="Strong"/>
          <w:b/>
        </w:rPr>
      </w:pPr>
      <w:r>
        <w:rPr>
          <w:rStyle w:val="Strong"/>
          <w:b/>
        </w:rPr>
        <w:lastRenderedPageBreak/>
        <w:t>PUGET SOUND ENERGY, INC.</w:t>
      </w:r>
    </w:p>
    <w:p w:rsidR="00713C77" w:rsidRPr="009455C2" w:rsidRDefault="00713C77" w:rsidP="00713C77">
      <w:pPr>
        <w:pStyle w:val="Title1"/>
        <w:keepNext w:val="0"/>
        <w:keepLines w:val="0"/>
        <w:widowControl w:val="0"/>
        <w:spacing w:after="480" w:line="240" w:lineRule="auto"/>
        <w:ind w:left="540" w:right="540"/>
      </w:pPr>
      <w:r w:rsidRPr="009455C2">
        <w:t xml:space="preserve">PREFILED </w:t>
      </w:r>
      <w:r w:rsidR="00C53956" w:rsidRPr="009455C2">
        <w:t xml:space="preserve">REBUTTAL </w:t>
      </w:r>
      <w:r w:rsidRPr="009455C2">
        <w:t>TESTIMONY (</w:t>
      </w:r>
      <w:proofErr w:type="spellStart"/>
      <w:r w:rsidRPr="009455C2">
        <w:t>NONCONFIDENTIAL</w:t>
      </w:r>
      <w:proofErr w:type="spellEnd"/>
      <w:r w:rsidRPr="009455C2">
        <w:t>) OF</w:t>
      </w:r>
      <w:r w:rsidRPr="009455C2">
        <w:br/>
      </w:r>
      <w:r w:rsidR="009455C2" w:rsidRPr="009455C2">
        <w:rPr>
          <w:color w:val="000000"/>
        </w:rPr>
        <w:t>STANFORD L. LEVIN</w:t>
      </w:r>
    </w:p>
    <w:p w:rsidR="00713C77" w:rsidRDefault="00713C77" w:rsidP="00713C77">
      <w:pPr>
        <w:pStyle w:val="Title1"/>
        <w:keepNext w:val="0"/>
        <w:keepLines w:val="0"/>
        <w:widowControl w:val="0"/>
        <w:spacing w:after="480" w:line="240" w:lineRule="auto"/>
        <w:ind w:left="540" w:right="540"/>
      </w:pPr>
      <w:r>
        <w:t>CONTENTS</w:t>
      </w:r>
    </w:p>
    <w:p w:rsidR="00C31D45" w:rsidRDefault="003E1FEB">
      <w:pPr>
        <w:pStyle w:val="TOC1"/>
        <w:rPr>
          <w:rFonts w:asciiTheme="minorHAnsi" w:eastAsiaTheme="minorEastAsia" w:hAnsiTheme="minorHAnsi" w:cstheme="minorBidi"/>
          <w:color w:val="auto"/>
          <w:sz w:val="22"/>
          <w:szCs w:val="22"/>
          <w:lang w:eastAsia="en-US"/>
        </w:rPr>
      </w:pPr>
      <w:r w:rsidRPr="00111C21">
        <w:rPr>
          <w:rStyle w:val="Strong"/>
          <w:b w:val="0"/>
          <w:color w:val="auto"/>
        </w:rPr>
        <w:fldChar w:fldCharType="begin"/>
      </w:r>
      <w:r w:rsidRPr="00111C21">
        <w:rPr>
          <w:rStyle w:val="Strong"/>
          <w:b w:val="0"/>
          <w:color w:val="auto"/>
        </w:rPr>
        <w:instrText xml:space="preserve"> TOC \o "1-3" \h \z \u </w:instrText>
      </w:r>
      <w:r w:rsidRPr="00111C21">
        <w:rPr>
          <w:rStyle w:val="Strong"/>
          <w:b w:val="0"/>
          <w:color w:val="auto"/>
        </w:rPr>
        <w:fldChar w:fldCharType="separate"/>
      </w:r>
      <w:hyperlink w:anchor="_Toc385937439" w:history="1">
        <w:r w:rsidR="00C31D45" w:rsidRPr="00EA42E3">
          <w:rPr>
            <w:rStyle w:val="Hyperlink"/>
          </w:rPr>
          <w:t>I.</w:t>
        </w:r>
        <w:r w:rsidR="00C31D45">
          <w:rPr>
            <w:rFonts w:asciiTheme="minorHAnsi" w:eastAsiaTheme="minorEastAsia" w:hAnsiTheme="minorHAnsi" w:cstheme="minorBidi"/>
            <w:color w:val="auto"/>
            <w:sz w:val="22"/>
            <w:szCs w:val="22"/>
            <w:lang w:eastAsia="en-US"/>
          </w:rPr>
          <w:tab/>
        </w:r>
        <w:r w:rsidR="00C31D45" w:rsidRPr="00EA42E3">
          <w:rPr>
            <w:rStyle w:val="Hyperlink"/>
          </w:rPr>
          <w:t>INTRODUCTION</w:t>
        </w:r>
        <w:r w:rsidR="00C31D45">
          <w:rPr>
            <w:webHidden/>
          </w:rPr>
          <w:tab/>
        </w:r>
        <w:r w:rsidR="00C31D45">
          <w:rPr>
            <w:webHidden/>
          </w:rPr>
          <w:fldChar w:fldCharType="begin"/>
        </w:r>
        <w:r w:rsidR="00C31D45">
          <w:rPr>
            <w:webHidden/>
          </w:rPr>
          <w:instrText xml:space="preserve"> PAGEREF _Toc385937439 \h </w:instrText>
        </w:r>
        <w:r w:rsidR="00C31D45">
          <w:rPr>
            <w:webHidden/>
          </w:rPr>
        </w:r>
        <w:r w:rsidR="00C31D45">
          <w:rPr>
            <w:webHidden/>
          </w:rPr>
          <w:fldChar w:fldCharType="separate"/>
        </w:r>
        <w:r w:rsidR="004F77CB">
          <w:rPr>
            <w:webHidden/>
          </w:rPr>
          <w:t>1</w:t>
        </w:r>
        <w:r w:rsidR="00C31D45">
          <w:rPr>
            <w:webHidden/>
          </w:rPr>
          <w:fldChar w:fldCharType="end"/>
        </w:r>
      </w:hyperlink>
    </w:p>
    <w:p w:rsidR="00C31D45" w:rsidRDefault="004F77CB">
      <w:pPr>
        <w:pStyle w:val="TOC1"/>
        <w:rPr>
          <w:rFonts w:asciiTheme="minorHAnsi" w:eastAsiaTheme="minorEastAsia" w:hAnsiTheme="minorHAnsi" w:cstheme="minorBidi"/>
          <w:color w:val="auto"/>
          <w:sz w:val="22"/>
          <w:szCs w:val="22"/>
          <w:lang w:eastAsia="en-US"/>
        </w:rPr>
      </w:pPr>
      <w:hyperlink w:anchor="_Toc385937440" w:history="1">
        <w:r w:rsidR="00C31D45" w:rsidRPr="00EA42E3">
          <w:rPr>
            <w:rStyle w:val="Hyperlink"/>
          </w:rPr>
          <w:t>II.</w:t>
        </w:r>
        <w:r w:rsidR="00C31D45">
          <w:rPr>
            <w:rFonts w:asciiTheme="minorHAnsi" w:eastAsiaTheme="minorEastAsia" w:hAnsiTheme="minorHAnsi" w:cstheme="minorBidi"/>
            <w:color w:val="auto"/>
            <w:sz w:val="22"/>
            <w:szCs w:val="22"/>
            <w:lang w:eastAsia="en-US"/>
          </w:rPr>
          <w:tab/>
        </w:r>
        <w:r w:rsidR="00C31D45" w:rsidRPr="00EA42E3">
          <w:rPr>
            <w:rStyle w:val="Hyperlink"/>
          </w:rPr>
          <w:t>OVERVIEW OF THE REGULATORY COMPACT</w:t>
        </w:r>
        <w:r w:rsidR="00C31D45">
          <w:rPr>
            <w:webHidden/>
          </w:rPr>
          <w:tab/>
        </w:r>
        <w:r w:rsidR="00C31D45">
          <w:rPr>
            <w:webHidden/>
          </w:rPr>
          <w:fldChar w:fldCharType="begin"/>
        </w:r>
        <w:r w:rsidR="00C31D45">
          <w:rPr>
            <w:webHidden/>
          </w:rPr>
          <w:instrText xml:space="preserve"> PAGEREF _Toc385937440 \h </w:instrText>
        </w:r>
        <w:r w:rsidR="00C31D45">
          <w:rPr>
            <w:webHidden/>
          </w:rPr>
        </w:r>
        <w:r w:rsidR="00C31D45">
          <w:rPr>
            <w:webHidden/>
          </w:rPr>
          <w:fldChar w:fldCharType="separate"/>
        </w:r>
        <w:r>
          <w:rPr>
            <w:webHidden/>
          </w:rPr>
          <w:t>3</w:t>
        </w:r>
        <w:r w:rsidR="00C31D45">
          <w:rPr>
            <w:webHidden/>
          </w:rPr>
          <w:fldChar w:fldCharType="end"/>
        </w:r>
      </w:hyperlink>
    </w:p>
    <w:p w:rsidR="00C31D45" w:rsidRDefault="004F77CB">
      <w:pPr>
        <w:pStyle w:val="TOC1"/>
        <w:rPr>
          <w:rFonts w:asciiTheme="minorHAnsi" w:eastAsiaTheme="minorEastAsia" w:hAnsiTheme="minorHAnsi" w:cstheme="minorBidi"/>
          <w:color w:val="auto"/>
          <w:sz w:val="22"/>
          <w:szCs w:val="22"/>
          <w:lang w:eastAsia="en-US"/>
        </w:rPr>
      </w:pPr>
      <w:hyperlink w:anchor="_Toc385937441" w:history="1">
        <w:r w:rsidR="00C31D45" w:rsidRPr="00EA42E3">
          <w:rPr>
            <w:rStyle w:val="Hyperlink"/>
          </w:rPr>
          <w:t>III.</w:t>
        </w:r>
        <w:r w:rsidR="00C31D45">
          <w:rPr>
            <w:rFonts w:asciiTheme="minorHAnsi" w:eastAsiaTheme="minorEastAsia" w:hAnsiTheme="minorHAnsi" w:cstheme="minorBidi"/>
            <w:color w:val="auto"/>
            <w:sz w:val="22"/>
            <w:szCs w:val="22"/>
            <w:lang w:eastAsia="en-US"/>
          </w:rPr>
          <w:tab/>
        </w:r>
        <w:r w:rsidR="00C31D45" w:rsidRPr="00EA42E3">
          <w:rPr>
            <w:rStyle w:val="Hyperlink"/>
          </w:rPr>
          <w:t>THE ALLOCATIONS PROPOSED BY STAFF, PUBLIC COUNSEL, AND ICNU VIOLATE THE REGULATORY COMPACT</w:t>
        </w:r>
        <w:r w:rsidR="00C31D45">
          <w:rPr>
            <w:webHidden/>
          </w:rPr>
          <w:tab/>
        </w:r>
        <w:r w:rsidR="00C31D45">
          <w:rPr>
            <w:webHidden/>
          </w:rPr>
          <w:fldChar w:fldCharType="begin"/>
        </w:r>
        <w:r w:rsidR="00C31D45">
          <w:rPr>
            <w:webHidden/>
          </w:rPr>
          <w:instrText xml:space="preserve"> PAGEREF _Toc385937441 \h </w:instrText>
        </w:r>
        <w:r w:rsidR="00C31D45">
          <w:rPr>
            <w:webHidden/>
          </w:rPr>
        </w:r>
        <w:r w:rsidR="00C31D45">
          <w:rPr>
            <w:webHidden/>
          </w:rPr>
          <w:fldChar w:fldCharType="separate"/>
        </w:r>
        <w:r>
          <w:rPr>
            <w:webHidden/>
          </w:rPr>
          <w:t>5</w:t>
        </w:r>
        <w:r w:rsidR="00C31D45">
          <w:rPr>
            <w:webHidden/>
          </w:rPr>
          <w:fldChar w:fldCharType="end"/>
        </w:r>
      </w:hyperlink>
    </w:p>
    <w:p w:rsidR="00C31D45" w:rsidRDefault="004F77CB">
      <w:pPr>
        <w:pStyle w:val="TOC1"/>
        <w:rPr>
          <w:rFonts w:asciiTheme="minorHAnsi" w:eastAsiaTheme="minorEastAsia" w:hAnsiTheme="minorHAnsi" w:cstheme="minorBidi"/>
          <w:color w:val="auto"/>
          <w:sz w:val="22"/>
          <w:szCs w:val="22"/>
          <w:lang w:eastAsia="en-US"/>
        </w:rPr>
      </w:pPr>
      <w:hyperlink w:anchor="_Toc385937442" w:history="1">
        <w:r w:rsidR="00C31D45" w:rsidRPr="00EA42E3">
          <w:rPr>
            <w:rStyle w:val="Hyperlink"/>
          </w:rPr>
          <w:t>IV.</w:t>
        </w:r>
        <w:r w:rsidR="00C31D45">
          <w:rPr>
            <w:rFonts w:asciiTheme="minorHAnsi" w:eastAsiaTheme="minorEastAsia" w:hAnsiTheme="minorHAnsi" w:cstheme="minorBidi"/>
            <w:color w:val="auto"/>
            <w:sz w:val="22"/>
            <w:szCs w:val="22"/>
            <w:lang w:eastAsia="en-US"/>
          </w:rPr>
          <w:tab/>
        </w:r>
        <w:r w:rsidR="00C31D45" w:rsidRPr="00EA42E3">
          <w:rPr>
            <w:rStyle w:val="Hyperlink"/>
          </w:rPr>
          <w:t>ANY RETURN TO CUSTOMERS OF ACCUMULATED DEPRECIATION WOULD BE A CONFISCATION OF PROCEEDS THAT RIGHTLY BELONG TO INVESTORS</w:t>
        </w:r>
        <w:r w:rsidR="00C31D45">
          <w:rPr>
            <w:webHidden/>
          </w:rPr>
          <w:tab/>
        </w:r>
        <w:r w:rsidR="00C31D45">
          <w:rPr>
            <w:webHidden/>
          </w:rPr>
          <w:fldChar w:fldCharType="begin"/>
        </w:r>
        <w:r w:rsidR="00C31D45">
          <w:rPr>
            <w:webHidden/>
          </w:rPr>
          <w:instrText xml:space="preserve"> PAGEREF _Toc385937442 \h </w:instrText>
        </w:r>
        <w:r w:rsidR="00C31D45">
          <w:rPr>
            <w:webHidden/>
          </w:rPr>
        </w:r>
        <w:r w:rsidR="00C31D45">
          <w:rPr>
            <w:webHidden/>
          </w:rPr>
          <w:fldChar w:fldCharType="separate"/>
        </w:r>
        <w:r>
          <w:rPr>
            <w:webHidden/>
          </w:rPr>
          <w:t>7</w:t>
        </w:r>
        <w:r w:rsidR="00C31D45">
          <w:rPr>
            <w:webHidden/>
          </w:rPr>
          <w:fldChar w:fldCharType="end"/>
        </w:r>
      </w:hyperlink>
    </w:p>
    <w:p w:rsidR="00C31D45" w:rsidRDefault="004F77CB">
      <w:pPr>
        <w:pStyle w:val="TOC1"/>
        <w:rPr>
          <w:rFonts w:asciiTheme="minorHAnsi" w:eastAsiaTheme="minorEastAsia" w:hAnsiTheme="minorHAnsi" w:cstheme="minorBidi"/>
          <w:color w:val="auto"/>
          <w:sz w:val="22"/>
          <w:szCs w:val="22"/>
          <w:lang w:eastAsia="en-US"/>
        </w:rPr>
      </w:pPr>
      <w:hyperlink w:anchor="_Toc385937443" w:history="1">
        <w:r w:rsidR="00C31D45" w:rsidRPr="00EA42E3">
          <w:rPr>
            <w:rStyle w:val="Hyperlink"/>
          </w:rPr>
          <w:t>V.</w:t>
        </w:r>
        <w:r w:rsidR="00C31D45">
          <w:rPr>
            <w:rFonts w:asciiTheme="minorHAnsi" w:eastAsiaTheme="minorEastAsia" w:hAnsiTheme="minorHAnsi" w:cstheme="minorBidi"/>
            <w:color w:val="auto"/>
            <w:sz w:val="22"/>
            <w:szCs w:val="22"/>
            <w:lang w:eastAsia="en-US"/>
          </w:rPr>
          <w:tab/>
        </w:r>
        <w:r w:rsidR="00C31D45" w:rsidRPr="00EA42E3">
          <w:rPr>
            <w:rStyle w:val="Hyperlink"/>
          </w:rPr>
          <w:t>THE STAFF, PUBLIC COUNSEL, AND ICNU PROPOSALS WOULD INADEQUATELY COMPENSATE PSE INVESTORS FOR THE RISK OF OWNING THE ASSETS</w:t>
        </w:r>
        <w:r w:rsidR="00C31D45">
          <w:rPr>
            <w:webHidden/>
          </w:rPr>
          <w:tab/>
        </w:r>
        <w:r w:rsidR="00C31D45">
          <w:rPr>
            <w:webHidden/>
          </w:rPr>
          <w:fldChar w:fldCharType="begin"/>
        </w:r>
        <w:r w:rsidR="00C31D45">
          <w:rPr>
            <w:webHidden/>
          </w:rPr>
          <w:instrText xml:space="preserve"> PAGEREF _Toc385937443 \h </w:instrText>
        </w:r>
        <w:r w:rsidR="00C31D45">
          <w:rPr>
            <w:webHidden/>
          </w:rPr>
        </w:r>
        <w:r w:rsidR="00C31D45">
          <w:rPr>
            <w:webHidden/>
          </w:rPr>
          <w:fldChar w:fldCharType="separate"/>
        </w:r>
        <w:r>
          <w:rPr>
            <w:webHidden/>
          </w:rPr>
          <w:t>9</w:t>
        </w:r>
        <w:r w:rsidR="00C31D45">
          <w:rPr>
            <w:webHidden/>
          </w:rPr>
          <w:fldChar w:fldCharType="end"/>
        </w:r>
      </w:hyperlink>
    </w:p>
    <w:p w:rsidR="00C31D45" w:rsidRDefault="004F77CB">
      <w:pPr>
        <w:pStyle w:val="TOC1"/>
        <w:rPr>
          <w:rFonts w:asciiTheme="minorHAnsi" w:eastAsiaTheme="minorEastAsia" w:hAnsiTheme="minorHAnsi" w:cstheme="minorBidi"/>
          <w:color w:val="auto"/>
          <w:sz w:val="22"/>
          <w:szCs w:val="22"/>
          <w:lang w:eastAsia="en-US"/>
        </w:rPr>
      </w:pPr>
      <w:hyperlink w:anchor="_Toc385937444" w:history="1">
        <w:r w:rsidR="00C31D45" w:rsidRPr="00EA42E3">
          <w:rPr>
            <w:rStyle w:val="Hyperlink"/>
          </w:rPr>
          <w:t>VI.</w:t>
        </w:r>
        <w:r w:rsidR="00C31D45">
          <w:rPr>
            <w:rFonts w:asciiTheme="minorHAnsi" w:eastAsiaTheme="minorEastAsia" w:hAnsiTheme="minorHAnsi" w:cstheme="minorBidi"/>
            <w:color w:val="auto"/>
            <w:sz w:val="22"/>
            <w:szCs w:val="22"/>
            <w:lang w:eastAsia="en-US"/>
          </w:rPr>
          <w:tab/>
        </w:r>
        <w:r w:rsidR="00C31D45" w:rsidRPr="00EA42E3">
          <w:rPr>
            <w:rStyle w:val="Hyperlink"/>
          </w:rPr>
          <w:t>REMAINING PSE CUSTOMERS HAVE NOT BEEN AND WILL NOT BE HARMED BY THE ASSET SALE</w:t>
        </w:r>
        <w:r w:rsidR="00C31D45">
          <w:rPr>
            <w:webHidden/>
          </w:rPr>
          <w:tab/>
        </w:r>
        <w:r w:rsidR="00C31D45">
          <w:rPr>
            <w:webHidden/>
          </w:rPr>
          <w:fldChar w:fldCharType="begin"/>
        </w:r>
        <w:r w:rsidR="00C31D45">
          <w:rPr>
            <w:webHidden/>
          </w:rPr>
          <w:instrText xml:space="preserve"> PAGEREF _Toc385937444 \h </w:instrText>
        </w:r>
        <w:r w:rsidR="00C31D45">
          <w:rPr>
            <w:webHidden/>
          </w:rPr>
        </w:r>
        <w:r w:rsidR="00C31D45">
          <w:rPr>
            <w:webHidden/>
          </w:rPr>
          <w:fldChar w:fldCharType="separate"/>
        </w:r>
        <w:r>
          <w:rPr>
            <w:webHidden/>
          </w:rPr>
          <w:t>15</w:t>
        </w:r>
        <w:r w:rsidR="00C31D45">
          <w:rPr>
            <w:webHidden/>
          </w:rPr>
          <w:fldChar w:fldCharType="end"/>
        </w:r>
      </w:hyperlink>
    </w:p>
    <w:p w:rsidR="00C31D45" w:rsidRDefault="004F77CB">
      <w:pPr>
        <w:pStyle w:val="TOC1"/>
        <w:rPr>
          <w:rFonts w:asciiTheme="minorHAnsi" w:eastAsiaTheme="minorEastAsia" w:hAnsiTheme="minorHAnsi" w:cstheme="minorBidi"/>
          <w:color w:val="auto"/>
          <w:sz w:val="22"/>
          <w:szCs w:val="22"/>
          <w:lang w:eastAsia="en-US"/>
        </w:rPr>
      </w:pPr>
      <w:hyperlink w:anchor="_Toc385937445" w:history="1">
        <w:r w:rsidR="00C31D45" w:rsidRPr="00EA42E3">
          <w:rPr>
            <w:rStyle w:val="Hyperlink"/>
          </w:rPr>
          <w:t>VII.</w:t>
        </w:r>
        <w:r w:rsidR="00C31D45">
          <w:rPr>
            <w:rFonts w:asciiTheme="minorHAnsi" w:eastAsiaTheme="minorEastAsia" w:hAnsiTheme="minorHAnsi" w:cstheme="minorBidi"/>
            <w:color w:val="auto"/>
            <w:sz w:val="22"/>
            <w:szCs w:val="22"/>
            <w:lang w:eastAsia="en-US"/>
          </w:rPr>
          <w:tab/>
        </w:r>
        <w:r w:rsidR="00C31D45" w:rsidRPr="00EA42E3">
          <w:rPr>
            <w:rStyle w:val="Hyperlink"/>
          </w:rPr>
          <w:t>CONCLUSION</w:t>
        </w:r>
        <w:r w:rsidR="00C31D45">
          <w:rPr>
            <w:webHidden/>
          </w:rPr>
          <w:tab/>
        </w:r>
        <w:r w:rsidR="00C31D45">
          <w:rPr>
            <w:webHidden/>
          </w:rPr>
          <w:fldChar w:fldCharType="begin"/>
        </w:r>
        <w:r w:rsidR="00C31D45">
          <w:rPr>
            <w:webHidden/>
          </w:rPr>
          <w:instrText xml:space="preserve"> PAGEREF _Toc385937445 \h </w:instrText>
        </w:r>
        <w:r w:rsidR="00C31D45">
          <w:rPr>
            <w:webHidden/>
          </w:rPr>
        </w:r>
        <w:r w:rsidR="00C31D45">
          <w:rPr>
            <w:webHidden/>
          </w:rPr>
          <w:fldChar w:fldCharType="separate"/>
        </w:r>
        <w:r>
          <w:rPr>
            <w:webHidden/>
          </w:rPr>
          <w:t>18</w:t>
        </w:r>
        <w:r w:rsidR="00C31D45">
          <w:rPr>
            <w:webHidden/>
          </w:rPr>
          <w:fldChar w:fldCharType="end"/>
        </w:r>
      </w:hyperlink>
    </w:p>
    <w:p w:rsidR="0045094D" w:rsidRDefault="003E1FEB" w:rsidP="0069400B">
      <w:pPr>
        <w:pStyle w:val="TOC1"/>
        <w:rPr>
          <w:rStyle w:val="Strong"/>
          <w:b w:val="0"/>
        </w:rPr>
        <w:sectPr w:rsidR="0045094D" w:rsidSect="00F62425">
          <w:footerReference w:type="default" r:id="rId15"/>
          <w:footerReference w:type="first" r:id="rId16"/>
          <w:pgSz w:w="12240" w:h="15840" w:code="1"/>
          <w:pgMar w:top="1440" w:right="1440" w:bottom="1440" w:left="2160" w:header="864" w:footer="576" w:gutter="0"/>
          <w:pgNumType w:fmt="lowerRoman" w:start="1"/>
          <w:cols w:space="720"/>
        </w:sectPr>
      </w:pPr>
      <w:r w:rsidRPr="00111C21">
        <w:rPr>
          <w:rStyle w:val="Strong"/>
          <w:b w:val="0"/>
        </w:rPr>
        <w:fldChar w:fldCharType="end"/>
      </w:r>
    </w:p>
    <w:p w:rsidR="0005638E" w:rsidRDefault="0005638E">
      <w:pPr>
        <w:pStyle w:val="Title1"/>
        <w:keepNext w:val="0"/>
        <w:keepLines w:val="0"/>
        <w:widowControl w:val="0"/>
        <w:spacing w:after="240" w:line="240" w:lineRule="auto"/>
        <w:rPr>
          <w:rStyle w:val="Strong"/>
          <w:b/>
        </w:rPr>
      </w:pPr>
      <w:r>
        <w:rPr>
          <w:rStyle w:val="Strong"/>
          <w:b/>
        </w:rPr>
        <w:lastRenderedPageBreak/>
        <w:t>PUGET SOUND ENERGY, INC.</w:t>
      </w:r>
    </w:p>
    <w:p w:rsidR="0005638E" w:rsidRPr="00815CD8" w:rsidRDefault="0005638E">
      <w:pPr>
        <w:pStyle w:val="Title1"/>
        <w:keepNext w:val="0"/>
        <w:keepLines w:val="0"/>
        <w:widowControl w:val="0"/>
        <w:spacing w:after="480" w:line="240" w:lineRule="auto"/>
        <w:ind w:left="540" w:right="540"/>
      </w:pPr>
      <w:bookmarkStart w:id="2" w:name="TOCTitle"/>
      <w:r w:rsidRPr="00815CD8">
        <w:t xml:space="preserve">PREFILED </w:t>
      </w:r>
      <w:r w:rsidR="00C53956" w:rsidRPr="00815CD8">
        <w:t>REBUTTAL</w:t>
      </w:r>
      <w:r w:rsidRPr="00815CD8">
        <w:t xml:space="preserve"> TESTIMONY </w:t>
      </w:r>
      <w:r w:rsidR="00713C77" w:rsidRPr="00815CD8">
        <w:t>(</w:t>
      </w:r>
      <w:proofErr w:type="spellStart"/>
      <w:r w:rsidR="00713C77" w:rsidRPr="00815CD8">
        <w:t>NONCONFIDENTIAL</w:t>
      </w:r>
      <w:proofErr w:type="spellEnd"/>
      <w:r w:rsidR="00713C77" w:rsidRPr="00815CD8">
        <w:t xml:space="preserve">) </w:t>
      </w:r>
      <w:r w:rsidRPr="00815CD8">
        <w:t>OF</w:t>
      </w:r>
      <w:r w:rsidRPr="00815CD8">
        <w:br/>
      </w:r>
      <w:r w:rsidR="00815CD8" w:rsidRPr="00815CD8">
        <w:rPr>
          <w:color w:val="000000"/>
        </w:rPr>
        <w:t>STANFORD L. LEVIN</w:t>
      </w:r>
    </w:p>
    <w:p w:rsidR="00790577" w:rsidRDefault="00790577" w:rsidP="00790577">
      <w:pPr>
        <w:pStyle w:val="Heading1"/>
      </w:pPr>
      <w:bookmarkStart w:id="3" w:name="_Toc385937439"/>
      <w:bookmarkStart w:id="4" w:name="_Toc370910728"/>
      <w:bookmarkEnd w:id="2"/>
      <w:r>
        <w:t>I</w:t>
      </w:r>
      <w:r w:rsidRPr="000954EA">
        <w:t>.</w:t>
      </w:r>
      <w:r w:rsidRPr="000954EA">
        <w:tab/>
      </w:r>
      <w:r>
        <w:t>INTRODUCTION</w:t>
      </w:r>
      <w:bookmarkEnd w:id="3"/>
    </w:p>
    <w:p w:rsidR="009455C2" w:rsidRPr="00790577" w:rsidRDefault="009455C2" w:rsidP="009A5F58">
      <w:pPr>
        <w:pStyle w:val="Question1"/>
      </w:pPr>
      <w:r w:rsidRPr="009455C2">
        <w:t>Q.</w:t>
      </w:r>
      <w:r w:rsidRPr="009455C2">
        <w:tab/>
        <w:t xml:space="preserve">Please state your name and </w:t>
      </w:r>
      <w:r w:rsidR="00BC51F0">
        <w:t xml:space="preserve">business </w:t>
      </w:r>
      <w:r w:rsidRPr="009455C2">
        <w:t>address.</w:t>
      </w:r>
    </w:p>
    <w:p w:rsidR="009455C2" w:rsidRPr="00790577" w:rsidRDefault="009455C2" w:rsidP="00790577">
      <w:pPr>
        <w:pStyle w:val="answer"/>
        <w:rPr>
          <w:rFonts w:eastAsia="SimSun"/>
        </w:rPr>
      </w:pPr>
      <w:r w:rsidRPr="009455C2">
        <w:rPr>
          <w:szCs w:val="24"/>
        </w:rPr>
        <w:t>A.</w:t>
      </w:r>
      <w:r w:rsidRPr="009455C2">
        <w:rPr>
          <w:szCs w:val="24"/>
        </w:rPr>
        <w:tab/>
        <w:t>My name is Stanford L. Levin.  I am Emeritus Professor of Economics at Southern Illinois University Edwardsville and President of The Resource Group, Inc., an economic consulting company in St. Louis.  My business address is 133</w:t>
      </w:r>
      <w:r w:rsidR="00BC51F0">
        <w:rPr>
          <w:szCs w:val="24"/>
        </w:rPr>
        <w:t> </w:t>
      </w:r>
      <w:r w:rsidRPr="009455C2">
        <w:rPr>
          <w:szCs w:val="24"/>
        </w:rPr>
        <w:t xml:space="preserve">S. 11th Street, Suite 500, St. Louis, </w:t>
      </w:r>
      <w:r w:rsidR="00BC51F0" w:rsidRPr="009455C2">
        <w:rPr>
          <w:szCs w:val="24"/>
        </w:rPr>
        <w:t>M</w:t>
      </w:r>
      <w:r w:rsidR="00BC51F0">
        <w:rPr>
          <w:szCs w:val="24"/>
        </w:rPr>
        <w:t>issouri</w:t>
      </w:r>
      <w:r w:rsidR="000C65E3">
        <w:rPr>
          <w:szCs w:val="24"/>
        </w:rPr>
        <w:t>,</w:t>
      </w:r>
      <w:r w:rsidR="00BC51F0" w:rsidRPr="009455C2">
        <w:rPr>
          <w:szCs w:val="24"/>
        </w:rPr>
        <w:t xml:space="preserve"> </w:t>
      </w:r>
      <w:r w:rsidRPr="009455C2">
        <w:rPr>
          <w:szCs w:val="24"/>
        </w:rPr>
        <w:t>63102.</w:t>
      </w:r>
    </w:p>
    <w:p w:rsidR="009455C2" w:rsidRPr="00790577" w:rsidRDefault="00790577" w:rsidP="009A5F58">
      <w:pPr>
        <w:pStyle w:val="Question1"/>
      </w:pPr>
      <w:r>
        <w:t>Q.</w:t>
      </w:r>
      <w:r w:rsidR="009455C2" w:rsidRPr="009455C2">
        <w:tab/>
        <w:t>Please describe your qualifications.</w:t>
      </w:r>
    </w:p>
    <w:p w:rsidR="009455C2" w:rsidRPr="00790577" w:rsidRDefault="009455C2" w:rsidP="00790577">
      <w:pPr>
        <w:pStyle w:val="answer"/>
        <w:rPr>
          <w:rFonts w:eastAsia="SimSun"/>
        </w:rPr>
      </w:pPr>
      <w:r w:rsidRPr="009455C2">
        <w:rPr>
          <w:szCs w:val="24"/>
        </w:rPr>
        <w:t>A.</w:t>
      </w:r>
      <w:r w:rsidRPr="009455C2">
        <w:rPr>
          <w:szCs w:val="24"/>
        </w:rPr>
        <w:tab/>
        <w:t>I am an economist with over 40 years of experience both teachi</w:t>
      </w:r>
      <w:r w:rsidR="00AF1905">
        <w:rPr>
          <w:szCs w:val="24"/>
        </w:rPr>
        <w:t>ng and consulting.  I have a B.</w:t>
      </w:r>
      <w:r w:rsidRPr="009455C2">
        <w:rPr>
          <w:szCs w:val="24"/>
        </w:rPr>
        <w:t>A. in economics from Grinnell College and an M.</w:t>
      </w:r>
      <w:r w:rsidR="00AF1905">
        <w:rPr>
          <w:szCs w:val="24"/>
        </w:rPr>
        <w:t>A. and Ph.</w:t>
      </w:r>
      <w:r w:rsidRPr="009455C2">
        <w:rPr>
          <w:szCs w:val="24"/>
        </w:rPr>
        <w:t>D. in economics from the University of Michigan.  I have taught economics at Southern Illinois University Edwardsville and at other universities in the U. S. and abroad.  From 1984-86</w:t>
      </w:r>
      <w:r w:rsidR="00BC51F0">
        <w:rPr>
          <w:szCs w:val="24"/>
        </w:rPr>
        <w:t>,</w:t>
      </w:r>
      <w:r w:rsidRPr="009455C2">
        <w:rPr>
          <w:szCs w:val="24"/>
        </w:rPr>
        <w:t xml:space="preserve"> I served as a Commissioner on the Illinois Commerce Commission, the utility regulatory agency in Illinois.  I have consulted for electric, natural gas, and telecommunications companies as well as regulatory agencies in the U. S. and abroad.  Currently, in addition to Puget Sound Energy</w:t>
      </w:r>
      <w:r w:rsidR="00BC51F0">
        <w:rPr>
          <w:szCs w:val="24"/>
        </w:rPr>
        <w:t>, Inc.</w:t>
      </w:r>
      <w:r w:rsidRPr="009455C2">
        <w:rPr>
          <w:szCs w:val="24"/>
        </w:rPr>
        <w:t xml:space="preserve">, I am consulting for the Alberta (Canada) Utilities Commission, the British Columbia (Canada) Utilities Commission, and TELUS, a Canadian telecommunications company.  </w:t>
      </w:r>
      <w:r w:rsidR="00BC51F0">
        <w:rPr>
          <w:szCs w:val="24"/>
        </w:rPr>
        <w:t xml:space="preserve">Please see </w:t>
      </w:r>
      <w:r w:rsidRPr="009455C2">
        <w:rPr>
          <w:szCs w:val="24"/>
        </w:rPr>
        <w:t>Exhibit No.</w:t>
      </w:r>
      <w:r w:rsidR="00BC51F0">
        <w:rPr>
          <w:szCs w:val="24"/>
        </w:rPr>
        <w:t> </w:t>
      </w:r>
      <w:r w:rsidRPr="009455C2">
        <w:rPr>
          <w:szCs w:val="24"/>
        </w:rPr>
        <w:t xml:space="preserve">___(SLL-2) </w:t>
      </w:r>
      <w:r w:rsidR="00BC51F0">
        <w:rPr>
          <w:szCs w:val="24"/>
        </w:rPr>
        <w:t>for a summary of my education, experience, and qualifications</w:t>
      </w:r>
      <w:r w:rsidRPr="009455C2">
        <w:rPr>
          <w:szCs w:val="24"/>
        </w:rPr>
        <w:t>.</w:t>
      </w:r>
    </w:p>
    <w:p w:rsidR="009455C2" w:rsidRPr="00790577" w:rsidRDefault="009455C2" w:rsidP="009A5F58">
      <w:pPr>
        <w:pStyle w:val="Question1"/>
      </w:pPr>
      <w:r w:rsidRPr="009455C2">
        <w:lastRenderedPageBreak/>
        <w:t>Q.</w:t>
      </w:r>
      <w:r w:rsidRPr="009455C2">
        <w:tab/>
        <w:t>For whom are you testifying in this case?</w:t>
      </w:r>
    </w:p>
    <w:p w:rsidR="009455C2" w:rsidRPr="00790577" w:rsidRDefault="009455C2" w:rsidP="00790577">
      <w:pPr>
        <w:pStyle w:val="answer"/>
        <w:rPr>
          <w:rFonts w:eastAsia="SimSun"/>
        </w:rPr>
      </w:pPr>
      <w:r w:rsidRPr="009455C2">
        <w:rPr>
          <w:szCs w:val="24"/>
        </w:rPr>
        <w:t>A.</w:t>
      </w:r>
      <w:r w:rsidRPr="009455C2">
        <w:rPr>
          <w:szCs w:val="24"/>
        </w:rPr>
        <w:tab/>
        <w:t xml:space="preserve">I am testifying </w:t>
      </w:r>
      <w:r w:rsidR="00AF1905">
        <w:rPr>
          <w:szCs w:val="24"/>
        </w:rPr>
        <w:t>f</w:t>
      </w:r>
      <w:r w:rsidRPr="009455C2">
        <w:rPr>
          <w:szCs w:val="24"/>
        </w:rPr>
        <w:t>or Puget Sound Energy, Inc. (</w:t>
      </w:r>
      <w:r w:rsidR="00BC51F0">
        <w:rPr>
          <w:szCs w:val="24"/>
        </w:rPr>
        <w:t>“</w:t>
      </w:r>
      <w:r w:rsidRPr="009455C2">
        <w:rPr>
          <w:szCs w:val="24"/>
        </w:rPr>
        <w:t>PSE</w:t>
      </w:r>
      <w:r w:rsidR="00BC51F0">
        <w:rPr>
          <w:szCs w:val="24"/>
        </w:rPr>
        <w:t>”</w:t>
      </w:r>
      <w:r w:rsidRPr="009455C2">
        <w:rPr>
          <w:szCs w:val="24"/>
        </w:rPr>
        <w:t>).</w:t>
      </w:r>
    </w:p>
    <w:p w:rsidR="009455C2" w:rsidRPr="00790577" w:rsidRDefault="009455C2" w:rsidP="009A5F58">
      <w:pPr>
        <w:pStyle w:val="Question1"/>
      </w:pPr>
      <w:r w:rsidRPr="009455C2">
        <w:t>Q.</w:t>
      </w:r>
      <w:r w:rsidRPr="009455C2">
        <w:tab/>
        <w:t>What is the purpose of your testimony?</w:t>
      </w:r>
    </w:p>
    <w:p w:rsidR="00AF1905" w:rsidRDefault="00790577" w:rsidP="00790577">
      <w:pPr>
        <w:pStyle w:val="answer"/>
        <w:rPr>
          <w:szCs w:val="24"/>
        </w:rPr>
      </w:pPr>
      <w:r>
        <w:t>A.</w:t>
      </w:r>
      <w:r>
        <w:tab/>
      </w:r>
      <w:r w:rsidR="009455C2" w:rsidRPr="009455C2">
        <w:rPr>
          <w:szCs w:val="24"/>
        </w:rPr>
        <w:t xml:space="preserve">I have been asked to review and respond to the </w:t>
      </w:r>
      <w:r w:rsidR="003B18AC">
        <w:rPr>
          <w:szCs w:val="24"/>
        </w:rPr>
        <w:t xml:space="preserve">following </w:t>
      </w:r>
      <w:r w:rsidR="009455C2" w:rsidRPr="009455C2">
        <w:rPr>
          <w:szCs w:val="24"/>
        </w:rPr>
        <w:t xml:space="preserve">testimony </w:t>
      </w:r>
      <w:r w:rsidR="003B18AC">
        <w:rPr>
          <w:szCs w:val="24"/>
        </w:rPr>
        <w:t>in this proceeding:</w:t>
      </w:r>
    </w:p>
    <w:p w:rsidR="00670226" w:rsidRDefault="00670226" w:rsidP="0069400B">
      <w:pPr>
        <w:pStyle w:val="answer"/>
        <w:spacing w:before="0" w:after="280" w:line="240" w:lineRule="auto"/>
        <w:ind w:left="2160" w:right="720"/>
        <w:rPr>
          <w:szCs w:val="24"/>
        </w:rPr>
      </w:pPr>
      <w:r w:rsidRPr="00AF1905">
        <w:rPr>
          <w:szCs w:val="24"/>
        </w:rPr>
        <w:t>(i)</w:t>
      </w:r>
      <w:r w:rsidRPr="00AF1905">
        <w:rPr>
          <w:szCs w:val="24"/>
        </w:rPr>
        <w:tab/>
        <w:t>the Prefiled Testimony of Mr. Edward J. Keating, Exhibit No.</w:t>
      </w:r>
      <w:r>
        <w:rPr>
          <w:szCs w:val="24"/>
        </w:rPr>
        <w:t> </w:t>
      </w:r>
      <w:r w:rsidRPr="00AF1905">
        <w:rPr>
          <w:szCs w:val="24"/>
        </w:rPr>
        <w:t>___(EJK-1T), on behalf of the Staff of the Washington Utilities and Transportation Commission (“Staff”)</w:t>
      </w:r>
      <w:r>
        <w:rPr>
          <w:szCs w:val="24"/>
        </w:rPr>
        <w:t>;</w:t>
      </w:r>
    </w:p>
    <w:p w:rsidR="00AF1905" w:rsidRPr="00AF1905" w:rsidRDefault="00AF1905" w:rsidP="0069400B">
      <w:pPr>
        <w:pStyle w:val="answer"/>
        <w:spacing w:before="0" w:after="280" w:line="240" w:lineRule="auto"/>
        <w:ind w:left="2160" w:right="720"/>
        <w:rPr>
          <w:szCs w:val="24"/>
        </w:rPr>
      </w:pPr>
      <w:r w:rsidRPr="00AF1905">
        <w:rPr>
          <w:szCs w:val="24"/>
        </w:rPr>
        <w:t>(</w:t>
      </w:r>
      <w:r w:rsidR="00670226">
        <w:rPr>
          <w:szCs w:val="24"/>
        </w:rPr>
        <w:t>i</w:t>
      </w:r>
      <w:r w:rsidRPr="00AF1905">
        <w:rPr>
          <w:szCs w:val="24"/>
        </w:rPr>
        <w:t>i)</w:t>
      </w:r>
      <w:r w:rsidRPr="00AF1905">
        <w:rPr>
          <w:szCs w:val="24"/>
        </w:rPr>
        <w:tab/>
        <w:t>the Prefiled Direct Testimony of Mr. James R. Dittmer, Exhibit No.</w:t>
      </w:r>
      <w:r w:rsidR="00670226">
        <w:rPr>
          <w:szCs w:val="24"/>
        </w:rPr>
        <w:t> </w:t>
      </w:r>
      <w:r w:rsidRPr="00AF1905">
        <w:rPr>
          <w:szCs w:val="24"/>
        </w:rPr>
        <w:t>JRD-1T, on behalf of the Public Counsel Section of the Washington Attorney General’s Office (“Public Counsel”);</w:t>
      </w:r>
      <w:r w:rsidR="00670226">
        <w:rPr>
          <w:szCs w:val="24"/>
        </w:rPr>
        <w:t xml:space="preserve"> and</w:t>
      </w:r>
    </w:p>
    <w:p w:rsidR="00AF1905" w:rsidRPr="00AF1905" w:rsidRDefault="00AF1905" w:rsidP="0069400B">
      <w:pPr>
        <w:pStyle w:val="answer"/>
        <w:spacing w:before="0" w:after="280" w:line="240" w:lineRule="auto"/>
        <w:ind w:left="2160" w:right="720"/>
        <w:rPr>
          <w:szCs w:val="24"/>
        </w:rPr>
      </w:pPr>
      <w:r w:rsidRPr="00AF1905">
        <w:rPr>
          <w:szCs w:val="24"/>
        </w:rPr>
        <w:t>(</w:t>
      </w:r>
      <w:r w:rsidR="00670226">
        <w:rPr>
          <w:szCs w:val="24"/>
        </w:rPr>
        <w:t>i</w:t>
      </w:r>
      <w:r w:rsidRPr="00AF1905">
        <w:rPr>
          <w:szCs w:val="24"/>
        </w:rPr>
        <w:t>ii)</w:t>
      </w:r>
      <w:r w:rsidRPr="00AF1905">
        <w:rPr>
          <w:szCs w:val="24"/>
        </w:rPr>
        <w:tab/>
        <w:t>the Prefiled Response Testimony of Mr. Michael P. Gorman, Exhibit No.</w:t>
      </w:r>
      <w:r w:rsidR="00670226">
        <w:rPr>
          <w:szCs w:val="24"/>
        </w:rPr>
        <w:t> </w:t>
      </w:r>
      <w:r w:rsidRPr="00AF1905">
        <w:rPr>
          <w:szCs w:val="24"/>
        </w:rPr>
        <w:t>___(MPG-1T), on behalf of the Industrial Customers of Northwest Utilities (“ICNU”)</w:t>
      </w:r>
      <w:r w:rsidR="00670226">
        <w:rPr>
          <w:szCs w:val="24"/>
        </w:rPr>
        <w:t>.</w:t>
      </w:r>
    </w:p>
    <w:p w:rsidR="009455C2" w:rsidRPr="00790577" w:rsidRDefault="009455C2" w:rsidP="009A5F58">
      <w:pPr>
        <w:pStyle w:val="Question1"/>
      </w:pPr>
      <w:r w:rsidRPr="009455C2">
        <w:t>Q.</w:t>
      </w:r>
      <w:r w:rsidRPr="009455C2">
        <w:tab/>
        <w:t>Please summarize your testimony.</w:t>
      </w:r>
    </w:p>
    <w:p w:rsidR="00196401" w:rsidRDefault="00196401" w:rsidP="00E71F3A">
      <w:pPr>
        <w:pStyle w:val="answer"/>
        <w:rPr>
          <w:rFonts w:eastAsia="SimSun"/>
        </w:rPr>
      </w:pPr>
      <w:r>
        <w:t>A.</w:t>
      </w:r>
      <w:r>
        <w:tab/>
      </w:r>
      <w:r w:rsidR="0069400B">
        <w:t>The proposals made by Staff, the Public Counsel, and ICNU for the alloc</w:t>
      </w:r>
      <w:r w:rsidR="00830643">
        <w:t>ation of the proceeds from</w:t>
      </w:r>
      <w:r w:rsidR="0069400B">
        <w:t xml:space="preserve"> the sale of assets to the Jefferson County Public Utility District violate the regulatory compact and are, in fact, a confiscation of proceeds that belong to investors.  Staff, the Public Counsel, and ICNU do not </w:t>
      </w:r>
      <w:r w:rsidR="00C56F89">
        <w:t xml:space="preserve">accurately state  </w:t>
      </w:r>
      <w:r w:rsidR="0069400B">
        <w:t>the function of depreciation</w:t>
      </w:r>
      <w:r w:rsidR="00830643">
        <w:t xml:space="preserve">, which is compensation to investors for the using up and decrease in </w:t>
      </w:r>
      <w:r w:rsidR="00304819">
        <w:t xml:space="preserve">the book </w:t>
      </w:r>
      <w:r w:rsidR="00830643">
        <w:t>value of the assets that investors own,</w:t>
      </w:r>
      <w:r w:rsidR="0069400B">
        <w:t xml:space="preserve"> and </w:t>
      </w:r>
      <w:r w:rsidR="00830643">
        <w:t xml:space="preserve">they </w:t>
      </w:r>
      <w:r w:rsidR="0069400B">
        <w:t xml:space="preserve">confuse the risk associated with the provision of electric service with the risk of owning the assets.  Because the remaining customers are not harmed as a result of the asset sale, all of the proceeds should be allocated to investors.  In this context, </w:t>
      </w:r>
      <w:r w:rsidR="0069400B">
        <w:lastRenderedPageBreak/>
        <w:t xml:space="preserve">PSE’s offer to allocate 25% of the gain on the sale to </w:t>
      </w:r>
      <w:r w:rsidR="00830643">
        <w:t xml:space="preserve">customers is a </w:t>
      </w:r>
      <w:r w:rsidR="00680ABD">
        <w:t>su</w:t>
      </w:r>
      <w:r w:rsidR="00344627">
        <w:t>bs</w:t>
      </w:r>
      <w:r w:rsidR="00680ABD">
        <w:t xml:space="preserve">tantial </w:t>
      </w:r>
      <w:r w:rsidR="00830643">
        <w:t>offer that the Commission should accept.</w:t>
      </w:r>
    </w:p>
    <w:p w:rsidR="009455C2" w:rsidRPr="00815CD8" w:rsidRDefault="009455C2" w:rsidP="00815CD8">
      <w:pPr>
        <w:pStyle w:val="Heading1"/>
      </w:pPr>
      <w:bookmarkStart w:id="5" w:name="_Toc385937440"/>
      <w:r w:rsidRPr="009455C2">
        <w:rPr>
          <w:szCs w:val="24"/>
        </w:rPr>
        <w:t>II.</w:t>
      </w:r>
      <w:r w:rsidR="00815CD8">
        <w:rPr>
          <w:szCs w:val="24"/>
        </w:rPr>
        <w:tab/>
      </w:r>
      <w:r w:rsidR="00897857">
        <w:rPr>
          <w:szCs w:val="24"/>
        </w:rPr>
        <w:t xml:space="preserve">OVERVIEW OF THE </w:t>
      </w:r>
      <w:r w:rsidRPr="009455C2">
        <w:rPr>
          <w:szCs w:val="24"/>
        </w:rPr>
        <w:t>REGULATORY COMPACT</w:t>
      </w:r>
      <w:bookmarkEnd w:id="5"/>
    </w:p>
    <w:p w:rsidR="009455C2" w:rsidRPr="00790577" w:rsidRDefault="009455C2" w:rsidP="009A5F58">
      <w:pPr>
        <w:pStyle w:val="Question1"/>
      </w:pPr>
      <w:r w:rsidRPr="009455C2">
        <w:t>Q.</w:t>
      </w:r>
      <w:r w:rsidRPr="009455C2">
        <w:tab/>
      </w:r>
      <w:r w:rsidR="00AC5EEF">
        <w:t xml:space="preserve">Do you agree with Public Counsel’s </w:t>
      </w:r>
      <w:r w:rsidRPr="009455C2">
        <w:t>description of the regulatory compact</w:t>
      </w:r>
      <w:r w:rsidR="00D2625C">
        <w:t>?</w:t>
      </w:r>
      <w:r w:rsidR="00D2625C">
        <w:rPr>
          <w:rStyle w:val="FootnoteReference"/>
        </w:rPr>
        <w:footnoteReference w:id="1"/>
      </w:r>
    </w:p>
    <w:p w:rsidR="009455C2" w:rsidRPr="00196401" w:rsidRDefault="009455C2" w:rsidP="00196401">
      <w:pPr>
        <w:pStyle w:val="answer"/>
        <w:rPr>
          <w:rFonts w:eastAsia="SimSun"/>
        </w:rPr>
      </w:pPr>
      <w:r w:rsidRPr="009455C2">
        <w:rPr>
          <w:szCs w:val="24"/>
        </w:rPr>
        <w:t>A.</w:t>
      </w:r>
      <w:r w:rsidRPr="009455C2">
        <w:rPr>
          <w:szCs w:val="24"/>
        </w:rPr>
        <w:tab/>
        <w:t xml:space="preserve">Generally, I </w:t>
      </w:r>
      <w:r w:rsidR="00792E08">
        <w:rPr>
          <w:szCs w:val="24"/>
        </w:rPr>
        <w:t xml:space="preserve">agree with Public Counsel’s </w:t>
      </w:r>
      <w:r w:rsidRPr="009455C2">
        <w:rPr>
          <w:szCs w:val="24"/>
        </w:rPr>
        <w:t>description of the regulatory compact.  Put simply, a privately owned company agrees to regulat</w:t>
      </w:r>
      <w:r w:rsidR="00AD4D48">
        <w:rPr>
          <w:szCs w:val="24"/>
        </w:rPr>
        <w:t>ion</w:t>
      </w:r>
      <w:r w:rsidR="00830643">
        <w:rPr>
          <w:szCs w:val="24"/>
        </w:rPr>
        <w:t xml:space="preserve"> of its rates and other terms and conditions of service</w:t>
      </w:r>
      <w:r w:rsidRPr="009455C2">
        <w:rPr>
          <w:szCs w:val="24"/>
        </w:rPr>
        <w:t xml:space="preserve"> in exchange for certain protections from the regulator.  The most important aspects of regulation in this context are that the regulator sets prices and the company has an obligation to serve.  In exchange, the regulator generally establishes a monopoly for the company in the service territory and promises the company’s stockholders the opportunity to earn a return on their investment that is comparable to what they might earn in an alternative, similar investment.</w:t>
      </w:r>
    </w:p>
    <w:p w:rsidR="009455C2" w:rsidRPr="00790577" w:rsidRDefault="009455C2" w:rsidP="009A5F58">
      <w:pPr>
        <w:pStyle w:val="Question1"/>
      </w:pPr>
      <w:r w:rsidRPr="009455C2">
        <w:t>Q.</w:t>
      </w:r>
      <w:r w:rsidRPr="009455C2">
        <w:tab/>
        <w:t xml:space="preserve">Why is this regulatory </w:t>
      </w:r>
      <w:r w:rsidR="00897857">
        <w:t>compact</w:t>
      </w:r>
      <w:r w:rsidR="00897857" w:rsidRPr="009455C2">
        <w:t xml:space="preserve"> </w:t>
      </w:r>
      <w:r w:rsidRPr="009455C2">
        <w:t>important in this proceeding to determine the allocation of the proceeds from the asset sale?</w:t>
      </w:r>
    </w:p>
    <w:p w:rsidR="009455C2" w:rsidRPr="00196401" w:rsidRDefault="009455C2" w:rsidP="00196401">
      <w:pPr>
        <w:pStyle w:val="answer"/>
        <w:rPr>
          <w:rFonts w:eastAsia="SimSun"/>
        </w:rPr>
      </w:pPr>
      <w:r w:rsidRPr="009455C2">
        <w:rPr>
          <w:szCs w:val="24"/>
        </w:rPr>
        <w:t>A.</w:t>
      </w:r>
      <w:r w:rsidRPr="009455C2">
        <w:rPr>
          <w:szCs w:val="24"/>
        </w:rPr>
        <w:tab/>
        <w:t xml:space="preserve">There are, in my opinion, two reasons why the regulatory </w:t>
      </w:r>
      <w:r w:rsidR="00897857">
        <w:t>compact</w:t>
      </w:r>
      <w:r w:rsidRPr="009455C2">
        <w:rPr>
          <w:szCs w:val="24"/>
        </w:rPr>
        <w:t xml:space="preserve"> is important in this proceeding.  One is that the regulatory </w:t>
      </w:r>
      <w:r w:rsidR="00897857">
        <w:t>compact</w:t>
      </w:r>
      <w:r w:rsidRPr="009455C2">
        <w:rPr>
          <w:szCs w:val="24"/>
        </w:rPr>
        <w:t xml:space="preserve"> provides a framework for determining the allocation of the proceeds from the asset sale.  The other is that breaking or violating the regulatory </w:t>
      </w:r>
      <w:r w:rsidR="00897857">
        <w:t>compact</w:t>
      </w:r>
      <w:r w:rsidRPr="009455C2">
        <w:rPr>
          <w:szCs w:val="24"/>
        </w:rPr>
        <w:t xml:space="preserve"> in this case would have negative </w:t>
      </w:r>
      <w:r w:rsidRPr="009455C2">
        <w:rPr>
          <w:szCs w:val="24"/>
        </w:rPr>
        <w:lastRenderedPageBreak/>
        <w:t xml:space="preserve">consequences for all customers of Washington utilities and for all stockholders in Washington </w:t>
      </w:r>
      <w:r w:rsidR="00B33C24">
        <w:rPr>
          <w:szCs w:val="24"/>
        </w:rPr>
        <w:t>u</w:t>
      </w:r>
      <w:r w:rsidR="00B33C24" w:rsidRPr="009455C2">
        <w:rPr>
          <w:szCs w:val="24"/>
        </w:rPr>
        <w:t>tilities</w:t>
      </w:r>
      <w:r w:rsidRPr="009455C2">
        <w:rPr>
          <w:szCs w:val="24"/>
        </w:rPr>
        <w:t>.</w:t>
      </w:r>
    </w:p>
    <w:p w:rsidR="009455C2" w:rsidRPr="00790577" w:rsidRDefault="009455C2" w:rsidP="009A5F58">
      <w:pPr>
        <w:pStyle w:val="Question1"/>
      </w:pPr>
      <w:r w:rsidRPr="009455C2">
        <w:t>Q.</w:t>
      </w:r>
      <w:r w:rsidRPr="009455C2">
        <w:tab/>
        <w:t xml:space="preserve">How does the regulatory </w:t>
      </w:r>
      <w:r w:rsidR="00897857">
        <w:t>compact</w:t>
      </w:r>
      <w:r w:rsidRPr="009455C2">
        <w:t xml:space="preserve"> provide guidance for allocating the proceeds of the asset sale?</w:t>
      </w:r>
    </w:p>
    <w:p w:rsidR="009455C2" w:rsidRPr="00196401" w:rsidRDefault="009455C2" w:rsidP="00196401">
      <w:pPr>
        <w:pStyle w:val="answer"/>
        <w:rPr>
          <w:rFonts w:eastAsia="SimSun"/>
        </w:rPr>
      </w:pPr>
      <w:r w:rsidRPr="009455C2">
        <w:rPr>
          <w:szCs w:val="24"/>
        </w:rPr>
        <w:t>A.</w:t>
      </w:r>
      <w:r w:rsidRPr="009455C2">
        <w:rPr>
          <w:szCs w:val="24"/>
        </w:rPr>
        <w:tab/>
        <w:t xml:space="preserve">The regulatory </w:t>
      </w:r>
      <w:r w:rsidR="00897857">
        <w:t>compact</w:t>
      </w:r>
      <w:r w:rsidRPr="009455C2">
        <w:rPr>
          <w:szCs w:val="24"/>
        </w:rPr>
        <w:t xml:space="preserve"> is between </w:t>
      </w:r>
      <w:r w:rsidR="00694656">
        <w:rPr>
          <w:szCs w:val="24"/>
        </w:rPr>
        <w:t xml:space="preserve">investors in </w:t>
      </w:r>
      <w:r w:rsidRPr="009455C2">
        <w:rPr>
          <w:szCs w:val="24"/>
        </w:rPr>
        <w:t>a privately</w:t>
      </w:r>
      <w:r w:rsidR="00B33C24">
        <w:rPr>
          <w:szCs w:val="24"/>
        </w:rPr>
        <w:t xml:space="preserve"> </w:t>
      </w:r>
      <w:r w:rsidRPr="009455C2">
        <w:rPr>
          <w:szCs w:val="24"/>
        </w:rPr>
        <w:t xml:space="preserve">owned utility and the regulator.  </w:t>
      </w:r>
      <w:r w:rsidR="00694656">
        <w:rPr>
          <w:szCs w:val="24"/>
        </w:rPr>
        <w:t>Investors</w:t>
      </w:r>
      <w:r w:rsidRPr="009455C2">
        <w:rPr>
          <w:szCs w:val="24"/>
        </w:rPr>
        <w:t xml:space="preserve"> own the </w:t>
      </w:r>
      <w:r w:rsidR="00B33C24">
        <w:rPr>
          <w:szCs w:val="24"/>
        </w:rPr>
        <w:t>utility</w:t>
      </w:r>
      <w:r w:rsidRPr="009455C2">
        <w:rPr>
          <w:szCs w:val="24"/>
        </w:rPr>
        <w:t xml:space="preserve"> and its assets.  In exchange, </w:t>
      </w:r>
      <w:r w:rsidR="00EA191A">
        <w:rPr>
          <w:szCs w:val="24"/>
        </w:rPr>
        <w:t xml:space="preserve">investors receive </w:t>
      </w:r>
      <w:r w:rsidRPr="009455C2">
        <w:rPr>
          <w:szCs w:val="24"/>
        </w:rPr>
        <w:t xml:space="preserve">an opportunity to earn a competitive return, often referred to as a normal or allowed rate of return.  Any allocation of the proceeds of an asset sale must be consistent with the regulatory </w:t>
      </w:r>
      <w:r w:rsidR="00897857">
        <w:t>compact</w:t>
      </w:r>
      <w:r w:rsidRPr="009455C2">
        <w:rPr>
          <w:szCs w:val="24"/>
        </w:rPr>
        <w:t xml:space="preserve">.  If the allocation confiscated proceeds belonging to stockholders or impaired the stockholders from having an opportunity to earn the allowed rate of return, it would contravene the regulatory </w:t>
      </w:r>
      <w:r w:rsidR="00897857">
        <w:t>compact</w:t>
      </w:r>
      <w:r w:rsidRPr="009455C2">
        <w:rPr>
          <w:szCs w:val="24"/>
        </w:rPr>
        <w:t>.</w:t>
      </w:r>
    </w:p>
    <w:p w:rsidR="009455C2" w:rsidRPr="00790577" w:rsidRDefault="009455C2" w:rsidP="009A5F58">
      <w:pPr>
        <w:pStyle w:val="Question1"/>
      </w:pPr>
      <w:r w:rsidRPr="009455C2">
        <w:t>Q.</w:t>
      </w:r>
      <w:r w:rsidRPr="009455C2">
        <w:tab/>
        <w:t xml:space="preserve">If </w:t>
      </w:r>
      <w:r w:rsidR="0075642C">
        <w:t xml:space="preserve">a </w:t>
      </w:r>
      <w:r w:rsidR="00694656">
        <w:t xml:space="preserve">regulatory body were not to honor </w:t>
      </w:r>
      <w:r w:rsidRPr="009455C2">
        <w:t xml:space="preserve">the regulatory </w:t>
      </w:r>
      <w:r w:rsidR="00897857">
        <w:t>compact</w:t>
      </w:r>
      <w:r w:rsidRPr="009455C2">
        <w:t xml:space="preserve"> in determining the allocation of the proceeds from the asset sale, what would be the consequences?</w:t>
      </w:r>
    </w:p>
    <w:p w:rsidR="009455C2" w:rsidRPr="00147BF5" w:rsidRDefault="009455C2" w:rsidP="00147BF5">
      <w:pPr>
        <w:pStyle w:val="answer"/>
        <w:rPr>
          <w:rFonts w:eastAsia="SimSun"/>
        </w:rPr>
      </w:pPr>
      <w:r w:rsidRPr="009455C2">
        <w:rPr>
          <w:szCs w:val="24"/>
        </w:rPr>
        <w:t>A.</w:t>
      </w:r>
      <w:r w:rsidRPr="009455C2">
        <w:rPr>
          <w:szCs w:val="24"/>
        </w:rPr>
        <w:tab/>
        <w:t xml:space="preserve">If investors believe that the </w:t>
      </w:r>
      <w:r w:rsidR="007F624A">
        <w:rPr>
          <w:szCs w:val="24"/>
        </w:rPr>
        <w:t>Commission</w:t>
      </w:r>
      <w:r w:rsidR="007F624A" w:rsidRPr="009455C2">
        <w:rPr>
          <w:szCs w:val="24"/>
        </w:rPr>
        <w:t xml:space="preserve"> </w:t>
      </w:r>
      <w:r w:rsidRPr="009455C2">
        <w:rPr>
          <w:szCs w:val="24"/>
        </w:rPr>
        <w:t xml:space="preserve">is not honoring the regulatory </w:t>
      </w:r>
      <w:r w:rsidR="00897857">
        <w:t>compact</w:t>
      </w:r>
      <w:r w:rsidRPr="009455C2">
        <w:rPr>
          <w:szCs w:val="24"/>
        </w:rPr>
        <w:t xml:space="preserve"> and that current stockholders did not have an opportunity to earn the allowed rate of return or had their assets confiscated, they would demand a higher return in order to invest in any regulated utility in Washington.  This would increase costs and prices for all customers of Washington utilities.  Even though each individual </w:t>
      </w:r>
      <w:r w:rsidRPr="009455C2">
        <w:rPr>
          <w:szCs w:val="24"/>
        </w:rPr>
        <w:lastRenderedPageBreak/>
        <w:t>price increase might be small, the total for all Washington utility customers could be substantial.</w:t>
      </w:r>
    </w:p>
    <w:p w:rsidR="009455C2" w:rsidRPr="00815CD8" w:rsidRDefault="00381A3B" w:rsidP="00815CD8">
      <w:pPr>
        <w:pStyle w:val="Heading1"/>
      </w:pPr>
      <w:bookmarkStart w:id="6" w:name="_Toc385937441"/>
      <w:r>
        <w:t>III</w:t>
      </w:r>
      <w:r w:rsidRPr="000954EA">
        <w:t>.</w:t>
      </w:r>
      <w:r w:rsidRPr="000954EA">
        <w:tab/>
      </w:r>
      <w:r>
        <w:rPr>
          <w:szCs w:val="24"/>
        </w:rPr>
        <w:t>T</w:t>
      </w:r>
      <w:r w:rsidRPr="009455C2">
        <w:rPr>
          <w:szCs w:val="24"/>
        </w:rPr>
        <w:t>HE</w:t>
      </w:r>
      <w:r>
        <w:rPr>
          <w:szCs w:val="24"/>
        </w:rPr>
        <w:t xml:space="preserve"> ALLOCATIONS PROPOSED BY STAFF,</w:t>
      </w:r>
      <w:r w:rsidR="00897857">
        <w:rPr>
          <w:szCs w:val="24"/>
        </w:rPr>
        <w:br/>
      </w:r>
      <w:r>
        <w:rPr>
          <w:szCs w:val="24"/>
        </w:rPr>
        <w:t xml:space="preserve">PUBLIC COUNSEL, AND ICNU </w:t>
      </w:r>
      <w:r w:rsidRPr="009455C2">
        <w:rPr>
          <w:szCs w:val="24"/>
        </w:rPr>
        <w:t>VIOLATE</w:t>
      </w:r>
      <w:r w:rsidR="00897857">
        <w:rPr>
          <w:szCs w:val="24"/>
        </w:rPr>
        <w:br/>
      </w:r>
      <w:r w:rsidRPr="009455C2">
        <w:rPr>
          <w:szCs w:val="24"/>
        </w:rPr>
        <w:t xml:space="preserve">THE REGULATORY </w:t>
      </w:r>
      <w:r w:rsidR="00897857">
        <w:t>COMPACT</w:t>
      </w:r>
      <w:bookmarkEnd w:id="6"/>
    </w:p>
    <w:p w:rsidR="00823F71" w:rsidRPr="00790577" w:rsidRDefault="005D53C6" w:rsidP="009A5F58">
      <w:pPr>
        <w:pStyle w:val="Question1"/>
      </w:pPr>
      <w:r w:rsidDel="00B3236B">
        <w:rPr>
          <w:szCs w:val="24"/>
        </w:rPr>
        <w:t xml:space="preserve"> </w:t>
      </w:r>
      <w:r w:rsidR="00823F71">
        <w:t>Q.</w:t>
      </w:r>
      <w:r w:rsidR="00823F71">
        <w:tab/>
      </w:r>
      <w:r w:rsidR="00BA018E">
        <w:t xml:space="preserve">Can you summarize the proposals to </w:t>
      </w:r>
      <w:r w:rsidR="00823F71">
        <w:rPr>
          <w:szCs w:val="24"/>
        </w:rPr>
        <w:t xml:space="preserve">allocate </w:t>
      </w:r>
      <w:r w:rsidR="00823F71" w:rsidRPr="009455C2">
        <w:t>the proceeds from the asset sale</w:t>
      </w:r>
      <w:r w:rsidR="00B3236B">
        <w:t xml:space="preserve"> provided by Staff, Public Counsel and ICNU</w:t>
      </w:r>
      <w:r w:rsidR="00823F71" w:rsidRPr="009455C2">
        <w:t>?</w:t>
      </w:r>
    </w:p>
    <w:p w:rsidR="00823F71" w:rsidRDefault="00823F71" w:rsidP="00823F71">
      <w:pPr>
        <w:pStyle w:val="answer"/>
        <w:rPr>
          <w:szCs w:val="24"/>
        </w:rPr>
      </w:pPr>
      <w:r w:rsidRPr="009455C2">
        <w:rPr>
          <w:szCs w:val="24"/>
        </w:rPr>
        <w:t>A.</w:t>
      </w:r>
      <w:r w:rsidRPr="009455C2">
        <w:rPr>
          <w:szCs w:val="24"/>
        </w:rPr>
        <w:tab/>
      </w:r>
      <w:r w:rsidR="00B3236B">
        <w:rPr>
          <w:szCs w:val="24"/>
        </w:rPr>
        <w:t xml:space="preserve">Yes, </w:t>
      </w:r>
      <w:r>
        <w:rPr>
          <w:szCs w:val="24"/>
        </w:rPr>
        <w:t>Table 1 below summarize</w:t>
      </w:r>
      <w:r w:rsidR="00D260A8">
        <w:rPr>
          <w:szCs w:val="24"/>
        </w:rPr>
        <w:t>s</w:t>
      </w:r>
      <w:r>
        <w:rPr>
          <w:szCs w:val="24"/>
        </w:rPr>
        <w:t xml:space="preserve"> the proposals of the </w:t>
      </w:r>
      <w:r w:rsidR="00F519B8">
        <w:rPr>
          <w:szCs w:val="24"/>
        </w:rPr>
        <w:t xml:space="preserve">responding </w:t>
      </w:r>
      <w:r>
        <w:rPr>
          <w:szCs w:val="24"/>
        </w:rPr>
        <w:t xml:space="preserve">parties to allocate </w:t>
      </w:r>
      <w:r w:rsidRPr="009455C2">
        <w:t>the proceeds from the asset sale</w:t>
      </w:r>
      <w:r>
        <w:t>.</w:t>
      </w:r>
    </w:p>
    <w:p w:rsidR="00823F71" w:rsidRPr="004D048D" w:rsidRDefault="00823F71" w:rsidP="0069400B">
      <w:pPr>
        <w:pStyle w:val="answer"/>
        <w:keepNext/>
        <w:keepLines/>
        <w:spacing w:after="60" w:line="240" w:lineRule="auto"/>
        <w:ind w:left="0" w:firstLine="0"/>
        <w:jc w:val="center"/>
        <w:rPr>
          <w:b/>
          <w:szCs w:val="24"/>
        </w:rPr>
      </w:pPr>
      <w:r w:rsidRPr="004D048D">
        <w:rPr>
          <w:b/>
          <w:szCs w:val="24"/>
        </w:rPr>
        <w:t>Table 1.  Summary of Parties’ Proposals to</w:t>
      </w:r>
      <w:r>
        <w:rPr>
          <w:b/>
          <w:szCs w:val="24"/>
        </w:rPr>
        <w:br/>
      </w:r>
      <w:r w:rsidRPr="004D048D">
        <w:rPr>
          <w:b/>
          <w:szCs w:val="24"/>
        </w:rPr>
        <w:t xml:space="preserve">Allocate </w:t>
      </w:r>
      <w:r w:rsidRPr="004D048D">
        <w:rPr>
          <w:b/>
        </w:rPr>
        <w:t>the Proceeds from the Asset Sale</w:t>
      </w:r>
    </w:p>
    <w:tbl>
      <w:tblPr>
        <w:tblStyle w:val="TableGrid"/>
        <w:tblW w:w="0" w:type="auto"/>
        <w:jc w:val="center"/>
        <w:tblInd w:w="288" w:type="dxa"/>
        <w:tblLook w:val="04A0" w:firstRow="1" w:lastRow="0" w:firstColumn="1" w:lastColumn="0" w:noHBand="0" w:noVBand="1"/>
      </w:tblPr>
      <w:tblGrid>
        <w:gridCol w:w="1797"/>
        <w:gridCol w:w="1710"/>
        <w:gridCol w:w="1710"/>
        <w:gridCol w:w="1923"/>
      </w:tblGrid>
      <w:tr w:rsidR="00E65FD2" w:rsidRPr="004D048D" w:rsidTr="0069400B">
        <w:trPr>
          <w:jc w:val="center"/>
        </w:trPr>
        <w:tc>
          <w:tcPr>
            <w:tcW w:w="1797" w:type="dxa"/>
            <w:shd w:val="clear" w:color="auto" w:fill="BFBFBF" w:themeFill="background1" w:themeFillShade="BF"/>
            <w:vAlign w:val="bottom"/>
          </w:tcPr>
          <w:p w:rsidR="00823F71" w:rsidRPr="004D048D" w:rsidRDefault="00823F71" w:rsidP="0069400B">
            <w:pPr>
              <w:pStyle w:val="answer"/>
              <w:keepNext/>
              <w:keepLines/>
              <w:spacing w:before="60" w:after="60" w:line="240" w:lineRule="auto"/>
              <w:ind w:left="0" w:firstLine="0"/>
              <w:jc w:val="center"/>
              <w:rPr>
                <w:b/>
                <w:szCs w:val="24"/>
              </w:rPr>
            </w:pPr>
            <w:r w:rsidRPr="004D048D">
              <w:rPr>
                <w:b/>
                <w:szCs w:val="24"/>
              </w:rPr>
              <w:t>Party</w:t>
            </w:r>
          </w:p>
        </w:tc>
        <w:tc>
          <w:tcPr>
            <w:tcW w:w="1710" w:type="dxa"/>
            <w:shd w:val="clear" w:color="auto" w:fill="BFBFBF" w:themeFill="background1" w:themeFillShade="BF"/>
            <w:vAlign w:val="bottom"/>
          </w:tcPr>
          <w:p w:rsidR="00823F71" w:rsidRPr="004D048D" w:rsidRDefault="00823F71" w:rsidP="0069400B">
            <w:pPr>
              <w:pStyle w:val="answer"/>
              <w:keepNext/>
              <w:keepLines/>
              <w:spacing w:before="60" w:after="60" w:line="240" w:lineRule="auto"/>
              <w:ind w:left="0" w:firstLine="0"/>
              <w:jc w:val="center"/>
              <w:rPr>
                <w:b/>
                <w:szCs w:val="24"/>
              </w:rPr>
            </w:pPr>
            <w:r w:rsidRPr="004D048D">
              <w:rPr>
                <w:b/>
                <w:szCs w:val="24"/>
              </w:rPr>
              <w:t>Allocation to</w:t>
            </w:r>
            <w:r w:rsidR="009D41ED">
              <w:rPr>
                <w:b/>
                <w:szCs w:val="24"/>
              </w:rPr>
              <w:br/>
            </w:r>
            <w:r w:rsidRPr="004D048D">
              <w:rPr>
                <w:b/>
                <w:szCs w:val="24"/>
              </w:rPr>
              <w:t>Investors</w:t>
            </w:r>
          </w:p>
        </w:tc>
        <w:tc>
          <w:tcPr>
            <w:tcW w:w="1710" w:type="dxa"/>
            <w:shd w:val="clear" w:color="auto" w:fill="BFBFBF" w:themeFill="background1" w:themeFillShade="BF"/>
            <w:vAlign w:val="bottom"/>
          </w:tcPr>
          <w:p w:rsidR="00823F71" w:rsidRPr="004D048D" w:rsidRDefault="00823F71" w:rsidP="0069400B">
            <w:pPr>
              <w:pStyle w:val="answer"/>
              <w:keepNext/>
              <w:keepLines/>
              <w:spacing w:before="60" w:after="60" w:line="240" w:lineRule="auto"/>
              <w:ind w:left="0" w:firstLine="0"/>
              <w:jc w:val="center"/>
              <w:rPr>
                <w:b/>
                <w:szCs w:val="24"/>
              </w:rPr>
            </w:pPr>
            <w:r w:rsidRPr="004D048D">
              <w:rPr>
                <w:b/>
                <w:szCs w:val="24"/>
              </w:rPr>
              <w:t>Allocation to</w:t>
            </w:r>
            <w:r w:rsidR="009D41ED">
              <w:rPr>
                <w:b/>
                <w:szCs w:val="24"/>
              </w:rPr>
              <w:br/>
            </w:r>
            <w:r w:rsidRPr="004D048D">
              <w:rPr>
                <w:b/>
                <w:szCs w:val="24"/>
              </w:rPr>
              <w:t>Customers</w:t>
            </w:r>
          </w:p>
        </w:tc>
        <w:tc>
          <w:tcPr>
            <w:tcW w:w="1923" w:type="dxa"/>
            <w:shd w:val="clear" w:color="auto" w:fill="BFBFBF" w:themeFill="background1" w:themeFillShade="BF"/>
            <w:vAlign w:val="bottom"/>
          </w:tcPr>
          <w:p w:rsidR="00823F71" w:rsidRPr="004D048D" w:rsidRDefault="00823F71" w:rsidP="001F7B58">
            <w:pPr>
              <w:pStyle w:val="answer"/>
              <w:keepNext/>
              <w:keepLines/>
              <w:spacing w:before="60" w:after="60" w:line="240" w:lineRule="auto"/>
              <w:ind w:left="0" w:firstLine="0"/>
              <w:jc w:val="center"/>
              <w:rPr>
                <w:b/>
                <w:szCs w:val="24"/>
              </w:rPr>
            </w:pPr>
            <w:r w:rsidRPr="004D048D">
              <w:rPr>
                <w:b/>
                <w:szCs w:val="24"/>
              </w:rPr>
              <w:t>Total Proceeds</w:t>
            </w:r>
            <w:r w:rsidR="009D41ED">
              <w:rPr>
                <w:b/>
                <w:szCs w:val="24"/>
              </w:rPr>
              <w:br/>
            </w:r>
            <w:r w:rsidRPr="004D048D">
              <w:rPr>
                <w:b/>
                <w:szCs w:val="24"/>
              </w:rPr>
              <w:t>from Asset Sale</w:t>
            </w:r>
          </w:p>
        </w:tc>
      </w:tr>
      <w:tr w:rsidR="00823F71" w:rsidTr="0069400B">
        <w:trPr>
          <w:jc w:val="center"/>
        </w:trPr>
        <w:tc>
          <w:tcPr>
            <w:tcW w:w="1797" w:type="dxa"/>
          </w:tcPr>
          <w:p w:rsidR="00823F71" w:rsidRDefault="00823F71" w:rsidP="0069400B">
            <w:pPr>
              <w:pStyle w:val="answer"/>
              <w:keepNext/>
              <w:keepLines/>
              <w:spacing w:before="60" w:after="60" w:line="240" w:lineRule="auto"/>
              <w:ind w:left="0" w:firstLine="0"/>
              <w:rPr>
                <w:szCs w:val="24"/>
              </w:rPr>
            </w:pPr>
            <w:r>
              <w:rPr>
                <w:szCs w:val="24"/>
              </w:rPr>
              <w:t>Staff</w:t>
            </w:r>
          </w:p>
        </w:tc>
        <w:tc>
          <w:tcPr>
            <w:tcW w:w="1710" w:type="dxa"/>
          </w:tcPr>
          <w:p w:rsidR="00823F71" w:rsidRDefault="00E65FD2" w:rsidP="0069400B">
            <w:pPr>
              <w:pStyle w:val="answer"/>
              <w:keepNext/>
              <w:keepLines/>
              <w:spacing w:before="60" w:after="60" w:line="240" w:lineRule="auto"/>
              <w:ind w:left="0" w:firstLine="0"/>
              <w:jc w:val="center"/>
              <w:rPr>
                <w:szCs w:val="24"/>
              </w:rPr>
            </w:pPr>
            <w:r>
              <w:rPr>
                <w:szCs w:val="24"/>
              </w:rPr>
              <w:t>$</w:t>
            </w:r>
            <w:r w:rsidRPr="00602D96">
              <w:rPr>
                <w:szCs w:val="24"/>
              </w:rPr>
              <w:t>56</w:t>
            </w:r>
            <w:r>
              <w:rPr>
                <w:szCs w:val="24"/>
              </w:rPr>
              <w:t>,</w:t>
            </w:r>
            <w:r w:rsidRPr="00602D96">
              <w:rPr>
                <w:szCs w:val="24"/>
              </w:rPr>
              <w:t>597</w:t>
            </w:r>
            <w:r>
              <w:rPr>
                <w:szCs w:val="24"/>
              </w:rPr>
              <w:t>,</w:t>
            </w:r>
            <w:r w:rsidRPr="00602D96">
              <w:rPr>
                <w:szCs w:val="24"/>
              </w:rPr>
              <w:t>473</w:t>
            </w:r>
          </w:p>
        </w:tc>
        <w:tc>
          <w:tcPr>
            <w:tcW w:w="1710" w:type="dxa"/>
          </w:tcPr>
          <w:p w:rsidR="00823F71" w:rsidRDefault="00E65FD2" w:rsidP="0069400B">
            <w:pPr>
              <w:pStyle w:val="answer"/>
              <w:keepNext/>
              <w:keepLines/>
              <w:spacing w:before="60" w:after="60" w:line="240" w:lineRule="auto"/>
              <w:ind w:left="0" w:firstLine="0"/>
              <w:jc w:val="center"/>
              <w:rPr>
                <w:szCs w:val="24"/>
              </w:rPr>
            </w:pPr>
            <w:r w:rsidRPr="009F06DA">
              <w:rPr>
                <w:rFonts w:eastAsia="SimSun"/>
              </w:rPr>
              <w:t>$</w:t>
            </w:r>
            <w:r w:rsidRPr="008C34A1">
              <w:rPr>
                <w:rFonts w:eastAsia="SimSun"/>
              </w:rPr>
              <w:t>52</w:t>
            </w:r>
            <w:r>
              <w:rPr>
                <w:rFonts w:eastAsia="SimSun"/>
              </w:rPr>
              <w:t>,</w:t>
            </w:r>
            <w:r w:rsidRPr="008C34A1">
              <w:rPr>
                <w:rFonts w:eastAsia="SimSun"/>
              </w:rPr>
              <w:t>775</w:t>
            </w:r>
            <w:r>
              <w:rPr>
                <w:rFonts w:eastAsia="SimSun"/>
              </w:rPr>
              <w:t>,</w:t>
            </w:r>
            <w:r w:rsidRPr="008C34A1">
              <w:rPr>
                <w:rFonts w:eastAsia="SimSun"/>
              </w:rPr>
              <w:t>72</w:t>
            </w:r>
            <w:r>
              <w:rPr>
                <w:rFonts w:eastAsia="SimSun"/>
              </w:rPr>
              <w:t>3</w:t>
            </w:r>
          </w:p>
        </w:tc>
        <w:tc>
          <w:tcPr>
            <w:tcW w:w="1923" w:type="dxa"/>
          </w:tcPr>
          <w:p w:rsidR="00823F71" w:rsidRDefault="009D41ED" w:rsidP="0069400B">
            <w:pPr>
              <w:pStyle w:val="answer"/>
              <w:keepNext/>
              <w:keepLines/>
              <w:spacing w:before="60" w:after="60" w:line="240" w:lineRule="auto"/>
              <w:ind w:left="0" w:firstLine="0"/>
              <w:jc w:val="center"/>
              <w:rPr>
                <w:szCs w:val="24"/>
              </w:rPr>
            </w:pPr>
            <w:r w:rsidRPr="009455C2">
              <w:rPr>
                <w:szCs w:val="24"/>
              </w:rPr>
              <w:t>$109,373</w:t>
            </w:r>
            <w:r>
              <w:rPr>
                <w:szCs w:val="24"/>
              </w:rPr>
              <w:t>,</w:t>
            </w:r>
            <w:r w:rsidRPr="009455C2">
              <w:rPr>
                <w:szCs w:val="24"/>
              </w:rPr>
              <w:t>196</w:t>
            </w:r>
          </w:p>
        </w:tc>
      </w:tr>
      <w:tr w:rsidR="00823F71" w:rsidTr="0069400B">
        <w:trPr>
          <w:jc w:val="center"/>
        </w:trPr>
        <w:tc>
          <w:tcPr>
            <w:tcW w:w="1797" w:type="dxa"/>
          </w:tcPr>
          <w:p w:rsidR="00823F71" w:rsidRDefault="00823F71" w:rsidP="0069400B">
            <w:pPr>
              <w:pStyle w:val="answer"/>
              <w:keepNext/>
              <w:keepLines/>
              <w:spacing w:before="60" w:after="60" w:line="240" w:lineRule="auto"/>
              <w:ind w:left="0" w:firstLine="0"/>
              <w:rPr>
                <w:szCs w:val="24"/>
              </w:rPr>
            </w:pPr>
            <w:r>
              <w:rPr>
                <w:szCs w:val="24"/>
              </w:rPr>
              <w:t>Public Counsel</w:t>
            </w:r>
          </w:p>
        </w:tc>
        <w:tc>
          <w:tcPr>
            <w:tcW w:w="1710" w:type="dxa"/>
          </w:tcPr>
          <w:p w:rsidR="00823F71" w:rsidRDefault="00E65FD2" w:rsidP="0069400B">
            <w:pPr>
              <w:pStyle w:val="answer"/>
              <w:keepNext/>
              <w:keepLines/>
              <w:spacing w:before="60" w:after="60" w:line="240" w:lineRule="auto"/>
              <w:ind w:left="0" w:firstLine="0"/>
              <w:jc w:val="center"/>
              <w:rPr>
                <w:szCs w:val="24"/>
              </w:rPr>
            </w:pPr>
            <w:r w:rsidRPr="00FD5D12">
              <w:rPr>
                <w:szCs w:val="24"/>
              </w:rPr>
              <w:t>$</w:t>
            </w:r>
            <w:r w:rsidR="00FF7690" w:rsidRPr="00FF7690">
              <w:rPr>
                <w:szCs w:val="24"/>
              </w:rPr>
              <w:t>52,407,099</w:t>
            </w:r>
          </w:p>
        </w:tc>
        <w:tc>
          <w:tcPr>
            <w:tcW w:w="1710" w:type="dxa"/>
          </w:tcPr>
          <w:p w:rsidR="00823F71" w:rsidRDefault="00E65FD2" w:rsidP="0069400B">
            <w:pPr>
              <w:pStyle w:val="answer"/>
              <w:keepNext/>
              <w:keepLines/>
              <w:spacing w:before="60" w:after="60" w:line="240" w:lineRule="auto"/>
              <w:ind w:left="0" w:firstLine="0"/>
              <w:jc w:val="center"/>
              <w:rPr>
                <w:szCs w:val="24"/>
              </w:rPr>
            </w:pPr>
            <w:r w:rsidRPr="00FD5D12">
              <w:rPr>
                <w:rFonts w:eastAsia="SimSun"/>
              </w:rPr>
              <w:t>$56,966,</w:t>
            </w:r>
            <w:r w:rsidR="00BA018E" w:rsidRPr="00FD5D12">
              <w:rPr>
                <w:rFonts w:eastAsia="SimSun"/>
              </w:rPr>
              <w:t>09</w:t>
            </w:r>
            <w:r w:rsidR="00BA018E">
              <w:rPr>
                <w:rFonts w:eastAsia="SimSun"/>
              </w:rPr>
              <w:t>7</w:t>
            </w:r>
          </w:p>
        </w:tc>
        <w:tc>
          <w:tcPr>
            <w:tcW w:w="1923" w:type="dxa"/>
          </w:tcPr>
          <w:p w:rsidR="00823F71" w:rsidRDefault="009D41ED" w:rsidP="0069400B">
            <w:pPr>
              <w:pStyle w:val="answer"/>
              <w:keepNext/>
              <w:keepLines/>
              <w:spacing w:before="60" w:after="60" w:line="240" w:lineRule="auto"/>
              <w:ind w:left="0" w:firstLine="0"/>
              <w:jc w:val="center"/>
              <w:rPr>
                <w:szCs w:val="24"/>
              </w:rPr>
            </w:pPr>
            <w:r w:rsidRPr="009455C2">
              <w:rPr>
                <w:szCs w:val="24"/>
              </w:rPr>
              <w:t>$109,373</w:t>
            </w:r>
            <w:r>
              <w:rPr>
                <w:szCs w:val="24"/>
              </w:rPr>
              <w:t>,</w:t>
            </w:r>
            <w:r w:rsidRPr="009455C2">
              <w:rPr>
                <w:szCs w:val="24"/>
              </w:rPr>
              <w:t>19</w:t>
            </w:r>
            <w:r w:rsidR="00BA018E">
              <w:rPr>
                <w:szCs w:val="24"/>
              </w:rPr>
              <w:t>6</w:t>
            </w:r>
          </w:p>
        </w:tc>
      </w:tr>
      <w:tr w:rsidR="00823F71" w:rsidTr="0069400B">
        <w:trPr>
          <w:jc w:val="center"/>
        </w:trPr>
        <w:tc>
          <w:tcPr>
            <w:tcW w:w="1797" w:type="dxa"/>
          </w:tcPr>
          <w:p w:rsidR="00823F71" w:rsidRDefault="00823F71" w:rsidP="0069400B">
            <w:pPr>
              <w:pStyle w:val="answer"/>
              <w:spacing w:before="60" w:after="60" w:line="240" w:lineRule="auto"/>
              <w:ind w:left="0" w:firstLine="0"/>
              <w:rPr>
                <w:szCs w:val="24"/>
              </w:rPr>
            </w:pPr>
            <w:r>
              <w:rPr>
                <w:szCs w:val="24"/>
              </w:rPr>
              <w:t>ICNU</w:t>
            </w:r>
          </w:p>
        </w:tc>
        <w:tc>
          <w:tcPr>
            <w:tcW w:w="1710" w:type="dxa"/>
          </w:tcPr>
          <w:p w:rsidR="00823F71" w:rsidRDefault="00E65FD2" w:rsidP="0069400B">
            <w:pPr>
              <w:pStyle w:val="answer"/>
              <w:spacing w:before="60" w:after="60" w:line="240" w:lineRule="auto"/>
              <w:ind w:left="0" w:firstLine="0"/>
              <w:jc w:val="center"/>
              <w:rPr>
                <w:szCs w:val="24"/>
              </w:rPr>
            </w:pPr>
            <w:r w:rsidRPr="00E07F86">
              <w:rPr>
                <w:szCs w:val="24"/>
              </w:rPr>
              <w:t>$52,411,44</w:t>
            </w:r>
            <w:r w:rsidR="008177F0">
              <w:rPr>
                <w:szCs w:val="24"/>
              </w:rPr>
              <w:t>1</w:t>
            </w:r>
          </w:p>
        </w:tc>
        <w:tc>
          <w:tcPr>
            <w:tcW w:w="1710" w:type="dxa"/>
          </w:tcPr>
          <w:p w:rsidR="00823F71" w:rsidRDefault="00E65FD2" w:rsidP="0069400B">
            <w:pPr>
              <w:pStyle w:val="answer"/>
              <w:spacing w:before="60" w:after="60" w:line="240" w:lineRule="auto"/>
              <w:ind w:left="0" w:firstLine="0"/>
              <w:jc w:val="center"/>
              <w:rPr>
                <w:szCs w:val="24"/>
              </w:rPr>
            </w:pPr>
            <w:r w:rsidRPr="00FD5D12">
              <w:rPr>
                <w:rFonts w:eastAsia="SimSun"/>
              </w:rPr>
              <w:t>$</w:t>
            </w:r>
            <w:r w:rsidRPr="00234B2E">
              <w:rPr>
                <w:rFonts w:eastAsia="SimSun"/>
              </w:rPr>
              <w:t>56,961,75</w:t>
            </w:r>
            <w:r w:rsidR="00154F3D">
              <w:rPr>
                <w:rFonts w:eastAsia="SimSun"/>
              </w:rPr>
              <w:t>5</w:t>
            </w:r>
          </w:p>
        </w:tc>
        <w:tc>
          <w:tcPr>
            <w:tcW w:w="1923" w:type="dxa"/>
          </w:tcPr>
          <w:p w:rsidR="00823F71" w:rsidRDefault="009D41ED" w:rsidP="0069400B">
            <w:pPr>
              <w:pStyle w:val="answer"/>
              <w:spacing w:before="60" w:after="60" w:line="240" w:lineRule="auto"/>
              <w:ind w:left="0" w:firstLine="0"/>
              <w:jc w:val="center"/>
              <w:rPr>
                <w:szCs w:val="24"/>
              </w:rPr>
            </w:pPr>
            <w:r w:rsidRPr="009455C2">
              <w:rPr>
                <w:szCs w:val="24"/>
              </w:rPr>
              <w:t>$109,373</w:t>
            </w:r>
            <w:r>
              <w:rPr>
                <w:szCs w:val="24"/>
              </w:rPr>
              <w:t>,</w:t>
            </w:r>
            <w:r w:rsidR="008177F0" w:rsidRPr="009455C2">
              <w:rPr>
                <w:szCs w:val="24"/>
              </w:rPr>
              <w:t>196</w:t>
            </w:r>
          </w:p>
        </w:tc>
      </w:tr>
    </w:tbl>
    <w:p w:rsidR="009E23F6" w:rsidRDefault="008B7499" w:rsidP="00477476">
      <w:pPr>
        <w:pStyle w:val="answer"/>
        <w:rPr>
          <w:szCs w:val="24"/>
        </w:rPr>
      </w:pPr>
      <w:r>
        <w:rPr>
          <w:szCs w:val="24"/>
        </w:rPr>
        <w:tab/>
      </w:r>
      <w:r w:rsidR="00294541">
        <w:rPr>
          <w:szCs w:val="24"/>
        </w:rPr>
        <w:t xml:space="preserve">In each instance, the </w:t>
      </w:r>
      <w:r w:rsidR="00F90298">
        <w:rPr>
          <w:szCs w:val="24"/>
        </w:rPr>
        <w:t xml:space="preserve">proposed allocation would return </w:t>
      </w:r>
      <w:r w:rsidR="00F90298" w:rsidRPr="009455C2">
        <w:rPr>
          <w:szCs w:val="24"/>
        </w:rPr>
        <w:t xml:space="preserve">100% of the </w:t>
      </w:r>
      <w:r w:rsidR="00F90298">
        <w:rPr>
          <w:szCs w:val="24"/>
        </w:rPr>
        <w:t>net book value to investors</w:t>
      </w:r>
      <w:r w:rsidR="00EA55E4">
        <w:rPr>
          <w:szCs w:val="24"/>
        </w:rPr>
        <w:t xml:space="preserve"> and</w:t>
      </w:r>
      <w:r w:rsidR="00F90298">
        <w:rPr>
          <w:szCs w:val="24"/>
        </w:rPr>
        <w:t xml:space="preserve"> would allocate </w:t>
      </w:r>
      <w:r w:rsidR="00EA55E4" w:rsidRPr="009455C2">
        <w:rPr>
          <w:szCs w:val="24"/>
        </w:rPr>
        <w:t xml:space="preserve">100% of accumulated depreciation </w:t>
      </w:r>
      <w:r w:rsidR="00EA55E4">
        <w:rPr>
          <w:szCs w:val="24"/>
        </w:rPr>
        <w:t xml:space="preserve">to customers.  The responding parties </w:t>
      </w:r>
      <w:r w:rsidR="009E23F6">
        <w:rPr>
          <w:szCs w:val="24"/>
        </w:rPr>
        <w:t>have</w:t>
      </w:r>
      <w:r w:rsidR="00EA55E4">
        <w:rPr>
          <w:szCs w:val="24"/>
        </w:rPr>
        <w:t xml:space="preserve"> differing </w:t>
      </w:r>
      <w:r w:rsidR="009E23F6">
        <w:rPr>
          <w:szCs w:val="24"/>
        </w:rPr>
        <w:t>views</w:t>
      </w:r>
      <w:r w:rsidR="00EA55E4">
        <w:rPr>
          <w:szCs w:val="24"/>
        </w:rPr>
        <w:t xml:space="preserve"> </w:t>
      </w:r>
      <w:r w:rsidR="000366D9">
        <w:rPr>
          <w:szCs w:val="24"/>
        </w:rPr>
        <w:t>regarding</w:t>
      </w:r>
      <w:r w:rsidR="00C076DB">
        <w:rPr>
          <w:szCs w:val="24"/>
        </w:rPr>
        <w:t xml:space="preserve"> the allocation of the balance of the proceeds, </w:t>
      </w:r>
      <w:r w:rsidR="0072491C">
        <w:rPr>
          <w:szCs w:val="24"/>
        </w:rPr>
        <w:t>and these differing views account</w:t>
      </w:r>
      <w:r w:rsidR="00C076DB">
        <w:rPr>
          <w:szCs w:val="24"/>
        </w:rPr>
        <w:t xml:space="preserve"> for the relatively modest differences</w:t>
      </w:r>
      <w:r w:rsidR="0072491C">
        <w:rPr>
          <w:szCs w:val="24"/>
        </w:rPr>
        <w:t xml:space="preserve"> in actual dollars</w:t>
      </w:r>
      <w:r w:rsidR="00C076DB">
        <w:rPr>
          <w:szCs w:val="24"/>
        </w:rPr>
        <w:t xml:space="preserve"> </w:t>
      </w:r>
      <w:r w:rsidR="000366D9">
        <w:rPr>
          <w:szCs w:val="24"/>
        </w:rPr>
        <w:t>among these proposals.</w:t>
      </w:r>
    </w:p>
    <w:p w:rsidR="00D63686" w:rsidRPr="00790577" w:rsidRDefault="00D63686" w:rsidP="00D63686">
      <w:pPr>
        <w:pStyle w:val="Question1"/>
      </w:pPr>
      <w:r>
        <w:lastRenderedPageBreak/>
        <w:t>Q.</w:t>
      </w:r>
      <w:r>
        <w:tab/>
        <w:t xml:space="preserve">Can you summarize the proposals to </w:t>
      </w:r>
      <w:r>
        <w:rPr>
          <w:szCs w:val="24"/>
        </w:rPr>
        <w:t xml:space="preserve">allocate </w:t>
      </w:r>
      <w:r w:rsidRPr="009455C2">
        <w:t xml:space="preserve">the </w:t>
      </w:r>
      <w:r w:rsidR="004A2024">
        <w:t xml:space="preserve">net gain on </w:t>
      </w:r>
      <w:r w:rsidRPr="009455C2">
        <w:t>sale</w:t>
      </w:r>
      <w:r>
        <w:t xml:space="preserve"> provided by Staff, Public Counsel and ICNU</w:t>
      </w:r>
      <w:r w:rsidRPr="009455C2">
        <w:t>?</w:t>
      </w:r>
    </w:p>
    <w:p w:rsidR="00477476" w:rsidRDefault="005D53C6" w:rsidP="00477476">
      <w:pPr>
        <w:pStyle w:val="answer"/>
        <w:rPr>
          <w:szCs w:val="24"/>
        </w:rPr>
      </w:pPr>
      <w:r>
        <w:rPr>
          <w:szCs w:val="24"/>
        </w:rPr>
        <w:t>A.</w:t>
      </w:r>
      <w:r w:rsidR="004A2024">
        <w:rPr>
          <w:szCs w:val="24"/>
        </w:rPr>
        <w:tab/>
        <w:t xml:space="preserve">Yes.  </w:t>
      </w:r>
      <w:r w:rsidR="0086145F">
        <w:rPr>
          <w:szCs w:val="24"/>
        </w:rPr>
        <w:t>T</w:t>
      </w:r>
      <w:r w:rsidR="0080494C">
        <w:rPr>
          <w:szCs w:val="24"/>
        </w:rPr>
        <w:t xml:space="preserve">he </w:t>
      </w:r>
      <w:r w:rsidR="00477476">
        <w:rPr>
          <w:szCs w:val="24"/>
        </w:rPr>
        <w:t xml:space="preserve">net gain on the </w:t>
      </w:r>
      <w:r w:rsidR="0080494C" w:rsidRPr="009455C2">
        <w:rPr>
          <w:szCs w:val="24"/>
        </w:rPr>
        <w:t>sale</w:t>
      </w:r>
      <w:r w:rsidR="0000749D">
        <w:rPr>
          <w:szCs w:val="24"/>
        </w:rPr>
        <w:t xml:space="preserve"> of the</w:t>
      </w:r>
      <w:r w:rsidR="0080494C" w:rsidRPr="009455C2">
        <w:rPr>
          <w:szCs w:val="24"/>
        </w:rPr>
        <w:t xml:space="preserve"> </w:t>
      </w:r>
      <w:r w:rsidR="00477476">
        <w:rPr>
          <w:szCs w:val="24"/>
        </w:rPr>
        <w:t xml:space="preserve">Jefferson County assets </w:t>
      </w:r>
      <w:r w:rsidR="0074291B">
        <w:rPr>
          <w:szCs w:val="24"/>
        </w:rPr>
        <w:t>i</w:t>
      </w:r>
      <w:r w:rsidR="0080494C" w:rsidRPr="009455C2">
        <w:rPr>
          <w:szCs w:val="24"/>
        </w:rPr>
        <w:t>s $</w:t>
      </w:r>
      <w:r w:rsidR="009A6C66" w:rsidRPr="009A6C66">
        <w:rPr>
          <w:szCs w:val="24"/>
        </w:rPr>
        <w:t>59,864,313</w:t>
      </w:r>
      <w:r w:rsidR="0072491C">
        <w:rPr>
          <w:szCs w:val="24"/>
        </w:rPr>
        <w:t>.</w:t>
      </w:r>
      <w:r w:rsidR="00C56F89">
        <w:rPr>
          <w:szCs w:val="24"/>
        </w:rPr>
        <w:t xml:space="preserve">  This is</w:t>
      </w:r>
      <w:r w:rsidR="00736274">
        <w:rPr>
          <w:szCs w:val="24"/>
        </w:rPr>
        <w:t xml:space="preserve"> documented in the testimony of </w:t>
      </w:r>
      <w:r w:rsidR="00736274" w:rsidRPr="00736274">
        <w:rPr>
          <w:szCs w:val="24"/>
        </w:rPr>
        <w:t>Matthew R. Marcelia</w:t>
      </w:r>
      <w:r w:rsidR="00477476">
        <w:rPr>
          <w:szCs w:val="24"/>
        </w:rPr>
        <w:t xml:space="preserve">.  Table 2 below </w:t>
      </w:r>
      <w:r w:rsidR="00121311">
        <w:rPr>
          <w:szCs w:val="24"/>
        </w:rPr>
        <w:t xml:space="preserve">provides a </w:t>
      </w:r>
      <w:r w:rsidR="007A4C47">
        <w:rPr>
          <w:szCs w:val="24"/>
        </w:rPr>
        <w:t>summary</w:t>
      </w:r>
      <w:r w:rsidR="00121311">
        <w:rPr>
          <w:szCs w:val="24"/>
        </w:rPr>
        <w:t xml:space="preserve"> of the </w:t>
      </w:r>
      <w:r w:rsidR="00477476">
        <w:rPr>
          <w:szCs w:val="24"/>
        </w:rPr>
        <w:t>responding parties</w:t>
      </w:r>
      <w:r w:rsidR="0000749D">
        <w:rPr>
          <w:szCs w:val="24"/>
        </w:rPr>
        <w:t>’</w:t>
      </w:r>
      <w:r w:rsidR="00477476">
        <w:rPr>
          <w:szCs w:val="24"/>
        </w:rPr>
        <w:t xml:space="preserve"> </w:t>
      </w:r>
      <w:r w:rsidR="00121311">
        <w:rPr>
          <w:szCs w:val="24"/>
        </w:rPr>
        <w:t xml:space="preserve">proposals </w:t>
      </w:r>
      <w:r w:rsidR="00477476">
        <w:rPr>
          <w:szCs w:val="24"/>
        </w:rPr>
        <w:t xml:space="preserve">to allocate </w:t>
      </w:r>
      <w:r w:rsidR="00477476" w:rsidRPr="009455C2">
        <w:t xml:space="preserve">the </w:t>
      </w:r>
      <w:r w:rsidR="00477476">
        <w:t>net gain</w:t>
      </w:r>
      <w:r w:rsidR="00477476" w:rsidRPr="009455C2">
        <w:t xml:space="preserve"> </w:t>
      </w:r>
      <w:r w:rsidR="0072491C">
        <w:t>on</w:t>
      </w:r>
      <w:r w:rsidR="00477476" w:rsidRPr="009455C2">
        <w:t xml:space="preserve"> </w:t>
      </w:r>
      <w:r w:rsidR="00121311">
        <w:t>t</w:t>
      </w:r>
      <w:r w:rsidR="006C0FBF">
        <w:t>he sale of the</w:t>
      </w:r>
      <w:r w:rsidR="00121311" w:rsidRPr="009455C2">
        <w:rPr>
          <w:szCs w:val="24"/>
        </w:rPr>
        <w:t xml:space="preserve"> </w:t>
      </w:r>
      <w:r w:rsidR="00121311">
        <w:rPr>
          <w:szCs w:val="24"/>
        </w:rPr>
        <w:t>Jefferson County assets</w:t>
      </w:r>
      <w:r w:rsidR="0074291B">
        <w:rPr>
          <w:szCs w:val="24"/>
        </w:rPr>
        <w:t>:</w:t>
      </w:r>
    </w:p>
    <w:p w:rsidR="00477476" w:rsidRPr="004D048D" w:rsidRDefault="00477476" w:rsidP="00477476">
      <w:pPr>
        <w:pStyle w:val="answer"/>
        <w:keepNext/>
        <w:keepLines/>
        <w:spacing w:after="60" w:line="240" w:lineRule="auto"/>
        <w:ind w:left="0" w:firstLine="0"/>
        <w:jc w:val="center"/>
        <w:rPr>
          <w:b/>
          <w:szCs w:val="24"/>
        </w:rPr>
      </w:pPr>
      <w:r w:rsidRPr="004D048D">
        <w:rPr>
          <w:b/>
          <w:szCs w:val="24"/>
        </w:rPr>
        <w:t>Table </w:t>
      </w:r>
      <w:r w:rsidR="008B7499">
        <w:rPr>
          <w:b/>
          <w:szCs w:val="24"/>
        </w:rPr>
        <w:t>2</w:t>
      </w:r>
      <w:r w:rsidRPr="004D048D">
        <w:rPr>
          <w:b/>
          <w:szCs w:val="24"/>
        </w:rPr>
        <w:t>.  Summary of Parties’ Proposals to</w:t>
      </w:r>
      <w:r>
        <w:rPr>
          <w:b/>
          <w:szCs w:val="24"/>
        </w:rPr>
        <w:br/>
      </w:r>
      <w:r w:rsidRPr="004D048D">
        <w:rPr>
          <w:b/>
          <w:szCs w:val="24"/>
        </w:rPr>
        <w:t xml:space="preserve">Allocate </w:t>
      </w:r>
      <w:r w:rsidR="00D63686">
        <w:rPr>
          <w:b/>
        </w:rPr>
        <w:t xml:space="preserve">Net Gain On </w:t>
      </w:r>
      <w:r w:rsidRPr="004D048D">
        <w:rPr>
          <w:b/>
        </w:rPr>
        <w:t>Sale</w:t>
      </w:r>
    </w:p>
    <w:tbl>
      <w:tblPr>
        <w:tblStyle w:val="TableGrid"/>
        <w:tblW w:w="0" w:type="auto"/>
        <w:jc w:val="center"/>
        <w:tblInd w:w="288" w:type="dxa"/>
        <w:tblLook w:val="04A0" w:firstRow="1" w:lastRow="0" w:firstColumn="1" w:lastColumn="0" w:noHBand="0" w:noVBand="1"/>
      </w:tblPr>
      <w:tblGrid>
        <w:gridCol w:w="1797"/>
        <w:gridCol w:w="1710"/>
        <w:gridCol w:w="1710"/>
        <w:gridCol w:w="1923"/>
      </w:tblGrid>
      <w:tr w:rsidR="00477476" w:rsidRPr="004D048D" w:rsidTr="0056408A">
        <w:trPr>
          <w:jc w:val="center"/>
        </w:trPr>
        <w:tc>
          <w:tcPr>
            <w:tcW w:w="1797" w:type="dxa"/>
            <w:shd w:val="clear" w:color="auto" w:fill="BFBFBF" w:themeFill="background1" w:themeFillShade="BF"/>
            <w:vAlign w:val="bottom"/>
          </w:tcPr>
          <w:p w:rsidR="00477476" w:rsidRPr="004D048D" w:rsidRDefault="00477476" w:rsidP="0056408A">
            <w:pPr>
              <w:pStyle w:val="answer"/>
              <w:keepNext/>
              <w:keepLines/>
              <w:spacing w:before="60" w:after="60" w:line="240" w:lineRule="auto"/>
              <w:ind w:left="0" w:firstLine="0"/>
              <w:jc w:val="center"/>
              <w:rPr>
                <w:b/>
                <w:szCs w:val="24"/>
              </w:rPr>
            </w:pPr>
            <w:r w:rsidRPr="004D048D">
              <w:rPr>
                <w:b/>
                <w:szCs w:val="24"/>
              </w:rPr>
              <w:t>Party</w:t>
            </w:r>
          </w:p>
        </w:tc>
        <w:tc>
          <w:tcPr>
            <w:tcW w:w="1710" w:type="dxa"/>
            <w:shd w:val="clear" w:color="auto" w:fill="BFBFBF" w:themeFill="background1" w:themeFillShade="BF"/>
            <w:vAlign w:val="bottom"/>
          </w:tcPr>
          <w:p w:rsidR="00477476" w:rsidRPr="004D048D" w:rsidRDefault="00477476" w:rsidP="0056408A">
            <w:pPr>
              <w:pStyle w:val="answer"/>
              <w:keepNext/>
              <w:keepLines/>
              <w:spacing w:before="60" w:after="60" w:line="240" w:lineRule="auto"/>
              <w:ind w:left="0" w:firstLine="0"/>
              <w:jc w:val="center"/>
              <w:rPr>
                <w:b/>
                <w:szCs w:val="24"/>
              </w:rPr>
            </w:pPr>
            <w:r w:rsidRPr="004D048D">
              <w:rPr>
                <w:b/>
                <w:szCs w:val="24"/>
              </w:rPr>
              <w:t>Allocation to</w:t>
            </w:r>
            <w:r>
              <w:rPr>
                <w:b/>
                <w:szCs w:val="24"/>
              </w:rPr>
              <w:br/>
            </w:r>
            <w:r w:rsidRPr="004D048D">
              <w:rPr>
                <w:b/>
                <w:szCs w:val="24"/>
              </w:rPr>
              <w:t>Investors</w:t>
            </w:r>
          </w:p>
        </w:tc>
        <w:tc>
          <w:tcPr>
            <w:tcW w:w="1710" w:type="dxa"/>
            <w:shd w:val="clear" w:color="auto" w:fill="BFBFBF" w:themeFill="background1" w:themeFillShade="BF"/>
            <w:vAlign w:val="bottom"/>
          </w:tcPr>
          <w:p w:rsidR="00477476" w:rsidRPr="004D048D" w:rsidRDefault="00477476" w:rsidP="0056408A">
            <w:pPr>
              <w:pStyle w:val="answer"/>
              <w:keepNext/>
              <w:keepLines/>
              <w:spacing w:before="60" w:after="60" w:line="240" w:lineRule="auto"/>
              <w:ind w:left="0" w:firstLine="0"/>
              <w:jc w:val="center"/>
              <w:rPr>
                <w:b/>
                <w:szCs w:val="24"/>
              </w:rPr>
            </w:pPr>
            <w:r w:rsidRPr="004D048D">
              <w:rPr>
                <w:b/>
                <w:szCs w:val="24"/>
              </w:rPr>
              <w:t>Allocation to</w:t>
            </w:r>
            <w:r>
              <w:rPr>
                <w:b/>
                <w:szCs w:val="24"/>
              </w:rPr>
              <w:br/>
            </w:r>
            <w:r w:rsidRPr="004D048D">
              <w:rPr>
                <w:b/>
                <w:szCs w:val="24"/>
              </w:rPr>
              <w:t>Customers</w:t>
            </w:r>
          </w:p>
        </w:tc>
        <w:tc>
          <w:tcPr>
            <w:tcW w:w="1923" w:type="dxa"/>
            <w:shd w:val="clear" w:color="auto" w:fill="BFBFBF" w:themeFill="background1" w:themeFillShade="BF"/>
            <w:vAlign w:val="bottom"/>
          </w:tcPr>
          <w:p w:rsidR="00477476" w:rsidRPr="004D048D" w:rsidRDefault="00477476" w:rsidP="00E565E4">
            <w:pPr>
              <w:pStyle w:val="answer"/>
              <w:keepNext/>
              <w:keepLines/>
              <w:spacing w:before="60" w:after="60" w:line="240" w:lineRule="auto"/>
              <w:ind w:left="0" w:firstLine="0"/>
              <w:jc w:val="center"/>
              <w:rPr>
                <w:b/>
                <w:szCs w:val="24"/>
              </w:rPr>
            </w:pPr>
            <w:r w:rsidRPr="004D048D">
              <w:rPr>
                <w:b/>
                <w:szCs w:val="24"/>
              </w:rPr>
              <w:t xml:space="preserve">Total </w:t>
            </w:r>
            <w:r w:rsidR="00E565E4">
              <w:rPr>
                <w:b/>
                <w:szCs w:val="24"/>
              </w:rPr>
              <w:t>Gain</w:t>
            </w:r>
            <w:r w:rsidRPr="004D048D">
              <w:rPr>
                <w:b/>
                <w:szCs w:val="24"/>
              </w:rPr>
              <w:t xml:space="preserve"> Sale</w:t>
            </w:r>
            <w:r w:rsidR="00212BFD">
              <w:rPr>
                <w:rStyle w:val="FootnoteReference"/>
                <w:b/>
                <w:szCs w:val="24"/>
              </w:rPr>
              <w:footnoteReference w:id="2"/>
            </w:r>
          </w:p>
        </w:tc>
      </w:tr>
      <w:tr w:rsidR="00477476" w:rsidTr="0056408A">
        <w:trPr>
          <w:jc w:val="center"/>
        </w:trPr>
        <w:tc>
          <w:tcPr>
            <w:tcW w:w="1797" w:type="dxa"/>
          </w:tcPr>
          <w:p w:rsidR="00477476" w:rsidRDefault="00477476" w:rsidP="0056408A">
            <w:pPr>
              <w:pStyle w:val="answer"/>
              <w:keepNext/>
              <w:keepLines/>
              <w:spacing w:before="60" w:after="60" w:line="240" w:lineRule="auto"/>
              <w:ind w:left="0" w:firstLine="0"/>
              <w:rPr>
                <w:szCs w:val="24"/>
              </w:rPr>
            </w:pPr>
            <w:r>
              <w:rPr>
                <w:szCs w:val="24"/>
              </w:rPr>
              <w:t>Staff</w:t>
            </w:r>
          </w:p>
        </w:tc>
        <w:tc>
          <w:tcPr>
            <w:tcW w:w="1710" w:type="dxa"/>
          </w:tcPr>
          <w:p w:rsidR="00477476" w:rsidRDefault="00477476" w:rsidP="008B7499">
            <w:pPr>
              <w:pStyle w:val="answer"/>
              <w:keepNext/>
              <w:keepLines/>
              <w:spacing w:before="60" w:after="60" w:line="240" w:lineRule="auto"/>
              <w:ind w:left="0" w:firstLine="0"/>
              <w:jc w:val="center"/>
              <w:rPr>
                <w:szCs w:val="24"/>
              </w:rPr>
            </w:pPr>
            <w:r>
              <w:rPr>
                <w:szCs w:val="24"/>
              </w:rPr>
              <w:t>$</w:t>
            </w:r>
            <w:r w:rsidR="00F81102">
              <w:rPr>
                <w:szCs w:val="24"/>
              </w:rPr>
              <w:t>7,506</w:t>
            </w:r>
            <w:r w:rsidR="007B502A">
              <w:rPr>
                <w:szCs w:val="24"/>
              </w:rPr>
              <w:t>,</w:t>
            </w:r>
            <w:r w:rsidR="008B7499">
              <w:rPr>
                <w:szCs w:val="24"/>
              </w:rPr>
              <w:t>394</w:t>
            </w:r>
          </w:p>
        </w:tc>
        <w:tc>
          <w:tcPr>
            <w:tcW w:w="1710" w:type="dxa"/>
          </w:tcPr>
          <w:p w:rsidR="00477476" w:rsidRDefault="00477476" w:rsidP="008B7499">
            <w:pPr>
              <w:pStyle w:val="answer"/>
              <w:keepNext/>
              <w:keepLines/>
              <w:spacing w:before="60" w:after="60" w:line="240" w:lineRule="auto"/>
              <w:ind w:left="0" w:firstLine="0"/>
              <w:jc w:val="center"/>
              <w:rPr>
                <w:szCs w:val="24"/>
              </w:rPr>
            </w:pPr>
            <w:r w:rsidRPr="009F06DA">
              <w:rPr>
                <w:rFonts w:eastAsia="SimSun"/>
              </w:rPr>
              <w:t>$</w:t>
            </w:r>
            <w:r w:rsidRPr="008C34A1">
              <w:rPr>
                <w:rFonts w:eastAsia="SimSun"/>
              </w:rPr>
              <w:t>52</w:t>
            </w:r>
            <w:r>
              <w:rPr>
                <w:rFonts w:eastAsia="SimSun"/>
              </w:rPr>
              <w:t>,</w:t>
            </w:r>
            <w:r w:rsidR="007B502A">
              <w:rPr>
                <w:rFonts w:eastAsia="SimSun"/>
              </w:rPr>
              <w:t>4</w:t>
            </w:r>
            <w:r w:rsidR="008B7499">
              <w:rPr>
                <w:rFonts w:eastAsia="SimSun"/>
              </w:rPr>
              <w:t>57</w:t>
            </w:r>
            <w:r>
              <w:rPr>
                <w:rFonts w:eastAsia="SimSun"/>
              </w:rPr>
              <w:t>,</w:t>
            </w:r>
            <w:r w:rsidR="008B7499">
              <w:rPr>
                <w:rFonts w:eastAsia="SimSun"/>
              </w:rPr>
              <w:t>919</w:t>
            </w:r>
          </w:p>
        </w:tc>
        <w:tc>
          <w:tcPr>
            <w:tcW w:w="1923" w:type="dxa"/>
          </w:tcPr>
          <w:p w:rsidR="00477476" w:rsidRDefault="00F81102" w:rsidP="0056408A">
            <w:pPr>
              <w:pStyle w:val="answer"/>
              <w:keepNext/>
              <w:keepLines/>
              <w:spacing w:before="60" w:after="60" w:line="240" w:lineRule="auto"/>
              <w:ind w:left="0" w:firstLine="0"/>
              <w:jc w:val="center"/>
              <w:rPr>
                <w:szCs w:val="24"/>
              </w:rPr>
            </w:pPr>
            <w:r w:rsidRPr="009455C2">
              <w:rPr>
                <w:szCs w:val="24"/>
              </w:rPr>
              <w:t>$59,964</w:t>
            </w:r>
            <w:r>
              <w:rPr>
                <w:szCs w:val="24"/>
              </w:rPr>
              <w:t>,</w:t>
            </w:r>
            <w:r w:rsidRPr="009455C2">
              <w:rPr>
                <w:szCs w:val="24"/>
              </w:rPr>
              <w:t>313</w:t>
            </w:r>
          </w:p>
        </w:tc>
      </w:tr>
      <w:tr w:rsidR="00477476" w:rsidTr="0056408A">
        <w:trPr>
          <w:jc w:val="center"/>
        </w:trPr>
        <w:tc>
          <w:tcPr>
            <w:tcW w:w="1797" w:type="dxa"/>
          </w:tcPr>
          <w:p w:rsidR="00477476" w:rsidRDefault="00477476" w:rsidP="0056408A">
            <w:pPr>
              <w:pStyle w:val="answer"/>
              <w:keepNext/>
              <w:keepLines/>
              <w:spacing w:before="60" w:after="60" w:line="240" w:lineRule="auto"/>
              <w:ind w:left="0" w:firstLine="0"/>
              <w:rPr>
                <w:szCs w:val="24"/>
              </w:rPr>
            </w:pPr>
            <w:r>
              <w:rPr>
                <w:szCs w:val="24"/>
              </w:rPr>
              <w:t>Public Counsel</w:t>
            </w:r>
          </w:p>
        </w:tc>
        <w:tc>
          <w:tcPr>
            <w:tcW w:w="1710" w:type="dxa"/>
          </w:tcPr>
          <w:p w:rsidR="00477476" w:rsidRDefault="008B7499" w:rsidP="0056408A">
            <w:pPr>
              <w:pStyle w:val="answer"/>
              <w:keepNext/>
              <w:keepLines/>
              <w:spacing w:before="60" w:after="60" w:line="240" w:lineRule="auto"/>
              <w:ind w:left="0" w:firstLine="0"/>
              <w:jc w:val="center"/>
              <w:rPr>
                <w:szCs w:val="24"/>
              </w:rPr>
            </w:pPr>
            <w:r>
              <w:rPr>
                <w:szCs w:val="24"/>
              </w:rPr>
              <w:t>$2,998,216</w:t>
            </w:r>
          </w:p>
        </w:tc>
        <w:tc>
          <w:tcPr>
            <w:tcW w:w="1710" w:type="dxa"/>
          </w:tcPr>
          <w:p w:rsidR="00477476" w:rsidRDefault="00535711" w:rsidP="0056408A">
            <w:pPr>
              <w:pStyle w:val="answer"/>
              <w:keepNext/>
              <w:keepLines/>
              <w:spacing w:before="60" w:after="60" w:line="240" w:lineRule="auto"/>
              <w:ind w:left="0" w:firstLine="0"/>
              <w:jc w:val="center"/>
              <w:rPr>
                <w:szCs w:val="24"/>
              </w:rPr>
            </w:pPr>
            <w:r>
              <w:rPr>
                <w:szCs w:val="24"/>
              </w:rPr>
              <w:t>$56,966,</w:t>
            </w:r>
            <w:r w:rsidR="00F53164">
              <w:rPr>
                <w:szCs w:val="24"/>
              </w:rPr>
              <w:t>097</w:t>
            </w:r>
          </w:p>
        </w:tc>
        <w:tc>
          <w:tcPr>
            <w:tcW w:w="1923" w:type="dxa"/>
          </w:tcPr>
          <w:p w:rsidR="00477476" w:rsidRDefault="007971E5" w:rsidP="0056408A">
            <w:pPr>
              <w:pStyle w:val="answer"/>
              <w:keepNext/>
              <w:keepLines/>
              <w:spacing w:before="60" w:after="60" w:line="240" w:lineRule="auto"/>
              <w:ind w:left="0" w:firstLine="0"/>
              <w:jc w:val="center"/>
              <w:rPr>
                <w:szCs w:val="24"/>
              </w:rPr>
            </w:pPr>
            <w:r w:rsidRPr="009455C2">
              <w:rPr>
                <w:szCs w:val="24"/>
              </w:rPr>
              <w:t>$59,964</w:t>
            </w:r>
            <w:r>
              <w:rPr>
                <w:szCs w:val="24"/>
              </w:rPr>
              <w:t>,</w:t>
            </w:r>
            <w:r w:rsidRPr="009455C2">
              <w:rPr>
                <w:szCs w:val="24"/>
              </w:rPr>
              <w:t>313</w:t>
            </w:r>
          </w:p>
        </w:tc>
      </w:tr>
      <w:tr w:rsidR="00477476" w:rsidTr="0056408A">
        <w:trPr>
          <w:jc w:val="center"/>
        </w:trPr>
        <w:tc>
          <w:tcPr>
            <w:tcW w:w="1797" w:type="dxa"/>
          </w:tcPr>
          <w:p w:rsidR="00477476" w:rsidRDefault="00477476" w:rsidP="0056408A">
            <w:pPr>
              <w:pStyle w:val="answer"/>
              <w:spacing w:before="60" w:after="60" w:line="240" w:lineRule="auto"/>
              <w:ind w:left="0" w:firstLine="0"/>
              <w:rPr>
                <w:szCs w:val="24"/>
              </w:rPr>
            </w:pPr>
            <w:r>
              <w:rPr>
                <w:szCs w:val="24"/>
              </w:rPr>
              <w:t>ICNU</w:t>
            </w:r>
          </w:p>
        </w:tc>
        <w:tc>
          <w:tcPr>
            <w:tcW w:w="1710" w:type="dxa"/>
          </w:tcPr>
          <w:p w:rsidR="00477476" w:rsidRDefault="00477476" w:rsidP="0074291B">
            <w:pPr>
              <w:pStyle w:val="answer"/>
              <w:spacing w:before="60" w:after="60" w:line="240" w:lineRule="auto"/>
              <w:ind w:left="0" w:firstLine="0"/>
              <w:jc w:val="center"/>
              <w:rPr>
                <w:szCs w:val="24"/>
              </w:rPr>
            </w:pPr>
            <w:r w:rsidRPr="00E07F86">
              <w:rPr>
                <w:szCs w:val="24"/>
              </w:rPr>
              <w:t>$</w:t>
            </w:r>
            <w:r w:rsidR="00D340D7">
              <w:rPr>
                <w:szCs w:val="24"/>
              </w:rPr>
              <w:t>3,00</w:t>
            </w:r>
            <w:r w:rsidR="0074291B">
              <w:rPr>
                <w:szCs w:val="24"/>
              </w:rPr>
              <w:t>2</w:t>
            </w:r>
            <w:r w:rsidR="00D340D7">
              <w:rPr>
                <w:szCs w:val="24"/>
              </w:rPr>
              <w:t>,</w:t>
            </w:r>
            <w:r w:rsidR="0074291B">
              <w:rPr>
                <w:szCs w:val="24"/>
              </w:rPr>
              <w:t>558</w:t>
            </w:r>
          </w:p>
        </w:tc>
        <w:tc>
          <w:tcPr>
            <w:tcW w:w="1710" w:type="dxa"/>
          </w:tcPr>
          <w:p w:rsidR="00477476" w:rsidRDefault="00477476" w:rsidP="0056408A">
            <w:pPr>
              <w:pStyle w:val="answer"/>
              <w:spacing w:before="60" w:after="60" w:line="240" w:lineRule="auto"/>
              <w:ind w:left="0" w:firstLine="0"/>
              <w:jc w:val="center"/>
              <w:rPr>
                <w:szCs w:val="24"/>
              </w:rPr>
            </w:pPr>
            <w:r w:rsidRPr="00FD5D12">
              <w:rPr>
                <w:rFonts w:eastAsia="SimSun"/>
              </w:rPr>
              <w:t>$</w:t>
            </w:r>
            <w:r w:rsidRPr="00234B2E">
              <w:rPr>
                <w:rFonts w:eastAsia="SimSun"/>
              </w:rPr>
              <w:t>56,961,75</w:t>
            </w:r>
            <w:r>
              <w:rPr>
                <w:rFonts w:eastAsia="SimSun"/>
              </w:rPr>
              <w:t>5</w:t>
            </w:r>
          </w:p>
        </w:tc>
        <w:tc>
          <w:tcPr>
            <w:tcW w:w="1923" w:type="dxa"/>
          </w:tcPr>
          <w:p w:rsidR="00477476" w:rsidRDefault="00D340D7" w:rsidP="00D340D7">
            <w:pPr>
              <w:pStyle w:val="answer"/>
              <w:spacing w:before="60" w:after="60" w:line="240" w:lineRule="auto"/>
              <w:ind w:left="0" w:firstLine="0"/>
              <w:jc w:val="center"/>
              <w:rPr>
                <w:szCs w:val="24"/>
              </w:rPr>
            </w:pPr>
            <w:r>
              <w:rPr>
                <w:szCs w:val="24"/>
              </w:rPr>
              <w:t>$</w:t>
            </w:r>
            <w:r w:rsidRPr="009455C2">
              <w:rPr>
                <w:szCs w:val="24"/>
              </w:rPr>
              <w:t>59,964</w:t>
            </w:r>
            <w:r>
              <w:rPr>
                <w:szCs w:val="24"/>
              </w:rPr>
              <w:t>,</w:t>
            </w:r>
            <w:r w:rsidRPr="009455C2">
              <w:rPr>
                <w:szCs w:val="24"/>
              </w:rPr>
              <w:t>313</w:t>
            </w:r>
          </w:p>
        </w:tc>
      </w:tr>
    </w:tbl>
    <w:p w:rsidR="002E7CD0" w:rsidRDefault="005D53C6" w:rsidP="009A6C66">
      <w:pPr>
        <w:pStyle w:val="answer"/>
        <w:ind w:firstLine="0"/>
        <w:rPr>
          <w:szCs w:val="24"/>
        </w:rPr>
      </w:pPr>
      <w:r>
        <w:rPr>
          <w:szCs w:val="24"/>
        </w:rPr>
        <w:br/>
      </w:r>
      <w:r w:rsidR="00F24089">
        <w:rPr>
          <w:szCs w:val="24"/>
        </w:rPr>
        <w:t xml:space="preserve">While there are </w:t>
      </w:r>
      <w:r w:rsidR="00D97B6D">
        <w:rPr>
          <w:szCs w:val="24"/>
        </w:rPr>
        <w:t xml:space="preserve">some differing views </w:t>
      </w:r>
      <w:r w:rsidR="00F24089">
        <w:rPr>
          <w:szCs w:val="24"/>
        </w:rPr>
        <w:t xml:space="preserve">among the responding parties </w:t>
      </w:r>
      <w:r w:rsidR="00D97B6D">
        <w:rPr>
          <w:szCs w:val="24"/>
        </w:rPr>
        <w:t xml:space="preserve">regarding the allocation of </w:t>
      </w:r>
      <w:r w:rsidR="00C31DD4">
        <w:rPr>
          <w:szCs w:val="24"/>
        </w:rPr>
        <w:t xml:space="preserve">the </w:t>
      </w:r>
      <w:r w:rsidR="00D97B6D">
        <w:rPr>
          <w:szCs w:val="24"/>
        </w:rPr>
        <w:t xml:space="preserve">gain </w:t>
      </w:r>
      <w:r w:rsidR="00F24089">
        <w:rPr>
          <w:szCs w:val="24"/>
        </w:rPr>
        <w:t xml:space="preserve">in actual dollars, </w:t>
      </w:r>
      <w:r w:rsidR="00946C49">
        <w:rPr>
          <w:szCs w:val="24"/>
        </w:rPr>
        <w:t>these are small differences</w:t>
      </w:r>
      <w:r w:rsidR="00F24089">
        <w:rPr>
          <w:szCs w:val="24"/>
        </w:rPr>
        <w:t xml:space="preserve">.  </w:t>
      </w:r>
      <w:r>
        <w:rPr>
          <w:szCs w:val="24"/>
        </w:rPr>
        <w:t>The</w:t>
      </w:r>
      <w:r w:rsidR="00E40390">
        <w:rPr>
          <w:szCs w:val="24"/>
        </w:rPr>
        <w:t xml:space="preserve"> </w:t>
      </w:r>
      <w:r w:rsidR="00D97B6D">
        <w:rPr>
          <w:szCs w:val="24"/>
        </w:rPr>
        <w:t xml:space="preserve">responding parties </w:t>
      </w:r>
      <w:r>
        <w:rPr>
          <w:szCs w:val="24"/>
        </w:rPr>
        <w:t>are therefore ali</w:t>
      </w:r>
      <w:r w:rsidR="00C31DD4">
        <w:rPr>
          <w:szCs w:val="24"/>
        </w:rPr>
        <w:t>g</w:t>
      </w:r>
      <w:r>
        <w:rPr>
          <w:szCs w:val="24"/>
        </w:rPr>
        <w:t>ned in proposing that the</w:t>
      </w:r>
      <w:r w:rsidR="00D97B6D">
        <w:rPr>
          <w:szCs w:val="24"/>
        </w:rPr>
        <w:t xml:space="preserve"> </w:t>
      </w:r>
      <w:r w:rsidR="0049730F">
        <w:rPr>
          <w:szCs w:val="24"/>
        </w:rPr>
        <w:t>vast majority of the gain realized on the sale of the Jefferson County assets be allocated</w:t>
      </w:r>
      <w:r w:rsidR="00D63686">
        <w:rPr>
          <w:szCs w:val="24"/>
        </w:rPr>
        <w:t xml:space="preserve"> to customers as opposed to the owner of these assets, the investors.  </w:t>
      </w:r>
      <w:r w:rsidR="00D97B6D">
        <w:rPr>
          <w:szCs w:val="24"/>
        </w:rPr>
        <w:t xml:space="preserve"> </w:t>
      </w:r>
    </w:p>
    <w:p w:rsidR="009455C2" w:rsidRPr="00790577" w:rsidRDefault="009455C2" w:rsidP="009A5F58">
      <w:pPr>
        <w:pStyle w:val="Question1"/>
      </w:pPr>
      <w:r w:rsidRPr="009455C2">
        <w:lastRenderedPageBreak/>
        <w:t>Q.</w:t>
      </w:r>
      <w:r w:rsidRPr="009455C2">
        <w:tab/>
        <w:t>What is your opinion of the</w:t>
      </w:r>
      <w:r w:rsidR="00234B2E">
        <w:t xml:space="preserve"> allocations proposed by Staff, Public Counsel, and ICNU</w:t>
      </w:r>
      <w:r w:rsidRPr="009455C2">
        <w:t>?</w:t>
      </w:r>
    </w:p>
    <w:p w:rsidR="009455C2" w:rsidRPr="00234B2E" w:rsidRDefault="009455C2" w:rsidP="00147BF5">
      <w:pPr>
        <w:pStyle w:val="answer"/>
        <w:rPr>
          <w:szCs w:val="24"/>
        </w:rPr>
      </w:pPr>
      <w:r w:rsidRPr="009455C2">
        <w:rPr>
          <w:szCs w:val="24"/>
        </w:rPr>
        <w:t>A.</w:t>
      </w:r>
      <w:r w:rsidRPr="009455C2">
        <w:rPr>
          <w:szCs w:val="24"/>
        </w:rPr>
        <w:tab/>
      </w:r>
      <w:r w:rsidR="00234B2E">
        <w:rPr>
          <w:szCs w:val="24"/>
        </w:rPr>
        <w:t xml:space="preserve">The Commission should reject </w:t>
      </w:r>
      <w:r w:rsidR="00234B2E" w:rsidRPr="009455C2">
        <w:rPr>
          <w:szCs w:val="24"/>
        </w:rPr>
        <w:t>the</w:t>
      </w:r>
      <w:r w:rsidR="00234B2E">
        <w:rPr>
          <w:szCs w:val="24"/>
        </w:rPr>
        <w:t xml:space="preserve"> allocations proposed by Staff, Public Counsel, and ICNU because </w:t>
      </w:r>
      <w:r w:rsidRPr="009455C2">
        <w:rPr>
          <w:szCs w:val="24"/>
        </w:rPr>
        <w:t xml:space="preserve">they violate the regulatory </w:t>
      </w:r>
      <w:r w:rsidR="00897857">
        <w:t>compact</w:t>
      </w:r>
      <w:r w:rsidRPr="009455C2">
        <w:rPr>
          <w:szCs w:val="24"/>
        </w:rPr>
        <w:t xml:space="preserve">.  </w:t>
      </w:r>
      <w:r w:rsidR="002B1BFF">
        <w:rPr>
          <w:szCs w:val="24"/>
        </w:rPr>
        <w:t xml:space="preserve">The allocations proposed by Staff, Public Counsel, and ICNU </w:t>
      </w:r>
      <w:r w:rsidR="003038FD">
        <w:rPr>
          <w:szCs w:val="24"/>
        </w:rPr>
        <w:t xml:space="preserve">demonstrate that the parties </w:t>
      </w:r>
      <w:r w:rsidRPr="009455C2">
        <w:rPr>
          <w:szCs w:val="24"/>
        </w:rPr>
        <w:t>misunderstand accumulated depreciation</w:t>
      </w:r>
      <w:r w:rsidR="002B1BFF">
        <w:rPr>
          <w:szCs w:val="24"/>
        </w:rPr>
        <w:t xml:space="preserve"> and </w:t>
      </w:r>
      <w:r w:rsidRPr="009455C2">
        <w:rPr>
          <w:szCs w:val="24"/>
        </w:rPr>
        <w:t xml:space="preserve">the risk that </w:t>
      </w:r>
      <w:r w:rsidR="002B1BFF">
        <w:rPr>
          <w:szCs w:val="24"/>
        </w:rPr>
        <w:t xml:space="preserve">customers </w:t>
      </w:r>
      <w:r w:rsidRPr="009455C2">
        <w:rPr>
          <w:szCs w:val="24"/>
        </w:rPr>
        <w:t xml:space="preserve">have borne regarding </w:t>
      </w:r>
      <w:r w:rsidR="002B1BFF">
        <w:rPr>
          <w:szCs w:val="24"/>
        </w:rPr>
        <w:t xml:space="preserve">PSE’s </w:t>
      </w:r>
      <w:r w:rsidRPr="009455C2">
        <w:rPr>
          <w:szCs w:val="24"/>
        </w:rPr>
        <w:t xml:space="preserve">assets.  </w:t>
      </w:r>
      <w:r w:rsidR="002B1BFF">
        <w:rPr>
          <w:szCs w:val="24"/>
        </w:rPr>
        <w:t xml:space="preserve">Moreover, there </w:t>
      </w:r>
      <w:r w:rsidR="00CB3500">
        <w:rPr>
          <w:szCs w:val="24"/>
        </w:rPr>
        <w:t>are no objective criteria</w:t>
      </w:r>
      <w:r w:rsidRPr="009455C2">
        <w:rPr>
          <w:szCs w:val="24"/>
        </w:rPr>
        <w:t xml:space="preserve"> to evaluate the</w:t>
      </w:r>
      <w:r w:rsidR="002B1BFF">
        <w:rPr>
          <w:szCs w:val="24"/>
        </w:rPr>
        <w:t xml:space="preserve"> allocations proposed by Staff, Public Counsel, and ICNU</w:t>
      </w:r>
      <w:r w:rsidR="00AF6179">
        <w:rPr>
          <w:szCs w:val="24"/>
        </w:rPr>
        <w:t xml:space="preserve"> because they are </w:t>
      </w:r>
      <w:r w:rsidRPr="009455C2">
        <w:rPr>
          <w:szCs w:val="24"/>
        </w:rPr>
        <w:t>arbitrary.</w:t>
      </w:r>
    </w:p>
    <w:p w:rsidR="009455C2" w:rsidRPr="00815CD8" w:rsidRDefault="00381A3B" w:rsidP="00815CD8">
      <w:pPr>
        <w:pStyle w:val="Heading1"/>
      </w:pPr>
      <w:bookmarkStart w:id="7" w:name="_Toc385937442"/>
      <w:r>
        <w:t>IV</w:t>
      </w:r>
      <w:r w:rsidRPr="000954EA">
        <w:t>.</w:t>
      </w:r>
      <w:r w:rsidRPr="000954EA">
        <w:tab/>
      </w:r>
      <w:r w:rsidRPr="009455C2">
        <w:rPr>
          <w:szCs w:val="24"/>
        </w:rPr>
        <w:t xml:space="preserve">ANY RETURN TO </w:t>
      </w:r>
      <w:r>
        <w:rPr>
          <w:szCs w:val="24"/>
        </w:rPr>
        <w:t xml:space="preserve">CUSTOMERS </w:t>
      </w:r>
      <w:r w:rsidRPr="009455C2">
        <w:rPr>
          <w:szCs w:val="24"/>
        </w:rPr>
        <w:t xml:space="preserve">OF ACCUMULATED DEPRECIATION WOULD BE A CONFISCATION OF </w:t>
      </w:r>
      <w:r>
        <w:rPr>
          <w:szCs w:val="24"/>
        </w:rPr>
        <w:t xml:space="preserve">PROCEEDS </w:t>
      </w:r>
      <w:r w:rsidRPr="009455C2">
        <w:rPr>
          <w:szCs w:val="24"/>
        </w:rPr>
        <w:t xml:space="preserve">THAT RIGHTLY BELONG TO </w:t>
      </w:r>
      <w:r>
        <w:rPr>
          <w:szCs w:val="24"/>
        </w:rPr>
        <w:t>INVESTORS</w:t>
      </w:r>
      <w:bookmarkEnd w:id="7"/>
    </w:p>
    <w:p w:rsidR="009455C2" w:rsidRPr="00790577" w:rsidRDefault="009455C2" w:rsidP="009A5F58">
      <w:pPr>
        <w:pStyle w:val="Question1"/>
      </w:pPr>
      <w:r w:rsidRPr="009455C2">
        <w:t>Q.</w:t>
      </w:r>
      <w:r w:rsidRPr="009455C2">
        <w:tab/>
        <w:t xml:space="preserve">How do </w:t>
      </w:r>
      <w:r w:rsidR="00E82B32">
        <w:t xml:space="preserve">the allocations proposed by Staff, Public Counsel, and ICNU </w:t>
      </w:r>
      <w:r w:rsidRPr="009455C2">
        <w:t>misunderstand accumulated depreciation?</w:t>
      </w:r>
    </w:p>
    <w:p w:rsidR="00147BF5" w:rsidRDefault="009455C2" w:rsidP="00147BF5">
      <w:pPr>
        <w:pStyle w:val="answer"/>
        <w:rPr>
          <w:szCs w:val="24"/>
        </w:rPr>
      </w:pPr>
      <w:r w:rsidRPr="009455C2">
        <w:rPr>
          <w:szCs w:val="24"/>
        </w:rPr>
        <w:t>A.</w:t>
      </w:r>
      <w:r w:rsidRPr="009455C2">
        <w:rPr>
          <w:szCs w:val="24"/>
        </w:rPr>
        <w:tab/>
      </w:r>
      <w:r w:rsidR="00D2776E" w:rsidRPr="009455C2">
        <w:rPr>
          <w:szCs w:val="24"/>
        </w:rPr>
        <w:t>Any customer of any business, whether regulated or not, pays a price that includes depreciation on the assets required to produce the good or service</w:t>
      </w:r>
      <w:r w:rsidRPr="009455C2">
        <w:rPr>
          <w:szCs w:val="24"/>
        </w:rPr>
        <w:t xml:space="preserve">.  In the context of an electric utility, </w:t>
      </w:r>
      <w:r w:rsidR="003C7578">
        <w:rPr>
          <w:szCs w:val="24"/>
        </w:rPr>
        <w:t>customers</w:t>
      </w:r>
      <w:r w:rsidRPr="009455C2">
        <w:rPr>
          <w:szCs w:val="24"/>
        </w:rPr>
        <w:t xml:space="preserve"> pay for electricity that they purchase, and part of this payment is for depreciation to com</w:t>
      </w:r>
      <w:r w:rsidR="003C7578">
        <w:rPr>
          <w:szCs w:val="24"/>
        </w:rPr>
        <w:t>pensate the owners of the asset</w:t>
      </w:r>
      <w:r w:rsidRPr="009455C2">
        <w:rPr>
          <w:szCs w:val="24"/>
        </w:rPr>
        <w:t xml:space="preserve"> </w:t>
      </w:r>
      <w:r w:rsidR="003C7578">
        <w:rPr>
          <w:szCs w:val="24"/>
        </w:rPr>
        <w:t xml:space="preserve">(i.e., </w:t>
      </w:r>
      <w:r w:rsidRPr="009455C2">
        <w:rPr>
          <w:szCs w:val="24"/>
        </w:rPr>
        <w:t xml:space="preserve">the </w:t>
      </w:r>
      <w:r w:rsidR="003C7578">
        <w:rPr>
          <w:szCs w:val="24"/>
        </w:rPr>
        <w:t>investors)</w:t>
      </w:r>
      <w:r w:rsidRPr="009455C2">
        <w:rPr>
          <w:szCs w:val="24"/>
        </w:rPr>
        <w:t xml:space="preserve"> for the decline in the </w:t>
      </w:r>
      <w:r w:rsidR="00F47D8E">
        <w:rPr>
          <w:szCs w:val="24"/>
        </w:rPr>
        <w:t xml:space="preserve">book </w:t>
      </w:r>
      <w:r w:rsidRPr="009455C2">
        <w:rPr>
          <w:szCs w:val="24"/>
        </w:rPr>
        <w:t xml:space="preserve">value of the asset.  Once </w:t>
      </w:r>
      <w:r w:rsidR="00043110">
        <w:rPr>
          <w:szCs w:val="24"/>
        </w:rPr>
        <w:t xml:space="preserve">customers make </w:t>
      </w:r>
      <w:r w:rsidRPr="009455C2">
        <w:rPr>
          <w:szCs w:val="24"/>
        </w:rPr>
        <w:t xml:space="preserve">this payment to the owners of the asset for its decline in </w:t>
      </w:r>
      <w:r w:rsidR="00F47D8E">
        <w:rPr>
          <w:szCs w:val="24"/>
        </w:rPr>
        <w:t xml:space="preserve">book </w:t>
      </w:r>
      <w:r w:rsidRPr="009455C2">
        <w:rPr>
          <w:szCs w:val="24"/>
        </w:rPr>
        <w:t xml:space="preserve">value, </w:t>
      </w:r>
      <w:r w:rsidR="003C7578">
        <w:rPr>
          <w:szCs w:val="24"/>
        </w:rPr>
        <w:t>customers</w:t>
      </w:r>
      <w:r w:rsidRPr="009455C2">
        <w:rPr>
          <w:szCs w:val="24"/>
        </w:rPr>
        <w:t xml:space="preserve"> no longer have a claim on this payment.  </w:t>
      </w:r>
      <w:r w:rsidR="00D2776E" w:rsidRPr="009455C2">
        <w:rPr>
          <w:szCs w:val="24"/>
        </w:rPr>
        <w:t xml:space="preserve">If </w:t>
      </w:r>
      <w:r w:rsidR="00043110">
        <w:rPr>
          <w:szCs w:val="24"/>
        </w:rPr>
        <w:t xml:space="preserve">owners sell </w:t>
      </w:r>
      <w:r w:rsidR="00D2776E" w:rsidRPr="009455C2">
        <w:rPr>
          <w:szCs w:val="24"/>
        </w:rPr>
        <w:t>any of these assets, customers do not receive a refund of the accumulated deprec</w:t>
      </w:r>
      <w:r w:rsidR="00D2776E">
        <w:rPr>
          <w:szCs w:val="24"/>
        </w:rPr>
        <w:t>iation that they have paid</w:t>
      </w:r>
      <w:r w:rsidRPr="009455C2">
        <w:rPr>
          <w:szCs w:val="24"/>
        </w:rPr>
        <w:t>.</w:t>
      </w:r>
    </w:p>
    <w:p w:rsidR="009455C2" w:rsidRPr="00147BF5" w:rsidRDefault="009455C2" w:rsidP="00147BF5">
      <w:pPr>
        <w:pStyle w:val="answer"/>
        <w:ind w:firstLine="0"/>
        <w:rPr>
          <w:rFonts w:eastAsia="SimSun"/>
        </w:rPr>
      </w:pPr>
      <w:r w:rsidRPr="009455C2">
        <w:rPr>
          <w:szCs w:val="24"/>
        </w:rPr>
        <w:t xml:space="preserve">Accumulated depreciation for the assets sold in this case represents money that PSE </w:t>
      </w:r>
      <w:r w:rsidR="00D2776E">
        <w:rPr>
          <w:szCs w:val="24"/>
        </w:rPr>
        <w:t xml:space="preserve">investors </w:t>
      </w:r>
      <w:r w:rsidRPr="009455C2">
        <w:rPr>
          <w:szCs w:val="24"/>
        </w:rPr>
        <w:t xml:space="preserve">received in the past to compensate them for the decline in </w:t>
      </w:r>
      <w:r w:rsidR="00F47D8E">
        <w:rPr>
          <w:szCs w:val="24"/>
        </w:rPr>
        <w:t xml:space="preserve">book </w:t>
      </w:r>
      <w:r w:rsidRPr="009455C2">
        <w:rPr>
          <w:szCs w:val="24"/>
        </w:rPr>
        <w:lastRenderedPageBreak/>
        <w:t xml:space="preserve">value of the assets.  In the context of regulated utilities, </w:t>
      </w:r>
      <w:r w:rsidR="00D2776E">
        <w:rPr>
          <w:szCs w:val="24"/>
        </w:rPr>
        <w:t xml:space="preserve">investors </w:t>
      </w:r>
      <w:r w:rsidRPr="009455C2">
        <w:rPr>
          <w:szCs w:val="24"/>
        </w:rPr>
        <w:t>receive a return on and a return of their investment</w:t>
      </w:r>
      <w:r w:rsidR="006F343A">
        <w:rPr>
          <w:szCs w:val="24"/>
        </w:rPr>
        <w:t xml:space="preserve">, and depreciation is the </w:t>
      </w:r>
      <w:r w:rsidRPr="009455C2">
        <w:rPr>
          <w:szCs w:val="24"/>
        </w:rPr>
        <w:t xml:space="preserve">return of </w:t>
      </w:r>
      <w:r w:rsidR="00F10022">
        <w:rPr>
          <w:szCs w:val="24"/>
        </w:rPr>
        <w:t>their</w:t>
      </w:r>
      <w:r w:rsidR="006F343A">
        <w:rPr>
          <w:szCs w:val="24"/>
        </w:rPr>
        <w:t xml:space="preserve"> </w:t>
      </w:r>
      <w:r w:rsidRPr="009455C2">
        <w:rPr>
          <w:szCs w:val="24"/>
        </w:rPr>
        <w:t>investment.</w:t>
      </w:r>
    </w:p>
    <w:p w:rsidR="009455C2" w:rsidRPr="00790577" w:rsidRDefault="009455C2" w:rsidP="009A5F58">
      <w:pPr>
        <w:pStyle w:val="Question1"/>
      </w:pPr>
      <w:r w:rsidRPr="009455C2">
        <w:t>Q.</w:t>
      </w:r>
      <w:r w:rsidRPr="009455C2">
        <w:tab/>
      </w:r>
      <w:r w:rsidR="006F343A">
        <w:t xml:space="preserve">Do you agree with Staff’s characterization that </w:t>
      </w:r>
      <w:r w:rsidRPr="009455C2">
        <w:t>PSE’s proposal “has the effect of compensating shareholders twice for their initial investment, once through depreciation expense already included in rates, and again by the allocation of accumulated depreciation to shareholders</w:t>
      </w:r>
      <w:r w:rsidR="006F343A">
        <w:t>”?</w:t>
      </w:r>
      <w:r w:rsidR="001F7A9A">
        <w:rPr>
          <w:rStyle w:val="FootnoteReference"/>
        </w:rPr>
        <w:footnoteReference w:id="3"/>
      </w:r>
    </w:p>
    <w:p w:rsidR="009455C2" w:rsidRPr="008A63E0" w:rsidRDefault="009455C2" w:rsidP="008A63E0">
      <w:pPr>
        <w:pStyle w:val="answer"/>
        <w:rPr>
          <w:szCs w:val="24"/>
        </w:rPr>
      </w:pPr>
      <w:r w:rsidRPr="009455C2">
        <w:rPr>
          <w:szCs w:val="24"/>
        </w:rPr>
        <w:t>A.</w:t>
      </w:r>
      <w:r w:rsidRPr="009455C2">
        <w:rPr>
          <w:szCs w:val="24"/>
        </w:rPr>
        <w:tab/>
      </w:r>
      <w:r w:rsidR="006313BF">
        <w:rPr>
          <w:szCs w:val="24"/>
        </w:rPr>
        <w:t xml:space="preserve">No.  Staff’s </w:t>
      </w:r>
      <w:r w:rsidR="00F10022">
        <w:rPr>
          <w:szCs w:val="24"/>
        </w:rPr>
        <w:t>claim</w:t>
      </w:r>
      <w:r w:rsidR="006313BF">
        <w:rPr>
          <w:szCs w:val="24"/>
        </w:rPr>
        <w:t xml:space="preserve"> that PSE’s proposal “has the effect of compensating shareholders twice for their initial investment” is </w:t>
      </w:r>
      <w:r w:rsidR="00F10022">
        <w:rPr>
          <w:szCs w:val="24"/>
        </w:rPr>
        <w:t>incorrect</w:t>
      </w:r>
      <w:r w:rsidR="006313BF">
        <w:rPr>
          <w:szCs w:val="24"/>
        </w:rPr>
        <w:t>.  Staff</w:t>
      </w:r>
      <w:r w:rsidRPr="009455C2">
        <w:rPr>
          <w:szCs w:val="24"/>
        </w:rPr>
        <w:t>’s proposal for the allocation of the proceeds from the sale</w:t>
      </w:r>
      <w:r w:rsidR="00F10022">
        <w:rPr>
          <w:szCs w:val="24"/>
        </w:rPr>
        <w:t xml:space="preserve">, </w:t>
      </w:r>
      <w:r w:rsidR="00D601D0">
        <w:rPr>
          <w:szCs w:val="24"/>
        </w:rPr>
        <w:t xml:space="preserve">as well as the </w:t>
      </w:r>
      <w:r w:rsidRPr="009455C2">
        <w:rPr>
          <w:szCs w:val="24"/>
        </w:rPr>
        <w:t xml:space="preserve">proposals of </w:t>
      </w:r>
      <w:r w:rsidR="00D601D0">
        <w:rPr>
          <w:szCs w:val="24"/>
        </w:rPr>
        <w:t>Public Counsel and ICNU</w:t>
      </w:r>
      <w:r w:rsidR="00F10022">
        <w:rPr>
          <w:szCs w:val="24"/>
        </w:rPr>
        <w:t xml:space="preserve">, </w:t>
      </w:r>
      <w:r w:rsidRPr="009455C2">
        <w:rPr>
          <w:szCs w:val="24"/>
        </w:rPr>
        <w:t xml:space="preserve">have the effect of not compensating </w:t>
      </w:r>
      <w:r w:rsidR="00D601D0">
        <w:rPr>
          <w:szCs w:val="24"/>
        </w:rPr>
        <w:t>investors</w:t>
      </w:r>
      <w:r w:rsidRPr="009455C2">
        <w:rPr>
          <w:szCs w:val="24"/>
        </w:rPr>
        <w:t xml:space="preserve"> at all for the accumulated depreciation, denying them the recovery of their investment and breaking the regulatory </w:t>
      </w:r>
      <w:r w:rsidR="00897857">
        <w:t>compact</w:t>
      </w:r>
      <w:r w:rsidRPr="009455C2">
        <w:rPr>
          <w:szCs w:val="24"/>
        </w:rPr>
        <w:t>.</w:t>
      </w:r>
      <w:r w:rsidR="008A63E0">
        <w:rPr>
          <w:szCs w:val="24"/>
        </w:rPr>
        <w:t xml:space="preserve">  </w:t>
      </w:r>
      <w:r w:rsidRPr="009455C2">
        <w:rPr>
          <w:szCs w:val="24"/>
        </w:rPr>
        <w:t xml:space="preserve">If </w:t>
      </w:r>
      <w:r w:rsidR="00D601D0">
        <w:rPr>
          <w:szCs w:val="24"/>
        </w:rPr>
        <w:t xml:space="preserve">the Commission were to take </w:t>
      </w:r>
      <w:r w:rsidRPr="009455C2">
        <w:rPr>
          <w:szCs w:val="24"/>
        </w:rPr>
        <w:t xml:space="preserve">proceeds equivalent to accumulated depreciation from the proceeds that belong to </w:t>
      </w:r>
      <w:r w:rsidR="00D601D0">
        <w:rPr>
          <w:szCs w:val="24"/>
        </w:rPr>
        <w:t xml:space="preserve">investors </w:t>
      </w:r>
      <w:r w:rsidRPr="009455C2">
        <w:rPr>
          <w:szCs w:val="24"/>
        </w:rPr>
        <w:t>and allocate</w:t>
      </w:r>
      <w:r w:rsidR="00D601D0">
        <w:rPr>
          <w:szCs w:val="24"/>
        </w:rPr>
        <w:t xml:space="preserve"> those proceeds </w:t>
      </w:r>
      <w:r w:rsidRPr="009455C2">
        <w:rPr>
          <w:szCs w:val="24"/>
        </w:rPr>
        <w:t xml:space="preserve">to </w:t>
      </w:r>
      <w:r w:rsidR="00D601D0">
        <w:rPr>
          <w:szCs w:val="24"/>
        </w:rPr>
        <w:t>customers</w:t>
      </w:r>
      <w:r w:rsidRPr="009455C2">
        <w:rPr>
          <w:szCs w:val="24"/>
        </w:rPr>
        <w:t xml:space="preserve">, </w:t>
      </w:r>
      <w:r w:rsidR="00111FEB">
        <w:rPr>
          <w:szCs w:val="24"/>
        </w:rPr>
        <w:t xml:space="preserve">then </w:t>
      </w:r>
      <w:r w:rsidR="008A63E0">
        <w:rPr>
          <w:szCs w:val="24"/>
        </w:rPr>
        <w:t>investors</w:t>
      </w:r>
      <w:r w:rsidRPr="009455C2">
        <w:rPr>
          <w:szCs w:val="24"/>
        </w:rPr>
        <w:t xml:space="preserve">, rather than being compensated twice for depreciation, </w:t>
      </w:r>
      <w:r w:rsidR="00111FEB">
        <w:rPr>
          <w:szCs w:val="24"/>
        </w:rPr>
        <w:t>would not be</w:t>
      </w:r>
      <w:r w:rsidRPr="009455C2">
        <w:rPr>
          <w:szCs w:val="24"/>
        </w:rPr>
        <w:t xml:space="preserve"> compensated at all.  </w:t>
      </w:r>
      <w:r w:rsidR="008A63E0">
        <w:rPr>
          <w:szCs w:val="24"/>
        </w:rPr>
        <w:t xml:space="preserve">Such an allocation would mean that customers would </w:t>
      </w:r>
      <w:r w:rsidRPr="009455C2">
        <w:rPr>
          <w:szCs w:val="24"/>
        </w:rPr>
        <w:t xml:space="preserve">have purchased electricity without paying for the </w:t>
      </w:r>
      <w:r w:rsidR="008A63E0">
        <w:rPr>
          <w:szCs w:val="24"/>
        </w:rPr>
        <w:t xml:space="preserve">depreciation of </w:t>
      </w:r>
      <w:r w:rsidRPr="009455C2">
        <w:rPr>
          <w:szCs w:val="24"/>
        </w:rPr>
        <w:t>the</w:t>
      </w:r>
      <w:r w:rsidR="004E2CE9">
        <w:rPr>
          <w:szCs w:val="24"/>
        </w:rPr>
        <w:t xml:space="preserve"> </w:t>
      </w:r>
      <w:r w:rsidRPr="009455C2">
        <w:rPr>
          <w:szCs w:val="24"/>
        </w:rPr>
        <w:t xml:space="preserve">assets </w:t>
      </w:r>
      <w:r w:rsidR="004E2CE9">
        <w:rPr>
          <w:szCs w:val="24"/>
        </w:rPr>
        <w:t xml:space="preserve">that produced and delivered this </w:t>
      </w:r>
      <w:r w:rsidRPr="009455C2">
        <w:rPr>
          <w:szCs w:val="24"/>
        </w:rPr>
        <w:t xml:space="preserve">electricity.  </w:t>
      </w:r>
      <w:r w:rsidR="008A63E0">
        <w:rPr>
          <w:szCs w:val="24"/>
        </w:rPr>
        <w:t xml:space="preserve">Investors </w:t>
      </w:r>
      <w:r w:rsidRPr="009455C2">
        <w:rPr>
          <w:szCs w:val="24"/>
        </w:rPr>
        <w:t xml:space="preserve">will have been denied the return of their investment.  Any return to </w:t>
      </w:r>
      <w:r w:rsidR="008A63E0">
        <w:rPr>
          <w:szCs w:val="24"/>
        </w:rPr>
        <w:t xml:space="preserve">customers </w:t>
      </w:r>
      <w:r w:rsidRPr="009455C2">
        <w:rPr>
          <w:szCs w:val="24"/>
        </w:rPr>
        <w:t xml:space="preserve">of accumulated depreciation would be a confiscation of </w:t>
      </w:r>
      <w:r w:rsidR="008A63E0">
        <w:rPr>
          <w:szCs w:val="24"/>
        </w:rPr>
        <w:lastRenderedPageBreak/>
        <w:t xml:space="preserve">proceeds </w:t>
      </w:r>
      <w:r w:rsidRPr="009455C2">
        <w:rPr>
          <w:szCs w:val="24"/>
        </w:rPr>
        <w:t xml:space="preserve">that rightly belong to </w:t>
      </w:r>
      <w:r w:rsidR="008A63E0">
        <w:rPr>
          <w:szCs w:val="24"/>
        </w:rPr>
        <w:t xml:space="preserve">investors </w:t>
      </w:r>
      <w:r w:rsidRPr="009455C2">
        <w:rPr>
          <w:szCs w:val="24"/>
        </w:rPr>
        <w:t xml:space="preserve">and would be a clear violation of the regulatory </w:t>
      </w:r>
      <w:r w:rsidR="00897857">
        <w:t>compact</w:t>
      </w:r>
      <w:r w:rsidRPr="009455C2">
        <w:rPr>
          <w:szCs w:val="24"/>
        </w:rPr>
        <w:t>.</w:t>
      </w:r>
      <w:r w:rsidR="00111FEB">
        <w:rPr>
          <w:szCs w:val="24"/>
        </w:rPr>
        <w:t xml:space="preserve"> </w:t>
      </w:r>
    </w:p>
    <w:p w:rsidR="009455C2" w:rsidRPr="00815CD8" w:rsidRDefault="00F94C7B" w:rsidP="00815CD8">
      <w:pPr>
        <w:pStyle w:val="Heading1"/>
      </w:pPr>
      <w:bookmarkStart w:id="8" w:name="_Toc385937443"/>
      <w:r>
        <w:t>V</w:t>
      </w:r>
      <w:r w:rsidRPr="000954EA">
        <w:t>.</w:t>
      </w:r>
      <w:r w:rsidRPr="000954EA">
        <w:tab/>
      </w:r>
      <w:r>
        <w:rPr>
          <w:szCs w:val="24"/>
        </w:rPr>
        <w:t xml:space="preserve">THE STAFF, PUBLIC COUNSEL, AND ICNU PROPOSALS WOULD INADEQUATELY COMPENSATE </w:t>
      </w:r>
      <w:r w:rsidRPr="009455C2">
        <w:rPr>
          <w:szCs w:val="24"/>
        </w:rPr>
        <w:t xml:space="preserve">PSE </w:t>
      </w:r>
      <w:r>
        <w:rPr>
          <w:szCs w:val="24"/>
        </w:rPr>
        <w:t xml:space="preserve">INVESTORS </w:t>
      </w:r>
      <w:r w:rsidRPr="009455C2">
        <w:rPr>
          <w:szCs w:val="24"/>
        </w:rPr>
        <w:t>FOR THE RISK OF OWNING THE ASSETS</w:t>
      </w:r>
      <w:bookmarkEnd w:id="8"/>
    </w:p>
    <w:p w:rsidR="004E2CE9" w:rsidRDefault="009455C2" w:rsidP="009A5F58">
      <w:pPr>
        <w:pStyle w:val="Question1"/>
      </w:pPr>
      <w:r w:rsidRPr="009455C2">
        <w:t>Q.</w:t>
      </w:r>
      <w:r w:rsidRPr="009455C2">
        <w:tab/>
      </w:r>
      <w:r w:rsidR="004E2CE9" w:rsidRPr="009455C2">
        <w:t xml:space="preserve">Do you agree with </w:t>
      </w:r>
      <w:r w:rsidR="004E2CE9">
        <w:t xml:space="preserve">Staff’s assertion </w:t>
      </w:r>
      <w:r w:rsidRPr="009455C2">
        <w:t>that “(t)he Risk-Reward principles states that reward should follow risk.  In other words, the reward should be provided to the entity that assumes the risk . . .”</w:t>
      </w:r>
      <w:r w:rsidR="004E2CE9">
        <w:t>?</w:t>
      </w:r>
      <w:r w:rsidR="001F7A9A">
        <w:rPr>
          <w:rStyle w:val="FootnoteReference"/>
        </w:rPr>
        <w:footnoteReference w:id="4"/>
      </w:r>
    </w:p>
    <w:p w:rsidR="009455C2" w:rsidRPr="004C5B63" w:rsidRDefault="009455C2" w:rsidP="00C033A5">
      <w:pPr>
        <w:pStyle w:val="answer"/>
        <w:rPr>
          <w:szCs w:val="24"/>
        </w:rPr>
      </w:pPr>
      <w:r w:rsidRPr="009455C2">
        <w:rPr>
          <w:szCs w:val="24"/>
        </w:rPr>
        <w:t>A.</w:t>
      </w:r>
      <w:r w:rsidRPr="009455C2">
        <w:rPr>
          <w:szCs w:val="24"/>
        </w:rPr>
        <w:tab/>
        <w:t xml:space="preserve">Yes.  </w:t>
      </w:r>
      <w:r w:rsidR="00F21FF4">
        <w:rPr>
          <w:szCs w:val="24"/>
        </w:rPr>
        <w:t>As a general observation, I agree</w:t>
      </w:r>
      <w:r w:rsidR="004C5B63">
        <w:rPr>
          <w:szCs w:val="24"/>
        </w:rPr>
        <w:t xml:space="preserve"> that </w:t>
      </w:r>
      <w:r w:rsidR="004C5B63" w:rsidRPr="009455C2">
        <w:t>reward should follow risk</w:t>
      </w:r>
      <w:r w:rsidR="004C5B63">
        <w:t xml:space="preserve"> and that the </w:t>
      </w:r>
      <w:r w:rsidR="004C5B63" w:rsidRPr="009455C2">
        <w:t xml:space="preserve">reward should be provided to the entity that assumes the </w:t>
      </w:r>
      <w:r w:rsidR="004C5B63">
        <w:t>risk</w:t>
      </w:r>
      <w:r w:rsidR="004C5B63" w:rsidRPr="009455C2">
        <w:t>.</w:t>
      </w:r>
      <w:r w:rsidR="004C5B63">
        <w:t xml:space="preserve">  Staff, however, fundamentally </w:t>
      </w:r>
      <w:r w:rsidRPr="009455C2">
        <w:rPr>
          <w:szCs w:val="24"/>
        </w:rPr>
        <w:t>misunderstands who bears the risk associated with the ownership of PSE’s assets</w:t>
      </w:r>
      <w:r w:rsidR="004C5B63">
        <w:rPr>
          <w:szCs w:val="24"/>
        </w:rPr>
        <w:t xml:space="preserve">.  Indeed, Staff’s </w:t>
      </w:r>
      <w:r w:rsidRPr="009455C2">
        <w:rPr>
          <w:szCs w:val="24"/>
        </w:rPr>
        <w:t xml:space="preserve">proposal actually violates the risk-reward principle that </w:t>
      </w:r>
      <w:r w:rsidR="004C5B63">
        <w:rPr>
          <w:szCs w:val="24"/>
        </w:rPr>
        <w:t xml:space="preserve">it </w:t>
      </w:r>
      <w:r w:rsidRPr="009455C2">
        <w:rPr>
          <w:szCs w:val="24"/>
        </w:rPr>
        <w:t>espouses.</w:t>
      </w:r>
    </w:p>
    <w:p w:rsidR="009455C2" w:rsidRPr="00790577" w:rsidRDefault="009455C2" w:rsidP="009A5F58">
      <w:pPr>
        <w:pStyle w:val="Question1"/>
      </w:pPr>
      <w:r w:rsidRPr="009455C2">
        <w:t>Q.</w:t>
      </w:r>
      <w:r w:rsidRPr="009455C2">
        <w:tab/>
        <w:t xml:space="preserve">How does </w:t>
      </w:r>
      <w:r w:rsidR="004C5B63">
        <w:t xml:space="preserve">Staff fundamentally </w:t>
      </w:r>
      <w:r w:rsidRPr="009455C2">
        <w:t>misunderstand the risk associated with the ownership of PSE’s assets?</w:t>
      </w:r>
    </w:p>
    <w:p w:rsidR="009455C2" w:rsidRPr="00C033A5" w:rsidRDefault="009455C2" w:rsidP="00C033A5">
      <w:pPr>
        <w:pStyle w:val="answer"/>
        <w:rPr>
          <w:rFonts w:eastAsia="SimSun"/>
        </w:rPr>
      </w:pPr>
      <w:r w:rsidRPr="009455C2">
        <w:rPr>
          <w:szCs w:val="24"/>
        </w:rPr>
        <w:t>A.</w:t>
      </w:r>
      <w:r w:rsidRPr="009455C2">
        <w:rPr>
          <w:szCs w:val="24"/>
        </w:rPr>
        <w:tab/>
        <w:t>In order to understand the risk associated with the ownership of PSE’s assets</w:t>
      </w:r>
      <w:r w:rsidR="00B9534F">
        <w:rPr>
          <w:szCs w:val="24"/>
        </w:rPr>
        <w:t xml:space="preserve">, </w:t>
      </w:r>
      <w:r w:rsidRPr="009455C2">
        <w:rPr>
          <w:szCs w:val="24"/>
        </w:rPr>
        <w:t>or any assets involved in the production of a good or service, it is necessary to separate risk into two components</w:t>
      </w:r>
      <w:r w:rsidR="00FF5C75">
        <w:rPr>
          <w:szCs w:val="24"/>
        </w:rPr>
        <w:t>:</w:t>
      </w:r>
      <w:r w:rsidR="00B9534F">
        <w:rPr>
          <w:szCs w:val="24"/>
        </w:rPr>
        <w:t xml:space="preserve"> </w:t>
      </w:r>
      <w:r w:rsidR="00FF5C75">
        <w:rPr>
          <w:szCs w:val="24"/>
        </w:rPr>
        <w:t>1)</w:t>
      </w:r>
      <w:r w:rsidRPr="009455C2">
        <w:rPr>
          <w:szCs w:val="24"/>
        </w:rPr>
        <w:t xml:space="preserve"> risk associated with doing business</w:t>
      </w:r>
      <w:r w:rsidR="009F4B17">
        <w:rPr>
          <w:szCs w:val="24"/>
        </w:rPr>
        <w:t>,</w:t>
      </w:r>
      <w:r w:rsidRPr="009455C2">
        <w:rPr>
          <w:szCs w:val="24"/>
        </w:rPr>
        <w:t xml:space="preserve"> and </w:t>
      </w:r>
      <w:r w:rsidR="00FF5C75">
        <w:rPr>
          <w:szCs w:val="24"/>
        </w:rPr>
        <w:t xml:space="preserve">2) </w:t>
      </w:r>
      <w:r w:rsidRPr="009455C2">
        <w:rPr>
          <w:szCs w:val="24"/>
        </w:rPr>
        <w:t>risk associated with the ownership of the assets.</w:t>
      </w:r>
    </w:p>
    <w:p w:rsidR="009455C2" w:rsidRPr="00790577" w:rsidRDefault="009455C2" w:rsidP="009A5F58">
      <w:pPr>
        <w:pStyle w:val="Question1"/>
      </w:pPr>
      <w:r w:rsidRPr="009455C2">
        <w:lastRenderedPageBreak/>
        <w:t>Q.</w:t>
      </w:r>
      <w:r w:rsidRPr="009455C2">
        <w:tab/>
        <w:t>What is the risk associated with doing business?</w:t>
      </w:r>
    </w:p>
    <w:p w:rsidR="009455C2" w:rsidRPr="00C033A5" w:rsidRDefault="00C033A5" w:rsidP="00C033A5">
      <w:pPr>
        <w:pStyle w:val="answer"/>
        <w:rPr>
          <w:rFonts w:eastAsia="SimSun"/>
        </w:rPr>
      </w:pPr>
      <w:r>
        <w:t>A.</w:t>
      </w:r>
      <w:r w:rsidR="009455C2" w:rsidRPr="009455C2">
        <w:rPr>
          <w:szCs w:val="24"/>
        </w:rPr>
        <w:tab/>
        <w:t xml:space="preserve">The operation of any business, including an electricity business like PSE’s, involves some risk.  Assets may be damaged in a storm, assets may need to be repaired, there may be vandalism, and there can be any other number of unforeseen events.  Businesses must be compensated for this risk, though, or they would not be able to remain in business </w:t>
      </w:r>
      <w:r w:rsidR="00B7522A">
        <w:rPr>
          <w:szCs w:val="24"/>
        </w:rPr>
        <w:t>because</w:t>
      </w:r>
      <w:r w:rsidR="009455C2" w:rsidRPr="009455C2">
        <w:rPr>
          <w:szCs w:val="24"/>
        </w:rPr>
        <w:t xml:space="preserve"> they would not earn an adequate return comparable to equivalent opportunities, what economists call a normal profit.  Businesses either </w:t>
      </w:r>
      <w:r w:rsidR="00B7522A">
        <w:rPr>
          <w:szCs w:val="24"/>
        </w:rPr>
        <w:t>(i) </w:t>
      </w:r>
      <w:r w:rsidR="009455C2" w:rsidRPr="009455C2">
        <w:rPr>
          <w:szCs w:val="24"/>
        </w:rPr>
        <w:t>purchase insurance so that they know with more certainty what their cost will be</w:t>
      </w:r>
      <w:r w:rsidR="003F7484">
        <w:rPr>
          <w:szCs w:val="24"/>
        </w:rPr>
        <w:t xml:space="preserve"> </w:t>
      </w:r>
      <w:r w:rsidR="009455C2" w:rsidRPr="009455C2">
        <w:rPr>
          <w:szCs w:val="24"/>
        </w:rPr>
        <w:t xml:space="preserve">and set their prices to recover the cost of the insurance, or </w:t>
      </w:r>
      <w:r w:rsidR="00B47F6A">
        <w:rPr>
          <w:szCs w:val="24"/>
        </w:rPr>
        <w:t>(ii) </w:t>
      </w:r>
      <w:r w:rsidR="009455C2" w:rsidRPr="009455C2">
        <w:rPr>
          <w:szCs w:val="24"/>
        </w:rPr>
        <w:t xml:space="preserve">they make an estimate of the risk and include the expected cost </w:t>
      </w:r>
      <w:r w:rsidR="003F7484">
        <w:rPr>
          <w:szCs w:val="24"/>
        </w:rPr>
        <w:t xml:space="preserve">of the risk </w:t>
      </w:r>
      <w:r w:rsidR="009455C2" w:rsidRPr="009455C2">
        <w:rPr>
          <w:szCs w:val="24"/>
        </w:rPr>
        <w:t>in</w:t>
      </w:r>
      <w:r w:rsidR="003F7484">
        <w:rPr>
          <w:szCs w:val="24"/>
        </w:rPr>
        <w:t xml:space="preserve"> their</w:t>
      </w:r>
      <w:r w:rsidR="009455C2" w:rsidRPr="009455C2">
        <w:rPr>
          <w:szCs w:val="24"/>
        </w:rPr>
        <w:t xml:space="preserve"> prices.  In </w:t>
      </w:r>
      <w:r w:rsidR="00B47F6A">
        <w:rPr>
          <w:szCs w:val="24"/>
        </w:rPr>
        <w:t>either</w:t>
      </w:r>
      <w:r w:rsidR="009455C2" w:rsidRPr="009455C2">
        <w:rPr>
          <w:szCs w:val="24"/>
        </w:rPr>
        <w:t xml:space="preserve"> case, the price is set high enough to cover this risk</w:t>
      </w:r>
      <w:r w:rsidR="00B47F6A">
        <w:rPr>
          <w:szCs w:val="24"/>
        </w:rPr>
        <w:t>,</w:t>
      </w:r>
      <w:r w:rsidR="009455C2" w:rsidRPr="009455C2">
        <w:rPr>
          <w:szCs w:val="24"/>
        </w:rPr>
        <w:t xml:space="preserve"> which is just another cost of doing business.</w:t>
      </w:r>
    </w:p>
    <w:p w:rsidR="009455C2" w:rsidRPr="00790577" w:rsidRDefault="009455C2" w:rsidP="009A5F58">
      <w:pPr>
        <w:pStyle w:val="Question1"/>
      </w:pPr>
      <w:r w:rsidRPr="009455C2">
        <w:t>Q.</w:t>
      </w:r>
      <w:r w:rsidRPr="009455C2">
        <w:tab/>
        <w:t>How do regulated utilities such as PSE recover this risk?</w:t>
      </w:r>
    </w:p>
    <w:p w:rsidR="00C033A5" w:rsidRDefault="009455C2" w:rsidP="00C033A5">
      <w:pPr>
        <w:pStyle w:val="answer"/>
        <w:rPr>
          <w:szCs w:val="24"/>
        </w:rPr>
      </w:pPr>
      <w:r w:rsidRPr="009455C2">
        <w:rPr>
          <w:szCs w:val="24"/>
        </w:rPr>
        <w:t>A.</w:t>
      </w:r>
      <w:r w:rsidRPr="009455C2">
        <w:rPr>
          <w:szCs w:val="24"/>
        </w:rPr>
        <w:tab/>
        <w:t xml:space="preserve">Regulators have a great deal of control over how regulated utilities recover this risk.  Typically, utilities carry some insurance.  At the same time, </w:t>
      </w:r>
      <w:r w:rsidR="00D12D2D">
        <w:rPr>
          <w:szCs w:val="24"/>
        </w:rPr>
        <w:t xml:space="preserve">utilities may not insure some </w:t>
      </w:r>
      <w:r w:rsidRPr="009455C2">
        <w:rPr>
          <w:szCs w:val="24"/>
        </w:rPr>
        <w:t>risk</w:t>
      </w:r>
      <w:r w:rsidR="00B47F6A">
        <w:rPr>
          <w:szCs w:val="24"/>
        </w:rPr>
        <w:t>s</w:t>
      </w:r>
      <w:r w:rsidRPr="009455C2">
        <w:rPr>
          <w:szCs w:val="24"/>
        </w:rPr>
        <w:t xml:space="preserve"> but recover</w:t>
      </w:r>
      <w:r w:rsidR="00D12D2D">
        <w:rPr>
          <w:szCs w:val="24"/>
        </w:rPr>
        <w:t xml:space="preserve"> the costs of those risks</w:t>
      </w:r>
      <w:r w:rsidRPr="009455C2">
        <w:rPr>
          <w:szCs w:val="24"/>
        </w:rPr>
        <w:t xml:space="preserve"> through rates when </w:t>
      </w:r>
      <w:r w:rsidR="00D12D2D">
        <w:rPr>
          <w:szCs w:val="24"/>
        </w:rPr>
        <w:t>those costs occur</w:t>
      </w:r>
      <w:r w:rsidRPr="009455C2">
        <w:rPr>
          <w:szCs w:val="24"/>
        </w:rPr>
        <w:t xml:space="preserve">.  Regulators in this case have made either an explicit </w:t>
      </w:r>
      <w:r w:rsidR="00CB3500" w:rsidRPr="009455C2">
        <w:rPr>
          <w:szCs w:val="24"/>
        </w:rPr>
        <w:t>or an implicit</w:t>
      </w:r>
      <w:r w:rsidRPr="009455C2">
        <w:rPr>
          <w:szCs w:val="24"/>
        </w:rPr>
        <w:t xml:space="preserve"> decision that </w:t>
      </w:r>
      <w:r w:rsidR="00D12D2D">
        <w:rPr>
          <w:szCs w:val="24"/>
        </w:rPr>
        <w:t xml:space="preserve">customers </w:t>
      </w:r>
      <w:r w:rsidRPr="009455C2">
        <w:rPr>
          <w:szCs w:val="24"/>
        </w:rPr>
        <w:t xml:space="preserve">are better off paying for such costs as they occur rather than paying for insurance premiums or paying a higher price to include the expected cost of these anticipated events as would be the case in a competitive market.  In any case, though, </w:t>
      </w:r>
      <w:r w:rsidR="00D12D2D">
        <w:rPr>
          <w:szCs w:val="24"/>
        </w:rPr>
        <w:t>customers</w:t>
      </w:r>
      <w:r w:rsidRPr="009455C2">
        <w:rPr>
          <w:szCs w:val="24"/>
        </w:rPr>
        <w:t xml:space="preserve"> do and should </w:t>
      </w:r>
      <w:r w:rsidR="00C033A5">
        <w:rPr>
          <w:szCs w:val="24"/>
        </w:rPr>
        <w:t>pay for this cost of business.</w:t>
      </w:r>
    </w:p>
    <w:p w:rsidR="009455C2" w:rsidRPr="00C033A5" w:rsidRDefault="009455C2" w:rsidP="00C033A5">
      <w:pPr>
        <w:pStyle w:val="answer"/>
        <w:ind w:firstLine="0"/>
        <w:rPr>
          <w:rFonts w:eastAsia="SimSun"/>
        </w:rPr>
      </w:pPr>
      <w:r w:rsidRPr="009455C2">
        <w:rPr>
          <w:szCs w:val="24"/>
        </w:rPr>
        <w:lastRenderedPageBreak/>
        <w:t xml:space="preserve">It is important to understand in the context of this asset sale that this does not mean that </w:t>
      </w:r>
      <w:r w:rsidR="00D12D2D">
        <w:rPr>
          <w:szCs w:val="24"/>
        </w:rPr>
        <w:t>customers</w:t>
      </w:r>
      <w:r w:rsidRPr="009455C2">
        <w:rPr>
          <w:szCs w:val="24"/>
        </w:rPr>
        <w:t xml:space="preserve"> have done any more than pay for another cost of doing business.  </w:t>
      </w:r>
      <w:r w:rsidR="00D12D2D">
        <w:rPr>
          <w:szCs w:val="24"/>
        </w:rPr>
        <w:t>Customers</w:t>
      </w:r>
      <w:r w:rsidRPr="009455C2">
        <w:rPr>
          <w:szCs w:val="24"/>
        </w:rPr>
        <w:t xml:space="preserve"> have not accepted any risk associated with the ownership of the assets, and they do not have any claim on any profit from the sale of these assets</w:t>
      </w:r>
      <w:r w:rsidR="00BB7663" w:rsidRPr="00BB7663">
        <w:rPr>
          <w:szCs w:val="24"/>
        </w:rPr>
        <w:t xml:space="preserve"> </w:t>
      </w:r>
      <w:r w:rsidR="00BB7663" w:rsidRPr="009455C2">
        <w:rPr>
          <w:szCs w:val="24"/>
        </w:rPr>
        <w:t xml:space="preserve">under the regulatory </w:t>
      </w:r>
      <w:r w:rsidR="00897857">
        <w:t>compact</w:t>
      </w:r>
      <w:r w:rsidRPr="009455C2">
        <w:rPr>
          <w:szCs w:val="24"/>
        </w:rPr>
        <w:t>.</w:t>
      </w:r>
    </w:p>
    <w:p w:rsidR="009455C2" w:rsidRPr="00790577" w:rsidRDefault="009455C2" w:rsidP="009A5F58">
      <w:pPr>
        <w:pStyle w:val="Question1"/>
      </w:pPr>
      <w:r w:rsidRPr="009455C2">
        <w:t>Q.</w:t>
      </w:r>
      <w:r w:rsidRPr="009455C2">
        <w:tab/>
        <w:t xml:space="preserve">Does </w:t>
      </w:r>
      <w:r w:rsidR="00BB7663">
        <w:t xml:space="preserve">ICNU </w:t>
      </w:r>
      <w:r w:rsidRPr="009455C2">
        <w:t xml:space="preserve">also confuse the types of risk when </w:t>
      </w:r>
      <w:r w:rsidR="00C47E16">
        <w:t xml:space="preserve">it </w:t>
      </w:r>
      <w:r w:rsidR="002B1D94">
        <w:t xml:space="preserve">suggests that </w:t>
      </w:r>
      <w:r w:rsidR="00C47E16">
        <w:t xml:space="preserve">customers </w:t>
      </w:r>
      <w:r w:rsidRPr="009455C2">
        <w:t>bear risk</w:t>
      </w:r>
      <w:r w:rsidR="00C47E16">
        <w:t>?</w:t>
      </w:r>
      <w:r w:rsidR="001F7A9A">
        <w:rPr>
          <w:rStyle w:val="FootnoteReference"/>
        </w:rPr>
        <w:footnoteReference w:id="5"/>
      </w:r>
    </w:p>
    <w:p w:rsidR="009455C2" w:rsidRPr="00C033A5" w:rsidRDefault="009455C2" w:rsidP="00C033A5">
      <w:pPr>
        <w:pStyle w:val="answer"/>
        <w:rPr>
          <w:rFonts w:eastAsia="SimSun"/>
        </w:rPr>
      </w:pPr>
      <w:r w:rsidRPr="009455C2">
        <w:rPr>
          <w:szCs w:val="24"/>
        </w:rPr>
        <w:t>A.</w:t>
      </w:r>
      <w:r w:rsidRPr="009455C2">
        <w:rPr>
          <w:szCs w:val="24"/>
        </w:rPr>
        <w:tab/>
        <w:t xml:space="preserve">Yes.  </w:t>
      </w:r>
      <w:r w:rsidR="002B1D94">
        <w:rPr>
          <w:szCs w:val="24"/>
        </w:rPr>
        <w:t>In suggesting that customers bear risk, ICNU</w:t>
      </w:r>
      <w:r w:rsidRPr="009455C2">
        <w:rPr>
          <w:szCs w:val="24"/>
        </w:rPr>
        <w:t xml:space="preserve"> confuses the risk of doing business with the risk of owning an asset.  </w:t>
      </w:r>
      <w:r w:rsidR="00CF2482">
        <w:rPr>
          <w:szCs w:val="24"/>
        </w:rPr>
        <w:t>ICNU</w:t>
      </w:r>
      <w:r w:rsidRPr="009455C2">
        <w:rPr>
          <w:szCs w:val="24"/>
        </w:rPr>
        <w:t xml:space="preserve"> uses the example of customers paying for the cost of natural disasters, but, as explained above, this does not mean that customers have an ownership interest in the assets and are entitled to share in any gain from their sale.</w:t>
      </w:r>
    </w:p>
    <w:p w:rsidR="009455C2" w:rsidRPr="00790577" w:rsidRDefault="009455C2" w:rsidP="009A5F58">
      <w:pPr>
        <w:pStyle w:val="Question1"/>
      </w:pPr>
      <w:r w:rsidRPr="009455C2">
        <w:t>Q.</w:t>
      </w:r>
      <w:r w:rsidRPr="009455C2">
        <w:tab/>
        <w:t>What is the risk associated with the ownership of assets?</w:t>
      </w:r>
    </w:p>
    <w:p w:rsidR="009455C2" w:rsidRPr="00C033A5" w:rsidRDefault="00C033A5" w:rsidP="00C033A5">
      <w:pPr>
        <w:pStyle w:val="answer"/>
        <w:rPr>
          <w:rFonts w:eastAsia="SimSun"/>
        </w:rPr>
      </w:pPr>
      <w:r>
        <w:t>A.</w:t>
      </w:r>
      <w:r>
        <w:tab/>
      </w:r>
      <w:r w:rsidR="009455C2" w:rsidRPr="009455C2">
        <w:rPr>
          <w:szCs w:val="24"/>
        </w:rPr>
        <w:t xml:space="preserve">The value of assets may change in unforeseen ways.  This might be due to various market conditions, including technology.  This risk of ownership falls onto the </w:t>
      </w:r>
      <w:r w:rsidR="00CF2482">
        <w:rPr>
          <w:szCs w:val="24"/>
        </w:rPr>
        <w:t>investors</w:t>
      </w:r>
      <w:r w:rsidR="009455C2" w:rsidRPr="009455C2">
        <w:rPr>
          <w:szCs w:val="24"/>
        </w:rPr>
        <w:t>, and any gain or loss accrues to them.  That is why</w:t>
      </w:r>
      <w:r w:rsidR="00CF2482">
        <w:rPr>
          <w:szCs w:val="24"/>
        </w:rPr>
        <w:t>,</w:t>
      </w:r>
      <w:r w:rsidR="009455C2" w:rsidRPr="009455C2">
        <w:rPr>
          <w:szCs w:val="24"/>
        </w:rPr>
        <w:t xml:space="preserve"> in the case of the asset sale by PSE, the regulatory </w:t>
      </w:r>
      <w:r w:rsidR="00897857">
        <w:t>compact</w:t>
      </w:r>
      <w:r w:rsidR="009455C2" w:rsidRPr="009455C2">
        <w:rPr>
          <w:szCs w:val="24"/>
        </w:rPr>
        <w:t xml:space="preserve"> requires that the </w:t>
      </w:r>
      <w:r w:rsidR="00CF2482">
        <w:rPr>
          <w:szCs w:val="24"/>
        </w:rPr>
        <w:t xml:space="preserve">net </w:t>
      </w:r>
      <w:r w:rsidR="009455C2" w:rsidRPr="009455C2">
        <w:rPr>
          <w:szCs w:val="24"/>
        </w:rPr>
        <w:t xml:space="preserve">gains from </w:t>
      </w:r>
      <w:r w:rsidR="00CF2482" w:rsidRPr="009455C2">
        <w:rPr>
          <w:szCs w:val="24"/>
        </w:rPr>
        <w:t>th</w:t>
      </w:r>
      <w:r w:rsidR="00CF2482">
        <w:rPr>
          <w:szCs w:val="24"/>
        </w:rPr>
        <w:t>e</w:t>
      </w:r>
      <w:r w:rsidR="00CF2482" w:rsidRPr="009455C2">
        <w:rPr>
          <w:szCs w:val="24"/>
        </w:rPr>
        <w:t xml:space="preserve"> </w:t>
      </w:r>
      <w:r w:rsidR="009455C2" w:rsidRPr="009455C2">
        <w:rPr>
          <w:szCs w:val="24"/>
        </w:rPr>
        <w:t>sale</w:t>
      </w:r>
      <w:r w:rsidR="00CF2482">
        <w:rPr>
          <w:szCs w:val="24"/>
        </w:rPr>
        <w:t xml:space="preserve"> (i.e., </w:t>
      </w:r>
      <w:r w:rsidR="009455C2" w:rsidRPr="009455C2">
        <w:rPr>
          <w:szCs w:val="24"/>
        </w:rPr>
        <w:t>any proceeds remaining above net book value and transaction costs</w:t>
      </w:r>
      <w:r w:rsidR="00CF2482">
        <w:rPr>
          <w:szCs w:val="24"/>
        </w:rPr>
        <w:t>)</w:t>
      </w:r>
      <w:r w:rsidR="009455C2" w:rsidRPr="009455C2">
        <w:rPr>
          <w:szCs w:val="24"/>
        </w:rPr>
        <w:t xml:space="preserve"> belong to </w:t>
      </w:r>
      <w:r w:rsidR="00CF2482">
        <w:rPr>
          <w:szCs w:val="24"/>
        </w:rPr>
        <w:t>investors</w:t>
      </w:r>
      <w:r w:rsidR="009455C2" w:rsidRPr="009455C2">
        <w:rPr>
          <w:szCs w:val="24"/>
        </w:rPr>
        <w:t xml:space="preserve">.  </w:t>
      </w:r>
      <w:r w:rsidR="00CF2482">
        <w:rPr>
          <w:szCs w:val="24"/>
        </w:rPr>
        <w:t>C</w:t>
      </w:r>
      <w:r w:rsidR="009455C2" w:rsidRPr="009455C2">
        <w:rPr>
          <w:szCs w:val="24"/>
        </w:rPr>
        <w:t>ustomers have not borne the risk of owning the assets</w:t>
      </w:r>
      <w:r w:rsidR="00CF2482">
        <w:rPr>
          <w:szCs w:val="24"/>
        </w:rPr>
        <w:t>; therefore,</w:t>
      </w:r>
      <w:r w:rsidR="00CF2482" w:rsidRPr="009455C2">
        <w:rPr>
          <w:szCs w:val="24"/>
        </w:rPr>
        <w:t xml:space="preserve"> </w:t>
      </w:r>
      <w:r w:rsidR="009455C2" w:rsidRPr="009455C2">
        <w:rPr>
          <w:szCs w:val="24"/>
        </w:rPr>
        <w:t>they have no claim on the proceeds.</w:t>
      </w:r>
    </w:p>
    <w:p w:rsidR="009455C2" w:rsidRPr="00790577" w:rsidRDefault="00C033A5" w:rsidP="009A5F58">
      <w:pPr>
        <w:pStyle w:val="Question1"/>
      </w:pPr>
      <w:r>
        <w:lastRenderedPageBreak/>
        <w:t>Q.</w:t>
      </w:r>
      <w:r w:rsidR="009455C2" w:rsidRPr="009455C2">
        <w:tab/>
      </w:r>
      <w:r w:rsidR="001F7A9A">
        <w:t xml:space="preserve">What does Staff’s </w:t>
      </w:r>
      <w:r w:rsidR="009455C2" w:rsidRPr="009455C2">
        <w:t xml:space="preserve">home loan </w:t>
      </w:r>
      <w:r w:rsidR="001D3F59">
        <w:t xml:space="preserve">analogy </w:t>
      </w:r>
      <w:r w:rsidR="00E73EAE">
        <w:t>demonstrate?</w:t>
      </w:r>
      <w:r w:rsidR="00E73EAE">
        <w:rPr>
          <w:rStyle w:val="FootnoteReference"/>
        </w:rPr>
        <w:footnoteReference w:id="6"/>
      </w:r>
    </w:p>
    <w:p w:rsidR="009455C2" w:rsidRPr="00C033A5" w:rsidRDefault="009455C2" w:rsidP="00C033A5">
      <w:pPr>
        <w:pStyle w:val="answer"/>
        <w:rPr>
          <w:rFonts w:eastAsia="SimSun"/>
        </w:rPr>
      </w:pPr>
      <w:r w:rsidRPr="009455C2">
        <w:rPr>
          <w:szCs w:val="24"/>
        </w:rPr>
        <w:t>A.</w:t>
      </w:r>
      <w:r w:rsidRPr="009455C2">
        <w:rPr>
          <w:szCs w:val="24"/>
        </w:rPr>
        <w:tab/>
      </w:r>
      <w:r w:rsidR="001D3F59">
        <w:rPr>
          <w:szCs w:val="24"/>
        </w:rPr>
        <w:t xml:space="preserve">Staff’s </w:t>
      </w:r>
      <w:r w:rsidRPr="009455C2">
        <w:rPr>
          <w:szCs w:val="24"/>
        </w:rPr>
        <w:t xml:space="preserve">home loan analogy clearly demonstrates that the proceeds from the sale of PSE’s assets belong to the </w:t>
      </w:r>
      <w:r w:rsidR="001D3F59">
        <w:rPr>
          <w:szCs w:val="24"/>
        </w:rPr>
        <w:t>investors</w:t>
      </w:r>
      <w:r w:rsidRPr="009455C2">
        <w:rPr>
          <w:szCs w:val="24"/>
        </w:rPr>
        <w:t xml:space="preserve">.  </w:t>
      </w:r>
      <w:r w:rsidR="00FF6A78">
        <w:rPr>
          <w:szCs w:val="24"/>
        </w:rPr>
        <w:t>T</w:t>
      </w:r>
      <w:r w:rsidRPr="009455C2">
        <w:rPr>
          <w:szCs w:val="24"/>
        </w:rPr>
        <w:t xml:space="preserve">he homeowner in </w:t>
      </w:r>
      <w:r w:rsidR="001D3F59">
        <w:rPr>
          <w:szCs w:val="24"/>
        </w:rPr>
        <w:t xml:space="preserve">its </w:t>
      </w:r>
      <w:r w:rsidRPr="009455C2">
        <w:rPr>
          <w:szCs w:val="24"/>
        </w:rPr>
        <w:t>analogy is the person who buys the house</w:t>
      </w:r>
      <w:r w:rsidR="009F4B17">
        <w:rPr>
          <w:szCs w:val="24"/>
        </w:rPr>
        <w:t>,</w:t>
      </w:r>
      <w:r w:rsidR="001D3F59">
        <w:rPr>
          <w:szCs w:val="24"/>
        </w:rPr>
        <w:t xml:space="preserve"> </w:t>
      </w:r>
      <w:r w:rsidRPr="009455C2">
        <w:rPr>
          <w:szCs w:val="24"/>
        </w:rPr>
        <w:t>and the bank has simply made a loan to the owner using the house as collateral.  In the case of a sale for more than the remaining balance due on the loan, the bank must be paid for the remaining balance on the loan, but the owner</w:t>
      </w:r>
      <w:r w:rsidR="003F7484">
        <w:rPr>
          <w:szCs w:val="24"/>
        </w:rPr>
        <w:t xml:space="preserve">, </w:t>
      </w:r>
      <w:r w:rsidR="001D3F59">
        <w:rPr>
          <w:szCs w:val="24"/>
        </w:rPr>
        <w:t xml:space="preserve">i.e., </w:t>
      </w:r>
      <w:r w:rsidRPr="009455C2">
        <w:rPr>
          <w:szCs w:val="24"/>
        </w:rPr>
        <w:t>the homeowner</w:t>
      </w:r>
      <w:r w:rsidR="003F7484">
        <w:rPr>
          <w:szCs w:val="24"/>
        </w:rPr>
        <w:t>,</w:t>
      </w:r>
      <w:r w:rsidR="001D3F59" w:rsidRPr="009455C2">
        <w:rPr>
          <w:szCs w:val="24"/>
        </w:rPr>
        <w:t xml:space="preserve"> </w:t>
      </w:r>
      <w:r w:rsidRPr="009455C2">
        <w:rPr>
          <w:szCs w:val="24"/>
        </w:rPr>
        <w:t xml:space="preserve">keeps all of the gain from the sale.  This is exactly the position </w:t>
      </w:r>
      <w:r w:rsidR="00FD3BDC">
        <w:rPr>
          <w:szCs w:val="24"/>
        </w:rPr>
        <w:t>of</w:t>
      </w:r>
      <w:r w:rsidR="001D3F59">
        <w:rPr>
          <w:szCs w:val="24"/>
        </w:rPr>
        <w:t xml:space="preserve"> </w:t>
      </w:r>
      <w:r w:rsidRPr="009455C2">
        <w:rPr>
          <w:szCs w:val="24"/>
        </w:rPr>
        <w:t xml:space="preserve">PSE’s </w:t>
      </w:r>
      <w:r w:rsidR="001D3F59">
        <w:rPr>
          <w:szCs w:val="24"/>
        </w:rPr>
        <w:t>investors</w:t>
      </w:r>
      <w:r w:rsidRPr="009455C2">
        <w:rPr>
          <w:szCs w:val="24"/>
        </w:rPr>
        <w:t xml:space="preserve">.  They are the owners of the assets, and they are entitled to keep all of the gain from the sale.  Anyone who has loaned </w:t>
      </w:r>
      <w:r w:rsidR="008D149A" w:rsidRPr="009455C2">
        <w:rPr>
          <w:szCs w:val="24"/>
        </w:rPr>
        <w:t xml:space="preserve">money </w:t>
      </w:r>
      <w:r w:rsidR="008D149A">
        <w:rPr>
          <w:szCs w:val="24"/>
        </w:rPr>
        <w:t xml:space="preserve">to </w:t>
      </w:r>
      <w:r w:rsidRPr="009455C2">
        <w:rPr>
          <w:szCs w:val="24"/>
        </w:rPr>
        <w:t xml:space="preserve">the </w:t>
      </w:r>
      <w:r w:rsidR="001D3F59">
        <w:rPr>
          <w:szCs w:val="24"/>
        </w:rPr>
        <w:t>investors</w:t>
      </w:r>
      <w:r w:rsidRPr="009455C2">
        <w:rPr>
          <w:szCs w:val="24"/>
        </w:rPr>
        <w:t>, such as bondholders, do</w:t>
      </w:r>
      <w:r w:rsidR="003F7484">
        <w:rPr>
          <w:szCs w:val="24"/>
        </w:rPr>
        <w:t>es</w:t>
      </w:r>
      <w:r w:rsidRPr="009455C2">
        <w:rPr>
          <w:szCs w:val="24"/>
        </w:rPr>
        <w:t xml:space="preserve"> not share in any gains from the sale, just as in </w:t>
      </w:r>
      <w:r w:rsidR="001D3F59">
        <w:rPr>
          <w:szCs w:val="24"/>
        </w:rPr>
        <w:t xml:space="preserve">Staff’s </w:t>
      </w:r>
      <w:r w:rsidRPr="009455C2">
        <w:rPr>
          <w:szCs w:val="24"/>
        </w:rPr>
        <w:t>example, the bank holding the mortgage does not share in any gain from the sale.</w:t>
      </w:r>
    </w:p>
    <w:p w:rsidR="009455C2" w:rsidRPr="00790577" w:rsidRDefault="009455C2" w:rsidP="009A5F58">
      <w:pPr>
        <w:pStyle w:val="Question1"/>
      </w:pPr>
      <w:r w:rsidRPr="009455C2">
        <w:t>Q.</w:t>
      </w:r>
      <w:r w:rsidRPr="009455C2">
        <w:tab/>
        <w:t>What if the house were rented?</w:t>
      </w:r>
    </w:p>
    <w:p w:rsidR="008D149A" w:rsidRDefault="00C033A5" w:rsidP="00C033A5">
      <w:pPr>
        <w:pStyle w:val="answer"/>
        <w:rPr>
          <w:szCs w:val="24"/>
        </w:rPr>
      </w:pPr>
      <w:r>
        <w:t>A.</w:t>
      </w:r>
      <w:r>
        <w:tab/>
      </w:r>
      <w:r w:rsidR="009455C2" w:rsidRPr="009455C2">
        <w:rPr>
          <w:szCs w:val="24"/>
        </w:rPr>
        <w:t>Adding a renter to this analogy makes the example even clearer.  Suppose the homeowner had rented out his house for a number of years and then sold it at a profit.  The renter does not share in the gain, and the renter does not have any claim to a refund of a portion of his rent to recover the amount that he paid to cover the homeowner’s accumulated depreciation expense.  All of the gain, over any amount owed to the bank for a mortgage, would accrue to the homeowner.  The renter would have no claim on any profit and no claim to any refund of rent</w:t>
      </w:r>
      <w:r w:rsidR="008D149A" w:rsidRPr="009455C2">
        <w:rPr>
          <w:szCs w:val="24"/>
        </w:rPr>
        <w:t>.</w:t>
      </w:r>
    </w:p>
    <w:p w:rsidR="009455C2" w:rsidRPr="00C033A5" w:rsidRDefault="00DC7B64" w:rsidP="0069400B">
      <w:pPr>
        <w:pStyle w:val="answer"/>
        <w:ind w:firstLine="0"/>
        <w:rPr>
          <w:rFonts w:eastAsia="SimSun"/>
        </w:rPr>
      </w:pPr>
      <w:r>
        <w:rPr>
          <w:szCs w:val="24"/>
        </w:rPr>
        <w:lastRenderedPageBreak/>
        <w:t>C</w:t>
      </w:r>
      <w:r w:rsidR="008D149A">
        <w:rPr>
          <w:szCs w:val="24"/>
        </w:rPr>
        <w:t>ustomers</w:t>
      </w:r>
      <w:r w:rsidR="009455C2" w:rsidRPr="009455C2">
        <w:rPr>
          <w:szCs w:val="24"/>
        </w:rPr>
        <w:t xml:space="preserve"> are like renters.  They pay for the use of the electric facilities when they buy electricity, much as the renter pays for the use of the house including all of the homeowner’s expenses.  </w:t>
      </w:r>
      <w:r w:rsidR="008D149A">
        <w:rPr>
          <w:szCs w:val="24"/>
        </w:rPr>
        <w:t xml:space="preserve">However, </w:t>
      </w:r>
      <w:r w:rsidR="009455C2" w:rsidRPr="009455C2">
        <w:rPr>
          <w:szCs w:val="24"/>
        </w:rPr>
        <w:t xml:space="preserve">the house belongs to the homeowner, who captures all of the gain from the sale, and the utility assets belong to the </w:t>
      </w:r>
      <w:r w:rsidR="008D149A">
        <w:rPr>
          <w:szCs w:val="24"/>
        </w:rPr>
        <w:t xml:space="preserve">investors </w:t>
      </w:r>
      <w:r w:rsidR="009455C2" w:rsidRPr="009455C2">
        <w:rPr>
          <w:szCs w:val="24"/>
        </w:rPr>
        <w:t>who similarly are entitled to</w:t>
      </w:r>
      <w:r>
        <w:rPr>
          <w:szCs w:val="24"/>
        </w:rPr>
        <w:t xml:space="preserve"> all of</w:t>
      </w:r>
      <w:r w:rsidR="009455C2" w:rsidRPr="009455C2">
        <w:rPr>
          <w:szCs w:val="24"/>
        </w:rPr>
        <w:t xml:space="preserve"> the gain from the asset sale.</w:t>
      </w:r>
    </w:p>
    <w:p w:rsidR="009455C2" w:rsidRPr="00790577" w:rsidRDefault="009455C2" w:rsidP="009A5F58">
      <w:pPr>
        <w:pStyle w:val="Question1"/>
      </w:pPr>
      <w:r w:rsidRPr="009455C2">
        <w:t>Q.</w:t>
      </w:r>
      <w:r w:rsidRPr="009455C2">
        <w:tab/>
        <w:t>How does this relate to rate-base rate-of-return regulation</w:t>
      </w:r>
      <w:r w:rsidR="003D3228">
        <w:t xml:space="preserve"> discussed by Staff</w:t>
      </w:r>
      <w:r w:rsidRPr="009455C2">
        <w:t>?</w:t>
      </w:r>
    </w:p>
    <w:p w:rsidR="009455C2" w:rsidRPr="0069400B" w:rsidRDefault="009455C2" w:rsidP="00C033A5">
      <w:pPr>
        <w:pStyle w:val="answer"/>
        <w:rPr>
          <w:szCs w:val="24"/>
        </w:rPr>
      </w:pPr>
      <w:r w:rsidRPr="009455C2">
        <w:rPr>
          <w:szCs w:val="24"/>
        </w:rPr>
        <w:t>A.</w:t>
      </w:r>
      <w:r w:rsidRPr="009455C2">
        <w:rPr>
          <w:szCs w:val="24"/>
        </w:rPr>
        <w:tab/>
        <w:t xml:space="preserve">If </w:t>
      </w:r>
      <w:r w:rsidR="00052622" w:rsidRPr="009455C2">
        <w:rPr>
          <w:szCs w:val="24"/>
        </w:rPr>
        <w:t>the</w:t>
      </w:r>
      <w:r w:rsidR="00052622">
        <w:rPr>
          <w:szCs w:val="24"/>
        </w:rPr>
        <w:t xml:space="preserve"> Commission denies investors the net gain of the asset sale</w:t>
      </w:r>
      <w:r w:rsidRPr="009455C2">
        <w:rPr>
          <w:szCs w:val="24"/>
        </w:rPr>
        <w:t xml:space="preserve">, the regulatory </w:t>
      </w:r>
      <w:r w:rsidR="00897857">
        <w:t>compact</w:t>
      </w:r>
      <w:r w:rsidRPr="009455C2">
        <w:rPr>
          <w:szCs w:val="24"/>
        </w:rPr>
        <w:t xml:space="preserve"> is broken.  </w:t>
      </w:r>
      <w:r w:rsidR="00052622">
        <w:rPr>
          <w:szCs w:val="24"/>
        </w:rPr>
        <w:t xml:space="preserve">Additionally, the denial of </w:t>
      </w:r>
      <w:r w:rsidR="00F33538">
        <w:rPr>
          <w:szCs w:val="24"/>
        </w:rPr>
        <w:t xml:space="preserve">the </w:t>
      </w:r>
      <w:r w:rsidR="00052622">
        <w:rPr>
          <w:szCs w:val="24"/>
        </w:rPr>
        <w:t xml:space="preserve">net gain </w:t>
      </w:r>
      <w:r w:rsidR="000B5047">
        <w:rPr>
          <w:szCs w:val="24"/>
        </w:rPr>
        <w:t xml:space="preserve">to investors </w:t>
      </w:r>
      <w:r w:rsidRPr="009455C2">
        <w:rPr>
          <w:szCs w:val="24"/>
        </w:rPr>
        <w:t xml:space="preserve">is contrary to rate-base rate-of-return regulation.  </w:t>
      </w:r>
      <w:r w:rsidR="000B5047">
        <w:rPr>
          <w:szCs w:val="24"/>
        </w:rPr>
        <w:t xml:space="preserve">Investors </w:t>
      </w:r>
      <w:r w:rsidRPr="009455C2">
        <w:rPr>
          <w:szCs w:val="24"/>
        </w:rPr>
        <w:t xml:space="preserve">would be denied a return of their investment, and they </w:t>
      </w:r>
      <w:r w:rsidR="00F33538">
        <w:rPr>
          <w:szCs w:val="24"/>
        </w:rPr>
        <w:t>would be</w:t>
      </w:r>
      <w:r w:rsidRPr="009455C2">
        <w:rPr>
          <w:szCs w:val="24"/>
        </w:rPr>
        <w:t xml:space="preserve"> denied the appreciation on the assets resulting from their ownership.  In this regard, </w:t>
      </w:r>
      <w:r w:rsidR="000B5047">
        <w:rPr>
          <w:szCs w:val="24"/>
        </w:rPr>
        <w:t xml:space="preserve">Staff </w:t>
      </w:r>
      <w:r w:rsidRPr="009455C2">
        <w:rPr>
          <w:szCs w:val="24"/>
        </w:rPr>
        <w:t xml:space="preserve">mischaracterizes rate-base rate-of-return regulation when </w:t>
      </w:r>
      <w:r w:rsidR="000B5047">
        <w:rPr>
          <w:szCs w:val="24"/>
        </w:rPr>
        <w:t xml:space="preserve">it states </w:t>
      </w:r>
      <w:r w:rsidRPr="009455C2">
        <w:rPr>
          <w:szCs w:val="24"/>
        </w:rPr>
        <w:t xml:space="preserve">that </w:t>
      </w:r>
      <w:r w:rsidR="000B5047">
        <w:rPr>
          <w:szCs w:val="24"/>
        </w:rPr>
        <w:t xml:space="preserve">its </w:t>
      </w:r>
      <w:r w:rsidRPr="009455C2">
        <w:rPr>
          <w:szCs w:val="24"/>
        </w:rPr>
        <w:t>proposal is consistent with such regulation.</w:t>
      </w:r>
      <w:r w:rsidR="000B5047">
        <w:rPr>
          <w:rStyle w:val="FootnoteReference"/>
          <w:szCs w:val="24"/>
        </w:rPr>
        <w:footnoteReference w:id="7"/>
      </w:r>
      <w:r w:rsidRPr="009455C2">
        <w:rPr>
          <w:szCs w:val="24"/>
        </w:rPr>
        <w:t xml:space="preserve">  It is not.  It is inconsistent with rate-base rate-of-return regulation and violates the regulatory </w:t>
      </w:r>
      <w:r w:rsidR="00897857">
        <w:t>compact</w:t>
      </w:r>
      <w:r w:rsidRPr="009455C2">
        <w:rPr>
          <w:szCs w:val="24"/>
        </w:rPr>
        <w:t>.</w:t>
      </w:r>
    </w:p>
    <w:p w:rsidR="009455C2" w:rsidRPr="00790577" w:rsidRDefault="009455C2" w:rsidP="009A5F58">
      <w:pPr>
        <w:pStyle w:val="Question1"/>
      </w:pPr>
      <w:r w:rsidRPr="009455C2">
        <w:t>Q.</w:t>
      </w:r>
      <w:r w:rsidRPr="009455C2">
        <w:tab/>
      </w:r>
      <w:r w:rsidR="00E2619D">
        <w:t xml:space="preserve">Is Staff’s </w:t>
      </w:r>
      <w:r w:rsidR="00233BA3">
        <w:t xml:space="preserve">correct in its </w:t>
      </w:r>
      <w:r w:rsidR="00E2619D">
        <w:t xml:space="preserve">argument that </w:t>
      </w:r>
      <w:r w:rsidRPr="009455C2">
        <w:t>PSE’s proposal for the allocation of the proceeds from the asset sale would lower its risk profile</w:t>
      </w:r>
      <w:r w:rsidR="00E2619D">
        <w:t>?</w:t>
      </w:r>
      <w:r w:rsidR="00E2619D">
        <w:rPr>
          <w:rStyle w:val="FootnoteReference"/>
        </w:rPr>
        <w:footnoteReference w:id="8"/>
      </w:r>
    </w:p>
    <w:p w:rsidR="009455C2" w:rsidRPr="0069400B" w:rsidRDefault="009455C2" w:rsidP="00C033A5">
      <w:pPr>
        <w:pStyle w:val="answer"/>
        <w:rPr>
          <w:szCs w:val="24"/>
        </w:rPr>
      </w:pPr>
      <w:r w:rsidRPr="009455C2">
        <w:rPr>
          <w:szCs w:val="24"/>
        </w:rPr>
        <w:t>A.</w:t>
      </w:r>
      <w:r w:rsidRPr="009455C2">
        <w:rPr>
          <w:szCs w:val="24"/>
        </w:rPr>
        <w:tab/>
        <w:t>No</w:t>
      </w:r>
      <w:r w:rsidR="00B80B5C">
        <w:rPr>
          <w:szCs w:val="24"/>
        </w:rPr>
        <w:t xml:space="preserve">.  Staff’s argument </w:t>
      </w:r>
      <w:r w:rsidR="00B80B5C">
        <w:t xml:space="preserve">that </w:t>
      </w:r>
      <w:r w:rsidR="00B80B5C" w:rsidRPr="009455C2">
        <w:t xml:space="preserve">PSE’s proposal for the allocation of the proceeds from the asset sale would lower its risk profile </w:t>
      </w:r>
      <w:r w:rsidR="00B80B5C">
        <w:t xml:space="preserve">is </w:t>
      </w:r>
      <w:r w:rsidR="00B80B5C">
        <w:rPr>
          <w:szCs w:val="24"/>
        </w:rPr>
        <w:t>in</w:t>
      </w:r>
      <w:r w:rsidRPr="009455C2">
        <w:rPr>
          <w:szCs w:val="24"/>
        </w:rPr>
        <w:t xml:space="preserve">correct.  </w:t>
      </w:r>
      <w:r w:rsidR="00B80B5C">
        <w:rPr>
          <w:szCs w:val="24"/>
        </w:rPr>
        <w:t>Staff</w:t>
      </w:r>
      <w:r w:rsidRPr="009455C2">
        <w:rPr>
          <w:szCs w:val="24"/>
        </w:rPr>
        <w:t xml:space="preserve">’s proposal, by breaking the regulatory </w:t>
      </w:r>
      <w:r w:rsidR="00897857">
        <w:t>compact</w:t>
      </w:r>
      <w:r w:rsidRPr="009455C2">
        <w:rPr>
          <w:szCs w:val="24"/>
        </w:rPr>
        <w:t xml:space="preserve">, would raise the risk profile for PSE and for all </w:t>
      </w:r>
      <w:r w:rsidRPr="009455C2">
        <w:rPr>
          <w:szCs w:val="24"/>
        </w:rPr>
        <w:lastRenderedPageBreak/>
        <w:t xml:space="preserve">other utilities regulated by the </w:t>
      </w:r>
      <w:r w:rsidR="00B80B5C">
        <w:rPr>
          <w:szCs w:val="24"/>
        </w:rPr>
        <w:t>Commission</w:t>
      </w:r>
      <w:r w:rsidRPr="009455C2">
        <w:rPr>
          <w:szCs w:val="24"/>
        </w:rPr>
        <w:t xml:space="preserve">.  PSE’s proposal, on the other hand, by being consistent with the regulatory </w:t>
      </w:r>
      <w:r w:rsidR="00897857">
        <w:t>compact</w:t>
      </w:r>
      <w:r w:rsidRPr="009455C2">
        <w:rPr>
          <w:szCs w:val="24"/>
        </w:rPr>
        <w:t xml:space="preserve">, would maintain </w:t>
      </w:r>
      <w:r w:rsidR="00B80B5C">
        <w:rPr>
          <w:szCs w:val="24"/>
        </w:rPr>
        <w:t>PSE’s</w:t>
      </w:r>
      <w:r w:rsidRPr="009455C2">
        <w:rPr>
          <w:szCs w:val="24"/>
        </w:rPr>
        <w:t xml:space="preserve"> risk profile.</w:t>
      </w:r>
    </w:p>
    <w:p w:rsidR="009C52FF" w:rsidRDefault="009455C2" w:rsidP="009A5F58">
      <w:pPr>
        <w:pStyle w:val="Question1"/>
      </w:pPr>
      <w:r w:rsidRPr="009455C2">
        <w:t>Q.</w:t>
      </w:r>
      <w:r w:rsidRPr="009455C2">
        <w:tab/>
      </w:r>
      <w:r w:rsidR="00233BA3">
        <w:t>Is ICNU correct in it</w:t>
      </w:r>
      <w:r w:rsidR="0031118C">
        <w:t xml:space="preserve">s conclusion that </w:t>
      </w:r>
      <w:r w:rsidR="009C52FF">
        <w:t>“[t]</w:t>
      </w:r>
      <w:r w:rsidR="009C52FF" w:rsidRPr="009C52FF">
        <w:t>he risks PSE faces from this transaction are nothing more than risks inherent in the utility business for which PSE is compensated through its return on equity and overall rate of return</w:t>
      </w:r>
      <w:r w:rsidR="009C52FF">
        <w:t>?”</w:t>
      </w:r>
      <w:r w:rsidR="009C52FF">
        <w:rPr>
          <w:rStyle w:val="FootnoteReference"/>
        </w:rPr>
        <w:footnoteReference w:id="9"/>
      </w:r>
    </w:p>
    <w:p w:rsidR="009455C2" w:rsidRPr="0069400B" w:rsidRDefault="009455C2" w:rsidP="00667C07">
      <w:pPr>
        <w:pStyle w:val="answer"/>
        <w:rPr>
          <w:szCs w:val="24"/>
        </w:rPr>
      </w:pPr>
      <w:r w:rsidRPr="009455C2">
        <w:rPr>
          <w:szCs w:val="24"/>
        </w:rPr>
        <w:t>A.</w:t>
      </w:r>
      <w:r w:rsidRPr="009455C2">
        <w:rPr>
          <w:szCs w:val="24"/>
        </w:rPr>
        <w:tab/>
        <w:t>No</w:t>
      </w:r>
      <w:r w:rsidR="009C52FF">
        <w:rPr>
          <w:szCs w:val="24"/>
        </w:rPr>
        <w:t xml:space="preserve">.  ICNU is incorrect that </w:t>
      </w:r>
      <w:r w:rsidR="008A6A47">
        <w:rPr>
          <w:szCs w:val="24"/>
        </w:rPr>
        <w:t xml:space="preserve">the risks </w:t>
      </w:r>
      <w:r w:rsidR="009C52FF">
        <w:rPr>
          <w:szCs w:val="24"/>
        </w:rPr>
        <w:t xml:space="preserve">PSE </w:t>
      </w:r>
      <w:r w:rsidR="008A6A47">
        <w:rPr>
          <w:szCs w:val="24"/>
        </w:rPr>
        <w:t>faces from this transaction are nothing more than risks inherent in the utility business</w:t>
      </w:r>
      <w:r w:rsidR="008A6A47" w:rsidRPr="008A6A47">
        <w:t xml:space="preserve"> </w:t>
      </w:r>
      <w:r w:rsidR="008A6A47" w:rsidRPr="009C52FF">
        <w:t>for which PSE is compensated through its return on equity and overall rate of return</w:t>
      </w:r>
      <w:r w:rsidR="008A6A47">
        <w:rPr>
          <w:szCs w:val="24"/>
        </w:rPr>
        <w:t xml:space="preserve">.  As discussed above, the Staff, Public Counsel, and ICNU proposals </w:t>
      </w:r>
      <w:r w:rsidRPr="009455C2">
        <w:rPr>
          <w:szCs w:val="24"/>
        </w:rPr>
        <w:t xml:space="preserve">for allocating the proceeds of the asset sale would violate the regulatory </w:t>
      </w:r>
      <w:r w:rsidR="00897857">
        <w:t>compact</w:t>
      </w:r>
      <w:r w:rsidRPr="009455C2">
        <w:rPr>
          <w:szCs w:val="24"/>
        </w:rPr>
        <w:t xml:space="preserve"> and </w:t>
      </w:r>
      <w:r w:rsidR="000C584B">
        <w:rPr>
          <w:szCs w:val="24"/>
        </w:rPr>
        <w:t xml:space="preserve">are </w:t>
      </w:r>
      <w:r w:rsidRPr="009455C2">
        <w:rPr>
          <w:szCs w:val="24"/>
        </w:rPr>
        <w:t xml:space="preserve">inconsistent with the ownership of the assets and the concept of risk and reward.  </w:t>
      </w:r>
      <w:r w:rsidR="000C584B">
        <w:rPr>
          <w:szCs w:val="24"/>
        </w:rPr>
        <w:t xml:space="preserve">Therefore, the Staff, Public Counsel, and ICNU proposals </w:t>
      </w:r>
      <w:r w:rsidR="00F94C7B">
        <w:rPr>
          <w:szCs w:val="24"/>
        </w:rPr>
        <w:t xml:space="preserve">would inadequately compensate </w:t>
      </w:r>
      <w:r w:rsidRPr="009455C2">
        <w:rPr>
          <w:szCs w:val="24"/>
        </w:rPr>
        <w:t xml:space="preserve">PSE </w:t>
      </w:r>
      <w:r w:rsidR="00F94C7B">
        <w:rPr>
          <w:szCs w:val="24"/>
        </w:rPr>
        <w:t xml:space="preserve">investors </w:t>
      </w:r>
      <w:r w:rsidRPr="009455C2">
        <w:rPr>
          <w:szCs w:val="24"/>
        </w:rPr>
        <w:t>for the risk of owning the assets.</w:t>
      </w:r>
    </w:p>
    <w:p w:rsidR="009455C2" w:rsidRPr="00815CD8" w:rsidRDefault="004864F9" w:rsidP="00815CD8">
      <w:pPr>
        <w:pStyle w:val="Heading1"/>
      </w:pPr>
      <w:bookmarkStart w:id="9" w:name="_Toc385937444"/>
      <w:r>
        <w:lastRenderedPageBreak/>
        <w:t>VI</w:t>
      </w:r>
      <w:r w:rsidRPr="000954EA">
        <w:t>.</w:t>
      </w:r>
      <w:r w:rsidRPr="000954EA">
        <w:tab/>
      </w:r>
      <w:r w:rsidRPr="009455C2">
        <w:rPr>
          <w:szCs w:val="24"/>
        </w:rPr>
        <w:t xml:space="preserve">REMAINING </w:t>
      </w:r>
      <w:r>
        <w:rPr>
          <w:szCs w:val="24"/>
        </w:rPr>
        <w:t xml:space="preserve">PSE </w:t>
      </w:r>
      <w:r w:rsidRPr="009455C2">
        <w:rPr>
          <w:szCs w:val="24"/>
        </w:rPr>
        <w:t xml:space="preserve">CUSTOMERS HAVE NOT BEEN </w:t>
      </w:r>
      <w:r>
        <w:rPr>
          <w:szCs w:val="24"/>
        </w:rPr>
        <w:t xml:space="preserve">AND WILL NOT BE </w:t>
      </w:r>
      <w:r w:rsidRPr="009455C2">
        <w:rPr>
          <w:szCs w:val="24"/>
        </w:rPr>
        <w:t>HARMED BY THE ASSET SALE</w:t>
      </w:r>
      <w:bookmarkEnd w:id="9"/>
    </w:p>
    <w:p w:rsidR="009455C2" w:rsidRPr="00790577" w:rsidRDefault="009455C2" w:rsidP="009A5F58">
      <w:pPr>
        <w:pStyle w:val="Question1"/>
      </w:pPr>
      <w:r w:rsidRPr="009455C2">
        <w:t>Q.</w:t>
      </w:r>
      <w:r w:rsidRPr="009455C2">
        <w:tab/>
        <w:t xml:space="preserve">How would any harm to remaining customers affect your analysis of the allocation of the proceeds of the asset sale consistent with the regulatory </w:t>
      </w:r>
      <w:r w:rsidR="00897857">
        <w:t>compact</w:t>
      </w:r>
      <w:r w:rsidRPr="009455C2">
        <w:t>?</w:t>
      </w:r>
    </w:p>
    <w:p w:rsidR="009455C2" w:rsidRDefault="009455C2" w:rsidP="00667C07">
      <w:pPr>
        <w:pStyle w:val="answer"/>
        <w:rPr>
          <w:szCs w:val="24"/>
        </w:rPr>
      </w:pPr>
      <w:r w:rsidRPr="009455C2">
        <w:rPr>
          <w:szCs w:val="24"/>
        </w:rPr>
        <w:t>A.</w:t>
      </w:r>
      <w:r w:rsidRPr="009455C2">
        <w:rPr>
          <w:szCs w:val="24"/>
        </w:rPr>
        <w:tab/>
        <w:t xml:space="preserve">If remaining customers were harmed as a result of the asset sale, then it might be appropriate to compensate them out of any gain from the sale.  In this case, though, the evidence that I have seen shows that the remaining </w:t>
      </w:r>
      <w:r w:rsidR="000C584B">
        <w:t xml:space="preserve">PSE </w:t>
      </w:r>
      <w:r w:rsidRPr="009455C2">
        <w:rPr>
          <w:szCs w:val="24"/>
        </w:rPr>
        <w:t xml:space="preserve">customers </w:t>
      </w:r>
      <w:r w:rsidR="000C584B">
        <w:rPr>
          <w:szCs w:val="24"/>
        </w:rPr>
        <w:t xml:space="preserve">are </w:t>
      </w:r>
      <w:r w:rsidRPr="009455C2">
        <w:rPr>
          <w:szCs w:val="24"/>
        </w:rPr>
        <w:t xml:space="preserve">not </w:t>
      </w:r>
      <w:r w:rsidR="000C584B">
        <w:rPr>
          <w:szCs w:val="24"/>
        </w:rPr>
        <w:t xml:space="preserve">and will not be </w:t>
      </w:r>
      <w:r w:rsidRPr="009455C2">
        <w:rPr>
          <w:szCs w:val="24"/>
        </w:rPr>
        <w:t>harmed by the asset sale.</w:t>
      </w:r>
      <w:r w:rsidR="00B015BA">
        <w:rPr>
          <w:szCs w:val="24"/>
        </w:rPr>
        <w:t xml:space="preserve"> </w:t>
      </w:r>
      <w:r w:rsidR="000F12A6">
        <w:rPr>
          <w:szCs w:val="24"/>
        </w:rPr>
        <w:t xml:space="preserve">These issues are addressed, in detail, by Mr. Piliaris, in his direct testimony and in rebuttal to </w:t>
      </w:r>
      <w:r w:rsidR="0015404B">
        <w:rPr>
          <w:szCs w:val="24"/>
        </w:rPr>
        <w:t xml:space="preserve">the responding parties.  </w:t>
      </w:r>
    </w:p>
    <w:p w:rsidR="009455C2" w:rsidRPr="00790577" w:rsidRDefault="009455C2" w:rsidP="009A5F58">
      <w:pPr>
        <w:pStyle w:val="Question1"/>
      </w:pPr>
      <w:r w:rsidRPr="009455C2">
        <w:t>Q.</w:t>
      </w:r>
      <w:r w:rsidRPr="009455C2">
        <w:tab/>
        <w:t xml:space="preserve">Why do you say that the remaining </w:t>
      </w:r>
      <w:r w:rsidR="000C584B">
        <w:t xml:space="preserve">PSE </w:t>
      </w:r>
      <w:r w:rsidRPr="009455C2">
        <w:t xml:space="preserve">customers </w:t>
      </w:r>
      <w:r w:rsidR="000C584B">
        <w:t xml:space="preserve">are </w:t>
      </w:r>
      <w:r w:rsidRPr="009455C2">
        <w:t xml:space="preserve">not </w:t>
      </w:r>
      <w:r w:rsidR="000C584B">
        <w:t xml:space="preserve">and will not be </w:t>
      </w:r>
      <w:r w:rsidRPr="009455C2">
        <w:t>harmed by the asset sale?</w:t>
      </w:r>
    </w:p>
    <w:p w:rsidR="009455C2" w:rsidRPr="0069400B" w:rsidRDefault="009455C2" w:rsidP="00667C07">
      <w:pPr>
        <w:pStyle w:val="answer"/>
        <w:rPr>
          <w:szCs w:val="24"/>
        </w:rPr>
      </w:pPr>
      <w:r w:rsidRPr="009455C2">
        <w:rPr>
          <w:szCs w:val="24"/>
        </w:rPr>
        <w:t>A.</w:t>
      </w:r>
      <w:r w:rsidRPr="009455C2">
        <w:rPr>
          <w:szCs w:val="24"/>
        </w:rPr>
        <w:tab/>
      </w:r>
      <w:r w:rsidR="000C584B">
        <w:t>T</w:t>
      </w:r>
      <w:r w:rsidR="000C584B" w:rsidRPr="009455C2">
        <w:t xml:space="preserve">he remaining </w:t>
      </w:r>
      <w:r w:rsidR="000C584B">
        <w:t xml:space="preserve">PSE </w:t>
      </w:r>
      <w:r w:rsidR="000C584B" w:rsidRPr="009455C2">
        <w:t xml:space="preserve">customers </w:t>
      </w:r>
      <w:r w:rsidR="000C584B">
        <w:t xml:space="preserve">are </w:t>
      </w:r>
      <w:r w:rsidR="000C584B" w:rsidRPr="009455C2">
        <w:t xml:space="preserve">not </w:t>
      </w:r>
      <w:r w:rsidR="000C584B">
        <w:t xml:space="preserve">and will not be </w:t>
      </w:r>
      <w:r w:rsidR="000C584B" w:rsidRPr="009455C2">
        <w:t>harmed by the asset sale</w:t>
      </w:r>
      <w:r w:rsidR="000C584B" w:rsidRPr="009455C2">
        <w:rPr>
          <w:szCs w:val="24"/>
        </w:rPr>
        <w:t xml:space="preserve"> </w:t>
      </w:r>
      <w:r w:rsidR="006A0501">
        <w:rPr>
          <w:szCs w:val="24"/>
        </w:rPr>
        <w:t xml:space="preserve">because the </w:t>
      </w:r>
      <w:r w:rsidRPr="009455C2">
        <w:rPr>
          <w:szCs w:val="24"/>
        </w:rPr>
        <w:t>harm</w:t>
      </w:r>
      <w:r w:rsidR="006A0501">
        <w:rPr>
          <w:szCs w:val="24"/>
        </w:rPr>
        <w:t>, if any,</w:t>
      </w:r>
      <w:r w:rsidRPr="009455C2">
        <w:rPr>
          <w:szCs w:val="24"/>
        </w:rPr>
        <w:t xml:space="preserve"> to the remaining customers from the recovery of fixed </w:t>
      </w:r>
      <w:r w:rsidR="009633B4">
        <w:rPr>
          <w:szCs w:val="24"/>
        </w:rPr>
        <w:t xml:space="preserve">delivery system </w:t>
      </w:r>
      <w:r w:rsidRPr="009455C2">
        <w:rPr>
          <w:szCs w:val="24"/>
        </w:rPr>
        <w:t>costs</w:t>
      </w:r>
      <w:r w:rsidR="006A0501">
        <w:rPr>
          <w:szCs w:val="24"/>
        </w:rPr>
        <w:t xml:space="preserve"> </w:t>
      </w:r>
      <w:r w:rsidRPr="009455C2">
        <w:rPr>
          <w:szCs w:val="24"/>
        </w:rPr>
        <w:t xml:space="preserve">is more than offset by </w:t>
      </w:r>
      <w:r w:rsidR="00EF527E">
        <w:rPr>
          <w:szCs w:val="24"/>
        </w:rPr>
        <w:t>the</w:t>
      </w:r>
      <w:r w:rsidR="001820A3">
        <w:rPr>
          <w:szCs w:val="24"/>
        </w:rPr>
        <w:t>ir</w:t>
      </w:r>
      <w:r w:rsidR="00EF527E">
        <w:rPr>
          <w:szCs w:val="24"/>
        </w:rPr>
        <w:t xml:space="preserve"> </w:t>
      </w:r>
      <w:r w:rsidR="006A0501">
        <w:rPr>
          <w:szCs w:val="24"/>
        </w:rPr>
        <w:t>benefit</w:t>
      </w:r>
      <w:r w:rsidR="001820A3">
        <w:rPr>
          <w:szCs w:val="24"/>
        </w:rPr>
        <w:t>s</w:t>
      </w:r>
      <w:r w:rsidR="006A0501">
        <w:rPr>
          <w:szCs w:val="24"/>
        </w:rPr>
        <w:t xml:space="preserve"> </w:t>
      </w:r>
      <w:r w:rsidR="001820A3">
        <w:rPr>
          <w:szCs w:val="24"/>
        </w:rPr>
        <w:t xml:space="preserve">from </w:t>
      </w:r>
      <w:r w:rsidR="009633B4">
        <w:rPr>
          <w:szCs w:val="24"/>
        </w:rPr>
        <w:t xml:space="preserve">power </w:t>
      </w:r>
      <w:r w:rsidR="006A0501">
        <w:rPr>
          <w:szCs w:val="24"/>
        </w:rPr>
        <w:t xml:space="preserve">cost </w:t>
      </w:r>
      <w:r w:rsidRPr="009455C2">
        <w:rPr>
          <w:szCs w:val="24"/>
        </w:rPr>
        <w:t>savings.</w:t>
      </w:r>
    </w:p>
    <w:p w:rsidR="009455C2" w:rsidRPr="00790577" w:rsidRDefault="009455C2" w:rsidP="009A5F58">
      <w:pPr>
        <w:pStyle w:val="Question1"/>
      </w:pPr>
      <w:r w:rsidRPr="009455C2">
        <w:t>Q.</w:t>
      </w:r>
      <w:r w:rsidRPr="009455C2">
        <w:tab/>
        <w:t>Please explain the issue of fixed cost recovery.</w:t>
      </w:r>
    </w:p>
    <w:p w:rsidR="00667C07" w:rsidRDefault="009455C2" w:rsidP="00667C07">
      <w:pPr>
        <w:pStyle w:val="answer"/>
        <w:rPr>
          <w:szCs w:val="24"/>
        </w:rPr>
      </w:pPr>
      <w:r w:rsidRPr="009455C2">
        <w:rPr>
          <w:szCs w:val="24"/>
        </w:rPr>
        <w:t>A.</w:t>
      </w:r>
      <w:r w:rsidRPr="009455C2">
        <w:rPr>
          <w:szCs w:val="24"/>
        </w:rPr>
        <w:tab/>
      </w:r>
      <w:r w:rsidR="009633B4">
        <w:rPr>
          <w:szCs w:val="24"/>
        </w:rPr>
        <w:t xml:space="preserve">To the extent that they exist at all, </w:t>
      </w:r>
      <w:r w:rsidR="00DA6AEB">
        <w:rPr>
          <w:szCs w:val="24"/>
        </w:rPr>
        <w:t xml:space="preserve">PSE will have to recover </w:t>
      </w:r>
      <w:r w:rsidR="00EF527E">
        <w:rPr>
          <w:szCs w:val="24"/>
        </w:rPr>
        <w:t xml:space="preserve">remaining </w:t>
      </w:r>
      <w:r w:rsidR="00DA6AEB">
        <w:rPr>
          <w:szCs w:val="24"/>
        </w:rPr>
        <w:t xml:space="preserve">fixed </w:t>
      </w:r>
      <w:r w:rsidR="009633B4">
        <w:rPr>
          <w:szCs w:val="24"/>
        </w:rPr>
        <w:t xml:space="preserve">delivery system </w:t>
      </w:r>
      <w:r w:rsidR="00DA6AEB">
        <w:rPr>
          <w:szCs w:val="24"/>
        </w:rPr>
        <w:t xml:space="preserve">costs </w:t>
      </w:r>
      <w:r w:rsidR="00EF527E">
        <w:rPr>
          <w:szCs w:val="24"/>
        </w:rPr>
        <w:t xml:space="preserve">previously allocated to former PSE customers that are now customers of </w:t>
      </w:r>
      <w:r w:rsidR="0078535C">
        <w:rPr>
          <w:szCs w:val="24"/>
        </w:rPr>
        <w:t xml:space="preserve">Public Utility District No. 1 of Jefferson County </w:t>
      </w:r>
      <w:r w:rsidR="00EF527E">
        <w:rPr>
          <w:szCs w:val="24"/>
        </w:rPr>
        <w:t xml:space="preserve">from PSE’s remaining customers.  </w:t>
      </w:r>
      <w:r w:rsidR="009633B4">
        <w:rPr>
          <w:szCs w:val="24"/>
        </w:rPr>
        <w:t xml:space="preserve">In theory, the </w:t>
      </w:r>
      <w:r w:rsidRPr="009455C2">
        <w:rPr>
          <w:szCs w:val="24"/>
        </w:rPr>
        <w:t xml:space="preserve">correct way to quantify </w:t>
      </w:r>
      <w:r w:rsidR="001820A3">
        <w:rPr>
          <w:szCs w:val="24"/>
        </w:rPr>
        <w:t xml:space="preserve">the </w:t>
      </w:r>
      <w:r w:rsidR="00237F28">
        <w:rPr>
          <w:szCs w:val="24"/>
        </w:rPr>
        <w:t>effect</w:t>
      </w:r>
      <w:r w:rsidR="001820A3">
        <w:rPr>
          <w:szCs w:val="24"/>
        </w:rPr>
        <w:t xml:space="preserve"> of </w:t>
      </w:r>
      <w:r w:rsidR="009633B4">
        <w:rPr>
          <w:szCs w:val="24"/>
        </w:rPr>
        <w:t xml:space="preserve">any </w:t>
      </w:r>
      <w:r w:rsidR="001820A3">
        <w:rPr>
          <w:szCs w:val="24"/>
        </w:rPr>
        <w:t>remaining fixed costs</w:t>
      </w:r>
      <w:r w:rsidRPr="009455C2">
        <w:rPr>
          <w:szCs w:val="24"/>
        </w:rPr>
        <w:t xml:space="preserve"> would be to calculate the net present value of the </w:t>
      </w:r>
      <w:r w:rsidR="001820A3">
        <w:rPr>
          <w:szCs w:val="24"/>
        </w:rPr>
        <w:t>fixed costs</w:t>
      </w:r>
      <w:r w:rsidR="001820A3" w:rsidRPr="009455C2">
        <w:rPr>
          <w:szCs w:val="24"/>
        </w:rPr>
        <w:t xml:space="preserve"> </w:t>
      </w:r>
      <w:r w:rsidRPr="009455C2">
        <w:rPr>
          <w:szCs w:val="24"/>
        </w:rPr>
        <w:lastRenderedPageBreak/>
        <w:t>over a typical utility planning horizon</w:t>
      </w:r>
      <w:r w:rsidR="00AD4D48">
        <w:rPr>
          <w:szCs w:val="24"/>
        </w:rPr>
        <w:t xml:space="preserve"> (</w:t>
      </w:r>
      <w:r w:rsidR="00EF527E">
        <w:rPr>
          <w:szCs w:val="24"/>
        </w:rPr>
        <w:t>e.</w:t>
      </w:r>
      <w:r w:rsidR="00AD4D48">
        <w:rPr>
          <w:szCs w:val="24"/>
        </w:rPr>
        <w:t>g., twenty years)</w:t>
      </w:r>
      <w:r w:rsidRPr="009455C2">
        <w:rPr>
          <w:szCs w:val="24"/>
        </w:rPr>
        <w:t>.  For a regulated utility, it is common to use the allowed rate of return as the discount rate.</w:t>
      </w:r>
      <w:r w:rsidR="00844AC6">
        <w:rPr>
          <w:szCs w:val="24"/>
        </w:rPr>
        <w:t xml:space="preserve">  </w:t>
      </w:r>
    </w:p>
    <w:p w:rsidR="009455C2" w:rsidRDefault="009455C2" w:rsidP="009A5F58">
      <w:pPr>
        <w:pStyle w:val="Question1"/>
      </w:pPr>
      <w:r w:rsidRPr="009455C2">
        <w:t>Q.</w:t>
      </w:r>
      <w:r w:rsidRPr="009455C2">
        <w:tab/>
      </w:r>
      <w:r w:rsidR="00044F6A">
        <w:t xml:space="preserve">If </w:t>
      </w:r>
      <w:r w:rsidR="00044F6A">
        <w:rPr>
          <w:szCs w:val="24"/>
        </w:rPr>
        <w:t xml:space="preserve">fixed costs are so quantified, can they </w:t>
      </w:r>
      <w:r w:rsidR="00405777">
        <w:rPr>
          <w:szCs w:val="24"/>
        </w:rPr>
        <w:t>b</w:t>
      </w:r>
      <w:r w:rsidR="00044F6A">
        <w:rPr>
          <w:szCs w:val="24"/>
        </w:rPr>
        <w:t>e meaningfully compared to benefits</w:t>
      </w:r>
      <w:r w:rsidR="00044F6A">
        <w:t>?</w:t>
      </w:r>
    </w:p>
    <w:p w:rsidR="00044F6A" w:rsidRDefault="00044F6A" w:rsidP="00684EEB">
      <w:pPr>
        <w:pStyle w:val="answer"/>
      </w:pPr>
      <w:r w:rsidRPr="009455C2">
        <w:rPr>
          <w:szCs w:val="24"/>
        </w:rPr>
        <w:t>A.</w:t>
      </w:r>
      <w:r w:rsidRPr="009455C2">
        <w:rPr>
          <w:szCs w:val="24"/>
        </w:rPr>
        <w:tab/>
      </w:r>
      <w:r>
        <w:t>Yes</w:t>
      </w:r>
      <w:r w:rsidR="00344627">
        <w:t>.  The most conservative approach would be</w:t>
      </w:r>
      <w:r>
        <w:t xml:space="preserve"> </w:t>
      </w:r>
      <w:r w:rsidR="00344627">
        <w:t xml:space="preserve">to </w:t>
      </w:r>
      <w:r>
        <w:t>calculate the</w:t>
      </w:r>
      <w:r w:rsidR="00344627">
        <w:t xml:space="preserve"> net present value of the</w:t>
      </w:r>
      <w:r w:rsidRPr="00684EEB">
        <w:t xml:space="preserve"> least favorable </w:t>
      </w:r>
      <w:r w:rsidR="00344627">
        <w:t xml:space="preserve">(highest) </w:t>
      </w:r>
      <w:r w:rsidRPr="00684EEB">
        <w:t xml:space="preserve">estimate of the fixed costs </w:t>
      </w:r>
      <w:r w:rsidR="00405777">
        <w:t xml:space="preserve">theoretically </w:t>
      </w:r>
      <w:r w:rsidRPr="00684EEB">
        <w:t xml:space="preserve">transferred to the remaining customers </w:t>
      </w:r>
      <w:r>
        <w:t xml:space="preserve">and compare </w:t>
      </w:r>
      <w:r w:rsidR="00344627">
        <w:t>that</w:t>
      </w:r>
      <w:r>
        <w:t xml:space="preserve"> to </w:t>
      </w:r>
      <w:r w:rsidRPr="00684EEB">
        <w:t xml:space="preserve">the least favorable </w:t>
      </w:r>
      <w:r w:rsidR="00344627">
        <w:t xml:space="preserve">(lowest) </w:t>
      </w:r>
      <w:r w:rsidRPr="00684EEB">
        <w:t>estimate of the</w:t>
      </w:r>
      <w:r w:rsidR="00344627">
        <w:t xml:space="preserve"> net present value of the</w:t>
      </w:r>
      <w:r w:rsidRPr="00684EEB">
        <w:t xml:space="preserve"> benefits</w:t>
      </w:r>
      <w:r w:rsidR="00405777">
        <w:t xml:space="preserve"> theoretically </w:t>
      </w:r>
      <w:r w:rsidR="00405777" w:rsidRPr="00684EEB">
        <w:t>transferred to the remaining customers</w:t>
      </w:r>
      <w:r w:rsidR="00344627">
        <w:t xml:space="preserve">. </w:t>
      </w:r>
      <w:r>
        <w:t xml:space="preserve"> </w:t>
      </w:r>
      <w:r w:rsidR="00344627">
        <w:t>S</w:t>
      </w:r>
      <w:r>
        <w:t xml:space="preserve">uch a comparison </w:t>
      </w:r>
      <w:r w:rsidR="00344627">
        <w:t>would be</w:t>
      </w:r>
      <w:r>
        <w:t xml:space="preserve"> </w:t>
      </w:r>
      <w:r w:rsidR="005F1A39">
        <w:t xml:space="preserve">an indication of </w:t>
      </w:r>
      <w:r>
        <w:t xml:space="preserve">whether </w:t>
      </w:r>
      <w:r w:rsidR="005F1A39">
        <w:t xml:space="preserve">the remaining </w:t>
      </w:r>
      <w:r>
        <w:t>customers have been harm</w:t>
      </w:r>
      <w:r w:rsidR="005F1A39">
        <w:t>ed or benefite</w:t>
      </w:r>
      <w:r w:rsidR="003E3DBC">
        <w:t>d</w:t>
      </w:r>
      <w:r>
        <w:t xml:space="preserve"> by this transaction.   </w:t>
      </w:r>
    </w:p>
    <w:p w:rsidR="000366E5" w:rsidRDefault="000366E5" w:rsidP="000366E5">
      <w:pPr>
        <w:pStyle w:val="Question1"/>
      </w:pPr>
      <w:r w:rsidRPr="009455C2">
        <w:t>Q.</w:t>
      </w:r>
      <w:r w:rsidRPr="009455C2">
        <w:tab/>
      </w:r>
      <w:r w:rsidR="00162C52">
        <w:t xml:space="preserve">Have you undertaken </w:t>
      </w:r>
      <w:r w:rsidR="00344627">
        <w:t xml:space="preserve">such </w:t>
      </w:r>
      <w:r w:rsidR="00162C52">
        <w:t>an assessment of these costs and benefits</w:t>
      </w:r>
      <w:r>
        <w:t xml:space="preserve">? </w:t>
      </w:r>
    </w:p>
    <w:p w:rsidR="00162C52" w:rsidRDefault="005A14EC" w:rsidP="00162C52">
      <w:pPr>
        <w:pStyle w:val="answer"/>
      </w:pPr>
      <w:r w:rsidRPr="009455C2">
        <w:rPr>
          <w:szCs w:val="24"/>
        </w:rPr>
        <w:t>A.</w:t>
      </w:r>
      <w:r w:rsidRPr="009455C2">
        <w:rPr>
          <w:szCs w:val="24"/>
        </w:rPr>
        <w:tab/>
      </w:r>
      <w:r w:rsidR="005F1A39">
        <w:rPr>
          <w:szCs w:val="24"/>
        </w:rPr>
        <w:t>Yes, although I have relied on the testimony of other witnesses t</w:t>
      </w:r>
      <w:r w:rsidR="006D7CCB">
        <w:rPr>
          <w:szCs w:val="24"/>
        </w:rPr>
        <w:t xml:space="preserve">o quantify costs and benefits, and there is disagreement </w:t>
      </w:r>
      <w:r>
        <w:t xml:space="preserve">among </w:t>
      </w:r>
      <w:r w:rsidR="006D7CCB">
        <w:t>the witnesses</w:t>
      </w:r>
      <w:r>
        <w:t xml:space="preserve"> as to what constitute</w:t>
      </w:r>
      <w:r w:rsidR="006D7CCB">
        <w:t>s</w:t>
      </w:r>
      <w:r>
        <w:t xml:space="preserve"> the </w:t>
      </w:r>
      <w:r w:rsidRPr="00684EEB">
        <w:t>least favorable estimate</w:t>
      </w:r>
      <w:r>
        <w:t xml:space="preserve"> of such costs and benefits</w:t>
      </w:r>
      <w:r w:rsidR="006D7CCB">
        <w:t xml:space="preserve">.  I have not attempted to resolve these differences.  </w:t>
      </w:r>
    </w:p>
    <w:p w:rsidR="00DA7C3A" w:rsidRDefault="00885117" w:rsidP="00713521">
      <w:pPr>
        <w:pStyle w:val="answer"/>
        <w:ind w:firstLine="0"/>
      </w:pPr>
      <w:r>
        <w:t xml:space="preserve">As a point of reference for the </w:t>
      </w:r>
      <w:r w:rsidRPr="00684EEB">
        <w:t>least favorable estimate</w:t>
      </w:r>
      <w:r>
        <w:t xml:space="preserve"> of benefits, </w:t>
      </w:r>
      <w:r w:rsidR="00CD6120">
        <w:t xml:space="preserve">I refer to </w:t>
      </w:r>
      <w:r>
        <w:t>Mr.</w:t>
      </w:r>
      <w:r w:rsidR="00CD6120">
        <w:t xml:space="preserve"> Piliaris' </w:t>
      </w:r>
      <w:r w:rsidR="00203420">
        <w:t xml:space="preserve">assessment of </w:t>
      </w:r>
      <w:r w:rsidR="00203420" w:rsidRPr="00203420">
        <w:t>significant power cost benefit</w:t>
      </w:r>
      <w:r w:rsidR="00203420">
        <w:t xml:space="preserve">.  Specifically, I refer to </w:t>
      </w:r>
      <w:r w:rsidR="00CD6120" w:rsidRPr="00CD6120">
        <w:t>Exhibit No.</w:t>
      </w:r>
      <w:r w:rsidR="007417D9">
        <w:t> </w:t>
      </w:r>
      <w:bookmarkStart w:id="10" w:name="_GoBack"/>
      <w:bookmarkEnd w:id="10"/>
      <w:r w:rsidR="00CD6120" w:rsidRPr="00CD6120">
        <w:t>___(JAP-14)</w:t>
      </w:r>
      <w:r w:rsidR="00203420">
        <w:t xml:space="preserve">, which </w:t>
      </w:r>
      <w:r w:rsidR="009633B4">
        <w:t xml:space="preserve">takes Public Counsel's </w:t>
      </w:r>
      <w:r w:rsidR="009633B4" w:rsidRPr="008E3937">
        <w:t>conservative assumption</w:t>
      </w:r>
      <w:r w:rsidR="009633B4">
        <w:t>s</w:t>
      </w:r>
      <w:r w:rsidR="009633B4" w:rsidRPr="008E3937">
        <w:t xml:space="preserve"> </w:t>
      </w:r>
      <w:r w:rsidR="009633B4">
        <w:t xml:space="preserve">regarding projected PSE’s </w:t>
      </w:r>
      <w:proofErr w:type="spellStart"/>
      <w:r w:rsidR="009633B4" w:rsidRPr="008E3937">
        <w:t>PCA</w:t>
      </w:r>
      <w:proofErr w:type="spellEnd"/>
      <w:r w:rsidR="009633B4" w:rsidRPr="008E3937">
        <w:t xml:space="preserve"> fixed </w:t>
      </w:r>
      <w:r w:rsidR="009633B4">
        <w:t xml:space="preserve">cost </w:t>
      </w:r>
      <w:r w:rsidR="009633B4" w:rsidRPr="008E3937">
        <w:t xml:space="preserve">rate </w:t>
      </w:r>
      <w:r w:rsidR="009633B4">
        <w:t xml:space="preserve">and makes </w:t>
      </w:r>
      <w:r w:rsidR="00203420">
        <w:t>corrections for</w:t>
      </w:r>
      <w:r w:rsidR="00CD6120">
        <w:t xml:space="preserve"> certain load growth issues raised by </w:t>
      </w:r>
      <w:r w:rsidR="00203420">
        <w:t>S</w:t>
      </w:r>
      <w:r w:rsidR="00CD6120">
        <w:t>taff</w:t>
      </w:r>
      <w:r w:rsidR="008E3937">
        <w:t xml:space="preserve">, and </w:t>
      </w:r>
      <w:r w:rsidR="009633B4">
        <w:t xml:space="preserve">then </w:t>
      </w:r>
      <w:r w:rsidR="008E3937">
        <w:t xml:space="preserve">calculates the net power cost benefit </w:t>
      </w:r>
      <w:r w:rsidR="003A3FBC" w:rsidRPr="003A3FBC">
        <w:lastRenderedPageBreak/>
        <w:t>over the 20 year forecast horizon</w:t>
      </w:r>
      <w:r w:rsidR="003A3FBC">
        <w:t xml:space="preserve">.  So calculated, the </w:t>
      </w:r>
      <w:r w:rsidR="008F2E8C">
        <w:t>net benefit to</w:t>
      </w:r>
      <w:r w:rsidR="003A3FBC">
        <w:t xml:space="preserve"> customers is approximately </w:t>
      </w:r>
      <w:r w:rsidR="009633B4">
        <w:t>$</w:t>
      </w:r>
      <w:r w:rsidR="003A3FBC" w:rsidRPr="003A3FBC">
        <w:t>79 million</w:t>
      </w:r>
      <w:r w:rsidR="004C7B74">
        <w:t>.</w:t>
      </w:r>
      <w:r w:rsidR="00B06F2D">
        <w:rPr>
          <w:rStyle w:val="FootnoteReference"/>
        </w:rPr>
        <w:footnoteReference w:id="10"/>
      </w:r>
      <w:r w:rsidR="004C7B74">
        <w:t xml:space="preserve">  </w:t>
      </w:r>
    </w:p>
    <w:p w:rsidR="004C7B74" w:rsidRDefault="004C7B74" w:rsidP="00713521">
      <w:pPr>
        <w:pStyle w:val="answer"/>
        <w:ind w:firstLine="0"/>
      </w:pPr>
      <w:r>
        <w:t xml:space="preserve">Similarly, a point of reference for the </w:t>
      </w:r>
      <w:r w:rsidRPr="00684EEB">
        <w:t>least favorable estimate</w:t>
      </w:r>
      <w:r>
        <w:t xml:space="preserve"> of costs can </w:t>
      </w:r>
      <w:r w:rsidR="008F2E8C">
        <w:t xml:space="preserve">also </w:t>
      </w:r>
      <w:r>
        <w:t>be derived from Mr. Piliaris' rebuttal testimony.  While not agreeing with Public Coun</w:t>
      </w:r>
      <w:r w:rsidR="0000656D">
        <w:t>sel</w:t>
      </w:r>
      <w:r>
        <w:t xml:space="preserve">, </w:t>
      </w:r>
      <w:r w:rsidR="008F2E8C">
        <w:t>Mr. Piliaris</w:t>
      </w:r>
      <w:r w:rsidR="00D67523">
        <w:t xml:space="preserve"> makes reference to </w:t>
      </w:r>
      <w:r w:rsidR="00D67523" w:rsidRPr="00D67523">
        <w:t>Public Counsel</w:t>
      </w:r>
      <w:r w:rsidR="00D67523">
        <w:t xml:space="preserve">'s reliance on </w:t>
      </w:r>
      <w:r w:rsidR="008F2E8C">
        <w:t>a</w:t>
      </w:r>
      <w:r w:rsidR="00D67523" w:rsidRPr="00D67523">
        <w:t xml:space="preserve"> $3.2 million</w:t>
      </w:r>
      <w:r w:rsidR="00D67523">
        <w:t xml:space="preserve"> </w:t>
      </w:r>
      <w:r w:rsidR="00BA3FFC">
        <w:t>increase in</w:t>
      </w:r>
      <w:r w:rsidR="00224239">
        <w:t xml:space="preserve"> </w:t>
      </w:r>
      <w:r w:rsidR="00224239" w:rsidRPr="00224239">
        <w:t>delivery costs</w:t>
      </w:r>
      <w:r w:rsidR="00224239">
        <w:t xml:space="preserve"> allegedly incurred by PSE</w:t>
      </w:r>
      <w:r w:rsidR="006B4965">
        <w:t>’s</w:t>
      </w:r>
      <w:r w:rsidR="00224239">
        <w:t xml:space="preserve"> remaining customers as a result of this transaction.  If</w:t>
      </w:r>
      <w:r w:rsidR="0068461E">
        <w:t xml:space="preserve"> the</w:t>
      </w:r>
      <w:r w:rsidR="00224239">
        <w:t xml:space="preserve"> </w:t>
      </w:r>
      <w:r w:rsidR="003E3DBC">
        <w:t xml:space="preserve">net present value of this </w:t>
      </w:r>
      <w:r w:rsidR="00224239">
        <w:t xml:space="preserve">number is </w:t>
      </w:r>
      <w:r w:rsidR="008F2E8C">
        <w:t>used</w:t>
      </w:r>
      <w:r w:rsidR="00224239">
        <w:t xml:space="preserve"> as a basis for </w:t>
      </w:r>
      <w:r w:rsidR="003E3DBC">
        <w:t>comparison</w:t>
      </w:r>
      <w:r w:rsidR="003C5500">
        <w:t xml:space="preserve">, it </w:t>
      </w:r>
      <w:r w:rsidR="003E3DBC">
        <w:t xml:space="preserve">can then be </w:t>
      </w:r>
      <w:r w:rsidR="003C5500">
        <w:t>compared to the power cost benefit referenced above</w:t>
      </w:r>
      <w:r w:rsidR="003E3DBC">
        <w:t xml:space="preserve"> to provide an indication of whether the remaining customers have been harmed or benefited by this transaction</w:t>
      </w:r>
      <w:r w:rsidR="003C5500">
        <w:t>.</w:t>
      </w:r>
      <w:r w:rsidR="00B06F2D">
        <w:rPr>
          <w:rStyle w:val="FootnoteReference"/>
        </w:rPr>
        <w:footnoteReference w:id="11"/>
      </w:r>
      <w:r w:rsidR="005A14EC">
        <w:t xml:space="preserve"> </w:t>
      </w:r>
      <w:r w:rsidR="00B06F2D">
        <w:t xml:space="preserve"> </w:t>
      </w:r>
      <w:r w:rsidR="009633B4">
        <w:t>Using PSE’s authorized rate of return of 7.77 percent</w:t>
      </w:r>
      <w:r w:rsidR="00BE1647">
        <w:t xml:space="preserve">, </w:t>
      </w:r>
      <w:r w:rsidR="0068461E">
        <w:t xml:space="preserve">the net present value of </w:t>
      </w:r>
      <w:r w:rsidR="009633B4">
        <w:t>the $3.2 million cost</w:t>
      </w:r>
      <w:r w:rsidR="0068461E">
        <w:t xml:space="preserve"> over the same twent</w:t>
      </w:r>
      <w:r w:rsidR="00424DA7">
        <w:t xml:space="preserve">y </w:t>
      </w:r>
      <w:r w:rsidR="0068461E">
        <w:t xml:space="preserve">year period is </w:t>
      </w:r>
      <w:r w:rsidR="009633B4">
        <w:t>approximately $</w:t>
      </w:r>
      <w:r w:rsidR="0068461E">
        <w:t>32</w:t>
      </w:r>
      <w:r w:rsidR="009633B4">
        <w:t xml:space="preserve"> million</w:t>
      </w:r>
    </w:p>
    <w:p w:rsidR="003C5500" w:rsidRDefault="003C5500" w:rsidP="001B3EBC">
      <w:pPr>
        <w:pStyle w:val="answer"/>
        <w:ind w:firstLine="0"/>
      </w:pPr>
      <w:r>
        <w:t xml:space="preserve">The resulting comparison is </w:t>
      </w:r>
      <w:r w:rsidR="009633B4">
        <w:t xml:space="preserve">a net benefit of approximately </w:t>
      </w:r>
      <w:r w:rsidR="00767388">
        <w:t xml:space="preserve">$47 </w:t>
      </w:r>
      <w:r w:rsidR="009633B4">
        <w:t>million</w:t>
      </w:r>
      <w:r>
        <w:t>.</w:t>
      </w:r>
      <w:r w:rsidR="00767388">
        <w:rPr>
          <w:rStyle w:val="FootnoteReference"/>
        </w:rPr>
        <w:footnoteReference w:id="12"/>
      </w:r>
      <w:r>
        <w:t xml:space="preserve">  This suggests that remaining </w:t>
      </w:r>
      <w:r w:rsidR="005A14EC">
        <w:t xml:space="preserve">customers </w:t>
      </w:r>
      <w:r>
        <w:t xml:space="preserve">have not been harmed but will in fact benefit, from this transaction.  </w:t>
      </w:r>
    </w:p>
    <w:p w:rsidR="009455C2" w:rsidRPr="00790577" w:rsidRDefault="00FB2288" w:rsidP="00790577">
      <w:pPr>
        <w:pStyle w:val="Heading1"/>
      </w:pPr>
      <w:bookmarkStart w:id="11" w:name="_Toc385937445"/>
      <w:r>
        <w:lastRenderedPageBreak/>
        <w:t>VI</w:t>
      </w:r>
      <w:r w:rsidR="00790577">
        <w:t>I</w:t>
      </w:r>
      <w:r w:rsidR="00790577" w:rsidRPr="000954EA">
        <w:t>.</w:t>
      </w:r>
      <w:r w:rsidR="00790577" w:rsidRPr="000954EA">
        <w:tab/>
      </w:r>
      <w:r w:rsidR="009455C2" w:rsidRPr="009455C2">
        <w:rPr>
          <w:szCs w:val="24"/>
        </w:rPr>
        <w:t>CONCLUSION</w:t>
      </w:r>
      <w:bookmarkEnd w:id="11"/>
    </w:p>
    <w:p w:rsidR="009455C2" w:rsidRPr="00790577" w:rsidRDefault="009455C2" w:rsidP="009A5F58">
      <w:pPr>
        <w:pStyle w:val="Question1"/>
      </w:pPr>
      <w:r w:rsidRPr="009455C2">
        <w:t>Q.</w:t>
      </w:r>
      <w:r w:rsidRPr="009455C2">
        <w:tab/>
        <w:t>What is your recommendation to the Commission?</w:t>
      </w:r>
    </w:p>
    <w:p w:rsidR="000F6FFF" w:rsidRDefault="009455C2" w:rsidP="0069400B">
      <w:pPr>
        <w:pStyle w:val="answer"/>
        <w:rPr>
          <w:szCs w:val="24"/>
        </w:rPr>
      </w:pPr>
      <w:r w:rsidRPr="009455C2">
        <w:rPr>
          <w:szCs w:val="24"/>
        </w:rPr>
        <w:t>A.</w:t>
      </w:r>
      <w:r w:rsidRPr="009455C2">
        <w:rPr>
          <w:szCs w:val="24"/>
        </w:rPr>
        <w:tab/>
      </w:r>
      <w:r w:rsidR="004D6A67">
        <w:rPr>
          <w:szCs w:val="24"/>
        </w:rPr>
        <w:t>T</w:t>
      </w:r>
      <w:r w:rsidRPr="009455C2">
        <w:rPr>
          <w:szCs w:val="24"/>
        </w:rPr>
        <w:t xml:space="preserve">he Commission </w:t>
      </w:r>
      <w:r w:rsidR="004D6A67">
        <w:rPr>
          <w:szCs w:val="24"/>
        </w:rPr>
        <w:t xml:space="preserve">should allocate </w:t>
      </w:r>
      <w:r w:rsidRPr="009455C2">
        <w:rPr>
          <w:szCs w:val="24"/>
        </w:rPr>
        <w:t xml:space="preserve">all of the </w:t>
      </w:r>
      <w:r w:rsidR="004D6A67">
        <w:rPr>
          <w:szCs w:val="24"/>
        </w:rPr>
        <w:t xml:space="preserve">net gain </w:t>
      </w:r>
      <w:r w:rsidRPr="009455C2">
        <w:rPr>
          <w:szCs w:val="24"/>
        </w:rPr>
        <w:t xml:space="preserve">of the asset sale to PSE’s </w:t>
      </w:r>
      <w:r w:rsidR="004D6A67">
        <w:rPr>
          <w:szCs w:val="24"/>
        </w:rPr>
        <w:t>investors</w:t>
      </w:r>
      <w:r w:rsidRPr="009455C2">
        <w:rPr>
          <w:szCs w:val="24"/>
        </w:rPr>
        <w:t xml:space="preserve">.  Any other allocation of the proceeds contravenes the regulatory </w:t>
      </w:r>
      <w:r w:rsidR="00897857">
        <w:t>compact</w:t>
      </w:r>
      <w:r w:rsidRPr="009455C2">
        <w:rPr>
          <w:szCs w:val="24"/>
        </w:rPr>
        <w:t xml:space="preserve"> and would raise the risk for PSE’s </w:t>
      </w:r>
      <w:r w:rsidR="004D6A67">
        <w:rPr>
          <w:szCs w:val="24"/>
        </w:rPr>
        <w:t xml:space="preserve">investors </w:t>
      </w:r>
      <w:r w:rsidRPr="009455C2">
        <w:rPr>
          <w:szCs w:val="24"/>
        </w:rPr>
        <w:t xml:space="preserve">and, indeed, for all other stockholders of utilities regulated by the </w:t>
      </w:r>
      <w:r w:rsidR="004D6A67">
        <w:rPr>
          <w:szCs w:val="24"/>
        </w:rPr>
        <w:t>Commission</w:t>
      </w:r>
      <w:r w:rsidRPr="009455C2">
        <w:rPr>
          <w:szCs w:val="24"/>
        </w:rPr>
        <w:t xml:space="preserve">. </w:t>
      </w:r>
      <w:r w:rsidR="004D6A67">
        <w:rPr>
          <w:szCs w:val="24"/>
        </w:rPr>
        <w:t xml:space="preserve"> </w:t>
      </w:r>
      <w:r w:rsidRPr="009455C2">
        <w:rPr>
          <w:szCs w:val="24"/>
        </w:rPr>
        <w:t>The consequence of this would be to raise prices for the</w:t>
      </w:r>
      <w:r w:rsidR="00667C07">
        <w:rPr>
          <w:szCs w:val="24"/>
        </w:rPr>
        <w:t xml:space="preserve"> customers of these utilities.</w:t>
      </w:r>
      <w:r w:rsidR="005202DE">
        <w:rPr>
          <w:szCs w:val="24"/>
        </w:rPr>
        <w:t xml:space="preserve">  Nonetheless</w:t>
      </w:r>
      <w:r w:rsidRPr="009455C2">
        <w:rPr>
          <w:szCs w:val="24"/>
        </w:rPr>
        <w:t xml:space="preserve">, PSE has made a </w:t>
      </w:r>
      <w:r w:rsidR="00680ABD">
        <w:t>substantial</w:t>
      </w:r>
      <w:r w:rsidR="00680ABD" w:rsidRPr="009455C2" w:rsidDel="00680ABD">
        <w:rPr>
          <w:szCs w:val="24"/>
        </w:rPr>
        <w:t xml:space="preserve"> </w:t>
      </w:r>
      <w:r w:rsidRPr="009455C2">
        <w:rPr>
          <w:szCs w:val="24"/>
        </w:rPr>
        <w:t xml:space="preserve">offer to share 25% of the </w:t>
      </w:r>
      <w:r w:rsidR="004D6A67">
        <w:rPr>
          <w:szCs w:val="24"/>
        </w:rPr>
        <w:t xml:space="preserve">net gain </w:t>
      </w:r>
      <w:r w:rsidRPr="009455C2">
        <w:rPr>
          <w:szCs w:val="24"/>
        </w:rPr>
        <w:t xml:space="preserve">of the </w:t>
      </w:r>
      <w:r w:rsidR="004D6A67">
        <w:rPr>
          <w:szCs w:val="24"/>
        </w:rPr>
        <w:t xml:space="preserve">asset sale </w:t>
      </w:r>
      <w:r w:rsidRPr="009455C2">
        <w:rPr>
          <w:szCs w:val="24"/>
        </w:rPr>
        <w:t xml:space="preserve">with </w:t>
      </w:r>
      <w:r w:rsidR="004D6A67">
        <w:rPr>
          <w:szCs w:val="24"/>
        </w:rPr>
        <w:t>customers</w:t>
      </w:r>
      <w:r w:rsidR="005202DE">
        <w:rPr>
          <w:szCs w:val="24"/>
        </w:rPr>
        <w:t>, and the Commission should adopt the PSE proposal</w:t>
      </w:r>
      <w:r w:rsidRPr="009455C2">
        <w:rPr>
          <w:szCs w:val="24"/>
        </w:rPr>
        <w:t>.</w:t>
      </w:r>
    </w:p>
    <w:p w:rsidR="009455C2" w:rsidRPr="009455C2" w:rsidRDefault="009455C2" w:rsidP="000F6FFF">
      <w:pPr>
        <w:pStyle w:val="answer"/>
        <w:ind w:firstLine="0"/>
        <w:rPr>
          <w:szCs w:val="24"/>
        </w:rPr>
      </w:pPr>
      <w:r w:rsidRPr="009455C2">
        <w:rPr>
          <w:szCs w:val="24"/>
        </w:rPr>
        <w:t xml:space="preserve">Furthermore, in allocating the gains of the sale, the Commission </w:t>
      </w:r>
      <w:r w:rsidR="005202DE">
        <w:rPr>
          <w:szCs w:val="24"/>
        </w:rPr>
        <w:t xml:space="preserve">should </w:t>
      </w:r>
      <w:r w:rsidRPr="009455C2">
        <w:rPr>
          <w:szCs w:val="24"/>
        </w:rPr>
        <w:t xml:space="preserve">acknowledge the consequences of the allocation on PSE and other companies to negotiate the best possible price for an asset sale.  If some of the proceeds are confiscated from </w:t>
      </w:r>
      <w:r w:rsidR="005202DE">
        <w:rPr>
          <w:szCs w:val="24"/>
        </w:rPr>
        <w:t>investors</w:t>
      </w:r>
      <w:r w:rsidRPr="009455C2">
        <w:rPr>
          <w:szCs w:val="24"/>
        </w:rPr>
        <w:t xml:space="preserve">, it certainly dulls </w:t>
      </w:r>
      <w:r w:rsidR="005202DE">
        <w:rPr>
          <w:szCs w:val="24"/>
        </w:rPr>
        <w:t xml:space="preserve">a company’s </w:t>
      </w:r>
      <w:r w:rsidRPr="009455C2">
        <w:rPr>
          <w:szCs w:val="24"/>
        </w:rPr>
        <w:t>incentives to negotiate the most favorable possible sale price.  In addition, the Commission should take into account that this was, in effect, a forced sale, even though PSE was able to negotiate a sale price.</w:t>
      </w:r>
    </w:p>
    <w:p w:rsidR="009455C2" w:rsidRPr="00790577" w:rsidRDefault="009455C2" w:rsidP="009A5F58">
      <w:pPr>
        <w:pStyle w:val="Question1"/>
      </w:pPr>
      <w:r w:rsidRPr="009455C2">
        <w:t>Q.</w:t>
      </w:r>
      <w:r w:rsidRPr="009455C2">
        <w:tab/>
        <w:t xml:space="preserve">Does this conclude your </w:t>
      </w:r>
      <w:r w:rsidR="000F6FFF">
        <w:t>r</w:t>
      </w:r>
      <w:r w:rsidRPr="009455C2">
        <w:t xml:space="preserve">ebuttal </w:t>
      </w:r>
      <w:r w:rsidR="000F6FFF">
        <w:t>t</w:t>
      </w:r>
      <w:r w:rsidRPr="009455C2">
        <w:t>estimony?</w:t>
      </w:r>
    </w:p>
    <w:p w:rsidR="0005638E" w:rsidRPr="000F6FFF" w:rsidRDefault="009455C2" w:rsidP="00B4493B">
      <w:pPr>
        <w:pStyle w:val="answer"/>
        <w:rPr>
          <w:rFonts w:eastAsia="SimSun"/>
        </w:rPr>
      </w:pPr>
      <w:r w:rsidRPr="009455C2">
        <w:rPr>
          <w:szCs w:val="24"/>
        </w:rPr>
        <w:t>A.</w:t>
      </w:r>
      <w:r w:rsidRPr="009455C2">
        <w:rPr>
          <w:szCs w:val="24"/>
        </w:rPr>
        <w:tab/>
        <w:t>Yes.</w:t>
      </w:r>
      <w:bookmarkEnd w:id="4"/>
    </w:p>
    <w:sectPr w:rsidR="0005638E" w:rsidRPr="000F6FFF" w:rsidSect="003915B2">
      <w:footerReference w:type="default" r:id="rId17"/>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2EC" w:rsidRDefault="007062EC">
      <w:r>
        <w:separator/>
      </w:r>
    </w:p>
  </w:endnote>
  <w:endnote w:type="continuationSeparator" w:id="0">
    <w:p w:rsidR="007062EC" w:rsidRDefault="0070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E34264A-D040-4FFB-8D8B-F06AA16FD9FC}"/>
    <w:embedBold r:id="rId2" w:fontKey="{62EEF7A2-7040-4B46-9B47-DB295148AC8C}"/>
    <w:embedItalic r:id="rId3" w:fontKey="{37105B63-4EDF-424F-B9E7-C907EB5C6D0E}"/>
    <w:embedBoldItalic r:id="rId4" w:fontKey="{90F13F95-2F90-4150-834B-5E96AB37034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400B" w:rsidRDefault="006940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rsidP="002C2AAC">
    <w:pPr>
      <w:pStyle w:val="Foote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69400B" w:rsidRDefault="0069400B">
    <w:pPr>
      <w:pStyle w:val="Footer"/>
      <w:tabs>
        <w:tab w:val="clear" w:pos="4507"/>
        <w:tab w:val="clear" w:pos="9000"/>
        <w:tab w:val="right" w:pos="8640"/>
      </w:tabs>
      <w:spacing w:line="240" w:lineRule="auto"/>
      <w:ind w:left="-630" w:right="0" w:hanging="4"/>
      <w:rPr>
        <w:sz w:val="10"/>
      </w:rPr>
    </w:pPr>
  </w:p>
  <w:p w:rsidR="0069400B" w:rsidRDefault="0069400B">
    <w:pPr>
      <w:pStyle w:val="Footer"/>
      <w:tabs>
        <w:tab w:val="clear" w:pos="4507"/>
        <w:tab w:val="clear" w:pos="9000"/>
        <w:tab w:val="right" w:pos="8640"/>
      </w:tabs>
      <w:ind w:left="-630" w:hanging="4"/>
    </w:pPr>
    <w:r>
      <w:t>Prefiled Direct Testimony of</w:t>
    </w:r>
    <w:r>
      <w:tab/>
      <w:t>Exhibit No. ___()</w:t>
    </w:r>
  </w:p>
  <w:p w:rsidR="0069400B" w:rsidRDefault="0069400B">
    <w:pPr>
      <w:pStyle w:val="Footer"/>
      <w:tabs>
        <w:tab w:val="clear" w:pos="4507"/>
        <w:tab w:val="clear" w:pos="9000"/>
        <w:tab w:val="right" w:pos="8640"/>
      </w:tabs>
      <w:ind w:left="-630" w:hanging="4"/>
    </w:pP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w:t>
    </w:r>
    <w:proofErr w:type="spellStart"/>
    <w:r>
      <w:rPr>
        <w:rStyle w:val="PageNumber"/>
      </w:rPr>
      <w:t>of</w:t>
    </w:r>
    <w:proofErr w:type="spellEnd"/>
    <w:r>
      <w:rPr>
        <w:rStyle w:val="PageNumber"/>
      </w:rPr>
      <w:t xml:space="preserve">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69400B" w:rsidRDefault="0069400B">
    <w:pPr>
      <w:pStyle w:val="Footer"/>
      <w:tabs>
        <w:tab w:val="clear" w:pos="4507"/>
        <w:tab w:val="clear" w:pos="9000"/>
        <w:tab w:val="right" w:pos="8640"/>
      </w:tabs>
      <w:spacing w:line="240" w:lineRule="auto"/>
      <w:ind w:right="0" w:hanging="4"/>
      <w:rPr>
        <w:sz w:val="10"/>
      </w:rPr>
    </w:pPr>
  </w:p>
  <w:p w:rsidR="0069400B" w:rsidRDefault="0069400B">
    <w:pPr>
      <w:pStyle w:val="Footer"/>
      <w:tabs>
        <w:tab w:val="clear" w:pos="4507"/>
        <w:tab w:val="clear" w:pos="9000"/>
        <w:tab w:val="right" w:pos="8640"/>
      </w:tabs>
      <w:ind w:hanging="4"/>
    </w:pPr>
    <w:r>
      <w:t xml:space="preserve">Prefiled Rebuttal Testimony </w:t>
    </w:r>
    <w:r>
      <w:tab/>
      <w:t xml:space="preserve">Exhibit No. ___(SLL-1T) </w:t>
    </w:r>
  </w:p>
  <w:p w:rsidR="0069400B" w:rsidRDefault="0069400B">
    <w:pPr>
      <w:pStyle w:val="Footer"/>
      <w:tabs>
        <w:tab w:val="clear" w:pos="4507"/>
        <w:tab w:val="clear" w:pos="9000"/>
        <w:tab w:val="right" w:pos="8640"/>
      </w:tabs>
      <w:ind w:hanging="4"/>
    </w:pPr>
    <w:r>
      <w:t>(</w:t>
    </w:r>
    <w:proofErr w:type="spellStart"/>
    <w:r>
      <w:t>Nonconfidential</w:t>
    </w:r>
    <w:proofErr w:type="spellEnd"/>
    <w:r>
      <w:t>)</w:t>
    </w:r>
    <w:r>
      <w:tab/>
      <w:t>Page </w:t>
    </w:r>
    <w:r>
      <w:rPr>
        <w:rStyle w:val="PageNumber"/>
      </w:rPr>
      <w:fldChar w:fldCharType="begin"/>
    </w:r>
    <w:r>
      <w:rPr>
        <w:rStyle w:val="PageNumber"/>
      </w:rPr>
      <w:instrText xml:space="preserve"> PAGE </w:instrText>
    </w:r>
    <w:r>
      <w:rPr>
        <w:rStyle w:val="PageNumber"/>
      </w:rPr>
      <w:fldChar w:fldCharType="separate"/>
    </w:r>
    <w:r w:rsidR="004F77CB">
      <w:rPr>
        <w:rStyle w:val="PageNumber"/>
        <w:noProof/>
      </w:rPr>
      <w:t>i</w:t>
    </w:r>
    <w:r>
      <w:rPr>
        <w:rStyle w:val="PageNumber"/>
      </w:rPr>
      <w:fldChar w:fldCharType="end"/>
    </w:r>
    <w:r>
      <w:rPr>
        <w:rStyle w:val="PageNumber"/>
      </w:rPr>
      <w:t xml:space="preserve"> of </w:t>
    </w:r>
    <w:r>
      <w:t>i</w:t>
    </w:r>
  </w:p>
  <w:p w:rsidR="0069400B" w:rsidRDefault="0069400B">
    <w:pPr>
      <w:pStyle w:val="Footer"/>
      <w:tabs>
        <w:tab w:val="clear" w:pos="4507"/>
        <w:tab w:val="clear" w:pos="9000"/>
        <w:tab w:val="right" w:pos="8640"/>
      </w:tabs>
      <w:ind w:hanging="4"/>
    </w:pPr>
    <w:r>
      <w:t>of Stanford L. Levin</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69400B" w:rsidRDefault="0069400B">
    <w:pPr>
      <w:pStyle w:val="Footer"/>
      <w:tabs>
        <w:tab w:val="clear" w:pos="4507"/>
        <w:tab w:val="clear" w:pos="9000"/>
        <w:tab w:val="right" w:pos="8640"/>
      </w:tabs>
      <w:spacing w:line="240" w:lineRule="auto"/>
      <w:ind w:left="-630" w:right="0" w:hanging="4"/>
      <w:rPr>
        <w:sz w:val="10"/>
      </w:rPr>
    </w:pPr>
  </w:p>
  <w:p w:rsidR="0069400B" w:rsidRDefault="0069400B">
    <w:pPr>
      <w:pStyle w:val="Footer"/>
      <w:tabs>
        <w:tab w:val="clear" w:pos="4507"/>
        <w:tab w:val="clear" w:pos="9000"/>
        <w:tab w:val="right" w:pos="8640"/>
      </w:tabs>
      <w:ind w:left="-630" w:hanging="4"/>
    </w:pPr>
    <w:r>
      <w:t>Prefiled Direct Testimony of</w:t>
    </w:r>
    <w:r>
      <w:tab/>
      <w:t>Exhibit No. ___(JD-1CT)</w:t>
    </w:r>
  </w:p>
  <w:p w:rsidR="0069400B" w:rsidRDefault="0069400B">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69400B" w:rsidRDefault="0069400B">
    <w:pPr>
      <w:pStyle w:val="Footer"/>
      <w:tabs>
        <w:tab w:val="clear" w:pos="4507"/>
        <w:tab w:val="clear" w:pos="9000"/>
        <w:tab w:val="right" w:pos="8640"/>
      </w:tabs>
      <w:spacing w:line="240" w:lineRule="auto"/>
      <w:ind w:right="0" w:hanging="4"/>
      <w:rPr>
        <w:sz w:val="10"/>
      </w:rPr>
    </w:pPr>
  </w:p>
  <w:p w:rsidR="0069400B" w:rsidRDefault="0069400B">
    <w:pPr>
      <w:pStyle w:val="Footer"/>
      <w:tabs>
        <w:tab w:val="clear" w:pos="4507"/>
        <w:tab w:val="clear" w:pos="9000"/>
        <w:tab w:val="right" w:pos="8640"/>
      </w:tabs>
      <w:ind w:hanging="4"/>
    </w:pPr>
    <w:r>
      <w:t xml:space="preserve">Prefiled Rebuttal Testimony </w:t>
    </w:r>
    <w:r>
      <w:tab/>
      <w:t>Exhibit No. ___(SLL-1T)</w:t>
    </w:r>
    <w:r>
      <w:br/>
      <w:t>(</w:t>
    </w:r>
    <w:proofErr w:type="spellStart"/>
    <w:r>
      <w:t>Nonconfidential</w:t>
    </w:r>
    <w:proofErr w:type="spellEnd"/>
    <w:r>
      <w:t>)</w:t>
    </w:r>
    <w:r>
      <w:tab/>
      <w:t>Page </w:t>
    </w:r>
    <w:r>
      <w:rPr>
        <w:rStyle w:val="PageNumber"/>
      </w:rPr>
      <w:fldChar w:fldCharType="begin"/>
    </w:r>
    <w:r>
      <w:rPr>
        <w:rStyle w:val="PageNumber"/>
      </w:rPr>
      <w:instrText xml:space="preserve"> PAGE </w:instrText>
    </w:r>
    <w:r>
      <w:rPr>
        <w:rStyle w:val="PageNumber"/>
      </w:rPr>
      <w:fldChar w:fldCharType="separate"/>
    </w:r>
    <w:r w:rsidR="004F77CB">
      <w:rPr>
        <w:rStyle w:val="PageNumber"/>
        <w:noProof/>
      </w:rPr>
      <w:t>18</w:t>
    </w:r>
    <w:r>
      <w:rPr>
        <w:rStyle w:val="PageNumber"/>
      </w:rPr>
      <w:fldChar w:fldCharType="end"/>
    </w:r>
    <w:r>
      <w:rPr>
        <w:rStyle w:val="PageNumber"/>
      </w:rPr>
      <w:t xml:space="preserve"> of </w:t>
    </w:r>
    <w:r>
      <w:rPr>
        <w:rStyle w:val="PageNumber"/>
      </w:rPr>
      <w:fldChar w:fldCharType="begin"/>
    </w:r>
    <w:r>
      <w:rPr>
        <w:rStyle w:val="PageNumber"/>
      </w:rPr>
      <w:instrText xml:space="preserve"> SECTIONPAGES </w:instrText>
    </w:r>
    <w:r>
      <w:rPr>
        <w:rStyle w:val="PageNumber"/>
      </w:rPr>
      <w:fldChar w:fldCharType="separate"/>
    </w:r>
    <w:r w:rsidR="004F77CB">
      <w:rPr>
        <w:rStyle w:val="PageNumber"/>
        <w:noProof/>
      </w:rPr>
      <w:t>18</w:t>
    </w:r>
    <w:r>
      <w:rPr>
        <w:rStyle w:val="PageNumber"/>
      </w:rPr>
      <w:fldChar w:fldCharType="end"/>
    </w:r>
  </w:p>
  <w:p w:rsidR="0069400B" w:rsidRDefault="0069400B">
    <w:pPr>
      <w:pStyle w:val="Footer"/>
      <w:tabs>
        <w:tab w:val="clear" w:pos="4507"/>
        <w:tab w:val="clear" w:pos="9000"/>
        <w:tab w:val="right" w:pos="8640"/>
      </w:tabs>
      <w:ind w:hanging="4"/>
    </w:pPr>
    <w:r>
      <w:t>of Stanford L. Levin</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2EC" w:rsidRDefault="007062EC">
      <w:r>
        <w:separator/>
      </w:r>
    </w:p>
  </w:footnote>
  <w:footnote w:type="continuationSeparator" w:id="0">
    <w:p w:rsidR="007062EC" w:rsidRDefault="007062EC">
      <w:r>
        <w:continuationSeparator/>
      </w:r>
    </w:p>
  </w:footnote>
  <w:footnote w:id="1">
    <w:p w:rsidR="0069400B" w:rsidRDefault="0069400B" w:rsidP="0069400B">
      <w:pPr>
        <w:pStyle w:val="FootnoteText"/>
        <w:spacing w:beforeLines="40" w:before="96" w:afterLines="40" w:after="96" w:line="240" w:lineRule="auto"/>
      </w:pPr>
      <w:r>
        <w:rPr>
          <w:rStyle w:val="FootnoteReference"/>
        </w:rPr>
        <w:footnoteRef/>
      </w:r>
      <w:r>
        <w:t xml:space="preserve"> </w:t>
      </w:r>
      <w:r w:rsidRPr="0069400B">
        <w:rPr>
          <w:i/>
        </w:rPr>
        <w:t>See</w:t>
      </w:r>
      <w:r>
        <w:t xml:space="preserve"> </w:t>
      </w:r>
      <w:r w:rsidRPr="00D2625C">
        <w:t>Exhibit No.</w:t>
      </w:r>
      <w:r>
        <w:t xml:space="preserve"> JRD-1T at </w:t>
      </w:r>
      <w:r w:rsidRPr="00D2625C">
        <w:t>6</w:t>
      </w:r>
      <w:r w:rsidR="007417D9">
        <w:t>:</w:t>
      </w:r>
      <w:r w:rsidRPr="00D2625C">
        <w:t>24</w:t>
      </w:r>
      <w:r>
        <w:t>-</w:t>
      </w:r>
      <w:r w:rsidRPr="00D2625C">
        <w:t>8</w:t>
      </w:r>
      <w:r>
        <w:t>:</w:t>
      </w:r>
      <w:r w:rsidRPr="00D2625C">
        <w:t>2</w:t>
      </w:r>
      <w:r>
        <w:t>.</w:t>
      </w:r>
    </w:p>
  </w:footnote>
  <w:footnote w:id="2">
    <w:p w:rsidR="00212BFD" w:rsidRDefault="00212BFD">
      <w:pPr>
        <w:pStyle w:val="FootnoteText"/>
      </w:pPr>
      <w:r>
        <w:rPr>
          <w:rStyle w:val="FootnoteReference"/>
        </w:rPr>
        <w:footnoteRef/>
      </w:r>
      <w:r>
        <w:t xml:space="preserve"> Please note that the </w:t>
      </w:r>
      <w:r w:rsidRPr="00212BFD">
        <w:t>$59,964,313</w:t>
      </w:r>
      <w:r>
        <w:t xml:space="preserve"> is the net gain </w:t>
      </w:r>
      <w:r w:rsidR="00BC5F68">
        <w:t xml:space="preserve">initially calculated by Mr. Marcelia in his direct testimony, and was the number available to </w:t>
      </w:r>
      <w:r w:rsidR="00BC5F68" w:rsidRPr="00BC5F68">
        <w:t>the responding parties</w:t>
      </w:r>
      <w:r w:rsidR="00BC5F68">
        <w:t xml:space="preserve"> when they prepared their testimony.  Mr. Marcelia has subsequently revised his cal</w:t>
      </w:r>
      <w:r w:rsidR="00FC3EF2">
        <w:t>c</w:t>
      </w:r>
      <w:r w:rsidR="00BC5F68">
        <w:t>u</w:t>
      </w:r>
      <w:r w:rsidR="00FC3EF2">
        <w:t>lat</w:t>
      </w:r>
      <w:r w:rsidR="00BC5F68">
        <w:t xml:space="preserve">ion </w:t>
      </w:r>
      <w:r w:rsidR="00FC3EF2">
        <w:t>to</w:t>
      </w:r>
      <w:r w:rsidR="00BC5F68">
        <w:t xml:space="preserve"> reflect a $100,000 post </w:t>
      </w:r>
      <w:r w:rsidR="00FC3EF2">
        <w:t>closing</w:t>
      </w:r>
      <w:r w:rsidR="00BC5F68">
        <w:t xml:space="preserve"> </w:t>
      </w:r>
      <w:r w:rsidR="00FC3EF2">
        <w:t>adjustment</w:t>
      </w:r>
      <w:r w:rsidR="00BC5F68">
        <w:t xml:space="preserve"> </w:t>
      </w:r>
      <w:r w:rsidR="00FC3EF2">
        <w:t xml:space="preserve">to the purchase price, such that the net gain on sale is </w:t>
      </w:r>
      <w:r w:rsidR="00FC3EF2" w:rsidRPr="00212BFD">
        <w:t>$59,</w:t>
      </w:r>
      <w:r w:rsidR="00FC3EF2">
        <w:t>8</w:t>
      </w:r>
      <w:r w:rsidR="00FC3EF2" w:rsidRPr="00212BFD">
        <w:t>64,313</w:t>
      </w:r>
      <w:r w:rsidR="00FC3EF2">
        <w:t xml:space="preserve">.  </w:t>
      </w:r>
    </w:p>
  </w:footnote>
  <w:footnote w:id="3">
    <w:p w:rsidR="0069400B" w:rsidRDefault="0069400B" w:rsidP="0069400B">
      <w:pPr>
        <w:pStyle w:val="FootnoteText"/>
        <w:spacing w:beforeLines="40" w:before="96" w:afterLines="40" w:after="96" w:line="240" w:lineRule="auto"/>
      </w:pPr>
      <w:r>
        <w:rPr>
          <w:rStyle w:val="FootnoteReference"/>
        </w:rPr>
        <w:footnoteRef/>
      </w:r>
      <w:r>
        <w:t xml:space="preserve"> </w:t>
      </w:r>
      <w:r w:rsidRPr="001F7A9A">
        <w:t>Exhibit No.</w:t>
      </w:r>
      <w:r>
        <w:t> </w:t>
      </w:r>
      <w:r w:rsidRPr="001F7A9A">
        <w:t xml:space="preserve">___(EJK-1T) at </w:t>
      </w:r>
      <w:r w:rsidR="001F7B58">
        <w:t>12:</w:t>
      </w:r>
      <w:r w:rsidRPr="001F7A9A">
        <w:t>9-11.</w:t>
      </w:r>
    </w:p>
  </w:footnote>
  <w:footnote w:id="4">
    <w:p w:rsidR="0069400B" w:rsidRDefault="0069400B" w:rsidP="0069400B">
      <w:pPr>
        <w:pStyle w:val="FootnoteText"/>
        <w:spacing w:beforeLines="40" w:before="96" w:afterLines="40" w:after="96" w:line="240" w:lineRule="auto"/>
      </w:pPr>
      <w:r>
        <w:rPr>
          <w:rStyle w:val="FootnoteReference"/>
        </w:rPr>
        <w:footnoteRef/>
      </w:r>
      <w:r>
        <w:t xml:space="preserve"> </w:t>
      </w:r>
      <w:r w:rsidRPr="001F7A9A">
        <w:t>Exhibit No.</w:t>
      </w:r>
      <w:r>
        <w:t> </w:t>
      </w:r>
      <w:r w:rsidRPr="001F7A9A">
        <w:t>___(EJK-1T) at 13</w:t>
      </w:r>
      <w:r>
        <w:t>:</w:t>
      </w:r>
      <w:r w:rsidRPr="001F7A9A">
        <w:t>17-18.</w:t>
      </w:r>
    </w:p>
  </w:footnote>
  <w:footnote w:id="5">
    <w:p w:rsidR="0069400B" w:rsidRDefault="0069400B" w:rsidP="0069400B">
      <w:pPr>
        <w:pStyle w:val="FootnoteText"/>
        <w:spacing w:beforeLines="40" w:before="96" w:afterLines="40" w:after="96" w:line="240" w:lineRule="auto"/>
      </w:pPr>
      <w:r>
        <w:rPr>
          <w:rStyle w:val="FootnoteReference"/>
        </w:rPr>
        <w:footnoteRef/>
      </w:r>
      <w:r>
        <w:t xml:space="preserve"> </w:t>
      </w:r>
      <w:r w:rsidRPr="0069400B">
        <w:rPr>
          <w:i/>
        </w:rPr>
        <w:t>See, e.g.</w:t>
      </w:r>
      <w:r w:rsidRPr="001F7A9A">
        <w:t>, Exhibit No.</w:t>
      </w:r>
      <w:r>
        <w:t> ___(MPG-1T)</w:t>
      </w:r>
      <w:r w:rsidRPr="001F7A9A">
        <w:t xml:space="preserve"> at 13</w:t>
      </w:r>
      <w:r>
        <w:t>:13-</w:t>
      </w:r>
      <w:r w:rsidRPr="001F7A9A">
        <w:t>14</w:t>
      </w:r>
      <w:r>
        <w:t>:</w:t>
      </w:r>
      <w:r w:rsidRPr="001F7A9A">
        <w:t>5</w:t>
      </w:r>
      <w:r>
        <w:t>.</w:t>
      </w:r>
    </w:p>
  </w:footnote>
  <w:footnote w:id="6">
    <w:p w:rsidR="0069400B" w:rsidRDefault="0069400B" w:rsidP="0069400B">
      <w:pPr>
        <w:pStyle w:val="FootnoteText"/>
        <w:spacing w:before="40" w:after="40" w:line="240" w:lineRule="auto"/>
      </w:pPr>
      <w:r>
        <w:rPr>
          <w:rStyle w:val="FootnoteReference"/>
        </w:rPr>
        <w:footnoteRef/>
      </w:r>
      <w:r>
        <w:t xml:space="preserve"> </w:t>
      </w:r>
      <w:r w:rsidRPr="0069400B">
        <w:rPr>
          <w:i/>
        </w:rPr>
        <w:t>See</w:t>
      </w:r>
      <w:r>
        <w:t xml:space="preserve"> Exhibit No. ___(EJK-1T) at 12:13-23.</w:t>
      </w:r>
    </w:p>
  </w:footnote>
  <w:footnote w:id="7">
    <w:p w:rsidR="0069400B" w:rsidRDefault="0069400B" w:rsidP="0069400B">
      <w:pPr>
        <w:pStyle w:val="FootnoteText"/>
        <w:spacing w:before="40" w:after="40" w:line="240" w:lineRule="auto"/>
      </w:pPr>
      <w:r>
        <w:rPr>
          <w:rStyle w:val="FootnoteReference"/>
        </w:rPr>
        <w:footnoteRef/>
      </w:r>
      <w:r>
        <w:t xml:space="preserve"> </w:t>
      </w:r>
      <w:r w:rsidRPr="0069400B">
        <w:rPr>
          <w:i/>
        </w:rPr>
        <w:t>See</w:t>
      </w:r>
      <w:r>
        <w:rPr>
          <w:i/>
        </w:rPr>
        <w:t xml:space="preserve"> id.</w:t>
      </w:r>
      <w:r>
        <w:t xml:space="preserve"> at </w:t>
      </w:r>
      <w:r w:rsidRPr="000B5047">
        <w:t>13</w:t>
      </w:r>
      <w:r>
        <w:t>:</w:t>
      </w:r>
      <w:r w:rsidRPr="000B5047">
        <w:t>2-12</w:t>
      </w:r>
      <w:r>
        <w:t>.</w:t>
      </w:r>
    </w:p>
  </w:footnote>
  <w:footnote w:id="8">
    <w:p w:rsidR="0069400B" w:rsidRDefault="0069400B" w:rsidP="0069400B">
      <w:pPr>
        <w:pStyle w:val="FootnoteText"/>
        <w:spacing w:before="40" w:after="40" w:line="240" w:lineRule="auto"/>
      </w:pPr>
      <w:r>
        <w:rPr>
          <w:rStyle w:val="FootnoteReference"/>
        </w:rPr>
        <w:footnoteRef/>
      </w:r>
      <w:r>
        <w:t xml:space="preserve"> </w:t>
      </w:r>
      <w:r w:rsidRPr="004D048D">
        <w:rPr>
          <w:i/>
        </w:rPr>
        <w:t>See</w:t>
      </w:r>
      <w:r>
        <w:rPr>
          <w:i/>
        </w:rPr>
        <w:t xml:space="preserve"> id.</w:t>
      </w:r>
      <w:r>
        <w:t xml:space="preserve"> at </w:t>
      </w:r>
      <w:r w:rsidRPr="00E2619D">
        <w:t>17</w:t>
      </w:r>
      <w:r>
        <w:t>:</w:t>
      </w:r>
      <w:r w:rsidRPr="00E2619D">
        <w:t>16</w:t>
      </w:r>
      <w:r>
        <w:t>-</w:t>
      </w:r>
      <w:r w:rsidRPr="00E2619D">
        <w:t>18</w:t>
      </w:r>
      <w:r>
        <w:t>:3</w:t>
      </w:r>
      <w:r w:rsidRPr="00E2619D">
        <w:t>.</w:t>
      </w:r>
    </w:p>
  </w:footnote>
  <w:footnote w:id="9">
    <w:p w:rsidR="0069400B" w:rsidRPr="009C52FF" w:rsidRDefault="0069400B" w:rsidP="009C52FF">
      <w:pPr>
        <w:pStyle w:val="FootnoteText"/>
        <w:spacing w:before="40" w:after="40" w:line="240" w:lineRule="auto"/>
      </w:pPr>
      <w:r>
        <w:rPr>
          <w:rStyle w:val="FootnoteReference"/>
        </w:rPr>
        <w:footnoteRef/>
      </w:r>
      <w:r>
        <w:t xml:space="preserve"> Exhibit No. ___(MPG-1T) at </w:t>
      </w:r>
      <w:r w:rsidR="001F7B58">
        <w:t>11:</w:t>
      </w:r>
      <w:r>
        <w:t>8-10.</w:t>
      </w:r>
    </w:p>
  </w:footnote>
  <w:footnote w:id="10">
    <w:p w:rsidR="00B06F2D" w:rsidRPr="00B06F2D" w:rsidRDefault="00B06F2D">
      <w:pPr>
        <w:pStyle w:val="FootnoteText"/>
      </w:pPr>
      <w:r>
        <w:rPr>
          <w:rStyle w:val="FootnoteReference"/>
        </w:rPr>
        <w:footnoteRef/>
      </w:r>
      <w:r>
        <w:t xml:space="preserve"> </w:t>
      </w:r>
      <w:r>
        <w:rPr>
          <w:i/>
        </w:rPr>
        <w:t xml:space="preserve">See, </w:t>
      </w:r>
      <w:r>
        <w:t>Exhibit No. ___(JAP-9T) at 20:3-5.</w:t>
      </w:r>
    </w:p>
  </w:footnote>
  <w:footnote w:id="11">
    <w:p w:rsidR="00B06F2D" w:rsidRPr="00B06F2D" w:rsidRDefault="00B06F2D">
      <w:pPr>
        <w:pStyle w:val="FootnoteText"/>
      </w:pPr>
      <w:r>
        <w:rPr>
          <w:rStyle w:val="FootnoteReference"/>
        </w:rPr>
        <w:footnoteRef/>
      </w:r>
      <w:r>
        <w:t xml:space="preserve"> </w:t>
      </w:r>
      <w:r>
        <w:rPr>
          <w:i/>
        </w:rPr>
        <w:t>See id.</w:t>
      </w:r>
      <w:r>
        <w:t xml:space="preserve"> at 27-28.</w:t>
      </w:r>
    </w:p>
  </w:footnote>
  <w:footnote w:id="12">
    <w:p w:rsidR="00767388" w:rsidRDefault="00767388">
      <w:pPr>
        <w:pStyle w:val="FootnoteText"/>
      </w:pPr>
      <w:r>
        <w:rPr>
          <w:rStyle w:val="FootnoteReference"/>
        </w:rPr>
        <w:footnoteRef/>
      </w:r>
      <w:r>
        <w:t xml:space="preserve"> </w:t>
      </w:r>
      <w:r w:rsidR="0043179F">
        <w:t>Even if</w:t>
      </w:r>
      <w:r>
        <w:t xml:space="preserve"> Public Counsel's initial </w:t>
      </w:r>
      <w:r w:rsidR="0043179F">
        <w:t xml:space="preserve">calculation of the power cost benefit </w:t>
      </w:r>
      <w:r w:rsidR="001D6BE3">
        <w:t xml:space="preserve">($58 million) </w:t>
      </w:r>
      <w:r w:rsidR="0043179F">
        <w:t xml:space="preserve">is not adjusted, as proposed by Mr. Piliaris, </w:t>
      </w:r>
      <w:r w:rsidR="001D6BE3">
        <w:t xml:space="preserve">to reflect the </w:t>
      </w:r>
      <w:r w:rsidR="001D6BE3" w:rsidRPr="001D6BE3">
        <w:t>load growth issues raised by Staff</w:t>
      </w:r>
      <w:r w:rsidR="001D6BE3">
        <w:t xml:space="preserve">, there is still a positive net benefit of $26 million.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Header"/>
    </w:pPr>
    <w:r>
      <w:rPr>
        <w:rStyle w:val="PageNumber"/>
      </w:rPr>
      <w:fldChar w:fldCharType="begin"/>
    </w:r>
    <w:r>
      <w:rPr>
        <w:rStyle w:val="PageNumber"/>
      </w:rPr>
      <w:instrText xml:space="preserve"> NUMPAGES </w:instrText>
    </w:r>
    <w:r>
      <w:rPr>
        <w:rStyle w:val="PageNumber"/>
      </w:rPr>
      <w:fldChar w:fldCharType="separate"/>
    </w:r>
    <w:r w:rsidR="004F77CB">
      <w:rPr>
        <w:rStyle w:val="PageNumber"/>
        <w:noProof/>
      </w:rPr>
      <w:t>20</w:t>
    </w:r>
    <w:r>
      <w:rPr>
        <w:rStyle w:val="PageNumber"/>
      </w:rPr>
      <w:fldChar w:fldCharType="end"/>
    </w:r>
    <w:bookmarkStart w:id="0" w:name="_Toc100550744"/>
    <w:bookmarkStart w:id="1" w:name="_Toc100550978"/>
    <w:bookmarkEnd w:id="0"/>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Pr="00A7797F" w:rsidRDefault="0069400B" w:rsidP="00A7797F">
    <w:pPr>
      <w:pStyle w:val="Header"/>
    </w:pPr>
    <w:r>
      <w:rPr>
        <w:noProof/>
        <w:lang w:eastAsia="en-US"/>
      </w:rPr>
      <mc:AlternateContent>
        <mc:Choice Requires="wps">
          <w:drawing>
            <wp:anchor distT="0" distB="0" distL="114298" distR="114298" simplePos="0" relativeHeight="251657728" behindDoc="0" locked="0" layoutInCell="1" allowOverlap="1">
              <wp:simplePos x="0" y="0"/>
              <wp:positionH relativeFrom="column">
                <wp:posOffset>-177166</wp:posOffset>
              </wp:positionH>
              <wp:positionV relativeFrom="paragraph">
                <wp:posOffset>93980</wp:posOffset>
              </wp:positionV>
              <wp:extent cx="0" cy="92964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00B" w:rsidRDefault="0069400B">
    <w:pPr>
      <w:pStyle w:val="Header"/>
      <w:jc w:val="right"/>
      <w:rPr>
        <w:b/>
        <w:i/>
      </w:rPr>
    </w:pPr>
    <w:r>
      <w:rPr>
        <w:b/>
        <w:i/>
        <w:color w:val="FF0000"/>
        <w:sz w:val="20"/>
      </w:rPr>
      <w:t>CONFIDENTIAL ATTORNEY-CLIENT PRIVILEGED/ATTORNEY WORK PRODUCT</w:t>
    </w:r>
  </w:p>
  <w:p w:rsidR="0069400B" w:rsidRDefault="006940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1">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7"/>
  </w:num>
  <w:num w:numId="8">
    <w:abstractNumId w:val="26"/>
  </w:num>
  <w:num w:numId="9">
    <w:abstractNumId w:val="42"/>
  </w:num>
  <w:num w:numId="10">
    <w:abstractNumId w:val="27"/>
  </w:num>
  <w:num w:numId="11">
    <w:abstractNumId w:val="30"/>
  </w:num>
  <w:num w:numId="12">
    <w:abstractNumId w:val="17"/>
  </w:num>
  <w:num w:numId="13">
    <w:abstractNumId w:val="16"/>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0"/>
  </w:num>
  <w:num w:numId="27">
    <w:abstractNumId w:val="24"/>
  </w:num>
  <w:num w:numId="28">
    <w:abstractNumId w:val="39"/>
  </w:num>
  <w:num w:numId="29">
    <w:abstractNumId w:val="20"/>
  </w:num>
  <w:num w:numId="30">
    <w:abstractNumId w:val="22"/>
  </w:num>
  <w:num w:numId="31">
    <w:abstractNumId w:val="36"/>
  </w:num>
  <w:num w:numId="32">
    <w:abstractNumId w:val="41"/>
  </w:num>
  <w:num w:numId="33">
    <w:abstractNumId w:val="32"/>
  </w:num>
  <w:num w:numId="34">
    <w:abstractNumId w:val="21"/>
  </w:num>
  <w:num w:numId="35">
    <w:abstractNumId w:val="19"/>
  </w:num>
  <w:num w:numId="36">
    <w:abstractNumId w:val="11"/>
  </w:num>
  <w:num w:numId="37">
    <w:abstractNumId w:val="29"/>
  </w:num>
  <w:num w:numId="38">
    <w:abstractNumId w:val="38"/>
  </w:num>
  <w:num w:numId="39">
    <w:abstractNumId w:val="40"/>
  </w:num>
  <w:num w:numId="40">
    <w:abstractNumId w:val="13"/>
  </w:num>
  <w:num w:numId="41">
    <w:abstractNumId w:val="18"/>
  </w:num>
  <w:num w:numId="42">
    <w:abstractNumId w:val="1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99"/>
    <w:rsid w:val="00001C52"/>
    <w:rsid w:val="00002921"/>
    <w:rsid w:val="0000322B"/>
    <w:rsid w:val="00003553"/>
    <w:rsid w:val="0000656D"/>
    <w:rsid w:val="0000749D"/>
    <w:rsid w:val="00011916"/>
    <w:rsid w:val="00013F5F"/>
    <w:rsid w:val="00014150"/>
    <w:rsid w:val="00020DF1"/>
    <w:rsid w:val="000213E1"/>
    <w:rsid w:val="0002198E"/>
    <w:rsid w:val="00023F76"/>
    <w:rsid w:val="0002605B"/>
    <w:rsid w:val="000270D8"/>
    <w:rsid w:val="00027726"/>
    <w:rsid w:val="00032205"/>
    <w:rsid w:val="00033D44"/>
    <w:rsid w:val="0003506A"/>
    <w:rsid w:val="00035A0A"/>
    <w:rsid w:val="000366D9"/>
    <w:rsid w:val="000366E5"/>
    <w:rsid w:val="00036728"/>
    <w:rsid w:val="0004068B"/>
    <w:rsid w:val="00042485"/>
    <w:rsid w:val="00043110"/>
    <w:rsid w:val="00044F6A"/>
    <w:rsid w:val="00045FFB"/>
    <w:rsid w:val="000463EF"/>
    <w:rsid w:val="00047D5A"/>
    <w:rsid w:val="0005055F"/>
    <w:rsid w:val="00051AFA"/>
    <w:rsid w:val="00052622"/>
    <w:rsid w:val="0005307C"/>
    <w:rsid w:val="0005318A"/>
    <w:rsid w:val="00054C22"/>
    <w:rsid w:val="000556FE"/>
    <w:rsid w:val="0005638E"/>
    <w:rsid w:val="00057760"/>
    <w:rsid w:val="000610EC"/>
    <w:rsid w:val="00062490"/>
    <w:rsid w:val="00062E5A"/>
    <w:rsid w:val="000631A5"/>
    <w:rsid w:val="000639A1"/>
    <w:rsid w:val="000664DB"/>
    <w:rsid w:val="0006731B"/>
    <w:rsid w:val="000714A9"/>
    <w:rsid w:val="00071DCE"/>
    <w:rsid w:val="00073261"/>
    <w:rsid w:val="0007379C"/>
    <w:rsid w:val="00074309"/>
    <w:rsid w:val="0007597C"/>
    <w:rsid w:val="000803D4"/>
    <w:rsid w:val="00081A67"/>
    <w:rsid w:val="00084B40"/>
    <w:rsid w:val="000855D9"/>
    <w:rsid w:val="00091CEA"/>
    <w:rsid w:val="000954EA"/>
    <w:rsid w:val="00097183"/>
    <w:rsid w:val="000A17FD"/>
    <w:rsid w:val="000A4B21"/>
    <w:rsid w:val="000B0FF5"/>
    <w:rsid w:val="000B3CAC"/>
    <w:rsid w:val="000B5047"/>
    <w:rsid w:val="000B63D4"/>
    <w:rsid w:val="000B7E8D"/>
    <w:rsid w:val="000B7EE4"/>
    <w:rsid w:val="000C1341"/>
    <w:rsid w:val="000C2B5B"/>
    <w:rsid w:val="000C301D"/>
    <w:rsid w:val="000C3B14"/>
    <w:rsid w:val="000C3EA9"/>
    <w:rsid w:val="000C5739"/>
    <w:rsid w:val="000C584B"/>
    <w:rsid w:val="000C63FC"/>
    <w:rsid w:val="000C65E3"/>
    <w:rsid w:val="000D0AC7"/>
    <w:rsid w:val="000D1553"/>
    <w:rsid w:val="000D29CE"/>
    <w:rsid w:val="000D33E9"/>
    <w:rsid w:val="000D43A2"/>
    <w:rsid w:val="000D51AA"/>
    <w:rsid w:val="000D5308"/>
    <w:rsid w:val="000D6DB6"/>
    <w:rsid w:val="000D7090"/>
    <w:rsid w:val="000E1438"/>
    <w:rsid w:val="000F12A6"/>
    <w:rsid w:val="000F18B3"/>
    <w:rsid w:val="000F333E"/>
    <w:rsid w:val="000F6FFF"/>
    <w:rsid w:val="0010102F"/>
    <w:rsid w:val="00101ED1"/>
    <w:rsid w:val="0010250D"/>
    <w:rsid w:val="001047F9"/>
    <w:rsid w:val="00104B8B"/>
    <w:rsid w:val="00105335"/>
    <w:rsid w:val="00105542"/>
    <w:rsid w:val="00105B4D"/>
    <w:rsid w:val="001068A9"/>
    <w:rsid w:val="0011133F"/>
    <w:rsid w:val="00111FEB"/>
    <w:rsid w:val="0011454B"/>
    <w:rsid w:val="0011740A"/>
    <w:rsid w:val="00117BA3"/>
    <w:rsid w:val="00121311"/>
    <w:rsid w:val="001223A5"/>
    <w:rsid w:val="001226B4"/>
    <w:rsid w:val="00133063"/>
    <w:rsid w:val="00137259"/>
    <w:rsid w:val="00137611"/>
    <w:rsid w:val="0014010E"/>
    <w:rsid w:val="001408EC"/>
    <w:rsid w:val="00147BF5"/>
    <w:rsid w:val="0015057F"/>
    <w:rsid w:val="00152591"/>
    <w:rsid w:val="00153324"/>
    <w:rsid w:val="00153E3D"/>
    <w:rsid w:val="0015404B"/>
    <w:rsid w:val="00154F3D"/>
    <w:rsid w:val="00162C52"/>
    <w:rsid w:val="001633AB"/>
    <w:rsid w:val="001659EE"/>
    <w:rsid w:val="00167B5B"/>
    <w:rsid w:val="0017138D"/>
    <w:rsid w:val="001713F6"/>
    <w:rsid w:val="001820A3"/>
    <w:rsid w:val="00184530"/>
    <w:rsid w:val="001878BA"/>
    <w:rsid w:val="00190279"/>
    <w:rsid w:val="00190B2B"/>
    <w:rsid w:val="00192177"/>
    <w:rsid w:val="001924C8"/>
    <w:rsid w:val="00193411"/>
    <w:rsid w:val="00194091"/>
    <w:rsid w:val="00194743"/>
    <w:rsid w:val="00196401"/>
    <w:rsid w:val="001A1F75"/>
    <w:rsid w:val="001A3644"/>
    <w:rsid w:val="001A3A93"/>
    <w:rsid w:val="001A3C41"/>
    <w:rsid w:val="001B0302"/>
    <w:rsid w:val="001B128F"/>
    <w:rsid w:val="001B16EC"/>
    <w:rsid w:val="001B3EBC"/>
    <w:rsid w:val="001B5401"/>
    <w:rsid w:val="001B6D0E"/>
    <w:rsid w:val="001B7DAA"/>
    <w:rsid w:val="001C17AF"/>
    <w:rsid w:val="001C1D1E"/>
    <w:rsid w:val="001C239C"/>
    <w:rsid w:val="001C28D8"/>
    <w:rsid w:val="001C386D"/>
    <w:rsid w:val="001C4BB5"/>
    <w:rsid w:val="001C513D"/>
    <w:rsid w:val="001C6F73"/>
    <w:rsid w:val="001C7699"/>
    <w:rsid w:val="001D2668"/>
    <w:rsid w:val="001D31F8"/>
    <w:rsid w:val="001D3D88"/>
    <w:rsid w:val="001D3F59"/>
    <w:rsid w:val="001D408B"/>
    <w:rsid w:val="001D6BE3"/>
    <w:rsid w:val="001D7BBA"/>
    <w:rsid w:val="001E0930"/>
    <w:rsid w:val="001E11EA"/>
    <w:rsid w:val="001E49A6"/>
    <w:rsid w:val="001E49CA"/>
    <w:rsid w:val="001E5FC8"/>
    <w:rsid w:val="001E6951"/>
    <w:rsid w:val="001E71F5"/>
    <w:rsid w:val="001F072A"/>
    <w:rsid w:val="001F1207"/>
    <w:rsid w:val="001F63E0"/>
    <w:rsid w:val="001F7A9A"/>
    <w:rsid w:val="001F7B58"/>
    <w:rsid w:val="002032DD"/>
    <w:rsid w:val="00203420"/>
    <w:rsid w:val="00205F62"/>
    <w:rsid w:val="00212BFD"/>
    <w:rsid w:val="00221842"/>
    <w:rsid w:val="002220AA"/>
    <w:rsid w:val="00223543"/>
    <w:rsid w:val="00224239"/>
    <w:rsid w:val="002246F6"/>
    <w:rsid w:val="0022642D"/>
    <w:rsid w:val="00230601"/>
    <w:rsid w:val="00230697"/>
    <w:rsid w:val="00233BA3"/>
    <w:rsid w:val="00234B2E"/>
    <w:rsid w:val="00234CFC"/>
    <w:rsid w:val="0023677D"/>
    <w:rsid w:val="002374B1"/>
    <w:rsid w:val="00237A7D"/>
    <w:rsid w:val="00237F28"/>
    <w:rsid w:val="002441DC"/>
    <w:rsid w:val="002443DA"/>
    <w:rsid w:val="00244D48"/>
    <w:rsid w:val="00251887"/>
    <w:rsid w:val="00251CA9"/>
    <w:rsid w:val="00253AB5"/>
    <w:rsid w:val="00256231"/>
    <w:rsid w:val="00256B53"/>
    <w:rsid w:val="00257BD5"/>
    <w:rsid w:val="00262870"/>
    <w:rsid w:val="0026323A"/>
    <w:rsid w:val="00265D7F"/>
    <w:rsid w:val="00266AC4"/>
    <w:rsid w:val="00270FC5"/>
    <w:rsid w:val="00273447"/>
    <w:rsid w:val="0027611C"/>
    <w:rsid w:val="00276250"/>
    <w:rsid w:val="00277294"/>
    <w:rsid w:val="00284C81"/>
    <w:rsid w:val="00285B56"/>
    <w:rsid w:val="00286281"/>
    <w:rsid w:val="00290653"/>
    <w:rsid w:val="0029410D"/>
    <w:rsid w:val="00294541"/>
    <w:rsid w:val="0029640B"/>
    <w:rsid w:val="00296C95"/>
    <w:rsid w:val="00297E83"/>
    <w:rsid w:val="002B05C3"/>
    <w:rsid w:val="002B0A3F"/>
    <w:rsid w:val="002B13C0"/>
    <w:rsid w:val="002B19E0"/>
    <w:rsid w:val="002B1BFF"/>
    <w:rsid w:val="002B1D94"/>
    <w:rsid w:val="002B1E81"/>
    <w:rsid w:val="002B3028"/>
    <w:rsid w:val="002B5C8F"/>
    <w:rsid w:val="002B7B26"/>
    <w:rsid w:val="002C28B2"/>
    <w:rsid w:val="002C2AAC"/>
    <w:rsid w:val="002C473F"/>
    <w:rsid w:val="002C4A3A"/>
    <w:rsid w:val="002C75AF"/>
    <w:rsid w:val="002D04D7"/>
    <w:rsid w:val="002D1D24"/>
    <w:rsid w:val="002D4747"/>
    <w:rsid w:val="002D5294"/>
    <w:rsid w:val="002D6A77"/>
    <w:rsid w:val="002D6F1A"/>
    <w:rsid w:val="002E08AF"/>
    <w:rsid w:val="002E3708"/>
    <w:rsid w:val="002E3AE7"/>
    <w:rsid w:val="002E3E4C"/>
    <w:rsid w:val="002E4EE1"/>
    <w:rsid w:val="002E6E1E"/>
    <w:rsid w:val="002E7CD0"/>
    <w:rsid w:val="002F0722"/>
    <w:rsid w:val="002F1505"/>
    <w:rsid w:val="002F431C"/>
    <w:rsid w:val="002F4ECD"/>
    <w:rsid w:val="002F648B"/>
    <w:rsid w:val="002F6A28"/>
    <w:rsid w:val="003001FA"/>
    <w:rsid w:val="0030066D"/>
    <w:rsid w:val="003006E3"/>
    <w:rsid w:val="0030115F"/>
    <w:rsid w:val="003032B4"/>
    <w:rsid w:val="003038FD"/>
    <w:rsid w:val="00303BB7"/>
    <w:rsid w:val="0030414B"/>
    <w:rsid w:val="00304819"/>
    <w:rsid w:val="0030619A"/>
    <w:rsid w:val="0031118C"/>
    <w:rsid w:val="003173DE"/>
    <w:rsid w:val="003208D0"/>
    <w:rsid w:val="0032328B"/>
    <w:rsid w:val="00325E93"/>
    <w:rsid w:val="00330488"/>
    <w:rsid w:val="0033383E"/>
    <w:rsid w:val="003370F6"/>
    <w:rsid w:val="003378A5"/>
    <w:rsid w:val="00342995"/>
    <w:rsid w:val="00344627"/>
    <w:rsid w:val="00346026"/>
    <w:rsid w:val="00352BCF"/>
    <w:rsid w:val="003530CD"/>
    <w:rsid w:val="00353E1D"/>
    <w:rsid w:val="00354FE9"/>
    <w:rsid w:val="00357315"/>
    <w:rsid w:val="003578BC"/>
    <w:rsid w:val="00357F3A"/>
    <w:rsid w:val="003608C4"/>
    <w:rsid w:val="00361F32"/>
    <w:rsid w:val="0036208A"/>
    <w:rsid w:val="00364132"/>
    <w:rsid w:val="00365FA6"/>
    <w:rsid w:val="003672C4"/>
    <w:rsid w:val="00367EA6"/>
    <w:rsid w:val="003718C5"/>
    <w:rsid w:val="003738E9"/>
    <w:rsid w:val="003743B3"/>
    <w:rsid w:val="00376BFC"/>
    <w:rsid w:val="003773DA"/>
    <w:rsid w:val="00381A3B"/>
    <w:rsid w:val="00386CDF"/>
    <w:rsid w:val="003878E1"/>
    <w:rsid w:val="003915B2"/>
    <w:rsid w:val="00392964"/>
    <w:rsid w:val="003939AC"/>
    <w:rsid w:val="0039694B"/>
    <w:rsid w:val="003A13CB"/>
    <w:rsid w:val="003A3A29"/>
    <w:rsid w:val="003A3A80"/>
    <w:rsid w:val="003A3FBC"/>
    <w:rsid w:val="003A51DD"/>
    <w:rsid w:val="003B18AC"/>
    <w:rsid w:val="003B21C9"/>
    <w:rsid w:val="003B28DB"/>
    <w:rsid w:val="003B4565"/>
    <w:rsid w:val="003B505D"/>
    <w:rsid w:val="003C0D7B"/>
    <w:rsid w:val="003C2CA1"/>
    <w:rsid w:val="003C4C91"/>
    <w:rsid w:val="003C5500"/>
    <w:rsid w:val="003C59BF"/>
    <w:rsid w:val="003C6321"/>
    <w:rsid w:val="003C6DE4"/>
    <w:rsid w:val="003C7578"/>
    <w:rsid w:val="003D2ED0"/>
    <w:rsid w:val="003D3228"/>
    <w:rsid w:val="003D6CB1"/>
    <w:rsid w:val="003D7DD9"/>
    <w:rsid w:val="003E1FEB"/>
    <w:rsid w:val="003E3DBC"/>
    <w:rsid w:val="003E4B4A"/>
    <w:rsid w:val="003E4C15"/>
    <w:rsid w:val="003E7829"/>
    <w:rsid w:val="003E7B8B"/>
    <w:rsid w:val="003F323A"/>
    <w:rsid w:val="003F4AB0"/>
    <w:rsid w:val="003F5224"/>
    <w:rsid w:val="003F7484"/>
    <w:rsid w:val="003F7E79"/>
    <w:rsid w:val="004023F6"/>
    <w:rsid w:val="00404BD2"/>
    <w:rsid w:val="00405777"/>
    <w:rsid w:val="00405FC8"/>
    <w:rsid w:val="004066EF"/>
    <w:rsid w:val="00411755"/>
    <w:rsid w:val="00411FCA"/>
    <w:rsid w:val="00413EB3"/>
    <w:rsid w:val="00414909"/>
    <w:rsid w:val="004165A9"/>
    <w:rsid w:val="004210AD"/>
    <w:rsid w:val="00421536"/>
    <w:rsid w:val="00424DA7"/>
    <w:rsid w:val="004253D1"/>
    <w:rsid w:val="00426824"/>
    <w:rsid w:val="00430328"/>
    <w:rsid w:val="00430472"/>
    <w:rsid w:val="00430935"/>
    <w:rsid w:val="0043179F"/>
    <w:rsid w:val="00433F6B"/>
    <w:rsid w:val="00435894"/>
    <w:rsid w:val="00440AB0"/>
    <w:rsid w:val="0044113E"/>
    <w:rsid w:val="00443D10"/>
    <w:rsid w:val="00444AF1"/>
    <w:rsid w:val="00446C9D"/>
    <w:rsid w:val="00446D6B"/>
    <w:rsid w:val="004476E0"/>
    <w:rsid w:val="0045094D"/>
    <w:rsid w:val="004528DC"/>
    <w:rsid w:val="00453424"/>
    <w:rsid w:val="004558B2"/>
    <w:rsid w:val="004575D3"/>
    <w:rsid w:val="004576BE"/>
    <w:rsid w:val="00462BA6"/>
    <w:rsid w:val="00463BB1"/>
    <w:rsid w:val="004647B6"/>
    <w:rsid w:val="0046538B"/>
    <w:rsid w:val="00472E1B"/>
    <w:rsid w:val="004750C6"/>
    <w:rsid w:val="00477476"/>
    <w:rsid w:val="00480F04"/>
    <w:rsid w:val="00482C48"/>
    <w:rsid w:val="0048307C"/>
    <w:rsid w:val="004842C4"/>
    <w:rsid w:val="00485569"/>
    <w:rsid w:val="004864F9"/>
    <w:rsid w:val="004876C7"/>
    <w:rsid w:val="00487ACE"/>
    <w:rsid w:val="00493183"/>
    <w:rsid w:val="00493FB0"/>
    <w:rsid w:val="004959FF"/>
    <w:rsid w:val="004965B0"/>
    <w:rsid w:val="00496DEB"/>
    <w:rsid w:val="0049730F"/>
    <w:rsid w:val="004A0ED2"/>
    <w:rsid w:val="004A2024"/>
    <w:rsid w:val="004A25BE"/>
    <w:rsid w:val="004A43CF"/>
    <w:rsid w:val="004A483E"/>
    <w:rsid w:val="004A514B"/>
    <w:rsid w:val="004A5989"/>
    <w:rsid w:val="004A7784"/>
    <w:rsid w:val="004B0959"/>
    <w:rsid w:val="004B1DA2"/>
    <w:rsid w:val="004B2C05"/>
    <w:rsid w:val="004B33D8"/>
    <w:rsid w:val="004B34F1"/>
    <w:rsid w:val="004B37FB"/>
    <w:rsid w:val="004B3CBA"/>
    <w:rsid w:val="004C006B"/>
    <w:rsid w:val="004C18B5"/>
    <w:rsid w:val="004C51CD"/>
    <w:rsid w:val="004C5B63"/>
    <w:rsid w:val="004C6B75"/>
    <w:rsid w:val="004C7B74"/>
    <w:rsid w:val="004D036D"/>
    <w:rsid w:val="004D0A94"/>
    <w:rsid w:val="004D0BF2"/>
    <w:rsid w:val="004D0C38"/>
    <w:rsid w:val="004D0DA3"/>
    <w:rsid w:val="004D1357"/>
    <w:rsid w:val="004D3416"/>
    <w:rsid w:val="004D5BDB"/>
    <w:rsid w:val="004D6A67"/>
    <w:rsid w:val="004E0FD7"/>
    <w:rsid w:val="004E2CE9"/>
    <w:rsid w:val="004E58FD"/>
    <w:rsid w:val="004E5BA7"/>
    <w:rsid w:val="004F2B0F"/>
    <w:rsid w:val="004F61D8"/>
    <w:rsid w:val="004F73B4"/>
    <w:rsid w:val="004F77CB"/>
    <w:rsid w:val="005024FA"/>
    <w:rsid w:val="00504E3E"/>
    <w:rsid w:val="00505ADB"/>
    <w:rsid w:val="005065B3"/>
    <w:rsid w:val="00506A4D"/>
    <w:rsid w:val="00510E30"/>
    <w:rsid w:val="00511BD4"/>
    <w:rsid w:val="00514028"/>
    <w:rsid w:val="00516EE4"/>
    <w:rsid w:val="005202DE"/>
    <w:rsid w:val="00523D81"/>
    <w:rsid w:val="00525128"/>
    <w:rsid w:val="0052514D"/>
    <w:rsid w:val="00525B05"/>
    <w:rsid w:val="0052649D"/>
    <w:rsid w:val="005271FF"/>
    <w:rsid w:val="0052774B"/>
    <w:rsid w:val="00530DDD"/>
    <w:rsid w:val="00531E42"/>
    <w:rsid w:val="00532A36"/>
    <w:rsid w:val="00532F00"/>
    <w:rsid w:val="00535284"/>
    <w:rsid w:val="00535711"/>
    <w:rsid w:val="00535D8F"/>
    <w:rsid w:val="00536BC8"/>
    <w:rsid w:val="005414F5"/>
    <w:rsid w:val="00541FA6"/>
    <w:rsid w:val="005445AF"/>
    <w:rsid w:val="00544C98"/>
    <w:rsid w:val="00546B07"/>
    <w:rsid w:val="00546CE3"/>
    <w:rsid w:val="0055251B"/>
    <w:rsid w:val="0055395B"/>
    <w:rsid w:val="00553F59"/>
    <w:rsid w:val="0055464B"/>
    <w:rsid w:val="005555A0"/>
    <w:rsid w:val="0055635C"/>
    <w:rsid w:val="005601FB"/>
    <w:rsid w:val="0056252A"/>
    <w:rsid w:val="00563779"/>
    <w:rsid w:val="0057296E"/>
    <w:rsid w:val="00572B9D"/>
    <w:rsid w:val="00575062"/>
    <w:rsid w:val="00575931"/>
    <w:rsid w:val="00577BCD"/>
    <w:rsid w:val="0058559D"/>
    <w:rsid w:val="00590584"/>
    <w:rsid w:val="00590AA7"/>
    <w:rsid w:val="005944B6"/>
    <w:rsid w:val="00594C0D"/>
    <w:rsid w:val="00596CBD"/>
    <w:rsid w:val="005A0609"/>
    <w:rsid w:val="005A14EC"/>
    <w:rsid w:val="005A27FA"/>
    <w:rsid w:val="005A5134"/>
    <w:rsid w:val="005A54EE"/>
    <w:rsid w:val="005A5744"/>
    <w:rsid w:val="005A7B8C"/>
    <w:rsid w:val="005B0B1B"/>
    <w:rsid w:val="005B4EA7"/>
    <w:rsid w:val="005B4EBF"/>
    <w:rsid w:val="005C4D19"/>
    <w:rsid w:val="005D288A"/>
    <w:rsid w:val="005D3DD9"/>
    <w:rsid w:val="005D3F2D"/>
    <w:rsid w:val="005D53C6"/>
    <w:rsid w:val="005D60C5"/>
    <w:rsid w:val="005D6B37"/>
    <w:rsid w:val="005D6FF8"/>
    <w:rsid w:val="005E261C"/>
    <w:rsid w:val="005E2929"/>
    <w:rsid w:val="005E4063"/>
    <w:rsid w:val="005E498F"/>
    <w:rsid w:val="005E75E0"/>
    <w:rsid w:val="005E7C16"/>
    <w:rsid w:val="005F1A39"/>
    <w:rsid w:val="005F1B2F"/>
    <w:rsid w:val="005F2C1F"/>
    <w:rsid w:val="005F5DB3"/>
    <w:rsid w:val="00602266"/>
    <w:rsid w:val="00602AF6"/>
    <w:rsid w:val="00602D96"/>
    <w:rsid w:val="006044E1"/>
    <w:rsid w:val="006051EF"/>
    <w:rsid w:val="00605871"/>
    <w:rsid w:val="00606D3C"/>
    <w:rsid w:val="006075D3"/>
    <w:rsid w:val="006135BC"/>
    <w:rsid w:val="006144CC"/>
    <w:rsid w:val="00615A96"/>
    <w:rsid w:val="00622E83"/>
    <w:rsid w:val="006233AE"/>
    <w:rsid w:val="00623AD4"/>
    <w:rsid w:val="00623F8B"/>
    <w:rsid w:val="0062436A"/>
    <w:rsid w:val="006253D1"/>
    <w:rsid w:val="00625498"/>
    <w:rsid w:val="006269EE"/>
    <w:rsid w:val="006313BF"/>
    <w:rsid w:val="00631E17"/>
    <w:rsid w:val="00632464"/>
    <w:rsid w:val="00635152"/>
    <w:rsid w:val="00635297"/>
    <w:rsid w:val="006367A8"/>
    <w:rsid w:val="00636EB3"/>
    <w:rsid w:val="006378AF"/>
    <w:rsid w:val="00637997"/>
    <w:rsid w:val="0064091E"/>
    <w:rsid w:val="00640992"/>
    <w:rsid w:val="0064182C"/>
    <w:rsid w:val="006451DE"/>
    <w:rsid w:val="006469B4"/>
    <w:rsid w:val="0065154D"/>
    <w:rsid w:val="00652F57"/>
    <w:rsid w:val="0066030F"/>
    <w:rsid w:val="00662366"/>
    <w:rsid w:val="006668C8"/>
    <w:rsid w:val="00666A77"/>
    <w:rsid w:val="00667B6D"/>
    <w:rsid w:val="00667C07"/>
    <w:rsid w:val="00670226"/>
    <w:rsid w:val="0067059E"/>
    <w:rsid w:val="006712A5"/>
    <w:rsid w:val="00671CC7"/>
    <w:rsid w:val="00672DB2"/>
    <w:rsid w:val="00675F56"/>
    <w:rsid w:val="00677D43"/>
    <w:rsid w:val="00680ABD"/>
    <w:rsid w:val="00680DF2"/>
    <w:rsid w:val="0068302A"/>
    <w:rsid w:val="0068461E"/>
    <w:rsid w:val="006847CD"/>
    <w:rsid w:val="00684EEB"/>
    <w:rsid w:val="006877B9"/>
    <w:rsid w:val="00690DCB"/>
    <w:rsid w:val="00693F8C"/>
    <w:rsid w:val="0069400B"/>
    <w:rsid w:val="00694656"/>
    <w:rsid w:val="00695125"/>
    <w:rsid w:val="00696E0C"/>
    <w:rsid w:val="006978B2"/>
    <w:rsid w:val="006979DD"/>
    <w:rsid w:val="006A0501"/>
    <w:rsid w:val="006A3714"/>
    <w:rsid w:val="006A5925"/>
    <w:rsid w:val="006A5F51"/>
    <w:rsid w:val="006A6FAC"/>
    <w:rsid w:val="006A72A6"/>
    <w:rsid w:val="006B00AC"/>
    <w:rsid w:val="006B0458"/>
    <w:rsid w:val="006B08C9"/>
    <w:rsid w:val="006B3BE6"/>
    <w:rsid w:val="006B4965"/>
    <w:rsid w:val="006B6E32"/>
    <w:rsid w:val="006B7508"/>
    <w:rsid w:val="006B7AFF"/>
    <w:rsid w:val="006C078B"/>
    <w:rsid w:val="006C0FBF"/>
    <w:rsid w:val="006C62E3"/>
    <w:rsid w:val="006C746E"/>
    <w:rsid w:val="006D29D7"/>
    <w:rsid w:val="006D63D6"/>
    <w:rsid w:val="006D68C1"/>
    <w:rsid w:val="006D788B"/>
    <w:rsid w:val="006D7CCB"/>
    <w:rsid w:val="006E01D4"/>
    <w:rsid w:val="006E068C"/>
    <w:rsid w:val="006E1EF9"/>
    <w:rsid w:val="006E45BB"/>
    <w:rsid w:val="006E77F5"/>
    <w:rsid w:val="006F0FF9"/>
    <w:rsid w:val="006F343A"/>
    <w:rsid w:val="006F4CE0"/>
    <w:rsid w:val="006F730C"/>
    <w:rsid w:val="00700AD3"/>
    <w:rsid w:val="007029CC"/>
    <w:rsid w:val="00704FDB"/>
    <w:rsid w:val="007062EC"/>
    <w:rsid w:val="00710987"/>
    <w:rsid w:val="00713521"/>
    <w:rsid w:val="00713C77"/>
    <w:rsid w:val="007153C9"/>
    <w:rsid w:val="00721F05"/>
    <w:rsid w:val="0072491C"/>
    <w:rsid w:val="00725699"/>
    <w:rsid w:val="00727171"/>
    <w:rsid w:val="00736274"/>
    <w:rsid w:val="0073653D"/>
    <w:rsid w:val="007401B6"/>
    <w:rsid w:val="007406BC"/>
    <w:rsid w:val="00740D18"/>
    <w:rsid w:val="007411B9"/>
    <w:rsid w:val="007417D9"/>
    <w:rsid w:val="0074291B"/>
    <w:rsid w:val="0074433E"/>
    <w:rsid w:val="007446A9"/>
    <w:rsid w:val="0074713D"/>
    <w:rsid w:val="0075602C"/>
    <w:rsid w:val="0075642C"/>
    <w:rsid w:val="00756FB4"/>
    <w:rsid w:val="007609A0"/>
    <w:rsid w:val="00761B99"/>
    <w:rsid w:val="00763A4C"/>
    <w:rsid w:val="00765BF0"/>
    <w:rsid w:val="00767388"/>
    <w:rsid w:val="00767A92"/>
    <w:rsid w:val="00771D1C"/>
    <w:rsid w:val="00774041"/>
    <w:rsid w:val="0077675D"/>
    <w:rsid w:val="00782F3F"/>
    <w:rsid w:val="00785189"/>
    <w:rsid w:val="0078535C"/>
    <w:rsid w:val="00785F20"/>
    <w:rsid w:val="00790577"/>
    <w:rsid w:val="00792B56"/>
    <w:rsid w:val="00792E08"/>
    <w:rsid w:val="007943EB"/>
    <w:rsid w:val="007948C6"/>
    <w:rsid w:val="00794C59"/>
    <w:rsid w:val="007954A7"/>
    <w:rsid w:val="007969EF"/>
    <w:rsid w:val="007971E5"/>
    <w:rsid w:val="007A0076"/>
    <w:rsid w:val="007A0751"/>
    <w:rsid w:val="007A29CA"/>
    <w:rsid w:val="007A33B9"/>
    <w:rsid w:val="007A39D7"/>
    <w:rsid w:val="007A4C47"/>
    <w:rsid w:val="007A5C81"/>
    <w:rsid w:val="007A6383"/>
    <w:rsid w:val="007B502A"/>
    <w:rsid w:val="007B5289"/>
    <w:rsid w:val="007C0377"/>
    <w:rsid w:val="007C0FAB"/>
    <w:rsid w:val="007C151C"/>
    <w:rsid w:val="007C1F31"/>
    <w:rsid w:val="007C5849"/>
    <w:rsid w:val="007C7096"/>
    <w:rsid w:val="007D0934"/>
    <w:rsid w:val="007D262D"/>
    <w:rsid w:val="007D4312"/>
    <w:rsid w:val="007E0C90"/>
    <w:rsid w:val="007E1CA2"/>
    <w:rsid w:val="007E23CF"/>
    <w:rsid w:val="007E42ED"/>
    <w:rsid w:val="007F345F"/>
    <w:rsid w:val="007F450B"/>
    <w:rsid w:val="007F624A"/>
    <w:rsid w:val="007F779D"/>
    <w:rsid w:val="0080247A"/>
    <w:rsid w:val="008033BB"/>
    <w:rsid w:val="0080494C"/>
    <w:rsid w:val="00805318"/>
    <w:rsid w:val="00805CD1"/>
    <w:rsid w:val="0081229C"/>
    <w:rsid w:val="00812654"/>
    <w:rsid w:val="00812E2F"/>
    <w:rsid w:val="00813371"/>
    <w:rsid w:val="00815CD8"/>
    <w:rsid w:val="008177F0"/>
    <w:rsid w:val="0082041A"/>
    <w:rsid w:val="00820D31"/>
    <w:rsid w:val="008220DD"/>
    <w:rsid w:val="00823F71"/>
    <w:rsid w:val="00824744"/>
    <w:rsid w:val="00825279"/>
    <w:rsid w:val="00830643"/>
    <w:rsid w:val="00833455"/>
    <w:rsid w:val="00835A0A"/>
    <w:rsid w:val="0083612B"/>
    <w:rsid w:val="008378D5"/>
    <w:rsid w:val="00837D71"/>
    <w:rsid w:val="008430C6"/>
    <w:rsid w:val="00844AC6"/>
    <w:rsid w:val="00844C77"/>
    <w:rsid w:val="00846A9B"/>
    <w:rsid w:val="008523D8"/>
    <w:rsid w:val="00854F69"/>
    <w:rsid w:val="00856809"/>
    <w:rsid w:val="00857121"/>
    <w:rsid w:val="00857408"/>
    <w:rsid w:val="008579FA"/>
    <w:rsid w:val="0086145F"/>
    <w:rsid w:val="00861679"/>
    <w:rsid w:val="008733FE"/>
    <w:rsid w:val="008758D1"/>
    <w:rsid w:val="00876394"/>
    <w:rsid w:val="008804B4"/>
    <w:rsid w:val="008805F6"/>
    <w:rsid w:val="00883344"/>
    <w:rsid w:val="00884DFA"/>
    <w:rsid w:val="00885117"/>
    <w:rsid w:val="00885EE5"/>
    <w:rsid w:val="0088735D"/>
    <w:rsid w:val="00887674"/>
    <w:rsid w:val="008912B6"/>
    <w:rsid w:val="00893174"/>
    <w:rsid w:val="00893D98"/>
    <w:rsid w:val="008942A7"/>
    <w:rsid w:val="00896FFD"/>
    <w:rsid w:val="00897857"/>
    <w:rsid w:val="008A00F4"/>
    <w:rsid w:val="008A0916"/>
    <w:rsid w:val="008A171C"/>
    <w:rsid w:val="008A2401"/>
    <w:rsid w:val="008A3789"/>
    <w:rsid w:val="008A63E0"/>
    <w:rsid w:val="008A6533"/>
    <w:rsid w:val="008A6A47"/>
    <w:rsid w:val="008B0373"/>
    <w:rsid w:val="008B1B61"/>
    <w:rsid w:val="008B34EB"/>
    <w:rsid w:val="008B5130"/>
    <w:rsid w:val="008B7499"/>
    <w:rsid w:val="008B750A"/>
    <w:rsid w:val="008B7F24"/>
    <w:rsid w:val="008C1031"/>
    <w:rsid w:val="008C34A1"/>
    <w:rsid w:val="008C3A69"/>
    <w:rsid w:val="008C3C5D"/>
    <w:rsid w:val="008C433A"/>
    <w:rsid w:val="008C4F68"/>
    <w:rsid w:val="008C5845"/>
    <w:rsid w:val="008C6D4D"/>
    <w:rsid w:val="008C794E"/>
    <w:rsid w:val="008D0F73"/>
    <w:rsid w:val="008D149A"/>
    <w:rsid w:val="008D1A59"/>
    <w:rsid w:val="008D43BA"/>
    <w:rsid w:val="008D6694"/>
    <w:rsid w:val="008D7316"/>
    <w:rsid w:val="008E182E"/>
    <w:rsid w:val="008E1C95"/>
    <w:rsid w:val="008E3937"/>
    <w:rsid w:val="008E3AB4"/>
    <w:rsid w:val="008E3BA9"/>
    <w:rsid w:val="008F0E9D"/>
    <w:rsid w:val="008F14DE"/>
    <w:rsid w:val="008F19E0"/>
    <w:rsid w:val="008F23E8"/>
    <w:rsid w:val="008F2E8C"/>
    <w:rsid w:val="008F31AF"/>
    <w:rsid w:val="008F4C63"/>
    <w:rsid w:val="008F7320"/>
    <w:rsid w:val="00901D2D"/>
    <w:rsid w:val="00903461"/>
    <w:rsid w:val="00904B0C"/>
    <w:rsid w:val="009059EA"/>
    <w:rsid w:val="00907521"/>
    <w:rsid w:val="0091191F"/>
    <w:rsid w:val="009128E9"/>
    <w:rsid w:val="009136AF"/>
    <w:rsid w:val="00914DA1"/>
    <w:rsid w:val="009160F7"/>
    <w:rsid w:val="00920C86"/>
    <w:rsid w:val="00920CB5"/>
    <w:rsid w:val="00923F0E"/>
    <w:rsid w:val="0092584B"/>
    <w:rsid w:val="00926633"/>
    <w:rsid w:val="009271CA"/>
    <w:rsid w:val="009276E3"/>
    <w:rsid w:val="00930145"/>
    <w:rsid w:val="00936F63"/>
    <w:rsid w:val="00941C3F"/>
    <w:rsid w:val="009455C2"/>
    <w:rsid w:val="00946C49"/>
    <w:rsid w:val="00947E0D"/>
    <w:rsid w:val="00951A1A"/>
    <w:rsid w:val="00951DDF"/>
    <w:rsid w:val="00952532"/>
    <w:rsid w:val="00954E6C"/>
    <w:rsid w:val="00957438"/>
    <w:rsid w:val="009633B4"/>
    <w:rsid w:val="0096472B"/>
    <w:rsid w:val="00967DD6"/>
    <w:rsid w:val="0097321B"/>
    <w:rsid w:val="0097441B"/>
    <w:rsid w:val="00977DBA"/>
    <w:rsid w:val="009829FA"/>
    <w:rsid w:val="00982D51"/>
    <w:rsid w:val="00986FEF"/>
    <w:rsid w:val="009946AE"/>
    <w:rsid w:val="00995544"/>
    <w:rsid w:val="0099598D"/>
    <w:rsid w:val="009966B1"/>
    <w:rsid w:val="009967A9"/>
    <w:rsid w:val="00996932"/>
    <w:rsid w:val="00996C2C"/>
    <w:rsid w:val="00996DD4"/>
    <w:rsid w:val="009A11CC"/>
    <w:rsid w:val="009A1F15"/>
    <w:rsid w:val="009A2AED"/>
    <w:rsid w:val="009A4410"/>
    <w:rsid w:val="009A5082"/>
    <w:rsid w:val="009A5F58"/>
    <w:rsid w:val="009A60AC"/>
    <w:rsid w:val="009A6C66"/>
    <w:rsid w:val="009A7EF3"/>
    <w:rsid w:val="009B2EE0"/>
    <w:rsid w:val="009B6141"/>
    <w:rsid w:val="009C0528"/>
    <w:rsid w:val="009C14D8"/>
    <w:rsid w:val="009C14E1"/>
    <w:rsid w:val="009C1F4C"/>
    <w:rsid w:val="009C52FF"/>
    <w:rsid w:val="009C61BC"/>
    <w:rsid w:val="009C7203"/>
    <w:rsid w:val="009D012A"/>
    <w:rsid w:val="009D0C0B"/>
    <w:rsid w:val="009D41ED"/>
    <w:rsid w:val="009D4B11"/>
    <w:rsid w:val="009D4D68"/>
    <w:rsid w:val="009E07FC"/>
    <w:rsid w:val="009E23F6"/>
    <w:rsid w:val="009E2E20"/>
    <w:rsid w:val="009E3BF1"/>
    <w:rsid w:val="009E7CB2"/>
    <w:rsid w:val="009F06DA"/>
    <w:rsid w:val="009F2602"/>
    <w:rsid w:val="009F2CAE"/>
    <w:rsid w:val="009F4767"/>
    <w:rsid w:val="009F4B17"/>
    <w:rsid w:val="009F541F"/>
    <w:rsid w:val="009F73AA"/>
    <w:rsid w:val="00A0063B"/>
    <w:rsid w:val="00A0186A"/>
    <w:rsid w:val="00A02CB4"/>
    <w:rsid w:val="00A054B4"/>
    <w:rsid w:val="00A06938"/>
    <w:rsid w:val="00A10EED"/>
    <w:rsid w:val="00A16406"/>
    <w:rsid w:val="00A169A7"/>
    <w:rsid w:val="00A17FD6"/>
    <w:rsid w:val="00A246BF"/>
    <w:rsid w:val="00A25488"/>
    <w:rsid w:val="00A2765B"/>
    <w:rsid w:val="00A30DE0"/>
    <w:rsid w:val="00A310D8"/>
    <w:rsid w:val="00A312DA"/>
    <w:rsid w:val="00A324E8"/>
    <w:rsid w:val="00A342F5"/>
    <w:rsid w:val="00A37B9F"/>
    <w:rsid w:val="00A41326"/>
    <w:rsid w:val="00A41972"/>
    <w:rsid w:val="00A50477"/>
    <w:rsid w:val="00A50ACB"/>
    <w:rsid w:val="00A5158D"/>
    <w:rsid w:val="00A5221F"/>
    <w:rsid w:val="00A5319D"/>
    <w:rsid w:val="00A55850"/>
    <w:rsid w:val="00A55E67"/>
    <w:rsid w:val="00A609BB"/>
    <w:rsid w:val="00A60C20"/>
    <w:rsid w:val="00A60FE5"/>
    <w:rsid w:val="00A61193"/>
    <w:rsid w:val="00A61EB7"/>
    <w:rsid w:val="00A651D0"/>
    <w:rsid w:val="00A671A2"/>
    <w:rsid w:val="00A70785"/>
    <w:rsid w:val="00A72324"/>
    <w:rsid w:val="00A7729A"/>
    <w:rsid w:val="00A776AC"/>
    <w:rsid w:val="00A7797F"/>
    <w:rsid w:val="00A80041"/>
    <w:rsid w:val="00A83EF5"/>
    <w:rsid w:val="00A85083"/>
    <w:rsid w:val="00A87779"/>
    <w:rsid w:val="00A94E2A"/>
    <w:rsid w:val="00A94F08"/>
    <w:rsid w:val="00A9688A"/>
    <w:rsid w:val="00AA0F30"/>
    <w:rsid w:val="00AA2B89"/>
    <w:rsid w:val="00AA30ED"/>
    <w:rsid w:val="00AA3BA7"/>
    <w:rsid w:val="00AA4E90"/>
    <w:rsid w:val="00AA57BF"/>
    <w:rsid w:val="00AA66DF"/>
    <w:rsid w:val="00AB26F6"/>
    <w:rsid w:val="00AB55A4"/>
    <w:rsid w:val="00AB5EAE"/>
    <w:rsid w:val="00AC237A"/>
    <w:rsid w:val="00AC2B18"/>
    <w:rsid w:val="00AC2D43"/>
    <w:rsid w:val="00AC5744"/>
    <w:rsid w:val="00AC5EEF"/>
    <w:rsid w:val="00AD432F"/>
    <w:rsid w:val="00AD4D48"/>
    <w:rsid w:val="00AD68C4"/>
    <w:rsid w:val="00AD6FA0"/>
    <w:rsid w:val="00AE0094"/>
    <w:rsid w:val="00AE17E9"/>
    <w:rsid w:val="00AE2D4C"/>
    <w:rsid w:val="00AE4812"/>
    <w:rsid w:val="00AE594A"/>
    <w:rsid w:val="00AF1905"/>
    <w:rsid w:val="00AF4CF8"/>
    <w:rsid w:val="00AF6179"/>
    <w:rsid w:val="00AF6839"/>
    <w:rsid w:val="00B015BA"/>
    <w:rsid w:val="00B0179C"/>
    <w:rsid w:val="00B034E3"/>
    <w:rsid w:val="00B05E42"/>
    <w:rsid w:val="00B060B4"/>
    <w:rsid w:val="00B06F2D"/>
    <w:rsid w:val="00B102B5"/>
    <w:rsid w:val="00B10720"/>
    <w:rsid w:val="00B10A97"/>
    <w:rsid w:val="00B1419A"/>
    <w:rsid w:val="00B1730C"/>
    <w:rsid w:val="00B2169F"/>
    <w:rsid w:val="00B251D1"/>
    <w:rsid w:val="00B30FE5"/>
    <w:rsid w:val="00B3236B"/>
    <w:rsid w:val="00B32B66"/>
    <w:rsid w:val="00B33C24"/>
    <w:rsid w:val="00B4059D"/>
    <w:rsid w:val="00B41011"/>
    <w:rsid w:val="00B4310C"/>
    <w:rsid w:val="00B4343E"/>
    <w:rsid w:val="00B4493B"/>
    <w:rsid w:val="00B47F6A"/>
    <w:rsid w:val="00B5026B"/>
    <w:rsid w:val="00B50A7B"/>
    <w:rsid w:val="00B52A8D"/>
    <w:rsid w:val="00B549E3"/>
    <w:rsid w:val="00B61B62"/>
    <w:rsid w:val="00B61EC8"/>
    <w:rsid w:val="00B6330C"/>
    <w:rsid w:val="00B63923"/>
    <w:rsid w:val="00B6442A"/>
    <w:rsid w:val="00B65878"/>
    <w:rsid w:val="00B67A5A"/>
    <w:rsid w:val="00B7046E"/>
    <w:rsid w:val="00B727AC"/>
    <w:rsid w:val="00B7522A"/>
    <w:rsid w:val="00B766C8"/>
    <w:rsid w:val="00B800CE"/>
    <w:rsid w:val="00B80B5C"/>
    <w:rsid w:val="00B81105"/>
    <w:rsid w:val="00B812E7"/>
    <w:rsid w:val="00B82597"/>
    <w:rsid w:val="00B86415"/>
    <w:rsid w:val="00B86A2E"/>
    <w:rsid w:val="00B91207"/>
    <w:rsid w:val="00B91B1D"/>
    <w:rsid w:val="00B924FB"/>
    <w:rsid w:val="00B93385"/>
    <w:rsid w:val="00B9534F"/>
    <w:rsid w:val="00BA018E"/>
    <w:rsid w:val="00BA182C"/>
    <w:rsid w:val="00BA18DE"/>
    <w:rsid w:val="00BA292A"/>
    <w:rsid w:val="00BA3FFC"/>
    <w:rsid w:val="00BA526F"/>
    <w:rsid w:val="00BA5CD7"/>
    <w:rsid w:val="00BA6265"/>
    <w:rsid w:val="00BA665E"/>
    <w:rsid w:val="00BA69E6"/>
    <w:rsid w:val="00BB7663"/>
    <w:rsid w:val="00BC3276"/>
    <w:rsid w:val="00BC3B67"/>
    <w:rsid w:val="00BC51F0"/>
    <w:rsid w:val="00BC5997"/>
    <w:rsid w:val="00BC5F35"/>
    <w:rsid w:val="00BC5F68"/>
    <w:rsid w:val="00BD00FD"/>
    <w:rsid w:val="00BD103C"/>
    <w:rsid w:val="00BD1781"/>
    <w:rsid w:val="00BD1AD8"/>
    <w:rsid w:val="00BD4A14"/>
    <w:rsid w:val="00BD690B"/>
    <w:rsid w:val="00BD6E15"/>
    <w:rsid w:val="00BE00B8"/>
    <w:rsid w:val="00BE1405"/>
    <w:rsid w:val="00BE1647"/>
    <w:rsid w:val="00BE1FB4"/>
    <w:rsid w:val="00BE577B"/>
    <w:rsid w:val="00BE624B"/>
    <w:rsid w:val="00BE63A6"/>
    <w:rsid w:val="00BF0167"/>
    <w:rsid w:val="00BF2686"/>
    <w:rsid w:val="00BF361A"/>
    <w:rsid w:val="00BF47AF"/>
    <w:rsid w:val="00BF6D48"/>
    <w:rsid w:val="00BF73C0"/>
    <w:rsid w:val="00BF7798"/>
    <w:rsid w:val="00C02CF8"/>
    <w:rsid w:val="00C033A5"/>
    <w:rsid w:val="00C04824"/>
    <w:rsid w:val="00C076DB"/>
    <w:rsid w:val="00C17462"/>
    <w:rsid w:val="00C17B84"/>
    <w:rsid w:val="00C21EB6"/>
    <w:rsid w:val="00C24F88"/>
    <w:rsid w:val="00C2768C"/>
    <w:rsid w:val="00C27E1B"/>
    <w:rsid w:val="00C31D45"/>
    <w:rsid w:val="00C31DD4"/>
    <w:rsid w:val="00C32072"/>
    <w:rsid w:val="00C34213"/>
    <w:rsid w:val="00C34BF9"/>
    <w:rsid w:val="00C35A17"/>
    <w:rsid w:val="00C3784F"/>
    <w:rsid w:val="00C4322E"/>
    <w:rsid w:val="00C43FEC"/>
    <w:rsid w:val="00C466A3"/>
    <w:rsid w:val="00C47E16"/>
    <w:rsid w:val="00C53956"/>
    <w:rsid w:val="00C54843"/>
    <w:rsid w:val="00C55479"/>
    <w:rsid w:val="00C56F89"/>
    <w:rsid w:val="00C577A7"/>
    <w:rsid w:val="00C62EE0"/>
    <w:rsid w:val="00C639AD"/>
    <w:rsid w:val="00C66C7F"/>
    <w:rsid w:val="00C7387C"/>
    <w:rsid w:val="00C74B53"/>
    <w:rsid w:val="00C757DD"/>
    <w:rsid w:val="00C8466C"/>
    <w:rsid w:val="00C86BB7"/>
    <w:rsid w:val="00C8704C"/>
    <w:rsid w:val="00C917DB"/>
    <w:rsid w:val="00C926CB"/>
    <w:rsid w:val="00C97DEF"/>
    <w:rsid w:val="00CA0E14"/>
    <w:rsid w:val="00CA1625"/>
    <w:rsid w:val="00CA182D"/>
    <w:rsid w:val="00CA267B"/>
    <w:rsid w:val="00CB1B99"/>
    <w:rsid w:val="00CB2107"/>
    <w:rsid w:val="00CB219E"/>
    <w:rsid w:val="00CB270E"/>
    <w:rsid w:val="00CB346B"/>
    <w:rsid w:val="00CB3500"/>
    <w:rsid w:val="00CC1B87"/>
    <w:rsid w:val="00CC27DB"/>
    <w:rsid w:val="00CC2935"/>
    <w:rsid w:val="00CC458B"/>
    <w:rsid w:val="00CC6ECF"/>
    <w:rsid w:val="00CC7357"/>
    <w:rsid w:val="00CD1733"/>
    <w:rsid w:val="00CD4FF8"/>
    <w:rsid w:val="00CD6120"/>
    <w:rsid w:val="00CD6692"/>
    <w:rsid w:val="00CD6F03"/>
    <w:rsid w:val="00CE1436"/>
    <w:rsid w:val="00CE27AA"/>
    <w:rsid w:val="00CE4286"/>
    <w:rsid w:val="00CE502D"/>
    <w:rsid w:val="00CE6B58"/>
    <w:rsid w:val="00CE6F60"/>
    <w:rsid w:val="00CF2482"/>
    <w:rsid w:val="00CF2597"/>
    <w:rsid w:val="00CF4CA0"/>
    <w:rsid w:val="00CF6464"/>
    <w:rsid w:val="00D00AA4"/>
    <w:rsid w:val="00D01CE7"/>
    <w:rsid w:val="00D0222C"/>
    <w:rsid w:val="00D0512C"/>
    <w:rsid w:val="00D05992"/>
    <w:rsid w:val="00D05A01"/>
    <w:rsid w:val="00D070FC"/>
    <w:rsid w:val="00D127B6"/>
    <w:rsid w:val="00D12D2D"/>
    <w:rsid w:val="00D13263"/>
    <w:rsid w:val="00D14C69"/>
    <w:rsid w:val="00D166BF"/>
    <w:rsid w:val="00D168D8"/>
    <w:rsid w:val="00D20B02"/>
    <w:rsid w:val="00D24244"/>
    <w:rsid w:val="00D260A8"/>
    <w:rsid w:val="00D2625C"/>
    <w:rsid w:val="00D26CD5"/>
    <w:rsid w:val="00D2776E"/>
    <w:rsid w:val="00D30099"/>
    <w:rsid w:val="00D30496"/>
    <w:rsid w:val="00D31542"/>
    <w:rsid w:val="00D33248"/>
    <w:rsid w:val="00D33641"/>
    <w:rsid w:val="00D340D7"/>
    <w:rsid w:val="00D34547"/>
    <w:rsid w:val="00D34D57"/>
    <w:rsid w:val="00D34F75"/>
    <w:rsid w:val="00D350E2"/>
    <w:rsid w:val="00D40169"/>
    <w:rsid w:val="00D41225"/>
    <w:rsid w:val="00D41451"/>
    <w:rsid w:val="00D42EA8"/>
    <w:rsid w:val="00D434F5"/>
    <w:rsid w:val="00D44162"/>
    <w:rsid w:val="00D4780E"/>
    <w:rsid w:val="00D516EF"/>
    <w:rsid w:val="00D52506"/>
    <w:rsid w:val="00D55AD0"/>
    <w:rsid w:val="00D562C0"/>
    <w:rsid w:val="00D601D0"/>
    <w:rsid w:val="00D60F42"/>
    <w:rsid w:val="00D63686"/>
    <w:rsid w:val="00D6699F"/>
    <w:rsid w:val="00D671DE"/>
    <w:rsid w:val="00D67523"/>
    <w:rsid w:val="00D750B1"/>
    <w:rsid w:val="00D7520A"/>
    <w:rsid w:val="00D75F86"/>
    <w:rsid w:val="00D75FAC"/>
    <w:rsid w:val="00D77A4F"/>
    <w:rsid w:val="00D800FA"/>
    <w:rsid w:val="00D82AFA"/>
    <w:rsid w:val="00D83CB7"/>
    <w:rsid w:val="00D83E19"/>
    <w:rsid w:val="00D87841"/>
    <w:rsid w:val="00D90E38"/>
    <w:rsid w:val="00D90F85"/>
    <w:rsid w:val="00D92831"/>
    <w:rsid w:val="00D93064"/>
    <w:rsid w:val="00D938D5"/>
    <w:rsid w:val="00D94125"/>
    <w:rsid w:val="00D9439A"/>
    <w:rsid w:val="00D95768"/>
    <w:rsid w:val="00D95BE8"/>
    <w:rsid w:val="00D96C05"/>
    <w:rsid w:val="00D96CCF"/>
    <w:rsid w:val="00D971F5"/>
    <w:rsid w:val="00D97B6D"/>
    <w:rsid w:val="00DA031C"/>
    <w:rsid w:val="00DA0685"/>
    <w:rsid w:val="00DA14B3"/>
    <w:rsid w:val="00DA1DCD"/>
    <w:rsid w:val="00DA2315"/>
    <w:rsid w:val="00DA293D"/>
    <w:rsid w:val="00DA6AEB"/>
    <w:rsid w:val="00DA7005"/>
    <w:rsid w:val="00DA769B"/>
    <w:rsid w:val="00DA7C3A"/>
    <w:rsid w:val="00DB2978"/>
    <w:rsid w:val="00DB359B"/>
    <w:rsid w:val="00DB58F3"/>
    <w:rsid w:val="00DB5978"/>
    <w:rsid w:val="00DB6837"/>
    <w:rsid w:val="00DC2CBA"/>
    <w:rsid w:val="00DC3275"/>
    <w:rsid w:val="00DC4C2C"/>
    <w:rsid w:val="00DC5BEC"/>
    <w:rsid w:val="00DC5F4E"/>
    <w:rsid w:val="00DC7B64"/>
    <w:rsid w:val="00DD214B"/>
    <w:rsid w:val="00DD3527"/>
    <w:rsid w:val="00DD3DBE"/>
    <w:rsid w:val="00DE052B"/>
    <w:rsid w:val="00DE4485"/>
    <w:rsid w:val="00DE6E15"/>
    <w:rsid w:val="00DF0A2D"/>
    <w:rsid w:val="00DF4338"/>
    <w:rsid w:val="00DF7C23"/>
    <w:rsid w:val="00E02437"/>
    <w:rsid w:val="00E03620"/>
    <w:rsid w:val="00E04618"/>
    <w:rsid w:val="00E053FD"/>
    <w:rsid w:val="00E07F86"/>
    <w:rsid w:val="00E116E5"/>
    <w:rsid w:val="00E17497"/>
    <w:rsid w:val="00E22555"/>
    <w:rsid w:val="00E23C9E"/>
    <w:rsid w:val="00E25CAA"/>
    <w:rsid w:val="00E2619D"/>
    <w:rsid w:val="00E346F5"/>
    <w:rsid w:val="00E35413"/>
    <w:rsid w:val="00E37331"/>
    <w:rsid w:val="00E37555"/>
    <w:rsid w:val="00E4004E"/>
    <w:rsid w:val="00E40390"/>
    <w:rsid w:val="00E40FBF"/>
    <w:rsid w:val="00E427B3"/>
    <w:rsid w:val="00E43B6D"/>
    <w:rsid w:val="00E44147"/>
    <w:rsid w:val="00E44ACE"/>
    <w:rsid w:val="00E46138"/>
    <w:rsid w:val="00E54362"/>
    <w:rsid w:val="00E55D6E"/>
    <w:rsid w:val="00E55D7D"/>
    <w:rsid w:val="00E565E4"/>
    <w:rsid w:val="00E62CAE"/>
    <w:rsid w:val="00E63D64"/>
    <w:rsid w:val="00E645E7"/>
    <w:rsid w:val="00E647E3"/>
    <w:rsid w:val="00E64AD9"/>
    <w:rsid w:val="00E65FD2"/>
    <w:rsid w:val="00E676CB"/>
    <w:rsid w:val="00E71F3A"/>
    <w:rsid w:val="00E7269D"/>
    <w:rsid w:val="00E7282F"/>
    <w:rsid w:val="00E73A3D"/>
    <w:rsid w:val="00E73EAE"/>
    <w:rsid w:val="00E74A7A"/>
    <w:rsid w:val="00E80250"/>
    <w:rsid w:val="00E81BCE"/>
    <w:rsid w:val="00E82814"/>
    <w:rsid w:val="00E82B32"/>
    <w:rsid w:val="00E84656"/>
    <w:rsid w:val="00E86918"/>
    <w:rsid w:val="00E878C2"/>
    <w:rsid w:val="00E90772"/>
    <w:rsid w:val="00E90E8A"/>
    <w:rsid w:val="00E90F0C"/>
    <w:rsid w:val="00E92E1E"/>
    <w:rsid w:val="00E93EB9"/>
    <w:rsid w:val="00E97515"/>
    <w:rsid w:val="00E97BB5"/>
    <w:rsid w:val="00EA18BD"/>
    <w:rsid w:val="00EA191A"/>
    <w:rsid w:val="00EA1ECB"/>
    <w:rsid w:val="00EA2463"/>
    <w:rsid w:val="00EA55E4"/>
    <w:rsid w:val="00EA640C"/>
    <w:rsid w:val="00EA71CC"/>
    <w:rsid w:val="00EB355A"/>
    <w:rsid w:val="00EB4E7B"/>
    <w:rsid w:val="00EB4FA4"/>
    <w:rsid w:val="00EB79EB"/>
    <w:rsid w:val="00EC1F1A"/>
    <w:rsid w:val="00EC398D"/>
    <w:rsid w:val="00EC59A6"/>
    <w:rsid w:val="00ED36ED"/>
    <w:rsid w:val="00ED708E"/>
    <w:rsid w:val="00EE0C2D"/>
    <w:rsid w:val="00EE13F9"/>
    <w:rsid w:val="00EE2D5F"/>
    <w:rsid w:val="00EE6678"/>
    <w:rsid w:val="00EF0522"/>
    <w:rsid w:val="00EF0999"/>
    <w:rsid w:val="00EF20DB"/>
    <w:rsid w:val="00EF3373"/>
    <w:rsid w:val="00EF527E"/>
    <w:rsid w:val="00EF598D"/>
    <w:rsid w:val="00F07703"/>
    <w:rsid w:val="00F10022"/>
    <w:rsid w:val="00F1101A"/>
    <w:rsid w:val="00F1375B"/>
    <w:rsid w:val="00F178C7"/>
    <w:rsid w:val="00F21FF4"/>
    <w:rsid w:val="00F22122"/>
    <w:rsid w:val="00F24089"/>
    <w:rsid w:val="00F24866"/>
    <w:rsid w:val="00F25EEE"/>
    <w:rsid w:val="00F31740"/>
    <w:rsid w:val="00F3254A"/>
    <w:rsid w:val="00F33538"/>
    <w:rsid w:val="00F36EFC"/>
    <w:rsid w:val="00F3728D"/>
    <w:rsid w:val="00F43A77"/>
    <w:rsid w:val="00F4527D"/>
    <w:rsid w:val="00F47D8E"/>
    <w:rsid w:val="00F519B8"/>
    <w:rsid w:val="00F51BA4"/>
    <w:rsid w:val="00F53164"/>
    <w:rsid w:val="00F559BC"/>
    <w:rsid w:val="00F56119"/>
    <w:rsid w:val="00F56667"/>
    <w:rsid w:val="00F5749B"/>
    <w:rsid w:val="00F57C64"/>
    <w:rsid w:val="00F62425"/>
    <w:rsid w:val="00F62AAC"/>
    <w:rsid w:val="00F72DA1"/>
    <w:rsid w:val="00F72F18"/>
    <w:rsid w:val="00F73F1D"/>
    <w:rsid w:val="00F74DF6"/>
    <w:rsid w:val="00F77F27"/>
    <w:rsid w:val="00F81102"/>
    <w:rsid w:val="00F81825"/>
    <w:rsid w:val="00F823AD"/>
    <w:rsid w:val="00F84CBF"/>
    <w:rsid w:val="00F86754"/>
    <w:rsid w:val="00F86A7E"/>
    <w:rsid w:val="00F86AB1"/>
    <w:rsid w:val="00F86B83"/>
    <w:rsid w:val="00F86F9D"/>
    <w:rsid w:val="00F87B2E"/>
    <w:rsid w:val="00F90298"/>
    <w:rsid w:val="00F90562"/>
    <w:rsid w:val="00F91CEF"/>
    <w:rsid w:val="00F94867"/>
    <w:rsid w:val="00F94C7B"/>
    <w:rsid w:val="00F9758C"/>
    <w:rsid w:val="00FA0FCB"/>
    <w:rsid w:val="00FA333D"/>
    <w:rsid w:val="00FB18B1"/>
    <w:rsid w:val="00FB2288"/>
    <w:rsid w:val="00FB2DE0"/>
    <w:rsid w:val="00FB3377"/>
    <w:rsid w:val="00FB6EC0"/>
    <w:rsid w:val="00FC1A02"/>
    <w:rsid w:val="00FC3EF2"/>
    <w:rsid w:val="00FC4634"/>
    <w:rsid w:val="00FD1985"/>
    <w:rsid w:val="00FD3153"/>
    <w:rsid w:val="00FD3BDC"/>
    <w:rsid w:val="00FD5D12"/>
    <w:rsid w:val="00FE104A"/>
    <w:rsid w:val="00FE2BBB"/>
    <w:rsid w:val="00FE6420"/>
    <w:rsid w:val="00FE69D7"/>
    <w:rsid w:val="00FF052E"/>
    <w:rsid w:val="00FF0C1C"/>
    <w:rsid w:val="00FF4E8D"/>
    <w:rsid w:val="00FF5C75"/>
    <w:rsid w:val="00FF6A78"/>
    <w:rsid w:val="00FF7690"/>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link w:val="Heading9Char"/>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uiPriority w:val="39"/>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pPr>
      <w:keepNext/>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9A5F58"/>
    <w:pPr>
      <w:keepNext/>
      <w:keepLines/>
      <w:spacing w:before="28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uiPriority w:val="99"/>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character" w:customStyle="1" w:styleId="BodyTextIndentChar">
    <w:name w:val="Body Text Indent Char"/>
    <w:basedOn w:val="DefaultParagraphFont"/>
    <w:link w:val="BodyTextIndent"/>
    <w:uiPriority w:val="99"/>
    <w:locked/>
    <w:rsid w:val="00F62AAC"/>
    <w:rPr>
      <w:rFonts w:ascii="Arial" w:hAnsi="Arial"/>
      <w:sz w:val="22"/>
      <w:lang w:eastAsia="zh-CN"/>
    </w:rPr>
  </w:style>
  <w:style w:type="character" w:customStyle="1" w:styleId="Heading9Char">
    <w:name w:val="Heading 9 Char"/>
    <w:aliases w:val="h9 Char"/>
    <w:basedOn w:val="DefaultParagraphFont"/>
    <w:link w:val="Heading9"/>
    <w:locked/>
    <w:rsid w:val="003E1FEB"/>
    <w:rPr>
      <w:rFonts w:ascii="Times New Roman" w:hAnsi="Times New Roman"/>
      <w:b/>
      <w:sz w:val="24"/>
      <w:u w:val="single"/>
      <w:lang w:eastAsia="zh-CN"/>
    </w:rPr>
  </w:style>
  <w:style w:type="table" w:styleId="TableGrid">
    <w:name w:val="Table Grid"/>
    <w:basedOn w:val="TableNormal"/>
    <w:rsid w:val="00EF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47E16"/>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link w:val="Heading9Char"/>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uiPriority w:val="39"/>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pPr>
      <w:keepNext/>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9A5F58"/>
    <w:pPr>
      <w:keepNext/>
      <w:keepLines/>
      <w:spacing w:before="28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uiPriority w:val="99"/>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character" w:customStyle="1" w:styleId="BodyTextIndentChar">
    <w:name w:val="Body Text Indent Char"/>
    <w:basedOn w:val="DefaultParagraphFont"/>
    <w:link w:val="BodyTextIndent"/>
    <w:uiPriority w:val="99"/>
    <w:locked/>
    <w:rsid w:val="00F62AAC"/>
    <w:rPr>
      <w:rFonts w:ascii="Arial" w:hAnsi="Arial"/>
      <w:sz w:val="22"/>
      <w:lang w:eastAsia="zh-CN"/>
    </w:rPr>
  </w:style>
  <w:style w:type="character" w:customStyle="1" w:styleId="Heading9Char">
    <w:name w:val="Heading 9 Char"/>
    <w:aliases w:val="h9 Char"/>
    <w:basedOn w:val="DefaultParagraphFont"/>
    <w:link w:val="Heading9"/>
    <w:locked/>
    <w:rsid w:val="003E1FEB"/>
    <w:rPr>
      <w:rFonts w:ascii="Times New Roman" w:hAnsi="Times New Roman"/>
      <w:b/>
      <w:sz w:val="24"/>
      <w:u w:val="single"/>
      <w:lang w:eastAsia="zh-CN"/>
    </w:rPr>
  </w:style>
  <w:style w:type="table" w:styleId="TableGrid">
    <w:name w:val="Table Grid"/>
    <w:basedOn w:val="TableNormal"/>
    <w:rsid w:val="00EF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47E16"/>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274">
      <w:bodyDiv w:val="1"/>
      <w:marLeft w:val="0"/>
      <w:marRight w:val="0"/>
      <w:marTop w:val="0"/>
      <w:marBottom w:val="0"/>
      <w:divBdr>
        <w:top w:val="none" w:sz="0" w:space="0" w:color="auto"/>
        <w:left w:val="none" w:sz="0" w:space="0" w:color="auto"/>
        <w:bottom w:val="none" w:sz="0" w:space="0" w:color="auto"/>
        <w:right w:val="none" w:sz="0" w:space="0" w:color="auto"/>
      </w:divBdr>
    </w:div>
    <w:div w:id="200359531">
      <w:bodyDiv w:val="1"/>
      <w:marLeft w:val="0"/>
      <w:marRight w:val="0"/>
      <w:marTop w:val="0"/>
      <w:marBottom w:val="0"/>
      <w:divBdr>
        <w:top w:val="none" w:sz="0" w:space="0" w:color="auto"/>
        <w:left w:val="none" w:sz="0" w:space="0" w:color="auto"/>
        <w:bottom w:val="none" w:sz="0" w:space="0" w:color="auto"/>
        <w:right w:val="none" w:sz="0" w:space="0" w:color="auto"/>
      </w:divBdr>
    </w:div>
    <w:div w:id="242491256">
      <w:bodyDiv w:val="1"/>
      <w:marLeft w:val="0"/>
      <w:marRight w:val="0"/>
      <w:marTop w:val="0"/>
      <w:marBottom w:val="0"/>
      <w:divBdr>
        <w:top w:val="none" w:sz="0" w:space="0" w:color="auto"/>
        <w:left w:val="none" w:sz="0" w:space="0" w:color="auto"/>
        <w:bottom w:val="none" w:sz="0" w:space="0" w:color="auto"/>
        <w:right w:val="none" w:sz="0" w:space="0" w:color="auto"/>
      </w:divBdr>
    </w:div>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360588597">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674213041">
      <w:bodyDiv w:val="1"/>
      <w:marLeft w:val="0"/>
      <w:marRight w:val="0"/>
      <w:marTop w:val="0"/>
      <w:marBottom w:val="0"/>
      <w:divBdr>
        <w:top w:val="none" w:sz="0" w:space="0" w:color="auto"/>
        <w:left w:val="none" w:sz="0" w:space="0" w:color="auto"/>
        <w:bottom w:val="none" w:sz="0" w:space="0" w:color="auto"/>
        <w:right w:val="none" w:sz="0" w:space="0" w:color="auto"/>
      </w:divBdr>
    </w:div>
    <w:div w:id="1799060993">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WINWORD6\TEMPLATE\PC-OR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Petition for Accounting Order</CaseType>
    <IndustryCode xmlns="dc463f71-b30c-4ab2-9473-d307f9d35888">140</IndustryCode>
    <CaseStatus xmlns="dc463f71-b30c-4ab2-9473-d307f9d35888">Closed</CaseStatus>
    <OpenedDate xmlns="dc463f71-b30c-4ab2-9473-d307f9d35888">2013-10-31T07:00:00+00:00</OpenedDate>
    <Date1 xmlns="dc463f71-b30c-4ab2-9473-d307f9d35888">2014-04-22T07:00:00+00:00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132027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87A0A5D7D9C4E4DAB7922844D35C890" ma:contentTypeVersion="135" ma:contentTypeDescription="" ma:contentTypeScope="" ma:versionID="70a3fd3cd15240eeeb6ebd65f477f98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1D2D49-6539-43D0-BF9A-7495F89006D3}"/>
</file>

<file path=customXml/itemProps2.xml><?xml version="1.0" encoding="utf-8"?>
<ds:datastoreItem xmlns:ds="http://schemas.openxmlformats.org/officeDocument/2006/customXml" ds:itemID="{8B269531-4486-4361-9DD1-AE21E7645647}"/>
</file>

<file path=customXml/itemProps3.xml><?xml version="1.0" encoding="utf-8"?>
<ds:datastoreItem xmlns:ds="http://schemas.openxmlformats.org/officeDocument/2006/customXml" ds:itemID="{C7F59F42-ACD2-410C-ACCE-79C324E2ACDB}"/>
</file>

<file path=customXml/itemProps4.xml><?xml version="1.0" encoding="utf-8"?>
<ds:datastoreItem xmlns:ds="http://schemas.openxmlformats.org/officeDocument/2006/customXml" ds:itemID="{070272F7-D5D2-4BB9-9C98-5AFA8D489BE4}"/>
</file>

<file path=customXml/itemProps5.xml><?xml version="1.0" encoding="utf-8"?>
<ds:datastoreItem xmlns:ds="http://schemas.openxmlformats.org/officeDocument/2006/customXml" ds:itemID="{E7E1E7C3-D9CE-4252-8AF3-58FCEB2C3829}"/>
</file>

<file path=docProps/app.xml><?xml version="1.0" encoding="utf-8"?>
<Properties xmlns="http://schemas.openxmlformats.org/officeDocument/2006/extended-properties" xmlns:vt="http://schemas.openxmlformats.org/officeDocument/2006/docPropsVTypes">
  <Template>PC-OR_T.DOT</Template>
  <TotalTime>21</TotalTime>
  <Pages>20</Pages>
  <Words>4115</Words>
  <Characters>21699</Characters>
  <Application>Microsoft Office Word</Application>
  <DocSecurity>0</DocSecurity>
  <PresentationFormat/>
  <Lines>180</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 Name</cp:lastModifiedBy>
  <cp:revision>13</cp:revision>
  <cp:lastPrinted>2014-04-22T20:51:00Z</cp:lastPrinted>
  <dcterms:created xsi:type="dcterms:W3CDTF">2014-04-22T19:55:00Z</dcterms:created>
  <dcterms:modified xsi:type="dcterms:W3CDTF">2014-04-22T20:51:00Z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ABAAVOAfoSrQoyxBQABnOEXmNfgOSbFWpcHMnC49NWh5WPr+B7UZJmqBGvSeTvmfmihh</vt:lpwstr>
  </property>
  <property fmtid="{D5CDD505-2E9C-101B-9397-08002B2CF9AE}" pid="3" name="MAIL_MSG_ID2">
    <vt:lpwstr>hXe3vg1Kn3LLgPkb29GUM2zyCVvrMKCNFt4LMZ51KRi</vt:lpwstr>
  </property>
  <property fmtid="{D5CDD505-2E9C-101B-9397-08002B2CF9AE}" pid="4" name="RESPONSE_SENDER_NAME">
    <vt:lpwstr>gAAAdya76B99d4hLGUR1rQ+8TxTv0GGEPdix</vt:lpwstr>
  </property>
  <property fmtid="{D5CDD505-2E9C-101B-9397-08002B2CF9AE}" pid="5" name="EMAIL_OWNER_ADDRESS">
    <vt:lpwstr>4AAAUmLmXdMZevSoixPTPtXFkVwZozOSC7OzjZcjl+iZcxSAC+1k9ztNSg==</vt:lpwstr>
  </property>
  <property fmtid="{D5CDD505-2E9C-101B-9397-08002B2CF9AE}" pid="6" name="ContentTypeId">
    <vt:lpwstr>0x0101006E56B4D1795A2E4DB2F0B01679ED314A00C87A0A5D7D9C4E4DAB7922844D35C890</vt:lpwstr>
  </property>
  <property fmtid="{D5CDD505-2E9C-101B-9397-08002B2CF9AE}" pid="7" name="_docset_NoMedatataSyncRequired">
    <vt:lpwstr>False</vt:lpwstr>
  </property>
</Properties>
</file>