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5F" w:rsidRDefault="00CB4502">
      <w:pPr>
        <w:pStyle w:val="Title"/>
        <w:rPr>
          <w:sz w:val="28"/>
        </w:rPr>
      </w:pPr>
      <w:bookmarkStart w:id="0" w:name="_GoBack"/>
      <w:bookmarkEnd w:id="0"/>
      <w:r>
        <w:rPr>
          <w:sz w:val="28"/>
        </w:rPr>
        <w:t xml:space="preserve">Puget </w:t>
      </w:r>
      <w:r w:rsidR="00E3545F">
        <w:rPr>
          <w:sz w:val="28"/>
        </w:rPr>
        <w:t>HOLDINGS llc</w:t>
      </w:r>
    </w:p>
    <w:p w:rsidR="00CB4502" w:rsidRDefault="00CB4502">
      <w:pPr>
        <w:pStyle w:val="Title"/>
        <w:rPr>
          <w:sz w:val="28"/>
        </w:rPr>
      </w:pPr>
      <w:r>
        <w:rPr>
          <w:sz w:val="28"/>
        </w:rPr>
        <w:t>Listing of Subsidiaries</w:t>
      </w:r>
    </w:p>
    <w:p w:rsidR="00CB4502" w:rsidRDefault="00CB4502">
      <w:pPr>
        <w:pStyle w:val="Title"/>
        <w:jc w:val="left"/>
        <w:rPr>
          <w:sz w:val="20"/>
        </w:rPr>
      </w:pPr>
    </w:p>
    <w:p w:rsidR="00CB4502" w:rsidRDefault="00CB4502">
      <w:pPr>
        <w:pStyle w:val="Title"/>
        <w:jc w:val="left"/>
        <w:rPr>
          <w:caps w:val="0"/>
          <w:sz w:val="20"/>
        </w:rPr>
      </w:pPr>
    </w:p>
    <w:p w:rsidR="00E3545F" w:rsidRDefault="00E3545F">
      <w:pPr>
        <w:pStyle w:val="Title"/>
        <w:jc w:val="left"/>
        <w:rPr>
          <w:b w:val="0"/>
          <w:caps w:val="0"/>
          <w:sz w:val="20"/>
        </w:rPr>
      </w:pPr>
      <w:r>
        <w:rPr>
          <w:caps w:val="0"/>
          <w:sz w:val="20"/>
        </w:rPr>
        <w:t xml:space="preserve">Puget Holdings LLC  </w:t>
      </w:r>
      <w:r w:rsidRPr="00E3545F">
        <w:rPr>
          <w:b w:val="0"/>
          <w:caps w:val="0"/>
          <w:sz w:val="20"/>
        </w:rPr>
        <w:t>TIN</w:t>
      </w:r>
      <w:r>
        <w:rPr>
          <w:b w:val="0"/>
          <w:caps w:val="0"/>
          <w:sz w:val="20"/>
        </w:rPr>
        <w:t xml:space="preserve"> </w:t>
      </w:r>
      <w:r w:rsidRPr="00E3545F">
        <w:rPr>
          <w:b w:val="0"/>
          <w:caps w:val="0"/>
          <w:sz w:val="20"/>
        </w:rPr>
        <w:t>#26-1273439</w:t>
      </w:r>
      <w:r w:rsidR="00D97844">
        <w:rPr>
          <w:b w:val="0"/>
          <w:caps w:val="0"/>
          <w:sz w:val="20"/>
        </w:rPr>
        <w:t xml:space="preserve"> (formed 10/11</w:t>
      </w:r>
      <w:r>
        <w:rPr>
          <w:b w:val="0"/>
          <w:caps w:val="0"/>
          <w:sz w:val="20"/>
        </w:rPr>
        <w:t>/2007)</w:t>
      </w:r>
    </w:p>
    <w:p w:rsidR="00E3545F" w:rsidRDefault="00E3545F">
      <w:pPr>
        <w:pStyle w:val="Title"/>
        <w:jc w:val="left"/>
        <w:rPr>
          <w:b w:val="0"/>
          <w:caps w:val="0"/>
          <w:sz w:val="20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3888"/>
        <w:gridCol w:w="6480"/>
      </w:tblGrid>
      <w:tr w:rsidR="00E3545F" w:rsidTr="00E3545F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E3545F" w:rsidRDefault="00E3545F" w:rsidP="003017E8">
            <w:pPr>
              <w:pStyle w:val="Heading4"/>
              <w:ind w:left="540"/>
              <w:rPr>
                <w:u w:val="single"/>
              </w:rPr>
            </w:pPr>
            <w:r>
              <w:rPr>
                <w:u w:val="single"/>
              </w:rPr>
              <w:t>Directors</w:t>
            </w:r>
          </w:p>
          <w:p w:rsidR="00E3545F" w:rsidRPr="003C26A6" w:rsidRDefault="00E3545F" w:rsidP="003017E8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  <w:r w:rsidR="00B77BD2">
              <w:rPr>
                <w:rFonts w:ascii="Arial" w:hAnsi="Arial" w:cs="Arial"/>
                <w:bCs/>
              </w:rPr>
              <w:t>Melanie Dressel, Chair</w:t>
            </w:r>
          </w:p>
          <w:p w:rsidR="00E3545F" w:rsidRPr="003C26A6" w:rsidRDefault="00634032" w:rsidP="003017E8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  <w:r w:rsidR="00E3545F" w:rsidRPr="003C26A6">
              <w:rPr>
                <w:rFonts w:ascii="Arial" w:hAnsi="Arial" w:cs="Arial"/>
                <w:bCs/>
              </w:rPr>
              <w:t>Andrew Chapman</w:t>
            </w:r>
          </w:p>
          <w:p w:rsidR="00E73117" w:rsidRDefault="00FA3F30" w:rsidP="003017E8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  <w:r w:rsidR="00B77BD2">
              <w:rPr>
                <w:rFonts w:ascii="Arial" w:hAnsi="Arial" w:cs="Arial"/>
                <w:bCs/>
              </w:rPr>
              <w:t>D</w:t>
            </w:r>
            <w:r w:rsidR="00E73117">
              <w:rPr>
                <w:rFonts w:ascii="Arial" w:hAnsi="Arial" w:cs="Arial"/>
                <w:bCs/>
              </w:rPr>
              <w:t>aniel Fetter</w:t>
            </w:r>
          </w:p>
          <w:p w:rsidR="00F24BBF" w:rsidRDefault="00E73117" w:rsidP="003017E8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  <w:r w:rsidR="00F24BBF">
              <w:rPr>
                <w:rFonts w:ascii="Arial" w:hAnsi="Arial" w:cs="Arial"/>
                <w:bCs/>
              </w:rPr>
              <w:t>Kimberly Harris</w:t>
            </w:r>
          </w:p>
          <w:p w:rsidR="00B77BD2" w:rsidRDefault="00F24BBF" w:rsidP="003017E8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  <w:r w:rsidR="00B77BD2">
              <w:rPr>
                <w:rFonts w:ascii="Arial" w:hAnsi="Arial" w:cs="Arial"/>
                <w:bCs/>
              </w:rPr>
              <w:t>Steve Hooper</w:t>
            </w:r>
          </w:p>
          <w:p w:rsidR="00E3545F" w:rsidRPr="003C26A6" w:rsidRDefault="00B77BD2" w:rsidP="003017E8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  <w:r w:rsidR="00E3545F" w:rsidRPr="003C26A6">
              <w:rPr>
                <w:rFonts w:ascii="Arial" w:hAnsi="Arial" w:cs="Arial"/>
                <w:bCs/>
              </w:rPr>
              <w:t>Alan James</w:t>
            </w:r>
          </w:p>
          <w:p w:rsidR="00E3545F" w:rsidRPr="003C26A6" w:rsidRDefault="00E3545F" w:rsidP="003017E8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 w:rsidRPr="003C26A6">
              <w:rPr>
                <w:rFonts w:ascii="Arial" w:hAnsi="Arial" w:cs="Arial"/>
                <w:bCs/>
              </w:rPr>
              <w:tab/>
              <w:t>Christopher Leslie</w:t>
            </w:r>
          </w:p>
          <w:p w:rsidR="005E03AD" w:rsidRDefault="00E3545F" w:rsidP="003017E8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 w:rsidRPr="003C26A6">
              <w:rPr>
                <w:rFonts w:ascii="Arial" w:hAnsi="Arial" w:cs="Arial"/>
                <w:bCs/>
              </w:rPr>
              <w:tab/>
            </w:r>
            <w:r w:rsidR="005E03AD">
              <w:rPr>
                <w:rFonts w:ascii="Arial" w:hAnsi="Arial" w:cs="Arial"/>
                <w:bCs/>
              </w:rPr>
              <w:t>David MacMillan</w:t>
            </w:r>
          </w:p>
          <w:p w:rsidR="00EB3D06" w:rsidRDefault="00EB3D06" w:rsidP="003017E8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Paul McMillan</w:t>
            </w:r>
            <w:r w:rsidR="005E03AD">
              <w:rPr>
                <w:rFonts w:ascii="Arial" w:hAnsi="Arial" w:cs="Arial"/>
                <w:bCs/>
              </w:rPr>
              <w:tab/>
            </w:r>
          </w:p>
          <w:p w:rsidR="00F24BBF" w:rsidRDefault="00EB3D06" w:rsidP="003017E8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  <w:r w:rsidR="00F24BBF">
              <w:rPr>
                <w:rFonts w:ascii="Arial" w:hAnsi="Arial" w:cs="Arial"/>
                <w:bCs/>
              </w:rPr>
              <w:t>Mary McWilliams</w:t>
            </w:r>
          </w:p>
          <w:p w:rsidR="00E3545F" w:rsidRPr="003C26A6" w:rsidRDefault="009941F0" w:rsidP="003017E8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  <w:r w:rsidR="005E03AD">
              <w:rPr>
                <w:rFonts w:ascii="Arial" w:hAnsi="Arial" w:cs="Arial"/>
                <w:bCs/>
              </w:rPr>
              <w:t xml:space="preserve">Christopher </w:t>
            </w:r>
            <w:r w:rsidR="00F6787A">
              <w:rPr>
                <w:rFonts w:ascii="Arial" w:hAnsi="Arial" w:cs="Arial"/>
                <w:bCs/>
              </w:rPr>
              <w:t>Trumpy</w:t>
            </w:r>
            <w:r w:rsidR="00E3545F" w:rsidRPr="003C26A6">
              <w:rPr>
                <w:rFonts w:ascii="Arial" w:hAnsi="Arial" w:cs="Arial"/>
                <w:bCs/>
              </w:rPr>
              <w:tab/>
            </w:r>
          </w:p>
          <w:p w:rsidR="00E3545F" w:rsidRDefault="00E3545F" w:rsidP="003017E8">
            <w:pPr>
              <w:tabs>
                <w:tab w:val="left" w:pos="2970"/>
              </w:tabs>
              <w:ind w:left="540"/>
              <w:rPr>
                <w:rFonts w:ascii="Arial" w:hAnsi="Arial"/>
              </w:rPr>
            </w:pPr>
          </w:p>
        </w:tc>
        <w:tc>
          <w:tcPr>
            <w:tcW w:w="6480" w:type="dxa"/>
          </w:tcPr>
          <w:p w:rsidR="00E3545F" w:rsidRDefault="00E3545F" w:rsidP="003017E8">
            <w:pPr>
              <w:pStyle w:val="Heading4"/>
              <w:tabs>
                <w:tab w:val="clear" w:pos="540"/>
                <w:tab w:val="left" w:pos="2970"/>
              </w:tabs>
              <w:rPr>
                <w:u w:val="single"/>
              </w:rPr>
            </w:pPr>
            <w:r>
              <w:rPr>
                <w:u w:val="single"/>
              </w:rPr>
              <w:t>Officers</w:t>
            </w:r>
          </w:p>
          <w:p w:rsidR="00E3545F" w:rsidRDefault="00F24BBF" w:rsidP="003017E8">
            <w:pPr>
              <w:tabs>
                <w:tab w:val="left" w:pos="297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Kimberly J. Harris</w:t>
            </w:r>
            <w:r w:rsidR="00E3545F">
              <w:rPr>
                <w:rFonts w:ascii="Arial" w:hAnsi="Arial"/>
              </w:rPr>
              <w:t>, President and Chief Executive Officer</w:t>
            </w:r>
          </w:p>
          <w:p w:rsidR="002E5979" w:rsidRDefault="002E5979" w:rsidP="00B47933">
            <w:pPr>
              <w:tabs>
                <w:tab w:val="left" w:pos="162"/>
                <w:tab w:val="left" w:pos="297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Daniel A. Doyle, Senior Vice President and Chief Financial Officer</w:t>
            </w:r>
          </w:p>
          <w:p w:rsidR="00B47933" w:rsidRDefault="00E075B4" w:rsidP="007563D1">
            <w:pPr>
              <w:tabs>
                <w:tab w:val="left" w:pos="162"/>
                <w:tab w:val="left" w:pos="2970"/>
              </w:tabs>
              <w:ind w:left="162" w:hanging="162"/>
              <w:rPr>
                <w:rFonts w:ascii="Arial" w:hAnsi="Arial"/>
              </w:rPr>
            </w:pPr>
            <w:r>
              <w:rPr>
                <w:rFonts w:ascii="Arial" w:hAnsi="Arial"/>
              </w:rPr>
              <w:t>Steve R. Secrist</w:t>
            </w:r>
            <w:r w:rsidR="00B47933">
              <w:rPr>
                <w:rFonts w:ascii="Arial" w:hAnsi="Arial"/>
              </w:rPr>
              <w:t xml:space="preserve">, </w:t>
            </w:r>
            <w:r w:rsidR="007B6D3A">
              <w:rPr>
                <w:rFonts w:ascii="Arial" w:hAnsi="Arial"/>
              </w:rPr>
              <w:t xml:space="preserve">Senior </w:t>
            </w:r>
            <w:r w:rsidR="00B47933">
              <w:rPr>
                <w:rFonts w:ascii="Arial" w:hAnsi="Arial"/>
              </w:rPr>
              <w:t>Vice President</w:t>
            </w:r>
            <w:r w:rsidR="00A4294A">
              <w:rPr>
                <w:rFonts w:ascii="Arial" w:hAnsi="Arial"/>
              </w:rPr>
              <w:t xml:space="preserve">, </w:t>
            </w:r>
            <w:r w:rsidR="00B47933">
              <w:rPr>
                <w:rFonts w:ascii="Arial" w:hAnsi="Arial"/>
              </w:rPr>
              <w:t>General Counsel</w:t>
            </w:r>
            <w:r w:rsidR="00A4294A">
              <w:rPr>
                <w:rFonts w:ascii="Arial" w:hAnsi="Arial"/>
              </w:rPr>
              <w:t xml:space="preserve"> and Corporate Secretary</w:t>
            </w:r>
          </w:p>
          <w:p w:rsidR="00C628FC" w:rsidRDefault="00C628FC" w:rsidP="00C628FC">
            <w:pPr>
              <w:tabs>
                <w:tab w:val="left" w:pos="5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Michael J. Stranik, Controller and Principal Accounting Officer</w:t>
            </w:r>
          </w:p>
          <w:p w:rsidR="002A5E23" w:rsidRDefault="002A5E23" w:rsidP="002A5E23">
            <w:pPr>
              <w:tabs>
                <w:tab w:val="left" w:pos="162"/>
                <w:tab w:val="left" w:pos="5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Samuel S. Osborne, Assistant Secretary</w:t>
            </w:r>
          </w:p>
          <w:p w:rsidR="00E3545F" w:rsidRDefault="00641EDD" w:rsidP="00641EDD">
            <w:pPr>
              <w:tabs>
                <w:tab w:val="left" w:pos="5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Brandon J. Lohse, </w:t>
            </w:r>
            <w:r w:rsidR="0078116F">
              <w:rPr>
                <w:rFonts w:ascii="Arial" w:hAnsi="Arial"/>
              </w:rPr>
              <w:t>Treasu</w:t>
            </w:r>
            <w:r w:rsidR="009941F0">
              <w:rPr>
                <w:rFonts w:ascii="Arial" w:hAnsi="Arial"/>
              </w:rPr>
              <w:t>r</w:t>
            </w:r>
            <w:r w:rsidR="0078116F">
              <w:rPr>
                <w:rFonts w:ascii="Arial" w:hAnsi="Arial"/>
              </w:rPr>
              <w:t>er</w:t>
            </w:r>
            <w:r w:rsidR="0030121D">
              <w:rPr>
                <w:rFonts w:ascii="Arial" w:hAnsi="Arial"/>
              </w:rPr>
              <w:t xml:space="preserve"> </w:t>
            </w:r>
          </w:p>
          <w:p w:rsidR="007B6D3A" w:rsidRDefault="007B6D3A" w:rsidP="00641EDD">
            <w:pPr>
              <w:tabs>
                <w:tab w:val="left" w:pos="540"/>
              </w:tabs>
              <w:rPr>
                <w:rFonts w:ascii="Arial" w:hAnsi="Arial"/>
              </w:rPr>
            </w:pPr>
          </w:p>
        </w:tc>
      </w:tr>
    </w:tbl>
    <w:p w:rsidR="007B6D3A" w:rsidRDefault="007B6D3A" w:rsidP="0082060C">
      <w:pPr>
        <w:pStyle w:val="Title"/>
        <w:jc w:val="left"/>
        <w:rPr>
          <w:caps w:val="0"/>
          <w:sz w:val="20"/>
        </w:rPr>
      </w:pPr>
    </w:p>
    <w:p w:rsidR="0082060C" w:rsidRDefault="0082060C" w:rsidP="0082060C">
      <w:pPr>
        <w:pStyle w:val="Title"/>
        <w:jc w:val="left"/>
        <w:rPr>
          <w:b w:val="0"/>
          <w:caps w:val="0"/>
          <w:sz w:val="20"/>
        </w:rPr>
      </w:pPr>
      <w:r>
        <w:rPr>
          <w:caps w:val="0"/>
          <w:sz w:val="20"/>
        </w:rPr>
        <w:t xml:space="preserve">Puget Intermediate Holdings Inc.  </w:t>
      </w:r>
      <w:r w:rsidRPr="004B4182">
        <w:rPr>
          <w:b w:val="0"/>
          <w:caps w:val="0"/>
          <w:sz w:val="20"/>
        </w:rPr>
        <w:t>TIN #</w:t>
      </w:r>
      <w:r w:rsidRPr="004B4182">
        <w:rPr>
          <w:rFonts w:cs="Arial"/>
          <w:b w:val="0"/>
          <w:sz w:val="20"/>
        </w:rPr>
        <w:t>26-1297959</w:t>
      </w:r>
      <w:r>
        <w:rPr>
          <w:rFonts w:cs="Arial"/>
          <w:b w:val="0"/>
          <w:sz w:val="20"/>
        </w:rPr>
        <w:t xml:space="preserve"> </w:t>
      </w:r>
      <w:r>
        <w:rPr>
          <w:b w:val="0"/>
          <w:caps w:val="0"/>
          <w:sz w:val="20"/>
        </w:rPr>
        <w:t>(formed 10/24/2007)</w:t>
      </w:r>
    </w:p>
    <w:p w:rsidR="00E3545F" w:rsidRDefault="00E3545F" w:rsidP="00E3545F">
      <w:pPr>
        <w:pStyle w:val="Title"/>
        <w:jc w:val="left"/>
        <w:rPr>
          <w:b w:val="0"/>
          <w:caps w:val="0"/>
          <w:sz w:val="20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3888"/>
        <w:gridCol w:w="6480"/>
      </w:tblGrid>
      <w:tr w:rsidR="00641EDD" w:rsidTr="00C10E84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641EDD" w:rsidRDefault="00641EDD" w:rsidP="00C10E84">
            <w:pPr>
              <w:pStyle w:val="Heading4"/>
              <w:ind w:left="540"/>
              <w:rPr>
                <w:u w:val="single"/>
              </w:rPr>
            </w:pPr>
            <w:r>
              <w:rPr>
                <w:u w:val="single"/>
              </w:rPr>
              <w:t>Directors</w:t>
            </w:r>
          </w:p>
          <w:p w:rsidR="00634032" w:rsidRPr="003C26A6" w:rsidRDefault="00641EDD" w:rsidP="00634032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  <w:r w:rsidR="00634032">
              <w:rPr>
                <w:rFonts w:ascii="Arial" w:hAnsi="Arial" w:cs="Arial"/>
                <w:bCs/>
              </w:rPr>
              <w:t>Melanie Dressel, Chair</w:t>
            </w:r>
          </w:p>
          <w:p w:rsidR="00634032" w:rsidRPr="003C26A6" w:rsidRDefault="00634032" w:rsidP="00634032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  <w:r w:rsidRPr="003C26A6">
              <w:rPr>
                <w:rFonts w:ascii="Arial" w:hAnsi="Arial" w:cs="Arial"/>
                <w:bCs/>
              </w:rPr>
              <w:t>Andrew Chapman</w:t>
            </w:r>
          </w:p>
          <w:p w:rsidR="00634032" w:rsidRDefault="00634032" w:rsidP="00634032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Daniel Fetter</w:t>
            </w:r>
          </w:p>
          <w:p w:rsidR="00634032" w:rsidRDefault="00634032" w:rsidP="00634032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Kimberly Harris</w:t>
            </w:r>
          </w:p>
          <w:p w:rsidR="00634032" w:rsidRDefault="00634032" w:rsidP="00634032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Steve Hooper</w:t>
            </w:r>
          </w:p>
          <w:p w:rsidR="00634032" w:rsidRPr="003C26A6" w:rsidRDefault="00634032" w:rsidP="00634032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  <w:r w:rsidRPr="003C26A6">
              <w:rPr>
                <w:rFonts w:ascii="Arial" w:hAnsi="Arial" w:cs="Arial"/>
                <w:bCs/>
              </w:rPr>
              <w:t>Alan James</w:t>
            </w:r>
          </w:p>
          <w:p w:rsidR="00634032" w:rsidRPr="003C26A6" w:rsidRDefault="00634032" w:rsidP="00634032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 w:rsidRPr="003C26A6">
              <w:rPr>
                <w:rFonts w:ascii="Arial" w:hAnsi="Arial" w:cs="Arial"/>
                <w:bCs/>
              </w:rPr>
              <w:tab/>
              <w:t>Christopher Leslie</w:t>
            </w:r>
          </w:p>
          <w:p w:rsidR="00634032" w:rsidRDefault="00634032" w:rsidP="00634032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 w:rsidRPr="003C26A6"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>David MacMillan</w:t>
            </w:r>
          </w:p>
          <w:p w:rsidR="00634032" w:rsidRDefault="00634032" w:rsidP="00634032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Paul McMillan</w:t>
            </w:r>
            <w:r>
              <w:rPr>
                <w:rFonts w:ascii="Arial" w:hAnsi="Arial" w:cs="Arial"/>
                <w:bCs/>
              </w:rPr>
              <w:tab/>
            </w:r>
          </w:p>
          <w:p w:rsidR="00634032" w:rsidRDefault="00634032" w:rsidP="00634032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Mary McWilliams</w:t>
            </w:r>
          </w:p>
          <w:p w:rsidR="00634032" w:rsidRPr="003C26A6" w:rsidRDefault="00634032" w:rsidP="00634032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Christopher Trumpy</w:t>
            </w:r>
            <w:r w:rsidRPr="003C26A6">
              <w:rPr>
                <w:rFonts w:ascii="Arial" w:hAnsi="Arial" w:cs="Arial"/>
                <w:bCs/>
              </w:rPr>
              <w:tab/>
            </w:r>
          </w:p>
          <w:p w:rsidR="00B77BD2" w:rsidRPr="003C26A6" w:rsidRDefault="00EB3D06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 w:rsidRPr="003C26A6">
              <w:rPr>
                <w:rFonts w:ascii="Arial" w:hAnsi="Arial" w:cs="Arial"/>
                <w:bCs/>
              </w:rPr>
              <w:tab/>
            </w:r>
            <w:r w:rsidR="00B77BD2" w:rsidRPr="003C26A6">
              <w:rPr>
                <w:rFonts w:ascii="Arial" w:hAnsi="Arial" w:cs="Arial"/>
                <w:bCs/>
              </w:rPr>
              <w:tab/>
            </w:r>
          </w:p>
          <w:p w:rsidR="00641EDD" w:rsidRPr="003C26A6" w:rsidRDefault="00641EDD" w:rsidP="00B77BD2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 w:rsidRPr="003C26A6">
              <w:rPr>
                <w:rFonts w:ascii="Arial" w:hAnsi="Arial" w:cs="Arial"/>
                <w:bCs/>
              </w:rPr>
              <w:tab/>
            </w:r>
          </w:p>
          <w:p w:rsidR="00641EDD" w:rsidRDefault="00641EDD" w:rsidP="00641EDD">
            <w:pPr>
              <w:tabs>
                <w:tab w:val="left" w:pos="2970"/>
              </w:tabs>
              <w:rPr>
                <w:rFonts w:ascii="Arial" w:hAnsi="Arial"/>
              </w:rPr>
            </w:pPr>
          </w:p>
        </w:tc>
        <w:tc>
          <w:tcPr>
            <w:tcW w:w="6480" w:type="dxa"/>
          </w:tcPr>
          <w:p w:rsidR="00641EDD" w:rsidRDefault="00641EDD" w:rsidP="00C10E84">
            <w:pPr>
              <w:pStyle w:val="Heading4"/>
              <w:tabs>
                <w:tab w:val="clear" w:pos="540"/>
                <w:tab w:val="left" w:pos="2970"/>
              </w:tabs>
              <w:rPr>
                <w:u w:val="single"/>
              </w:rPr>
            </w:pPr>
            <w:r>
              <w:rPr>
                <w:u w:val="single"/>
              </w:rPr>
              <w:t>Officers</w:t>
            </w:r>
          </w:p>
          <w:p w:rsidR="00641EDD" w:rsidRDefault="00641EDD" w:rsidP="00C10E84">
            <w:pPr>
              <w:tabs>
                <w:tab w:val="left" w:pos="297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Kimberly J. Harris, President and Chief Executive Officer</w:t>
            </w:r>
          </w:p>
          <w:p w:rsidR="00641EDD" w:rsidRDefault="00641EDD" w:rsidP="00C10E84">
            <w:pPr>
              <w:tabs>
                <w:tab w:val="left" w:pos="162"/>
                <w:tab w:val="left" w:pos="297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Daniel A. Doyle, Senior Vice President and Chief Financial Officer</w:t>
            </w:r>
          </w:p>
          <w:p w:rsidR="00641EDD" w:rsidRDefault="00641EDD" w:rsidP="007563D1">
            <w:pPr>
              <w:tabs>
                <w:tab w:val="left" w:pos="162"/>
                <w:tab w:val="left" w:pos="2970"/>
              </w:tabs>
              <w:ind w:left="162" w:hanging="16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Steve R. Secrist, </w:t>
            </w:r>
            <w:r w:rsidR="00A4294A">
              <w:rPr>
                <w:rFonts w:ascii="Arial" w:hAnsi="Arial"/>
              </w:rPr>
              <w:t>Senior Vice President, General Counsel and Corporate Secretary</w:t>
            </w:r>
          </w:p>
          <w:p w:rsidR="00641EDD" w:rsidRDefault="00641EDD" w:rsidP="00C10E84">
            <w:pPr>
              <w:tabs>
                <w:tab w:val="left" w:pos="5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Michael J. Stranik, Controller and Principal Accounting Officer</w:t>
            </w:r>
          </w:p>
          <w:p w:rsidR="00641EDD" w:rsidRDefault="00641EDD" w:rsidP="00C10E84">
            <w:pPr>
              <w:tabs>
                <w:tab w:val="left" w:pos="162"/>
                <w:tab w:val="left" w:pos="5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Samuel S. Osborne, Assistant Secretary</w:t>
            </w:r>
          </w:p>
          <w:p w:rsidR="00641EDD" w:rsidRDefault="00641EDD" w:rsidP="00C10E84">
            <w:pPr>
              <w:tabs>
                <w:tab w:val="left" w:pos="5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Brandon J. Lohse, Treasurer </w:t>
            </w:r>
          </w:p>
          <w:p w:rsidR="007B6D3A" w:rsidRDefault="007B6D3A" w:rsidP="00C10E84">
            <w:pPr>
              <w:tabs>
                <w:tab w:val="left" w:pos="540"/>
              </w:tabs>
              <w:rPr>
                <w:rFonts w:ascii="Arial" w:hAnsi="Arial"/>
              </w:rPr>
            </w:pPr>
          </w:p>
        </w:tc>
      </w:tr>
    </w:tbl>
    <w:p w:rsidR="007B6D3A" w:rsidRDefault="007B6D3A" w:rsidP="00E3545F">
      <w:pPr>
        <w:pStyle w:val="Title"/>
        <w:jc w:val="left"/>
        <w:rPr>
          <w:caps w:val="0"/>
          <w:sz w:val="20"/>
        </w:rPr>
      </w:pPr>
    </w:p>
    <w:p w:rsidR="00E3545F" w:rsidRPr="007B6D3A" w:rsidRDefault="00E3545F" w:rsidP="00E3545F">
      <w:pPr>
        <w:pStyle w:val="Title"/>
        <w:jc w:val="left"/>
        <w:rPr>
          <w:rFonts w:cs="Arial"/>
          <w:b w:val="0"/>
          <w:bCs/>
          <w:sz w:val="20"/>
        </w:rPr>
      </w:pPr>
      <w:r>
        <w:rPr>
          <w:caps w:val="0"/>
          <w:sz w:val="20"/>
        </w:rPr>
        <w:t xml:space="preserve">Puget Equico LLC </w:t>
      </w:r>
      <w:r w:rsidR="004B4182">
        <w:rPr>
          <w:caps w:val="0"/>
          <w:sz w:val="20"/>
        </w:rPr>
        <w:t xml:space="preserve"> </w:t>
      </w:r>
      <w:r w:rsidR="004B4182" w:rsidRPr="004B4182">
        <w:rPr>
          <w:b w:val="0"/>
          <w:caps w:val="0"/>
          <w:sz w:val="20"/>
        </w:rPr>
        <w:t>TIN #</w:t>
      </w:r>
      <w:r w:rsidR="004B4182" w:rsidRPr="004B4182">
        <w:rPr>
          <w:rFonts w:cs="Arial"/>
          <w:b w:val="0"/>
          <w:bCs/>
          <w:sz w:val="20"/>
        </w:rPr>
        <w:t>26-3755171</w:t>
      </w:r>
      <w:r w:rsidR="007D28FF">
        <w:rPr>
          <w:rFonts w:cs="Arial"/>
          <w:b w:val="0"/>
          <w:bCs/>
          <w:sz w:val="20"/>
        </w:rPr>
        <w:t xml:space="preserve"> (</w:t>
      </w:r>
      <w:r w:rsidR="00EA166B" w:rsidRPr="00EA166B">
        <w:rPr>
          <w:b w:val="0"/>
          <w:caps w:val="0"/>
          <w:sz w:val="20"/>
        </w:rPr>
        <w:t>fo</w:t>
      </w:r>
      <w:r w:rsidR="00EA166B">
        <w:rPr>
          <w:b w:val="0"/>
          <w:caps w:val="0"/>
          <w:sz w:val="20"/>
        </w:rPr>
        <w:t>rmed</w:t>
      </w:r>
      <w:r w:rsidR="007D28FF" w:rsidRPr="007B6D3A">
        <w:rPr>
          <w:rFonts w:cs="Arial"/>
          <w:b w:val="0"/>
          <w:bCs/>
          <w:sz w:val="20"/>
        </w:rPr>
        <w:t xml:space="preserve"> 10/1/2008)</w:t>
      </w:r>
    </w:p>
    <w:p w:rsidR="00641EDD" w:rsidRDefault="00641EDD" w:rsidP="0082060C">
      <w:pPr>
        <w:rPr>
          <w:rFonts w:ascii="Arial" w:hAnsi="Arial" w:cs="Arial"/>
          <w:b/>
          <w:caps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3888"/>
        <w:gridCol w:w="6480"/>
      </w:tblGrid>
      <w:tr w:rsidR="00641EDD" w:rsidTr="00C10E84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641EDD" w:rsidRDefault="00641EDD" w:rsidP="00C10E84">
            <w:pPr>
              <w:pStyle w:val="Heading4"/>
              <w:ind w:left="540"/>
              <w:rPr>
                <w:u w:val="single"/>
              </w:rPr>
            </w:pPr>
            <w:r>
              <w:rPr>
                <w:u w:val="single"/>
              </w:rPr>
              <w:t>Directors</w:t>
            </w:r>
          </w:p>
          <w:p w:rsidR="00EB3D06" w:rsidRPr="003C26A6" w:rsidRDefault="00641EDD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  <w:r w:rsidR="00EB3D06">
              <w:rPr>
                <w:rFonts w:ascii="Arial" w:hAnsi="Arial" w:cs="Arial"/>
                <w:bCs/>
              </w:rPr>
              <w:t>Melanie Dressel, Chair</w:t>
            </w:r>
          </w:p>
          <w:p w:rsidR="00EB3D06" w:rsidRPr="003C26A6" w:rsidRDefault="00EB3D06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 w:rsidRPr="003C26A6">
              <w:rPr>
                <w:rFonts w:ascii="Arial" w:hAnsi="Arial" w:cs="Arial"/>
                <w:bCs/>
              </w:rPr>
              <w:tab/>
              <w:t>Andrew Chapman</w:t>
            </w:r>
          </w:p>
          <w:p w:rsidR="00EB3D06" w:rsidRDefault="00EB3D06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Daniel Fetter</w:t>
            </w:r>
          </w:p>
          <w:p w:rsidR="00EB3D06" w:rsidRDefault="00EB3D06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Kimberly Harris</w:t>
            </w:r>
          </w:p>
          <w:p w:rsidR="00EB3D06" w:rsidRDefault="00EB3D06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Steve Hooper</w:t>
            </w:r>
          </w:p>
          <w:p w:rsidR="00EB3D06" w:rsidRPr="003C26A6" w:rsidRDefault="00EB3D06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  <w:r w:rsidRPr="003C26A6">
              <w:rPr>
                <w:rFonts w:ascii="Arial" w:hAnsi="Arial" w:cs="Arial"/>
                <w:bCs/>
              </w:rPr>
              <w:t>Alan James</w:t>
            </w:r>
          </w:p>
          <w:p w:rsidR="00EB3D06" w:rsidRPr="003C26A6" w:rsidRDefault="00EB3D06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 w:rsidRPr="003C26A6">
              <w:rPr>
                <w:rFonts w:ascii="Arial" w:hAnsi="Arial" w:cs="Arial"/>
                <w:bCs/>
              </w:rPr>
              <w:tab/>
              <w:t>Christopher Leslie</w:t>
            </w:r>
          </w:p>
          <w:p w:rsidR="00EB3D06" w:rsidRDefault="00EB3D06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 w:rsidRPr="003C26A6"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>David MacMillan</w:t>
            </w:r>
          </w:p>
          <w:p w:rsidR="00EB3D06" w:rsidRDefault="00EB3D06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Paul McMillan</w:t>
            </w:r>
            <w:r>
              <w:rPr>
                <w:rFonts w:ascii="Arial" w:hAnsi="Arial" w:cs="Arial"/>
                <w:bCs/>
              </w:rPr>
              <w:tab/>
            </w:r>
          </w:p>
          <w:p w:rsidR="00EB3D06" w:rsidRDefault="00EB3D06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Mary McWilliams</w:t>
            </w:r>
          </w:p>
          <w:p w:rsidR="00B77BD2" w:rsidRPr="003C26A6" w:rsidRDefault="00EB3D06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Christopher Trumpy</w:t>
            </w:r>
            <w:r w:rsidRPr="003C26A6">
              <w:rPr>
                <w:rFonts w:ascii="Arial" w:hAnsi="Arial" w:cs="Arial"/>
                <w:bCs/>
              </w:rPr>
              <w:tab/>
            </w:r>
            <w:r w:rsidR="00B77BD2" w:rsidRPr="003C26A6">
              <w:rPr>
                <w:rFonts w:ascii="Arial" w:hAnsi="Arial" w:cs="Arial"/>
                <w:bCs/>
              </w:rPr>
              <w:tab/>
            </w:r>
          </w:p>
          <w:p w:rsidR="00641EDD" w:rsidRDefault="00641EDD" w:rsidP="00C10E84">
            <w:pPr>
              <w:tabs>
                <w:tab w:val="left" w:pos="2970"/>
              </w:tabs>
              <w:ind w:left="540"/>
              <w:rPr>
                <w:rFonts w:ascii="Arial" w:hAnsi="Arial"/>
              </w:rPr>
            </w:pPr>
          </w:p>
        </w:tc>
        <w:tc>
          <w:tcPr>
            <w:tcW w:w="6480" w:type="dxa"/>
          </w:tcPr>
          <w:p w:rsidR="00641EDD" w:rsidRDefault="00641EDD" w:rsidP="00C10E84">
            <w:pPr>
              <w:pStyle w:val="Heading4"/>
              <w:tabs>
                <w:tab w:val="clear" w:pos="540"/>
                <w:tab w:val="left" w:pos="2970"/>
              </w:tabs>
              <w:rPr>
                <w:u w:val="single"/>
              </w:rPr>
            </w:pPr>
            <w:r>
              <w:rPr>
                <w:u w:val="single"/>
              </w:rPr>
              <w:t>Officers</w:t>
            </w:r>
          </w:p>
          <w:p w:rsidR="00641EDD" w:rsidRDefault="00641EDD" w:rsidP="00C10E84">
            <w:pPr>
              <w:tabs>
                <w:tab w:val="left" w:pos="297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Kimberly J. Harris, President and Chief Executive Officer</w:t>
            </w:r>
          </w:p>
          <w:p w:rsidR="00641EDD" w:rsidRDefault="00641EDD" w:rsidP="00C10E84">
            <w:pPr>
              <w:tabs>
                <w:tab w:val="left" w:pos="162"/>
                <w:tab w:val="left" w:pos="297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Daniel A. Doyle, Senior Vice President and Chief Financial Officer</w:t>
            </w:r>
          </w:p>
          <w:p w:rsidR="00641EDD" w:rsidRDefault="00641EDD" w:rsidP="007563D1">
            <w:pPr>
              <w:tabs>
                <w:tab w:val="left" w:pos="162"/>
                <w:tab w:val="left" w:pos="2970"/>
              </w:tabs>
              <w:ind w:left="162" w:hanging="16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Steve R. Secrist, </w:t>
            </w:r>
            <w:r w:rsidR="00A4294A">
              <w:rPr>
                <w:rFonts w:ascii="Arial" w:hAnsi="Arial"/>
              </w:rPr>
              <w:t>Senior Vice President, General Counsel and Corporate Secretary</w:t>
            </w:r>
          </w:p>
          <w:p w:rsidR="00641EDD" w:rsidRDefault="00641EDD" w:rsidP="00C10E84">
            <w:pPr>
              <w:tabs>
                <w:tab w:val="left" w:pos="5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Michael J. Stranik, Controller and Principal Accounting Officer</w:t>
            </w:r>
          </w:p>
          <w:p w:rsidR="00641EDD" w:rsidRDefault="00641EDD" w:rsidP="00C10E84">
            <w:pPr>
              <w:tabs>
                <w:tab w:val="left" w:pos="162"/>
                <w:tab w:val="left" w:pos="5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Samuel S. Osborne, Assistant Secretary</w:t>
            </w:r>
          </w:p>
          <w:p w:rsidR="00641EDD" w:rsidRDefault="00641EDD" w:rsidP="00C10E84">
            <w:pPr>
              <w:tabs>
                <w:tab w:val="left" w:pos="5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Brandon J. Lohse, Treasurer </w:t>
            </w:r>
          </w:p>
          <w:p w:rsidR="007B6D3A" w:rsidRDefault="007B6D3A" w:rsidP="00C10E84">
            <w:pPr>
              <w:tabs>
                <w:tab w:val="left" w:pos="540"/>
              </w:tabs>
              <w:rPr>
                <w:rFonts w:ascii="Arial" w:hAnsi="Arial"/>
              </w:rPr>
            </w:pPr>
          </w:p>
        </w:tc>
      </w:tr>
    </w:tbl>
    <w:p w:rsidR="0082060C" w:rsidRDefault="00E73117" w:rsidP="0082060C">
      <w:pPr>
        <w:rPr>
          <w:rFonts w:ascii="Arial" w:hAnsi="Arial" w:cs="Arial"/>
        </w:rPr>
      </w:pPr>
      <w:r>
        <w:rPr>
          <w:rFonts w:ascii="Arial" w:hAnsi="Arial" w:cs="Arial"/>
          <w:b/>
          <w:caps/>
        </w:rPr>
        <w:br w:type="page"/>
      </w:r>
      <w:r w:rsidR="0082060C" w:rsidRPr="007563D1">
        <w:rPr>
          <w:rFonts w:ascii="Arial" w:hAnsi="Arial"/>
          <w:b/>
        </w:rPr>
        <w:lastRenderedPageBreak/>
        <w:t>Puget Energy, Inc.</w:t>
      </w:r>
      <w:r w:rsidR="0082060C" w:rsidRPr="0061602A">
        <w:rPr>
          <w:rFonts w:ascii="Arial" w:hAnsi="Arial" w:cs="Arial"/>
        </w:rPr>
        <w:t xml:space="preserve">  </w:t>
      </w:r>
      <w:r w:rsidR="0082060C" w:rsidRPr="0061602A">
        <w:rPr>
          <w:rFonts w:ascii="Arial" w:hAnsi="Arial" w:cs="Arial"/>
          <w:b/>
        </w:rPr>
        <w:t xml:space="preserve">TIN #91-1969407 </w:t>
      </w:r>
      <w:r w:rsidR="0082060C" w:rsidRPr="0061602A">
        <w:rPr>
          <w:rFonts w:ascii="Arial" w:hAnsi="Arial" w:cs="Arial"/>
        </w:rPr>
        <w:t>(</w:t>
      </w:r>
      <w:r w:rsidR="00EA166B">
        <w:rPr>
          <w:rFonts w:ascii="Arial" w:hAnsi="Arial"/>
        </w:rPr>
        <w:t>f</w:t>
      </w:r>
      <w:r w:rsidR="0082060C" w:rsidRPr="00EA166B">
        <w:rPr>
          <w:rFonts w:ascii="Arial" w:hAnsi="Arial"/>
        </w:rPr>
        <w:t>o</w:t>
      </w:r>
      <w:r w:rsidR="0082060C" w:rsidRPr="0061602A">
        <w:rPr>
          <w:rFonts w:ascii="Arial" w:hAnsi="Arial" w:cs="Arial"/>
        </w:rPr>
        <w:t>rmed 4/23/1999)</w:t>
      </w:r>
    </w:p>
    <w:p w:rsidR="00641EDD" w:rsidRPr="0061602A" w:rsidRDefault="00641EDD" w:rsidP="0082060C">
      <w:pPr>
        <w:rPr>
          <w:rFonts w:ascii="Arial" w:hAnsi="Arial" w:cs="Arial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3888"/>
        <w:gridCol w:w="6480"/>
      </w:tblGrid>
      <w:tr w:rsidR="00641EDD" w:rsidTr="00C10E84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641EDD" w:rsidRDefault="00641EDD" w:rsidP="00C10E84">
            <w:pPr>
              <w:pStyle w:val="Heading4"/>
              <w:ind w:left="540"/>
              <w:rPr>
                <w:u w:val="single"/>
              </w:rPr>
            </w:pPr>
            <w:r>
              <w:rPr>
                <w:u w:val="single"/>
              </w:rPr>
              <w:t>Directors</w:t>
            </w:r>
          </w:p>
          <w:p w:rsidR="00EB3D06" w:rsidRPr="003C26A6" w:rsidRDefault="00641EDD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  <w:r w:rsidR="00EB3D06">
              <w:rPr>
                <w:rFonts w:ascii="Arial" w:hAnsi="Arial" w:cs="Arial"/>
                <w:bCs/>
              </w:rPr>
              <w:t>Melanie Dressel, Chair</w:t>
            </w:r>
          </w:p>
          <w:p w:rsidR="00EB3D06" w:rsidRPr="003C26A6" w:rsidRDefault="00EB3D06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 w:rsidRPr="003C26A6">
              <w:rPr>
                <w:rFonts w:ascii="Arial" w:hAnsi="Arial" w:cs="Arial"/>
                <w:bCs/>
              </w:rPr>
              <w:tab/>
              <w:t>Andrew Chapman</w:t>
            </w:r>
          </w:p>
          <w:p w:rsidR="00EB3D06" w:rsidRDefault="00EB3D06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Daniel Fetter</w:t>
            </w:r>
          </w:p>
          <w:p w:rsidR="00EB3D06" w:rsidRDefault="00EB3D06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Kimberly Harris</w:t>
            </w:r>
          </w:p>
          <w:p w:rsidR="00EB3D06" w:rsidRDefault="00EB3D06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Steve Hooper</w:t>
            </w:r>
          </w:p>
          <w:p w:rsidR="00EB3D06" w:rsidRPr="003C26A6" w:rsidRDefault="00EB3D06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  <w:r w:rsidRPr="003C26A6">
              <w:rPr>
                <w:rFonts w:ascii="Arial" w:hAnsi="Arial" w:cs="Arial"/>
                <w:bCs/>
              </w:rPr>
              <w:t>Alan James</w:t>
            </w:r>
          </w:p>
          <w:p w:rsidR="00EB3D06" w:rsidRPr="003C26A6" w:rsidRDefault="00EB3D06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 w:rsidRPr="003C26A6">
              <w:rPr>
                <w:rFonts w:ascii="Arial" w:hAnsi="Arial" w:cs="Arial"/>
                <w:bCs/>
              </w:rPr>
              <w:tab/>
              <w:t>Christopher Leslie</w:t>
            </w:r>
          </w:p>
          <w:p w:rsidR="00EB3D06" w:rsidRDefault="00EB3D06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 w:rsidRPr="003C26A6"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>David MacMillan</w:t>
            </w:r>
          </w:p>
          <w:p w:rsidR="00EB3D06" w:rsidRDefault="00EB3D06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Paul McMillan</w:t>
            </w:r>
            <w:r>
              <w:rPr>
                <w:rFonts w:ascii="Arial" w:hAnsi="Arial" w:cs="Arial"/>
                <w:bCs/>
              </w:rPr>
              <w:tab/>
            </w:r>
          </w:p>
          <w:p w:rsidR="00EB3D06" w:rsidRDefault="00EB3D06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Mary McWilliams</w:t>
            </w:r>
          </w:p>
          <w:p w:rsidR="00641EDD" w:rsidRPr="00B77BD2" w:rsidRDefault="00EB3D06" w:rsidP="00634032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Christopher Trumpy</w:t>
            </w:r>
            <w:r w:rsidRPr="003C26A6">
              <w:rPr>
                <w:rFonts w:ascii="Arial" w:hAnsi="Arial" w:cs="Arial"/>
                <w:bCs/>
              </w:rPr>
              <w:tab/>
            </w:r>
          </w:p>
        </w:tc>
        <w:tc>
          <w:tcPr>
            <w:tcW w:w="6480" w:type="dxa"/>
          </w:tcPr>
          <w:p w:rsidR="00641EDD" w:rsidRDefault="00641EDD" w:rsidP="00C10E84">
            <w:pPr>
              <w:pStyle w:val="Heading4"/>
              <w:tabs>
                <w:tab w:val="clear" w:pos="540"/>
                <w:tab w:val="left" w:pos="2970"/>
              </w:tabs>
              <w:rPr>
                <w:u w:val="single"/>
              </w:rPr>
            </w:pPr>
            <w:r>
              <w:rPr>
                <w:u w:val="single"/>
              </w:rPr>
              <w:t>Officers</w:t>
            </w:r>
          </w:p>
          <w:p w:rsidR="00641EDD" w:rsidRDefault="00641EDD" w:rsidP="00C10E84">
            <w:pPr>
              <w:tabs>
                <w:tab w:val="left" w:pos="297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Kimberly J. Harris, President and Chief Executive Officer</w:t>
            </w:r>
          </w:p>
          <w:p w:rsidR="00641EDD" w:rsidRDefault="00641EDD" w:rsidP="00C10E84">
            <w:pPr>
              <w:tabs>
                <w:tab w:val="left" w:pos="162"/>
                <w:tab w:val="left" w:pos="297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Daniel A. Doyle, Senior Vice President and Chief Financial Officer</w:t>
            </w:r>
          </w:p>
          <w:p w:rsidR="00641EDD" w:rsidRDefault="00641EDD" w:rsidP="007563D1">
            <w:pPr>
              <w:tabs>
                <w:tab w:val="left" w:pos="162"/>
                <w:tab w:val="left" w:pos="2970"/>
              </w:tabs>
              <w:ind w:left="162" w:hanging="162"/>
              <w:rPr>
                <w:rFonts w:ascii="Arial" w:hAnsi="Arial"/>
              </w:rPr>
            </w:pPr>
            <w:r>
              <w:rPr>
                <w:rFonts w:ascii="Arial" w:hAnsi="Arial"/>
              </w:rPr>
              <w:t>Steve R. Secrist,</w:t>
            </w:r>
            <w:r w:rsidR="007B6D3A">
              <w:rPr>
                <w:rFonts w:ascii="Arial" w:hAnsi="Arial"/>
              </w:rPr>
              <w:t xml:space="preserve"> Senior</w:t>
            </w:r>
            <w:r>
              <w:rPr>
                <w:rFonts w:ascii="Arial" w:hAnsi="Arial"/>
              </w:rPr>
              <w:t xml:space="preserve"> Vice President</w:t>
            </w:r>
            <w:r w:rsidR="00A4294A">
              <w:rPr>
                <w:rFonts w:ascii="Arial" w:hAnsi="Arial"/>
              </w:rPr>
              <w:t xml:space="preserve">, General Counsel, </w:t>
            </w:r>
            <w:r>
              <w:rPr>
                <w:rFonts w:ascii="Arial" w:hAnsi="Arial"/>
              </w:rPr>
              <w:t>Chief Ethics and Compliance Officer</w:t>
            </w:r>
            <w:r w:rsidR="00A4294A">
              <w:rPr>
                <w:rFonts w:ascii="Arial" w:hAnsi="Arial"/>
              </w:rPr>
              <w:t xml:space="preserve"> and Corporate Secretary</w:t>
            </w:r>
          </w:p>
          <w:p w:rsidR="00641EDD" w:rsidRDefault="00641EDD" w:rsidP="00C10E84">
            <w:pPr>
              <w:tabs>
                <w:tab w:val="left" w:pos="5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Michael J. Stranik, Controller and Principal Accounting Officer</w:t>
            </w:r>
          </w:p>
          <w:p w:rsidR="00641EDD" w:rsidRDefault="00641EDD" w:rsidP="00C10E84">
            <w:pPr>
              <w:tabs>
                <w:tab w:val="left" w:pos="162"/>
                <w:tab w:val="left" w:pos="5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Samuel S. Osborne, Assistant Secretary</w:t>
            </w:r>
          </w:p>
          <w:p w:rsidR="00641EDD" w:rsidRDefault="00641EDD" w:rsidP="00C10E84">
            <w:pPr>
              <w:tabs>
                <w:tab w:val="left" w:pos="5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Brandon J. Lohse, Treasurer </w:t>
            </w:r>
          </w:p>
          <w:p w:rsidR="007B6D3A" w:rsidRDefault="007B6D3A" w:rsidP="00C10E84">
            <w:pPr>
              <w:tabs>
                <w:tab w:val="left" w:pos="540"/>
              </w:tabs>
              <w:rPr>
                <w:rFonts w:ascii="Arial" w:hAnsi="Arial"/>
              </w:rPr>
            </w:pPr>
          </w:p>
        </w:tc>
      </w:tr>
      <w:tr w:rsidR="00CB4502" w:rsidTr="00641EDD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CB4502" w:rsidRDefault="00CB4502" w:rsidP="00641EDD">
            <w:pPr>
              <w:rPr>
                <w:u w:val="single"/>
              </w:rPr>
            </w:pPr>
          </w:p>
        </w:tc>
        <w:tc>
          <w:tcPr>
            <w:tcW w:w="6480" w:type="dxa"/>
          </w:tcPr>
          <w:p w:rsidR="00CB4502" w:rsidRDefault="00CB4502">
            <w:pPr>
              <w:pStyle w:val="Heading4"/>
              <w:tabs>
                <w:tab w:val="clear" w:pos="540"/>
                <w:tab w:val="left" w:pos="2970"/>
              </w:tabs>
              <w:rPr>
                <w:u w:val="single"/>
              </w:rPr>
            </w:pPr>
          </w:p>
        </w:tc>
      </w:tr>
    </w:tbl>
    <w:p w:rsidR="00CB4502" w:rsidRDefault="00CB4502">
      <w:pPr>
        <w:pStyle w:val="Title"/>
        <w:jc w:val="left"/>
        <w:rPr>
          <w:sz w:val="20"/>
        </w:rPr>
      </w:pPr>
    </w:p>
    <w:p w:rsidR="00CB4502" w:rsidRDefault="00CB4502">
      <w:pPr>
        <w:pStyle w:val="Title"/>
        <w:rPr>
          <w:sz w:val="20"/>
          <w:u w:val="single"/>
        </w:rPr>
      </w:pPr>
      <w:r>
        <w:rPr>
          <w:sz w:val="20"/>
          <w:u w:val="single"/>
        </w:rPr>
        <w:t>Subsidiar</w:t>
      </w:r>
      <w:r w:rsidR="00645DA4">
        <w:rPr>
          <w:sz w:val="20"/>
          <w:u w:val="single"/>
        </w:rPr>
        <w:t>y</w:t>
      </w:r>
      <w:r>
        <w:rPr>
          <w:sz w:val="20"/>
          <w:u w:val="single"/>
        </w:rPr>
        <w:t xml:space="preserve"> of Puget Energy, Inc.</w:t>
      </w:r>
    </w:p>
    <w:p w:rsidR="00CB4502" w:rsidRDefault="00CB4502">
      <w:pPr>
        <w:rPr>
          <w:rFonts w:ascii="Arial" w:hAnsi="Arial"/>
          <w:b/>
        </w:rPr>
      </w:pPr>
    </w:p>
    <w:p w:rsidR="0082060C" w:rsidRDefault="0082060C" w:rsidP="0082060C">
      <w:pPr>
        <w:rPr>
          <w:rFonts w:ascii="Arial" w:hAnsi="Arial"/>
        </w:rPr>
      </w:pPr>
      <w:r>
        <w:rPr>
          <w:rFonts w:ascii="Arial" w:hAnsi="Arial"/>
          <w:b/>
        </w:rPr>
        <w:t>Puget Sound Energy, Inc.</w:t>
      </w:r>
      <w:r>
        <w:rPr>
          <w:rFonts w:ascii="Arial" w:hAnsi="Arial"/>
        </w:rPr>
        <w:t xml:space="preserve"> TIN #91-0374630 (formed 9/12/1960)</w:t>
      </w:r>
    </w:p>
    <w:p w:rsidR="00CB4502" w:rsidRDefault="00CB4502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6408"/>
      </w:tblGrid>
      <w:tr w:rsidR="00CB4502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CB4502" w:rsidRDefault="00E73117" w:rsidP="00E73117">
            <w:pPr>
              <w:pStyle w:val="Heading4"/>
              <w:tabs>
                <w:tab w:val="clear" w:pos="540"/>
                <w:tab w:val="left" w:pos="270"/>
                <w:tab w:val="left" w:pos="570"/>
              </w:tabs>
              <w:ind w:left="270"/>
              <w:rPr>
                <w:u w:val="single"/>
              </w:rPr>
            </w:pPr>
            <w:r w:rsidRPr="00E73117">
              <w:tab/>
            </w:r>
            <w:r w:rsidR="00CB4502">
              <w:rPr>
                <w:u w:val="single"/>
              </w:rPr>
              <w:t>Directors</w:t>
            </w:r>
          </w:p>
          <w:p w:rsidR="00EB3D06" w:rsidRPr="003C26A6" w:rsidRDefault="003C26A6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  <w:r w:rsidR="00EB3D06">
              <w:rPr>
                <w:rFonts w:ascii="Arial" w:hAnsi="Arial" w:cs="Arial"/>
                <w:bCs/>
              </w:rPr>
              <w:t>Melanie Dressel, Chair</w:t>
            </w:r>
          </w:p>
          <w:p w:rsidR="00634032" w:rsidRDefault="00634032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Scott Armstrong</w:t>
            </w:r>
            <w:r w:rsidR="00EB3D06" w:rsidRPr="003C26A6">
              <w:rPr>
                <w:rFonts w:ascii="Arial" w:hAnsi="Arial" w:cs="Arial"/>
                <w:bCs/>
              </w:rPr>
              <w:tab/>
            </w:r>
          </w:p>
          <w:p w:rsidR="00EB3D06" w:rsidRPr="003C26A6" w:rsidRDefault="00634032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  <w:r w:rsidR="00EB3D06" w:rsidRPr="003C26A6">
              <w:rPr>
                <w:rFonts w:ascii="Arial" w:hAnsi="Arial" w:cs="Arial"/>
                <w:bCs/>
              </w:rPr>
              <w:t>Andrew Chapman</w:t>
            </w:r>
          </w:p>
          <w:p w:rsidR="00EB3D06" w:rsidRDefault="00EB3D06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Daniel Fetter</w:t>
            </w:r>
          </w:p>
          <w:p w:rsidR="00EB3D06" w:rsidRDefault="00EB3D06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Kimberly Harris</w:t>
            </w:r>
          </w:p>
          <w:p w:rsidR="00EB3D06" w:rsidRDefault="00EB3D06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Steve Hooper</w:t>
            </w:r>
          </w:p>
          <w:p w:rsidR="00EB3D06" w:rsidRPr="003C26A6" w:rsidRDefault="00EB3D06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  <w:r w:rsidRPr="003C26A6">
              <w:rPr>
                <w:rFonts w:ascii="Arial" w:hAnsi="Arial" w:cs="Arial"/>
                <w:bCs/>
              </w:rPr>
              <w:t>Alan James</w:t>
            </w:r>
          </w:p>
          <w:p w:rsidR="00EB3D06" w:rsidRPr="003C26A6" w:rsidRDefault="00EB3D06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 w:rsidRPr="003C26A6">
              <w:rPr>
                <w:rFonts w:ascii="Arial" w:hAnsi="Arial" w:cs="Arial"/>
                <w:bCs/>
              </w:rPr>
              <w:tab/>
              <w:t>Christopher Leslie</w:t>
            </w:r>
          </w:p>
          <w:p w:rsidR="00EB3D06" w:rsidRDefault="00EB3D06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 w:rsidRPr="003C26A6"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>David MacMillan</w:t>
            </w:r>
          </w:p>
          <w:p w:rsidR="00EB3D06" w:rsidRDefault="00EB3D06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Paul McMillan</w:t>
            </w:r>
            <w:r>
              <w:rPr>
                <w:rFonts w:ascii="Arial" w:hAnsi="Arial" w:cs="Arial"/>
                <w:bCs/>
              </w:rPr>
              <w:tab/>
            </w:r>
          </w:p>
          <w:p w:rsidR="00EB3D06" w:rsidRDefault="00EB3D06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Mary McWilliams</w:t>
            </w:r>
          </w:p>
          <w:p w:rsidR="00EB3D06" w:rsidRDefault="00EB3D06" w:rsidP="00EB3D06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Herb Simon</w:t>
            </w:r>
            <w:r>
              <w:rPr>
                <w:rFonts w:ascii="Arial" w:hAnsi="Arial" w:cs="Arial"/>
                <w:bCs/>
              </w:rPr>
              <w:tab/>
            </w:r>
          </w:p>
          <w:p w:rsidR="00CB4502" w:rsidRDefault="00EB3D06" w:rsidP="00EB3D06">
            <w:pPr>
              <w:tabs>
                <w:tab w:val="left" w:pos="54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ab/>
              <w:t>Christopher Trumpy</w:t>
            </w:r>
            <w:r w:rsidRPr="003C26A6">
              <w:rPr>
                <w:rFonts w:ascii="Arial" w:hAnsi="Arial" w:cs="Arial"/>
                <w:bCs/>
              </w:rPr>
              <w:tab/>
            </w:r>
            <w:r w:rsidR="00B77BD2" w:rsidRPr="003C26A6">
              <w:rPr>
                <w:rFonts w:ascii="Arial" w:hAnsi="Arial" w:cs="Arial"/>
                <w:bCs/>
              </w:rPr>
              <w:tab/>
            </w:r>
          </w:p>
        </w:tc>
        <w:tc>
          <w:tcPr>
            <w:tcW w:w="6408" w:type="dxa"/>
          </w:tcPr>
          <w:p w:rsidR="00CB4502" w:rsidRDefault="00CB4502">
            <w:pPr>
              <w:pStyle w:val="Heading4"/>
              <w:tabs>
                <w:tab w:val="clear" w:pos="540"/>
                <w:tab w:val="left" w:pos="2970"/>
              </w:tabs>
              <w:rPr>
                <w:u w:val="single"/>
              </w:rPr>
            </w:pPr>
            <w:r>
              <w:rPr>
                <w:u w:val="single"/>
              </w:rPr>
              <w:t>Officers</w:t>
            </w:r>
          </w:p>
          <w:p w:rsidR="008419E2" w:rsidRDefault="008419E2" w:rsidP="008419E2">
            <w:pPr>
              <w:tabs>
                <w:tab w:val="left" w:pos="162"/>
                <w:tab w:val="left" w:pos="297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Kimberly J. Harris, President</w:t>
            </w:r>
            <w:r w:rsidR="00E22EF9">
              <w:rPr>
                <w:rFonts w:ascii="Arial" w:hAnsi="Arial"/>
              </w:rPr>
              <w:t xml:space="preserve"> and Chief Executive </w:t>
            </w:r>
            <w:r w:rsidR="00F24BBF">
              <w:rPr>
                <w:rFonts w:ascii="Arial" w:hAnsi="Arial"/>
              </w:rPr>
              <w:t>Officer</w:t>
            </w:r>
          </w:p>
          <w:p w:rsidR="004747D9" w:rsidRDefault="0019219F" w:rsidP="002E5979">
            <w:pPr>
              <w:tabs>
                <w:tab w:val="left" w:pos="162"/>
                <w:tab w:val="left" w:pos="297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Philip K. Bussey, SVP and Chief Customer Officer </w:t>
            </w:r>
          </w:p>
          <w:p w:rsidR="002E5979" w:rsidRDefault="002E5979" w:rsidP="002E5979">
            <w:pPr>
              <w:tabs>
                <w:tab w:val="left" w:pos="162"/>
                <w:tab w:val="left" w:pos="297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Daniel A. Doyle, Senior Vice President and Chief Financial Officer</w:t>
            </w:r>
          </w:p>
          <w:p w:rsidR="0030121D" w:rsidRDefault="00054A87">
            <w:pPr>
              <w:tabs>
                <w:tab w:val="left" w:pos="2970"/>
              </w:tabs>
              <w:rPr>
                <w:rFonts w:ascii="Arial" w:hAnsi="Arial"/>
              </w:rPr>
            </w:pPr>
            <w:bookmarkStart w:id="1" w:name="OLE_LINK3"/>
            <w:bookmarkStart w:id="2" w:name="OLE_LINK4"/>
            <w:bookmarkStart w:id="3" w:name="OLE_LINK5"/>
            <w:r>
              <w:rPr>
                <w:rFonts w:ascii="Arial" w:hAnsi="Arial"/>
              </w:rPr>
              <w:t xml:space="preserve">Booga K. Gilbertson, </w:t>
            </w:r>
            <w:r w:rsidR="00FA4864">
              <w:rPr>
                <w:rFonts w:ascii="Arial" w:hAnsi="Arial"/>
              </w:rPr>
              <w:t xml:space="preserve">Senior </w:t>
            </w:r>
            <w:r>
              <w:rPr>
                <w:rFonts w:ascii="Arial" w:hAnsi="Arial"/>
              </w:rPr>
              <w:t xml:space="preserve">Vice President Operations </w:t>
            </w:r>
          </w:p>
          <w:p w:rsidR="00AD325A" w:rsidRDefault="00AD325A" w:rsidP="00054A87">
            <w:pPr>
              <w:tabs>
                <w:tab w:val="left" w:pos="147"/>
                <w:tab w:val="left" w:pos="297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Margaret Hopkins, Vice President and Chief Information Officer</w:t>
            </w:r>
          </w:p>
          <w:p w:rsidR="00CB4502" w:rsidRDefault="00CB4502" w:rsidP="00054A87">
            <w:pPr>
              <w:tabs>
                <w:tab w:val="left" w:pos="147"/>
                <w:tab w:val="left" w:pos="297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Marla Mellies, </w:t>
            </w:r>
            <w:r w:rsidR="00054A87">
              <w:rPr>
                <w:rFonts w:ascii="Arial" w:hAnsi="Arial"/>
              </w:rPr>
              <w:t xml:space="preserve">Senior Vice President </w:t>
            </w:r>
            <w:r w:rsidR="004A194D">
              <w:rPr>
                <w:rFonts w:ascii="Arial" w:hAnsi="Arial"/>
              </w:rPr>
              <w:t xml:space="preserve">and Chief </w:t>
            </w:r>
            <w:r w:rsidR="00054A87">
              <w:rPr>
                <w:rFonts w:ascii="Arial" w:hAnsi="Arial"/>
              </w:rPr>
              <w:t>Administrative Officer</w:t>
            </w:r>
          </w:p>
          <w:p w:rsidR="00027E18" w:rsidRDefault="00027E18" w:rsidP="00E075B4">
            <w:pPr>
              <w:tabs>
                <w:tab w:val="left" w:pos="162"/>
                <w:tab w:val="left" w:pos="297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David Mills, Vice President Energy Operations</w:t>
            </w:r>
          </w:p>
          <w:p w:rsidR="00A4294A" w:rsidRDefault="00E075B4" w:rsidP="00AD325A">
            <w:pPr>
              <w:tabs>
                <w:tab w:val="left" w:pos="162"/>
                <w:tab w:val="left" w:pos="2970"/>
              </w:tabs>
              <w:ind w:left="162" w:hanging="16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Steve R. Secrist, </w:t>
            </w:r>
            <w:r w:rsidR="00A4294A">
              <w:rPr>
                <w:rFonts w:ascii="Arial" w:hAnsi="Arial"/>
              </w:rPr>
              <w:t>Senior Vice President, General Counsel, Chief Ethics and Compliance Officer and Corporate Secretary</w:t>
            </w:r>
          </w:p>
          <w:bookmarkEnd w:id="1"/>
          <w:bookmarkEnd w:id="2"/>
          <w:bookmarkEnd w:id="3"/>
          <w:p w:rsidR="00E65DF9" w:rsidRDefault="00E65DF9" w:rsidP="0001602E">
            <w:pPr>
              <w:tabs>
                <w:tab w:val="left" w:pos="192"/>
                <w:tab w:val="left" w:pos="297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Jason Teller, Vice President Customer Solutions</w:t>
            </w:r>
          </w:p>
          <w:p w:rsidR="00644C64" w:rsidRDefault="00644C64" w:rsidP="0001602E">
            <w:pPr>
              <w:tabs>
                <w:tab w:val="left" w:pos="192"/>
                <w:tab w:val="left" w:pos="297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Andrew W. Wappler, Vice President Corporate Affairs</w:t>
            </w:r>
          </w:p>
          <w:p w:rsidR="00C628FC" w:rsidRDefault="00C628FC" w:rsidP="00C628FC">
            <w:pPr>
              <w:tabs>
                <w:tab w:val="left" w:pos="5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Michael J. Stranik, Controller and Principal Accounting Officer</w:t>
            </w:r>
          </w:p>
          <w:p w:rsidR="002A5E23" w:rsidRDefault="002A5E23" w:rsidP="002A5E23">
            <w:pPr>
              <w:tabs>
                <w:tab w:val="left" w:pos="162"/>
                <w:tab w:val="left" w:pos="5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Samuel S. Osborne, Assistant Secretary</w:t>
            </w:r>
          </w:p>
          <w:p w:rsidR="007B6D3A" w:rsidRDefault="0078116F" w:rsidP="00641EDD">
            <w:pPr>
              <w:tabs>
                <w:tab w:val="left" w:pos="5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Brandon J. Lohse, Treasu</w:t>
            </w:r>
            <w:r w:rsidR="009941F0"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>er</w:t>
            </w:r>
            <w:r w:rsidR="0030121D">
              <w:rPr>
                <w:rFonts w:ascii="Arial" w:hAnsi="Arial"/>
              </w:rPr>
              <w:t xml:space="preserve"> </w:t>
            </w:r>
          </w:p>
        </w:tc>
      </w:tr>
    </w:tbl>
    <w:p w:rsidR="00645DA4" w:rsidRDefault="00645DA4">
      <w:pPr>
        <w:numPr>
          <w:ilvl w:val="12"/>
          <w:numId w:val="0"/>
        </w:numPr>
        <w:rPr>
          <w:rFonts w:ascii="Arial" w:hAnsi="Arial"/>
          <w:b/>
        </w:rPr>
      </w:pPr>
    </w:p>
    <w:p w:rsidR="009144E2" w:rsidRDefault="009144E2">
      <w:pPr>
        <w:pStyle w:val="Title"/>
        <w:rPr>
          <w:b w:val="0"/>
        </w:rPr>
      </w:pPr>
    </w:p>
    <w:p w:rsidR="009144E2" w:rsidRDefault="00CB4502" w:rsidP="009144E2">
      <w:pPr>
        <w:pStyle w:val="Title"/>
        <w:rPr>
          <w:sz w:val="20"/>
          <w:u w:val="single"/>
        </w:rPr>
      </w:pPr>
      <w:r>
        <w:rPr>
          <w:b w:val="0"/>
        </w:rPr>
        <w:t xml:space="preserve">   </w:t>
      </w:r>
      <w:r w:rsidR="009144E2">
        <w:rPr>
          <w:sz w:val="20"/>
          <w:u w:val="single"/>
        </w:rPr>
        <w:t>Subsidiary of Puget SOUND Energy, Inc.</w:t>
      </w:r>
    </w:p>
    <w:p w:rsidR="00CB4502" w:rsidRDefault="00CB4502">
      <w:pPr>
        <w:pStyle w:val="Title"/>
        <w:rPr>
          <w:sz w:val="20"/>
          <w:u w:val="single"/>
        </w:rPr>
      </w:pPr>
    </w:p>
    <w:p w:rsidR="00CB4502" w:rsidRDefault="00CB4502">
      <w:pPr>
        <w:tabs>
          <w:tab w:val="left" w:pos="9738"/>
        </w:tabs>
        <w:rPr>
          <w:rFonts w:ascii="Arial" w:hAnsi="Arial"/>
          <w:b/>
        </w:rPr>
      </w:pPr>
    </w:p>
    <w:p w:rsidR="00CB4502" w:rsidRDefault="00B47933">
      <w:pPr>
        <w:numPr>
          <w:ilvl w:val="12"/>
          <w:numId w:val="0"/>
        </w:numPr>
        <w:tabs>
          <w:tab w:val="left" w:pos="360"/>
          <w:tab w:val="left" w:pos="3780"/>
          <w:tab w:val="left" w:pos="9738"/>
        </w:tabs>
        <w:rPr>
          <w:rFonts w:ascii="Arial" w:hAnsi="Arial"/>
          <w:b/>
        </w:rPr>
      </w:pPr>
      <w:bookmarkStart w:id="4" w:name="OLE_LINK1"/>
      <w:r>
        <w:rPr>
          <w:rFonts w:ascii="Arial" w:hAnsi="Arial"/>
          <w:b/>
        </w:rPr>
        <w:t>2</w:t>
      </w:r>
      <w:r w:rsidR="00CB4502">
        <w:rPr>
          <w:rFonts w:ascii="Arial" w:hAnsi="Arial"/>
          <w:b/>
        </w:rPr>
        <w:t>.</w:t>
      </w:r>
      <w:r w:rsidR="00CB4502">
        <w:rPr>
          <w:rFonts w:ascii="Arial" w:hAnsi="Arial"/>
          <w:b/>
        </w:rPr>
        <w:tab/>
        <w:t xml:space="preserve">Puget Western Inc. </w:t>
      </w:r>
      <w:r w:rsidR="00CB4502">
        <w:rPr>
          <w:rFonts w:ascii="Arial" w:hAnsi="Arial"/>
        </w:rPr>
        <w:t>(Formed 5/10/60) TIN #91-0716282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4968"/>
      </w:tblGrid>
      <w:tr w:rsidR="00CB4502" w:rsidTr="009144E2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CB4502" w:rsidRDefault="00CB4502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u w:val="single"/>
              </w:rPr>
              <w:t>Directors</w:t>
            </w:r>
          </w:p>
        </w:tc>
        <w:tc>
          <w:tcPr>
            <w:tcW w:w="4968" w:type="dxa"/>
          </w:tcPr>
          <w:p w:rsidR="00CB4502" w:rsidRDefault="00CB4502">
            <w:pPr>
              <w:numPr>
                <w:ilvl w:val="12"/>
                <w:numId w:val="0"/>
              </w:numPr>
              <w:tabs>
                <w:tab w:val="left" w:pos="16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b/>
                <w:u w:val="single"/>
              </w:rPr>
              <w:t>Officers</w:t>
            </w:r>
          </w:p>
        </w:tc>
      </w:tr>
      <w:tr w:rsidR="00CB4502" w:rsidTr="009144E2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CB4502" w:rsidRDefault="00CB4502" w:rsidP="00E7400A">
            <w:pPr>
              <w:numPr>
                <w:ilvl w:val="12"/>
                <w:numId w:val="0"/>
              </w:numPr>
              <w:tabs>
                <w:tab w:val="left" w:pos="360"/>
                <w:tab w:val="left" w:pos="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E7400A">
              <w:rPr>
                <w:rFonts w:ascii="Arial" w:hAnsi="Arial"/>
              </w:rPr>
              <w:t>Daniel A. Doyle, Chair</w:t>
            </w:r>
          </w:p>
        </w:tc>
        <w:tc>
          <w:tcPr>
            <w:tcW w:w="4968" w:type="dxa"/>
          </w:tcPr>
          <w:p w:rsidR="00CB4502" w:rsidRDefault="00E32427">
            <w:pPr>
              <w:numPr>
                <w:ilvl w:val="12"/>
                <w:numId w:val="0"/>
              </w:numPr>
              <w:tabs>
                <w:tab w:val="left" w:pos="2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Gust M. Erikson</w:t>
            </w:r>
            <w:r w:rsidR="00F24BBF">
              <w:rPr>
                <w:rFonts w:ascii="Arial" w:hAnsi="Arial"/>
              </w:rPr>
              <w:t>,</w:t>
            </w:r>
            <w:r w:rsidR="00CB4502">
              <w:rPr>
                <w:rFonts w:ascii="Arial" w:hAnsi="Arial"/>
              </w:rPr>
              <w:t xml:space="preserve"> President</w:t>
            </w:r>
          </w:p>
        </w:tc>
      </w:tr>
      <w:tr w:rsidR="00CB4502" w:rsidTr="009144E2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CB4502" w:rsidRDefault="00CB4502" w:rsidP="00E7400A">
            <w:pPr>
              <w:numPr>
                <w:ilvl w:val="12"/>
                <w:numId w:val="0"/>
              </w:numPr>
              <w:tabs>
                <w:tab w:val="left" w:pos="360"/>
                <w:tab w:val="left" w:pos="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E7400A">
              <w:rPr>
                <w:rFonts w:ascii="Arial" w:hAnsi="Arial"/>
              </w:rPr>
              <w:t>Roger Garratt</w:t>
            </w:r>
          </w:p>
        </w:tc>
        <w:tc>
          <w:tcPr>
            <w:tcW w:w="4968" w:type="dxa"/>
          </w:tcPr>
          <w:p w:rsidR="00CB4502" w:rsidRDefault="00E32427">
            <w:pPr>
              <w:numPr>
                <w:ilvl w:val="12"/>
                <w:numId w:val="0"/>
              </w:numPr>
              <w:tabs>
                <w:tab w:val="left" w:pos="2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David Yasuda</w:t>
            </w:r>
            <w:r w:rsidR="00F24BBF">
              <w:rPr>
                <w:rFonts w:ascii="Arial" w:hAnsi="Arial"/>
              </w:rPr>
              <w:t>, Vi</w:t>
            </w:r>
            <w:r w:rsidR="00CB4502">
              <w:rPr>
                <w:rFonts w:ascii="Arial" w:hAnsi="Arial"/>
              </w:rPr>
              <w:t>ce President</w:t>
            </w:r>
          </w:p>
        </w:tc>
      </w:tr>
      <w:tr w:rsidR="00CB4502" w:rsidTr="009144E2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CB4502" w:rsidRDefault="00CB4502" w:rsidP="00E7400A">
            <w:pPr>
              <w:numPr>
                <w:ilvl w:val="12"/>
                <w:numId w:val="0"/>
              </w:numPr>
              <w:tabs>
                <w:tab w:val="left" w:pos="360"/>
                <w:tab w:val="left" w:pos="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E7400A">
              <w:rPr>
                <w:rFonts w:ascii="Arial" w:hAnsi="Arial"/>
              </w:rPr>
              <w:t>Clay Riding</w:t>
            </w:r>
          </w:p>
        </w:tc>
        <w:tc>
          <w:tcPr>
            <w:tcW w:w="4968" w:type="dxa"/>
          </w:tcPr>
          <w:p w:rsidR="00641EDD" w:rsidRDefault="00EB6500" w:rsidP="00641EDD">
            <w:pPr>
              <w:numPr>
                <w:ilvl w:val="12"/>
                <w:numId w:val="0"/>
              </w:numPr>
              <w:tabs>
                <w:tab w:val="left" w:pos="2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Daniel A. Doyle, Treasurer</w:t>
            </w:r>
          </w:p>
        </w:tc>
      </w:tr>
      <w:tr w:rsidR="00CB4502" w:rsidTr="009144E2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CB4502" w:rsidRDefault="00CB4502" w:rsidP="00E7400A">
            <w:pPr>
              <w:numPr>
                <w:ilvl w:val="12"/>
                <w:numId w:val="0"/>
              </w:numPr>
              <w:tabs>
                <w:tab w:val="left" w:pos="360"/>
                <w:tab w:val="left" w:pos="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FA4864">
              <w:rPr>
                <w:rFonts w:ascii="Arial" w:hAnsi="Arial"/>
              </w:rPr>
              <w:t>Jason Teller</w:t>
            </w:r>
          </w:p>
        </w:tc>
        <w:tc>
          <w:tcPr>
            <w:tcW w:w="4968" w:type="dxa"/>
          </w:tcPr>
          <w:p w:rsidR="00CB4502" w:rsidRDefault="001A5AC4">
            <w:pPr>
              <w:numPr>
                <w:ilvl w:val="12"/>
                <w:numId w:val="0"/>
              </w:numPr>
              <w:tabs>
                <w:tab w:val="left" w:pos="2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Samuel S. Osborne, Secretary</w:t>
            </w:r>
          </w:p>
        </w:tc>
      </w:tr>
      <w:tr w:rsidR="001A5AC4" w:rsidTr="009144E2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1A5AC4" w:rsidRDefault="001A5AC4" w:rsidP="00E7400A">
            <w:pPr>
              <w:numPr>
                <w:ilvl w:val="12"/>
                <w:numId w:val="0"/>
              </w:numPr>
              <w:tabs>
                <w:tab w:val="left" w:pos="360"/>
                <w:tab w:val="left" w:pos="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4968" w:type="dxa"/>
          </w:tcPr>
          <w:p w:rsidR="001A5AC4" w:rsidRDefault="001A5AC4">
            <w:pPr>
              <w:numPr>
                <w:ilvl w:val="12"/>
                <w:numId w:val="0"/>
              </w:numPr>
              <w:tabs>
                <w:tab w:val="left" w:pos="252"/>
              </w:tabs>
              <w:rPr>
                <w:rFonts w:ascii="Arial" w:hAnsi="Arial"/>
              </w:rPr>
            </w:pPr>
          </w:p>
        </w:tc>
      </w:tr>
    </w:tbl>
    <w:p w:rsidR="009144E2" w:rsidRDefault="009144E2">
      <w:pPr>
        <w:numPr>
          <w:ilvl w:val="12"/>
          <w:numId w:val="0"/>
        </w:numPr>
        <w:tabs>
          <w:tab w:val="left" w:pos="360"/>
          <w:tab w:val="left" w:pos="3780"/>
        </w:tabs>
        <w:rPr>
          <w:rFonts w:ascii="Arial" w:hAnsi="Arial"/>
          <w:b/>
        </w:rPr>
      </w:pPr>
    </w:p>
    <w:p w:rsidR="00CB4502" w:rsidRDefault="00CB4502">
      <w:pPr>
        <w:numPr>
          <w:ilvl w:val="12"/>
          <w:numId w:val="0"/>
        </w:numPr>
        <w:tabs>
          <w:tab w:val="left" w:pos="360"/>
          <w:tab w:val="left" w:pos="3780"/>
        </w:tabs>
        <w:rPr>
          <w:rFonts w:ascii="Arial" w:hAnsi="Arial"/>
          <w:b/>
        </w:rPr>
      </w:pPr>
    </w:p>
    <w:bookmarkEnd w:id="4"/>
    <w:p w:rsidR="00645DA4" w:rsidRDefault="00645DA4" w:rsidP="00645DA4">
      <w:pPr>
        <w:rPr>
          <w:rFonts w:ascii="Arial" w:hAnsi="Arial"/>
        </w:rPr>
      </w:pPr>
    </w:p>
    <w:p w:rsidR="00827F7C" w:rsidRDefault="00827F7C" w:rsidP="00645DA4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2E5979" w:rsidRDefault="002E5979" w:rsidP="00645DA4">
      <w:pPr>
        <w:rPr>
          <w:rFonts w:ascii="Arial" w:hAnsi="Arial"/>
          <w:b/>
        </w:rPr>
      </w:pPr>
    </w:p>
    <w:p w:rsidR="00645DA4" w:rsidRDefault="00645DA4" w:rsidP="00645DA4">
      <w:pPr>
        <w:rPr>
          <w:rFonts w:ascii="Arial" w:hAnsi="Arial"/>
        </w:rPr>
      </w:pPr>
      <w:r>
        <w:rPr>
          <w:rFonts w:ascii="Arial" w:hAnsi="Arial"/>
          <w:b/>
        </w:rPr>
        <w:t xml:space="preserve">Puget Sound Energy Foundation </w:t>
      </w:r>
      <w:r>
        <w:rPr>
          <w:rFonts w:ascii="Arial" w:hAnsi="Arial"/>
        </w:rPr>
        <w:t>(formed 5/12/2006)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Non-Profit Corporation, TIN# 20-4863534</w:t>
      </w:r>
    </w:p>
    <w:p w:rsidR="00645DA4" w:rsidRDefault="00645DA4" w:rsidP="00645DA4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8"/>
        <w:gridCol w:w="5058"/>
      </w:tblGrid>
      <w:tr w:rsidR="00645DA4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645DA4" w:rsidRDefault="00645DA4" w:rsidP="00A34009">
            <w:pPr>
              <w:numPr>
                <w:ilvl w:val="12"/>
                <w:numId w:val="0"/>
              </w:numPr>
              <w:tabs>
                <w:tab w:val="left" w:pos="36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u w:val="single"/>
              </w:rPr>
              <w:t>Directors</w:t>
            </w:r>
          </w:p>
        </w:tc>
        <w:tc>
          <w:tcPr>
            <w:tcW w:w="5058" w:type="dxa"/>
          </w:tcPr>
          <w:p w:rsidR="00645DA4" w:rsidRDefault="00645DA4" w:rsidP="00A34009">
            <w:pPr>
              <w:numPr>
                <w:ilvl w:val="12"/>
                <w:numId w:val="0"/>
              </w:numPr>
              <w:tabs>
                <w:tab w:val="left" w:pos="162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b/>
                <w:u w:val="single"/>
              </w:rPr>
              <w:t>Officers</w:t>
            </w:r>
          </w:p>
        </w:tc>
      </w:tr>
      <w:tr w:rsidR="003F69F8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3F69F8" w:rsidRDefault="003F69F8" w:rsidP="00A34009">
            <w:pPr>
              <w:numPr>
                <w:ilvl w:val="12"/>
                <w:numId w:val="0"/>
              </w:numPr>
              <w:tabs>
                <w:tab w:val="left" w:pos="360"/>
                <w:tab w:val="left" w:pos="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Andrew W. Wappler, Chair</w:t>
            </w:r>
          </w:p>
        </w:tc>
        <w:tc>
          <w:tcPr>
            <w:tcW w:w="5058" w:type="dxa"/>
          </w:tcPr>
          <w:p w:rsidR="003F69F8" w:rsidRPr="00100869" w:rsidRDefault="00331A85" w:rsidP="00A34009">
            <w:pPr>
              <w:numPr>
                <w:ilvl w:val="12"/>
                <w:numId w:val="0"/>
              </w:numPr>
              <w:tabs>
                <w:tab w:val="left" w:pos="252"/>
              </w:tabs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</w:rPr>
              <w:t>Andrew W. Wappler, President</w:t>
            </w:r>
          </w:p>
        </w:tc>
      </w:tr>
      <w:tr w:rsidR="00645DA4" w:rsidRPr="00100869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645DA4" w:rsidRDefault="00645DA4" w:rsidP="00A030D8">
            <w:pPr>
              <w:numPr>
                <w:ilvl w:val="12"/>
                <w:numId w:val="0"/>
              </w:numPr>
              <w:tabs>
                <w:tab w:val="left" w:pos="360"/>
                <w:tab w:val="left" w:pos="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A030D8">
              <w:rPr>
                <w:rFonts w:ascii="Arial" w:hAnsi="Arial"/>
              </w:rPr>
              <w:t>Marla D. Mellies</w:t>
            </w:r>
          </w:p>
        </w:tc>
        <w:tc>
          <w:tcPr>
            <w:tcW w:w="5058" w:type="dxa"/>
          </w:tcPr>
          <w:p w:rsidR="00645DA4" w:rsidRPr="00100869" w:rsidRDefault="00A030D8" w:rsidP="00A34009">
            <w:pPr>
              <w:numPr>
                <w:ilvl w:val="12"/>
                <w:numId w:val="0"/>
              </w:numPr>
              <w:tabs>
                <w:tab w:val="left" w:pos="2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Marla D. Mellies, Vice President</w:t>
            </w:r>
          </w:p>
        </w:tc>
      </w:tr>
      <w:tr w:rsidR="00645DA4" w:rsidRPr="00100869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645DA4" w:rsidRPr="00100869" w:rsidRDefault="00645DA4" w:rsidP="00A030D8">
            <w:pPr>
              <w:numPr>
                <w:ilvl w:val="12"/>
                <w:numId w:val="0"/>
              </w:numPr>
              <w:tabs>
                <w:tab w:val="left" w:pos="360"/>
                <w:tab w:val="left" w:pos="720"/>
              </w:tabs>
              <w:rPr>
                <w:rFonts w:ascii="Arial" w:hAnsi="Arial"/>
                <w:lang w:val="sv-SE"/>
              </w:rPr>
            </w:pPr>
            <w:r w:rsidRPr="00100869">
              <w:rPr>
                <w:rFonts w:ascii="Arial" w:hAnsi="Arial"/>
              </w:rPr>
              <w:tab/>
            </w:r>
            <w:r w:rsidR="00A030D8">
              <w:rPr>
                <w:rFonts w:ascii="Arial" w:hAnsi="Arial"/>
              </w:rPr>
              <w:t xml:space="preserve">Brandon J. Lohse </w:t>
            </w:r>
          </w:p>
        </w:tc>
        <w:tc>
          <w:tcPr>
            <w:tcW w:w="5058" w:type="dxa"/>
          </w:tcPr>
          <w:p w:rsidR="00645DA4" w:rsidRPr="00100869" w:rsidRDefault="00A030D8" w:rsidP="00A34009">
            <w:pPr>
              <w:numPr>
                <w:ilvl w:val="12"/>
                <w:numId w:val="0"/>
              </w:numPr>
              <w:tabs>
                <w:tab w:val="left" w:pos="252"/>
              </w:tabs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</w:rPr>
              <w:t xml:space="preserve">Brandon J. Lohse, </w:t>
            </w:r>
            <w:r w:rsidRPr="00100869">
              <w:rPr>
                <w:rFonts w:ascii="Arial" w:hAnsi="Arial"/>
              </w:rPr>
              <w:t>Treasurer</w:t>
            </w:r>
          </w:p>
        </w:tc>
      </w:tr>
      <w:tr w:rsidR="002D28CD" w:rsidRPr="00100869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2D28CD" w:rsidRPr="00100869" w:rsidRDefault="002D28CD" w:rsidP="00A030D8">
            <w:pPr>
              <w:numPr>
                <w:ilvl w:val="12"/>
                <w:numId w:val="0"/>
              </w:numPr>
              <w:tabs>
                <w:tab w:val="left" w:pos="360"/>
                <w:tab w:val="left" w:pos="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Margaret F. Hopkins</w:t>
            </w:r>
          </w:p>
        </w:tc>
        <w:tc>
          <w:tcPr>
            <w:tcW w:w="5058" w:type="dxa"/>
          </w:tcPr>
          <w:p w:rsidR="002D28CD" w:rsidRDefault="002D28CD" w:rsidP="00A34009">
            <w:pPr>
              <w:numPr>
                <w:ilvl w:val="12"/>
                <w:numId w:val="0"/>
              </w:numPr>
              <w:tabs>
                <w:tab w:val="left" w:pos="2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Margaret F. Hopkins, Secretary</w:t>
            </w:r>
          </w:p>
        </w:tc>
      </w:tr>
    </w:tbl>
    <w:p w:rsidR="00645DA4" w:rsidRPr="00100869" w:rsidRDefault="00645DA4" w:rsidP="00645DA4">
      <w:pPr>
        <w:rPr>
          <w:rFonts w:ascii="Arial" w:hAnsi="Arial"/>
          <w:b/>
          <w:lang w:val="sv-SE"/>
        </w:rPr>
      </w:pPr>
    </w:p>
    <w:p w:rsidR="00CB4502" w:rsidRDefault="00645DA4" w:rsidP="005B7069">
      <w:pPr>
        <w:pStyle w:val="Header"/>
        <w:tabs>
          <w:tab w:val="clear" w:pos="4320"/>
          <w:tab w:val="clear" w:pos="8640"/>
          <w:tab w:val="left" w:pos="720"/>
          <w:tab w:val="left" w:pos="3798"/>
          <w:tab w:val="left" w:pos="8856"/>
        </w:tabs>
        <w:ind w:left="360"/>
        <w:jc w:val="center"/>
        <w:rPr>
          <w:rFonts w:ascii="Arial" w:hAnsi="Arial"/>
          <w:b/>
          <w:sz w:val="24"/>
        </w:rPr>
      </w:pPr>
      <w:r>
        <w:rPr>
          <w:b/>
          <w:u w:val="single"/>
          <w:lang w:val="sv-SE"/>
        </w:rPr>
        <w:br w:type="page"/>
      </w:r>
      <w:r w:rsidR="00CB4502">
        <w:rPr>
          <w:rFonts w:ascii="Arial" w:hAnsi="Arial"/>
          <w:b/>
          <w:sz w:val="24"/>
        </w:rPr>
        <w:lastRenderedPageBreak/>
        <w:t>*** Previous Subsidiaries of Puget Sound Energy, Inc. ***</w:t>
      </w:r>
    </w:p>
    <w:p w:rsidR="005B7069" w:rsidRDefault="005B7069" w:rsidP="005B7069">
      <w:pPr>
        <w:pStyle w:val="Header"/>
        <w:tabs>
          <w:tab w:val="clear" w:pos="4320"/>
          <w:tab w:val="clear" w:pos="8640"/>
          <w:tab w:val="left" w:pos="720"/>
          <w:tab w:val="left" w:pos="3798"/>
          <w:tab w:val="left" w:pos="8856"/>
        </w:tabs>
        <w:ind w:left="360"/>
        <w:jc w:val="center"/>
        <w:rPr>
          <w:rFonts w:ascii="Arial" w:hAnsi="Arial"/>
          <w:b/>
          <w:sz w:val="24"/>
        </w:rPr>
      </w:pPr>
    </w:p>
    <w:p w:rsidR="00CB4502" w:rsidRDefault="00CB4502">
      <w:pPr>
        <w:numPr>
          <w:ilvl w:val="0"/>
          <w:numId w:val="2"/>
        </w:numPr>
        <w:tabs>
          <w:tab w:val="left" w:pos="3780"/>
        </w:tabs>
        <w:rPr>
          <w:rFonts w:ascii="Arial" w:hAnsi="Arial"/>
        </w:rPr>
      </w:pPr>
      <w:r>
        <w:rPr>
          <w:rFonts w:ascii="Arial" w:hAnsi="Arial"/>
        </w:rPr>
        <w:t>ConneXt (Administratively dissolved on March 26, 2002).  PSE sold the assets of ConneXt to Alliance Data Systems on August 21, 2001</w:t>
      </w:r>
    </w:p>
    <w:p w:rsidR="00CB4502" w:rsidRDefault="00CB4502">
      <w:pPr>
        <w:numPr>
          <w:ilvl w:val="0"/>
          <w:numId w:val="2"/>
        </w:numPr>
        <w:tabs>
          <w:tab w:val="left" w:pos="3780"/>
        </w:tabs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>GP Acquisition Corp. (Administratively dissolved and merged into PSE on May 6, 2005)</w:t>
      </w:r>
    </w:p>
    <w:p w:rsidR="00CB4502" w:rsidRDefault="00CB4502">
      <w:pPr>
        <w:numPr>
          <w:ilvl w:val="0"/>
          <w:numId w:val="2"/>
        </w:numPr>
        <w:tabs>
          <w:tab w:val="left" w:pos="37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LP Acquisition Corp. (Administratively dissolved and merged into PSE on May 6, 2005)</w:t>
      </w:r>
    </w:p>
    <w:p w:rsidR="00CB4502" w:rsidRDefault="00CB4502">
      <w:pPr>
        <w:numPr>
          <w:ilvl w:val="0"/>
          <w:numId w:val="2"/>
        </w:numPr>
        <w:tabs>
          <w:tab w:val="left" w:pos="37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Encogen Northwest, L.P. (Administratively dissolved and merged into PSE on May 6, 2005)</w:t>
      </w:r>
    </w:p>
    <w:p w:rsidR="009144E2" w:rsidRDefault="009144E2">
      <w:pPr>
        <w:numPr>
          <w:ilvl w:val="0"/>
          <w:numId w:val="2"/>
        </w:numPr>
        <w:tabs>
          <w:tab w:val="left" w:pos="37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Hydro Energy Development Company (Merged into PSE on May 20, 2010)</w:t>
      </w:r>
    </w:p>
    <w:p w:rsidR="009144E2" w:rsidRDefault="009144E2" w:rsidP="009144E2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HEDC Subsidiary, Black Creek Hydro, Inc., was sold to Valtec LLC on January 15, 2010 </w:t>
      </w:r>
    </w:p>
    <w:p w:rsidR="009144E2" w:rsidRDefault="009144E2" w:rsidP="009144E2">
      <w:pPr>
        <w:ind w:left="360"/>
        <w:rPr>
          <w:rFonts w:ascii="Arial" w:hAnsi="Arial"/>
        </w:rPr>
      </w:pPr>
    </w:p>
    <w:p w:rsidR="00CB4502" w:rsidRDefault="00CB4502" w:rsidP="009144E2">
      <w:pPr>
        <w:numPr>
          <w:ilvl w:val="0"/>
          <w:numId w:val="2"/>
        </w:numPr>
        <w:tabs>
          <w:tab w:val="left" w:pos="3780"/>
        </w:tabs>
        <w:rPr>
          <w:rFonts w:ascii="Arial" w:hAnsi="Arial"/>
        </w:rPr>
      </w:pPr>
      <w:r>
        <w:rPr>
          <w:rFonts w:ascii="Arial" w:hAnsi="Arial"/>
        </w:rPr>
        <w:t>HEDC Subsidiaries (sold on March 11, 2002 to Balaton Power)</w:t>
      </w:r>
    </w:p>
    <w:p w:rsidR="00CB4502" w:rsidRDefault="00CB4502" w:rsidP="009144E2">
      <w:pPr>
        <w:numPr>
          <w:ilvl w:val="0"/>
          <w:numId w:val="9"/>
        </w:numPr>
        <w:tabs>
          <w:tab w:val="clear" w:pos="360"/>
          <w:tab w:val="num" w:pos="1080"/>
          <w:tab w:val="left" w:pos="3780"/>
        </w:tabs>
        <w:ind w:left="1080"/>
        <w:rPr>
          <w:rFonts w:ascii="Arial" w:hAnsi="Arial"/>
        </w:rPr>
      </w:pPr>
      <w:r>
        <w:rPr>
          <w:rFonts w:ascii="Arial" w:hAnsi="Arial"/>
        </w:rPr>
        <w:t>Calligan Hydro, Inc.</w:t>
      </w:r>
    </w:p>
    <w:p w:rsidR="00CB4502" w:rsidRDefault="00CB4502" w:rsidP="009144E2">
      <w:pPr>
        <w:numPr>
          <w:ilvl w:val="0"/>
          <w:numId w:val="9"/>
        </w:numPr>
        <w:tabs>
          <w:tab w:val="clear" w:pos="360"/>
          <w:tab w:val="num" w:pos="1080"/>
          <w:tab w:val="left" w:pos="3780"/>
        </w:tabs>
        <w:ind w:left="1080"/>
        <w:rPr>
          <w:rFonts w:ascii="Arial" w:hAnsi="Arial"/>
        </w:rPr>
      </w:pPr>
      <w:r>
        <w:rPr>
          <w:rFonts w:ascii="Arial" w:hAnsi="Arial"/>
        </w:rPr>
        <w:t>Cascade River Hydro, Inc.</w:t>
      </w:r>
    </w:p>
    <w:p w:rsidR="00CB4502" w:rsidRDefault="00CB4502" w:rsidP="009144E2">
      <w:pPr>
        <w:numPr>
          <w:ilvl w:val="0"/>
          <w:numId w:val="9"/>
        </w:numPr>
        <w:tabs>
          <w:tab w:val="clear" w:pos="360"/>
          <w:tab w:val="num" w:pos="1080"/>
          <w:tab w:val="left" w:pos="3780"/>
        </w:tabs>
        <w:ind w:left="1080"/>
        <w:rPr>
          <w:rFonts w:ascii="Arial" w:hAnsi="Arial"/>
        </w:rPr>
      </w:pPr>
      <w:r>
        <w:rPr>
          <w:rFonts w:ascii="Arial" w:hAnsi="Arial"/>
        </w:rPr>
        <w:t>Hancock Hydro, Inc.</w:t>
      </w:r>
    </w:p>
    <w:p w:rsidR="00CB4502" w:rsidRDefault="00CB4502" w:rsidP="009144E2">
      <w:pPr>
        <w:numPr>
          <w:ilvl w:val="0"/>
          <w:numId w:val="9"/>
        </w:numPr>
        <w:tabs>
          <w:tab w:val="clear" w:pos="360"/>
          <w:tab w:val="num" w:pos="1080"/>
          <w:tab w:val="left" w:pos="3780"/>
        </w:tabs>
        <w:ind w:left="1080"/>
        <w:rPr>
          <w:rFonts w:ascii="Arial" w:hAnsi="Arial"/>
        </w:rPr>
      </w:pPr>
      <w:r>
        <w:rPr>
          <w:rFonts w:ascii="Arial" w:hAnsi="Arial"/>
        </w:rPr>
        <w:t>Nooksack River Hydro, Inc.</w:t>
      </w:r>
    </w:p>
    <w:p w:rsidR="00CB4502" w:rsidRDefault="00CB4502" w:rsidP="009144E2">
      <w:pPr>
        <w:numPr>
          <w:ilvl w:val="0"/>
          <w:numId w:val="9"/>
        </w:numPr>
        <w:tabs>
          <w:tab w:val="clear" w:pos="360"/>
          <w:tab w:val="num" w:pos="1080"/>
          <w:tab w:val="left" w:pos="3780"/>
        </w:tabs>
        <w:ind w:left="1080"/>
        <w:rPr>
          <w:rFonts w:ascii="Arial" w:hAnsi="Arial"/>
        </w:rPr>
      </w:pPr>
      <w:r>
        <w:rPr>
          <w:rFonts w:ascii="Arial" w:hAnsi="Arial"/>
        </w:rPr>
        <w:t>Skagit River Hydro, Inc.</w:t>
      </w:r>
    </w:p>
    <w:p w:rsidR="00CB4502" w:rsidRDefault="00CB4502" w:rsidP="009144E2">
      <w:pPr>
        <w:numPr>
          <w:ilvl w:val="0"/>
          <w:numId w:val="9"/>
        </w:numPr>
        <w:tabs>
          <w:tab w:val="clear" w:pos="360"/>
          <w:tab w:val="num" w:pos="1080"/>
          <w:tab w:val="left" w:pos="3780"/>
        </w:tabs>
        <w:ind w:left="1080"/>
        <w:rPr>
          <w:rFonts w:ascii="Arial" w:hAnsi="Arial"/>
        </w:rPr>
      </w:pPr>
      <w:r>
        <w:rPr>
          <w:rFonts w:ascii="Arial" w:hAnsi="Arial"/>
        </w:rPr>
        <w:t>Skookum Hydro, Inc.</w:t>
      </w:r>
    </w:p>
    <w:p w:rsidR="00CB4502" w:rsidRDefault="00CB4502" w:rsidP="009144E2">
      <w:pPr>
        <w:numPr>
          <w:ilvl w:val="0"/>
          <w:numId w:val="9"/>
        </w:numPr>
        <w:tabs>
          <w:tab w:val="clear" w:pos="360"/>
          <w:tab w:val="num" w:pos="1080"/>
          <w:tab w:val="left" w:pos="3780"/>
        </w:tabs>
        <w:ind w:left="1080"/>
        <w:rPr>
          <w:rFonts w:ascii="Arial" w:hAnsi="Arial"/>
        </w:rPr>
      </w:pPr>
      <w:r>
        <w:rPr>
          <w:rFonts w:ascii="Arial" w:hAnsi="Arial"/>
        </w:rPr>
        <w:t>Skykomish River Hydro, Inc.</w:t>
      </w:r>
    </w:p>
    <w:p w:rsidR="00CB4502" w:rsidRDefault="00CB4502" w:rsidP="009144E2">
      <w:pPr>
        <w:numPr>
          <w:ilvl w:val="0"/>
          <w:numId w:val="9"/>
        </w:numPr>
        <w:tabs>
          <w:tab w:val="clear" w:pos="360"/>
          <w:tab w:val="num" w:pos="1080"/>
          <w:tab w:val="left" w:pos="3780"/>
        </w:tabs>
        <w:ind w:left="1080"/>
        <w:rPr>
          <w:rFonts w:ascii="Arial" w:hAnsi="Arial"/>
        </w:rPr>
      </w:pPr>
      <w:r>
        <w:rPr>
          <w:rFonts w:ascii="Arial" w:hAnsi="Arial"/>
        </w:rPr>
        <w:t>Snoqualmie River Hydro, Inc.</w:t>
      </w:r>
    </w:p>
    <w:p w:rsidR="00CB4502" w:rsidRDefault="00CB4502" w:rsidP="009144E2">
      <w:pPr>
        <w:numPr>
          <w:ilvl w:val="0"/>
          <w:numId w:val="9"/>
        </w:numPr>
        <w:tabs>
          <w:tab w:val="clear" w:pos="360"/>
          <w:tab w:val="num" w:pos="1080"/>
          <w:tab w:val="left" w:pos="3780"/>
        </w:tabs>
        <w:ind w:left="1080"/>
        <w:rPr>
          <w:rFonts w:ascii="Arial" w:hAnsi="Arial"/>
        </w:rPr>
      </w:pPr>
      <w:r>
        <w:rPr>
          <w:rFonts w:ascii="Arial" w:hAnsi="Arial"/>
        </w:rPr>
        <w:t>Warm Creek Hydro, Inc.</w:t>
      </w:r>
    </w:p>
    <w:p w:rsidR="00CB4502" w:rsidRDefault="00CB4502" w:rsidP="009144E2">
      <w:pPr>
        <w:numPr>
          <w:ilvl w:val="0"/>
          <w:numId w:val="9"/>
        </w:numPr>
        <w:tabs>
          <w:tab w:val="clear" w:pos="360"/>
          <w:tab w:val="num" w:pos="1080"/>
          <w:tab w:val="left" w:pos="3780"/>
        </w:tabs>
        <w:ind w:left="1080"/>
        <w:rPr>
          <w:rFonts w:ascii="Arial" w:hAnsi="Arial"/>
        </w:rPr>
      </w:pPr>
      <w:r>
        <w:rPr>
          <w:rFonts w:ascii="Arial" w:hAnsi="Arial"/>
        </w:rPr>
        <w:t>Washington Hydro Development Corp.</w:t>
      </w:r>
    </w:p>
    <w:p w:rsidR="00CB4502" w:rsidRDefault="00CB4502" w:rsidP="00331A85">
      <w:pPr>
        <w:numPr>
          <w:ilvl w:val="0"/>
          <w:numId w:val="2"/>
        </w:numPr>
        <w:tabs>
          <w:tab w:val="left" w:pos="3780"/>
        </w:tabs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 xml:space="preserve">Hydro-West Group LLC (Sold to </w:t>
      </w:r>
      <w:smartTag w:uri="urn:schemas-microsoft-com:office:smarttags" w:element="State">
        <w:smartTag w:uri="urn:schemas-microsoft-com:office:smarttags" w:element="country-region">
          <w:r>
            <w:rPr>
              <w:rFonts w:ascii="Arial" w:hAnsi="Arial"/>
            </w:rPr>
            <w:t>Alaska</w:t>
          </w:r>
        </w:smartTag>
      </w:smartTag>
      <w:r>
        <w:rPr>
          <w:rFonts w:ascii="Arial" w:hAnsi="Arial"/>
        </w:rPr>
        <w:t xml:space="preserve"> Power and Telephone Company on 9/6/2000)</w:t>
      </w:r>
    </w:p>
    <w:p w:rsidR="000C4CE8" w:rsidRPr="000C4CE8" w:rsidRDefault="00CB4502" w:rsidP="000C4CE8">
      <w:pPr>
        <w:numPr>
          <w:ilvl w:val="0"/>
          <w:numId w:val="2"/>
        </w:numPr>
        <w:tabs>
          <w:tab w:val="left" w:pos="37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InfrastruX Group, Inc. </w:t>
      </w:r>
      <w:r w:rsidR="000C4CE8">
        <w:rPr>
          <w:rFonts w:ascii="Arial" w:hAnsi="Arial"/>
        </w:rPr>
        <w:t>(S</w:t>
      </w:r>
      <w:r w:rsidR="000C4CE8" w:rsidRPr="000C4CE8">
        <w:rPr>
          <w:rFonts w:ascii="Arial" w:hAnsi="Arial"/>
        </w:rPr>
        <w:t>old to Tenaska Power Fund L.P. on May 7, 2006</w:t>
      </w:r>
      <w:r w:rsidR="000C4CE8">
        <w:rPr>
          <w:rFonts w:ascii="Arial" w:hAnsi="Arial"/>
        </w:rPr>
        <w:t>)</w:t>
      </w:r>
    </w:p>
    <w:p w:rsidR="00CB4502" w:rsidRDefault="00CB4502">
      <w:pPr>
        <w:numPr>
          <w:ilvl w:val="0"/>
          <w:numId w:val="2"/>
        </w:numPr>
        <w:tabs>
          <w:tab w:val="left" w:pos="37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North American Energy Services Company (NAESCO) (Sold 11/4/92)</w:t>
      </w:r>
    </w:p>
    <w:p w:rsidR="00CB4502" w:rsidRDefault="00CB4502">
      <w:pPr>
        <w:numPr>
          <w:ilvl w:val="0"/>
          <w:numId w:val="2"/>
        </w:numPr>
        <w:tabs>
          <w:tab w:val="left" w:pos="37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Puget Energy Services, Inc. (Sold 2/28/92 to Proven Alternatives, Inc. 7/31/92)</w:t>
      </w:r>
    </w:p>
    <w:p w:rsidR="00CB4502" w:rsidRDefault="00CB4502">
      <w:pPr>
        <w:numPr>
          <w:ilvl w:val="0"/>
          <w:numId w:val="2"/>
        </w:numPr>
        <w:tabs>
          <w:tab w:val="left" w:pos="37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Puget Enterprises, Inc. (Administratively dissolved 6/25/90)</w:t>
      </w:r>
    </w:p>
    <w:p w:rsidR="00CB4502" w:rsidRDefault="00CB4502">
      <w:pPr>
        <w:numPr>
          <w:ilvl w:val="0"/>
          <w:numId w:val="2"/>
        </w:numPr>
        <w:tabs>
          <w:tab w:val="left" w:pos="37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Puget Sound Energy Company (Name changed to Puget Disappearing Company 2/10/97 then administratively dissolved on July 3, 1997)</w:t>
      </w:r>
    </w:p>
    <w:p w:rsidR="00CB4502" w:rsidRDefault="00CB4502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Puget Energy, Inc. (Administratively dissolved July 3, 1997)</w:t>
      </w:r>
      <w:r>
        <w:rPr>
          <w:rFonts w:ascii="Arial" w:hAnsi="Arial"/>
        </w:rPr>
        <w:tab/>
      </w:r>
    </w:p>
    <w:p w:rsidR="00B47933" w:rsidRDefault="00B47933" w:rsidP="009144E2">
      <w:pPr>
        <w:numPr>
          <w:ilvl w:val="0"/>
          <w:numId w:val="5"/>
        </w:numPr>
        <w:tabs>
          <w:tab w:val="clear" w:pos="360"/>
          <w:tab w:val="num" w:pos="720"/>
          <w:tab w:val="left" w:pos="3780"/>
        </w:tabs>
        <w:ind w:left="720"/>
        <w:rPr>
          <w:rFonts w:ascii="Arial" w:hAnsi="Arial"/>
        </w:rPr>
      </w:pPr>
      <w:r>
        <w:rPr>
          <w:rFonts w:ascii="Arial" w:hAnsi="Arial"/>
        </w:rPr>
        <w:t>PSE Funding, Inc. (merged into PSE on May 5, 2009)</w:t>
      </w:r>
    </w:p>
    <w:p w:rsidR="00CB4502" w:rsidRDefault="00CB4502" w:rsidP="009144E2">
      <w:pPr>
        <w:numPr>
          <w:ilvl w:val="0"/>
          <w:numId w:val="5"/>
        </w:numPr>
        <w:tabs>
          <w:tab w:val="clear" w:pos="360"/>
          <w:tab w:val="num" w:pos="720"/>
          <w:tab w:val="left" w:pos="3780"/>
        </w:tabs>
        <w:spacing w:before="120"/>
        <w:ind w:left="720"/>
        <w:rPr>
          <w:rFonts w:ascii="Arial" w:hAnsi="Arial"/>
        </w:rPr>
      </w:pPr>
      <w:r>
        <w:rPr>
          <w:rFonts w:ascii="Arial" w:hAnsi="Arial"/>
        </w:rPr>
        <w:t>PSE Security Assets, Inc. (was previously Homeguard Security Services, Inc.) was administratively dissolved on December 22, 2000.</w:t>
      </w:r>
    </w:p>
    <w:p w:rsidR="00CB4502" w:rsidRDefault="00CB4502" w:rsidP="009144E2">
      <w:pPr>
        <w:numPr>
          <w:ilvl w:val="0"/>
          <w:numId w:val="5"/>
        </w:numPr>
        <w:tabs>
          <w:tab w:val="clear" w:pos="360"/>
          <w:tab w:val="num" w:pos="720"/>
          <w:tab w:val="left" w:pos="3780"/>
        </w:tabs>
        <w:spacing w:before="120"/>
        <w:ind w:left="720"/>
        <w:rPr>
          <w:rFonts w:ascii="Arial" w:hAnsi="Arial"/>
        </w:rPr>
      </w:pPr>
      <w:r>
        <w:rPr>
          <w:rFonts w:ascii="Arial" w:hAnsi="Arial"/>
        </w:rPr>
        <w:t>PSE Utilities Solutions, Inc. (Administratively dissolved on July 21, 2003)</w:t>
      </w:r>
    </w:p>
    <w:p w:rsidR="00CB4502" w:rsidRDefault="00CB4502" w:rsidP="009144E2">
      <w:pPr>
        <w:numPr>
          <w:ilvl w:val="0"/>
          <w:numId w:val="5"/>
        </w:numPr>
        <w:tabs>
          <w:tab w:val="clear" w:pos="360"/>
          <w:tab w:val="num" w:pos="720"/>
          <w:tab w:val="left" w:pos="3780"/>
        </w:tabs>
        <w:spacing w:before="120"/>
        <w:ind w:left="720"/>
        <w:rPr>
          <w:rFonts w:ascii="Arial" w:hAnsi="Arial"/>
        </w:rPr>
      </w:pPr>
      <w:r>
        <w:rPr>
          <w:rFonts w:ascii="Arial" w:hAnsi="Arial"/>
        </w:rPr>
        <w:t>Puget Sound Energy Services (administratively dissolved on July 31, 2003)</w:t>
      </w:r>
    </w:p>
    <w:p w:rsidR="00CB4502" w:rsidRDefault="00CB4502" w:rsidP="009144E2">
      <w:pPr>
        <w:numPr>
          <w:ilvl w:val="0"/>
          <w:numId w:val="21"/>
        </w:numPr>
        <w:tabs>
          <w:tab w:val="clear" w:pos="360"/>
          <w:tab w:val="num" w:pos="720"/>
          <w:tab w:val="left" w:pos="3780"/>
        </w:tabs>
        <w:spacing w:before="120"/>
        <w:ind w:left="720"/>
        <w:rPr>
          <w:rFonts w:ascii="Arial" w:hAnsi="Arial"/>
        </w:rPr>
      </w:pPr>
      <w:r>
        <w:rPr>
          <w:rFonts w:ascii="Arial" w:hAnsi="Arial"/>
        </w:rPr>
        <w:t xml:space="preserve">Rainier Receivables, Inc. (merged into PSE on March 24, 2006) </w:t>
      </w:r>
    </w:p>
    <w:p w:rsidR="00CB4502" w:rsidRDefault="00CB4502" w:rsidP="009144E2">
      <w:pPr>
        <w:numPr>
          <w:ilvl w:val="0"/>
          <w:numId w:val="5"/>
        </w:numPr>
        <w:tabs>
          <w:tab w:val="clear" w:pos="360"/>
          <w:tab w:val="num" w:pos="720"/>
          <w:tab w:val="left" w:pos="3780"/>
        </w:tabs>
        <w:spacing w:before="120"/>
        <w:ind w:left="720"/>
        <w:rPr>
          <w:rFonts w:ascii="Arial" w:hAnsi="Arial"/>
        </w:rPr>
      </w:pPr>
      <w:r>
        <w:rPr>
          <w:rFonts w:ascii="Arial" w:hAnsi="Arial"/>
        </w:rPr>
        <w:t>Tellus, Inc. (Merged into ConneXt, Inc. on 1/1/97).  After being acquired by ConneXt, Tellus, Inc. was administratively dissolved, with the Trade Name registered with the Washington State Secretary of State.</w:t>
      </w:r>
    </w:p>
    <w:p w:rsidR="00CB4502" w:rsidRDefault="00CB4502" w:rsidP="009144E2">
      <w:pPr>
        <w:numPr>
          <w:ilvl w:val="0"/>
          <w:numId w:val="2"/>
        </w:numPr>
        <w:tabs>
          <w:tab w:val="left" w:pos="3780"/>
        </w:tabs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>Thermal Energy, Inc. (Administratively dissolved October 13, 1997)</w:t>
      </w:r>
    </w:p>
    <w:p w:rsidR="00CB4502" w:rsidRDefault="00CB4502" w:rsidP="009144E2">
      <w:pPr>
        <w:numPr>
          <w:ilvl w:val="0"/>
          <w:numId w:val="2"/>
        </w:numPr>
        <w:tabs>
          <w:tab w:val="left" w:pos="37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Thermal Resources, Inc. (Administratively dissolved October 13, 1997)</w:t>
      </w:r>
    </w:p>
    <w:p w:rsidR="00CB4502" w:rsidRDefault="00CB4502" w:rsidP="009144E2">
      <w:pPr>
        <w:numPr>
          <w:ilvl w:val="0"/>
          <w:numId w:val="2"/>
        </w:numPr>
        <w:tabs>
          <w:tab w:val="left" w:pos="37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Thermrail, Inc. (Administratively dissolved October 13, 1997)</w:t>
      </w:r>
    </w:p>
    <w:p w:rsidR="00CB4502" w:rsidRDefault="00CB4502" w:rsidP="009144E2">
      <w:pPr>
        <w:numPr>
          <w:ilvl w:val="0"/>
          <w:numId w:val="2"/>
        </w:numPr>
        <w:tabs>
          <w:tab w:val="left" w:pos="37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Washington Energy Gas Marketing Company (Administratively dissolved July 1, 2004) </w:t>
      </w:r>
    </w:p>
    <w:p w:rsidR="00CB4502" w:rsidRDefault="00CB4502" w:rsidP="009144E2">
      <w:pPr>
        <w:numPr>
          <w:ilvl w:val="0"/>
          <w:numId w:val="2"/>
        </w:numPr>
        <w:tabs>
          <w:tab w:val="left" w:pos="37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Washington Energy Services Company (Sold October 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24, 1997 to Northwest Water Heater)</w:t>
      </w:r>
    </w:p>
    <w:p w:rsidR="00CB4502" w:rsidRDefault="00CB4502" w:rsidP="009144E2">
      <w:pPr>
        <w:numPr>
          <w:ilvl w:val="0"/>
          <w:numId w:val="2"/>
        </w:numPr>
        <w:tabs>
          <w:tab w:val="left" w:pos="37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WECO Finance Company (Administratively dissolved October 13, 1997)</w:t>
      </w:r>
    </w:p>
    <w:p w:rsidR="009D0FA3" w:rsidRDefault="009D0FA3" w:rsidP="009144E2">
      <w:pPr>
        <w:numPr>
          <w:ilvl w:val="0"/>
          <w:numId w:val="2"/>
        </w:numPr>
        <w:tabs>
          <w:tab w:val="left" w:pos="3780"/>
        </w:tabs>
        <w:spacing w:line="360" w:lineRule="auto"/>
        <w:rPr>
          <w:rFonts w:ascii="Arial" w:hAnsi="Arial"/>
        </w:rPr>
      </w:pPr>
      <w:r w:rsidRPr="009D0FA3">
        <w:rPr>
          <w:rFonts w:ascii="Arial" w:hAnsi="Arial"/>
        </w:rPr>
        <w:t xml:space="preserve">WNG CAP I, Inc. </w:t>
      </w:r>
      <w:r>
        <w:rPr>
          <w:rFonts w:ascii="Arial" w:hAnsi="Arial"/>
        </w:rPr>
        <w:t>(merged into PSE on May 6, 2008)</w:t>
      </w:r>
    </w:p>
    <w:p w:rsidR="00CB4502" w:rsidRDefault="00CB4502" w:rsidP="009144E2">
      <w:pPr>
        <w:numPr>
          <w:ilvl w:val="0"/>
          <w:numId w:val="2"/>
        </w:numPr>
        <w:tabs>
          <w:tab w:val="left" w:pos="3780"/>
        </w:tabs>
        <w:spacing w:line="360" w:lineRule="auto"/>
      </w:pPr>
      <w:r>
        <w:rPr>
          <w:rFonts w:ascii="Arial" w:hAnsi="Arial"/>
        </w:rPr>
        <w:lastRenderedPageBreak/>
        <w:t>WNG CAP II, Inc. (Administratively dissolved October 13, 1997)</w:t>
      </w:r>
      <w:r>
        <w:t xml:space="preserve"> </w:t>
      </w:r>
    </w:p>
    <w:sectPr w:rsidR="00CB4502" w:rsidSect="00331A85">
      <w:headerReference w:type="default" r:id="rId8"/>
      <w:footerReference w:type="default" r:id="rId9"/>
      <w:headerReference w:type="first" r:id="rId10"/>
      <w:pgSz w:w="12240" w:h="15840"/>
      <w:pgMar w:top="1152" w:right="864" w:bottom="864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64" w:rsidRDefault="00BE3964">
      <w:r>
        <w:separator/>
      </w:r>
    </w:p>
  </w:endnote>
  <w:endnote w:type="continuationSeparator" w:id="0">
    <w:p w:rsidR="00BE3964" w:rsidRDefault="00BE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8FC" w:rsidRDefault="00C628F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29F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64" w:rsidRDefault="00BE3964">
      <w:r>
        <w:separator/>
      </w:r>
    </w:p>
  </w:footnote>
  <w:footnote w:type="continuationSeparator" w:id="0">
    <w:p w:rsidR="00BE3964" w:rsidRDefault="00BE3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8FC" w:rsidRDefault="00C628FC" w:rsidP="004F4E66">
    <w:pPr>
      <w:pStyle w:val="Header"/>
      <w:jc w:val="right"/>
      <w:rPr>
        <w:rFonts w:ascii="Arial" w:hAnsi="Arial"/>
      </w:rPr>
    </w:pPr>
    <w:r>
      <w:rPr>
        <w:rFonts w:ascii="Arial" w:hAnsi="Arial"/>
      </w:rPr>
      <w:t xml:space="preserve"> </w:t>
    </w:r>
    <w:r w:rsidR="00EE7253">
      <w:rPr>
        <w:rFonts w:ascii="Arial" w:hAnsi="Arial"/>
      </w:rPr>
      <w:t xml:space="preserve">Revised August </w:t>
    </w:r>
    <w:r w:rsidR="00B77BD2">
      <w:rPr>
        <w:rFonts w:ascii="Arial" w:hAnsi="Arial"/>
      </w:rPr>
      <w:t>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8FC" w:rsidRDefault="00C628FC">
    <w:pPr>
      <w:pStyle w:val="Header"/>
      <w:jc w:val="right"/>
    </w:pPr>
    <w:r>
      <w:rPr>
        <w:rFonts w:ascii="Arial" w:hAnsi="Arial"/>
        <w:b/>
      </w:rPr>
      <w:t>Revised 01/28/03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D55A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4004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3380C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A40718"/>
    <w:multiLevelType w:val="singleLevel"/>
    <w:tmpl w:val="C5388C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B3F4710"/>
    <w:multiLevelType w:val="singleLevel"/>
    <w:tmpl w:val="1D745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29C59A8"/>
    <w:multiLevelType w:val="singleLevel"/>
    <w:tmpl w:val="80ACCC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>
    <w:nsid w:val="333254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891600A"/>
    <w:multiLevelType w:val="singleLevel"/>
    <w:tmpl w:val="1D745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FAD069B"/>
    <w:multiLevelType w:val="singleLevel"/>
    <w:tmpl w:val="44805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0">
    <w:nsid w:val="40E001FA"/>
    <w:multiLevelType w:val="singleLevel"/>
    <w:tmpl w:val="299CA908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1">
    <w:nsid w:val="44BE670D"/>
    <w:multiLevelType w:val="singleLevel"/>
    <w:tmpl w:val="B7FCDE14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2">
    <w:nsid w:val="4A1666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CBC1DF8"/>
    <w:multiLevelType w:val="hybridMultilevel"/>
    <w:tmpl w:val="CABAD24E"/>
    <w:lvl w:ilvl="0" w:tplc="1B969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03D09F4"/>
    <w:multiLevelType w:val="singleLevel"/>
    <w:tmpl w:val="D29682B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52E1747"/>
    <w:multiLevelType w:val="singleLevel"/>
    <w:tmpl w:val="7F647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>
    <w:nsid w:val="57BA30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5CC37889"/>
    <w:multiLevelType w:val="singleLevel"/>
    <w:tmpl w:val="BFA6E5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>
    <w:nsid w:val="5D4B5B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F6658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4AD641C"/>
    <w:multiLevelType w:val="singleLevel"/>
    <w:tmpl w:val="B330B1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>
    <w:nsid w:val="7E7766E2"/>
    <w:multiLevelType w:val="singleLevel"/>
    <w:tmpl w:val="93CEDDD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11"/>
  </w:num>
  <w:num w:numId="8">
    <w:abstractNumId w:val="10"/>
  </w:num>
  <w:num w:numId="9">
    <w:abstractNumId w:val="4"/>
  </w:num>
  <w:num w:numId="10">
    <w:abstractNumId w:val="17"/>
  </w:num>
  <w:num w:numId="11">
    <w:abstractNumId w:val="21"/>
  </w:num>
  <w:num w:numId="12">
    <w:abstractNumId w:val="3"/>
  </w:num>
  <w:num w:numId="13">
    <w:abstractNumId w:val="14"/>
  </w:num>
  <w:num w:numId="14">
    <w:abstractNumId w:val="19"/>
  </w:num>
  <w:num w:numId="15">
    <w:abstractNumId w:val="15"/>
  </w:num>
  <w:num w:numId="16">
    <w:abstractNumId w:val="7"/>
  </w:num>
  <w:num w:numId="17">
    <w:abstractNumId w:val="20"/>
  </w:num>
  <w:num w:numId="18">
    <w:abstractNumId w:val="1"/>
  </w:num>
  <w:num w:numId="19">
    <w:abstractNumId w:val="6"/>
  </w:num>
  <w:num w:numId="20">
    <w:abstractNumId w:val="12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16"/>
    <w:rsid w:val="0001602E"/>
    <w:rsid w:val="00027E18"/>
    <w:rsid w:val="000330DA"/>
    <w:rsid w:val="00054A87"/>
    <w:rsid w:val="0009042C"/>
    <w:rsid w:val="000B2B9B"/>
    <w:rsid w:val="000C4CE8"/>
    <w:rsid w:val="000C4EE7"/>
    <w:rsid w:val="000E6B1F"/>
    <w:rsid w:val="000F71E4"/>
    <w:rsid w:val="00100869"/>
    <w:rsid w:val="00111BCF"/>
    <w:rsid w:val="001401A9"/>
    <w:rsid w:val="00151A76"/>
    <w:rsid w:val="00177856"/>
    <w:rsid w:val="0019219F"/>
    <w:rsid w:val="001A0B55"/>
    <w:rsid w:val="001A5AC4"/>
    <w:rsid w:val="001C4307"/>
    <w:rsid w:val="001C4BA0"/>
    <w:rsid w:val="001C5AA5"/>
    <w:rsid w:val="001D45DD"/>
    <w:rsid w:val="001E21A1"/>
    <w:rsid w:val="00204A5F"/>
    <w:rsid w:val="00210481"/>
    <w:rsid w:val="00272A98"/>
    <w:rsid w:val="00281464"/>
    <w:rsid w:val="002A5E23"/>
    <w:rsid w:val="002D28CD"/>
    <w:rsid w:val="002E5979"/>
    <w:rsid w:val="0030121D"/>
    <w:rsid w:val="003017E8"/>
    <w:rsid w:val="00314BB1"/>
    <w:rsid w:val="00331A85"/>
    <w:rsid w:val="003559EB"/>
    <w:rsid w:val="003649E3"/>
    <w:rsid w:val="00380BCE"/>
    <w:rsid w:val="003A2E08"/>
    <w:rsid w:val="003B176B"/>
    <w:rsid w:val="003C26A6"/>
    <w:rsid w:val="003F69F8"/>
    <w:rsid w:val="004111BE"/>
    <w:rsid w:val="00440BBC"/>
    <w:rsid w:val="00450F84"/>
    <w:rsid w:val="00457115"/>
    <w:rsid w:val="004616DA"/>
    <w:rsid w:val="00464457"/>
    <w:rsid w:val="00464F1D"/>
    <w:rsid w:val="004747D9"/>
    <w:rsid w:val="00482D96"/>
    <w:rsid w:val="0048368A"/>
    <w:rsid w:val="0048388B"/>
    <w:rsid w:val="00484B3E"/>
    <w:rsid w:val="00491BB5"/>
    <w:rsid w:val="004A194D"/>
    <w:rsid w:val="004A55EC"/>
    <w:rsid w:val="004B4182"/>
    <w:rsid w:val="004D54DF"/>
    <w:rsid w:val="004D5E4B"/>
    <w:rsid w:val="004E3983"/>
    <w:rsid w:val="004F0224"/>
    <w:rsid w:val="004F210E"/>
    <w:rsid w:val="004F4E66"/>
    <w:rsid w:val="005213FE"/>
    <w:rsid w:val="005404C5"/>
    <w:rsid w:val="00542E50"/>
    <w:rsid w:val="0054546E"/>
    <w:rsid w:val="00546F17"/>
    <w:rsid w:val="0056757C"/>
    <w:rsid w:val="00573F73"/>
    <w:rsid w:val="00580B16"/>
    <w:rsid w:val="005900F6"/>
    <w:rsid w:val="00592034"/>
    <w:rsid w:val="005A4BBF"/>
    <w:rsid w:val="005B7069"/>
    <w:rsid w:val="005D5362"/>
    <w:rsid w:val="005E03AD"/>
    <w:rsid w:val="005E6473"/>
    <w:rsid w:val="005E65B5"/>
    <w:rsid w:val="00615ABD"/>
    <w:rsid w:val="00630378"/>
    <w:rsid w:val="00634032"/>
    <w:rsid w:val="00641AED"/>
    <w:rsid w:val="00641EDD"/>
    <w:rsid w:val="00644C64"/>
    <w:rsid w:val="00645DA4"/>
    <w:rsid w:val="00657A47"/>
    <w:rsid w:val="006760AB"/>
    <w:rsid w:val="00695D72"/>
    <w:rsid w:val="006E2C94"/>
    <w:rsid w:val="006F16C1"/>
    <w:rsid w:val="00732609"/>
    <w:rsid w:val="00742BBF"/>
    <w:rsid w:val="007445DC"/>
    <w:rsid w:val="007563D1"/>
    <w:rsid w:val="0076126E"/>
    <w:rsid w:val="007645A3"/>
    <w:rsid w:val="0077217D"/>
    <w:rsid w:val="0078116F"/>
    <w:rsid w:val="0079187F"/>
    <w:rsid w:val="007A395B"/>
    <w:rsid w:val="007B2178"/>
    <w:rsid w:val="007B6D3A"/>
    <w:rsid w:val="007C0BF9"/>
    <w:rsid w:val="007C3CBD"/>
    <w:rsid w:val="007D28FF"/>
    <w:rsid w:val="007F17A1"/>
    <w:rsid w:val="0080275A"/>
    <w:rsid w:val="00804EC6"/>
    <w:rsid w:val="00810046"/>
    <w:rsid w:val="0082060C"/>
    <w:rsid w:val="00822729"/>
    <w:rsid w:val="008264EE"/>
    <w:rsid w:val="00827F7C"/>
    <w:rsid w:val="0083277B"/>
    <w:rsid w:val="0083607A"/>
    <w:rsid w:val="00840EAA"/>
    <w:rsid w:val="008419E2"/>
    <w:rsid w:val="008445C3"/>
    <w:rsid w:val="008458A8"/>
    <w:rsid w:val="00850A6A"/>
    <w:rsid w:val="008560E7"/>
    <w:rsid w:val="00862AD1"/>
    <w:rsid w:val="00863243"/>
    <w:rsid w:val="0086366C"/>
    <w:rsid w:val="00867064"/>
    <w:rsid w:val="008750CB"/>
    <w:rsid w:val="008873F2"/>
    <w:rsid w:val="008A32E3"/>
    <w:rsid w:val="008A5E14"/>
    <w:rsid w:val="008C038C"/>
    <w:rsid w:val="008E41B7"/>
    <w:rsid w:val="008F5F23"/>
    <w:rsid w:val="009007D2"/>
    <w:rsid w:val="00906570"/>
    <w:rsid w:val="0090686B"/>
    <w:rsid w:val="009071E8"/>
    <w:rsid w:val="009144E2"/>
    <w:rsid w:val="00927318"/>
    <w:rsid w:val="0093675B"/>
    <w:rsid w:val="009471BA"/>
    <w:rsid w:val="00947CB4"/>
    <w:rsid w:val="009646AE"/>
    <w:rsid w:val="00973047"/>
    <w:rsid w:val="009941F0"/>
    <w:rsid w:val="009A61DA"/>
    <w:rsid w:val="009C2D4B"/>
    <w:rsid w:val="009C561C"/>
    <w:rsid w:val="009D0FA3"/>
    <w:rsid w:val="009F4DA2"/>
    <w:rsid w:val="009F6FAB"/>
    <w:rsid w:val="00A030D8"/>
    <w:rsid w:val="00A31B3F"/>
    <w:rsid w:val="00A34009"/>
    <w:rsid w:val="00A35A61"/>
    <w:rsid w:val="00A4294A"/>
    <w:rsid w:val="00A5191C"/>
    <w:rsid w:val="00A56E62"/>
    <w:rsid w:val="00A64DA3"/>
    <w:rsid w:val="00A84749"/>
    <w:rsid w:val="00A90F16"/>
    <w:rsid w:val="00A929F6"/>
    <w:rsid w:val="00AA6819"/>
    <w:rsid w:val="00AA78EB"/>
    <w:rsid w:val="00AC1BC5"/>
    <w:rsid w:val="00AD325A"/>
    <w:rsid w:val="00AD3308"/>
    <w:rsid w:val="00AE4A33"/>
    <w:rsid w:val="00AE6D26"/>
    <w:rsid w:val="00AF5358"/>
    <w:rsid w:val="00B00994"/>
    <w:rsid w:val="00B00FC6"/>
    <w:rsid w:val="00B2723C"/>
    <w:rsid w:val="00B304C3"/>
    <w:rsid w:val="00B3663C"/>
    <w:rsid w:val="00B47933"/>
    <w:rsid w:val="00B6263C"/>
    <w:rsid w:val="00B66189"/>
    <w:rsid w:val="00B66D3F"/>
    <w:rsid w:val="00B74015"/>
    <w:rsid w:val="00B77BD2"/>
    <w:rsid w:val="00B94A5C"/>
    <w:rsid w:val="00BA1CC5"/>
    <w:rsid w:val="00BC4E15"/>
    <w:rsid w:val="00BE3964"/>
    <w:rsid w:val="00BF1E5A"/>
    <w:rsid w:val="00C10E84"/>
    <w:rsid w:val="00C17449"/>
    <w:rsid w:val="00C31716"/>
    <w:rsid w:val="00C4258D"/>
    <w:rsid w:val="00C628FC"/>
    <w:rsid w:val="00CB4502"/>
    <w:rsid w:val="00CF1C8B"/>
    <w:rsid w:val="00D4024A"/>
    <w:rsid w:val="00D52476"/>
    <w:rsid w:val="00D52AD1"/>
    <w:rsid w:val="00D65AEF"/>
    <w:rsid w:val="00D70BDB"/>
    <w:rsid w:val="00D9178B"/>
    <w:rsid w:val="00D97844"/>
    <w:rsid w:val="00DA1FF1"/>
    <w:rsid w:val="00DB0E3C"/>
    <w:rsid w:val="00DB3364"/>
    <w:rsid w:val="00DE743A"/>
    <w:rsid w:val="00E057E6"/>
    <w:rsid w:val="00E075B4"/>
    <w:rsid w:val="00E22EF9"/>
    <w:rsid w:val="00E32427"/>
    <w:rsid w:val="00E3456E"/>
    <w:rsid w:val="00E3545F"/>
    <w:rsid w:val="00E57C3B"/>
    <w:rsid w:val="00E65DF9"/>
    <w:rsid w:val="00E73117"/>
    <w:rsid w:val="00E7400A"/>
    <w:rsid w:val="00E8549D"/>
    <w:rsid w:val="00E9001E"/>
    <w:rsid w:val="00E90CD0"/>
    <w:rsid w:val="00EA166B"/>
    <w:rsid w:val="00EA6B50"/>
    <w:rsid w:val="00EB3D06"/>
    <w:rsid w:val="00EB6500"/>
    <w:rsid w:val="00EC3787"/>
    <w:rsid w:val="00EE2AA4"/>
    <w:rsid w:val="00EE7253"/>
    <w:rsid w:val="00EF6EA2"/>
    <w:rsid w:val="00EF7597"/>
    <w:rsid w:val="00F10A97"/>
    <w:rsid w:val="00F24BBF"/>
    <w:rsid w:val="00F2710D"/>
    <w:rsid w:val="00F41133"/>
    <w:rsid w:val="00F43D1D"/>
    <w:rsid w:val="00F6787A"/>
    <w:rsid w:val="00F67E0D"/>
    <w:rsid w:val="00FA24DF"/>
    <w:rsid w:val="00FA3F30"/>
    <w:rsid w:val="00FA4864"/>
    <w:rsid w:val="00FB23DC"/>
    <w:rsid w:val="00FC5B81"/>
    <w:rsid w:val="00F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spacing w:after="120"/>
      <w:ind w:left="36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aps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</w:tabs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spacing w:before="60"/>
      <w:outlineLvl w:val="4"/>
    </w:pPr>
    <w:rPr>
      <w:rFonts w:ascii="Arial" w:hAnsi="Arial"/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caps/>
      <w:sz w:val="24"/>
    </w:rPr>
  </w:style>
  <w:style w:type="paragraph" w:customStyle="1" w:styleId="normalhanging3">
    <w:name w:val="normal hanging3"/>
    <w:basedOn w:val="Normal"/>
    <w:pPr>
      <w:spacing w:before="240" w:line="240" w:lineRule="atLeast"/>
      <w:ind w:left="2160" w:hanging="720"/>
    </w:pPr>
    <w:rPr>
      <w:sz w:val="22"/>
    </w:rPr>
  </w:style>
  <w:style w:type="paragraph" w:customStyle="1" w:styleId="title0">
    <w:name w:val="title"/>
    <w:basedOn w:val="center"/>
    <w:pPr>
      <w:keepNext/>
      <w:ind w:left="720" w:right="720"/>
    </w:pPr>
    <w:rPr>
      <w:b/>
    </w:rPr>
  </w:style>
  <w:style w:type="paragraph" w:customStyle="1" w:styleId="center">
    <w:name w:val="center"/>
    <w:basedOn w:val="unjustifiedblock"/>
    <w:pPr>
      <w:keepLines/>
      <w:jc w:val="center"/>
    </w:p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customStyle="1" w:styleId="single">
    <w:name w:val="single"/>
    <w:basedOn w:val="Normal"/>
    <w:pPr>
      <w:spacing w:before="240" w:line="240" w:lineRule="atLeast"/>
      <w:ind w:firstLine="720"/>
    </w:pPr>
    <w:rPr>
      <w:sz w:val="22"/>
    </w:rPr>
  </w:style>
  <w:style w:type="paragraph" w:customStyle="1" w:styleId="normalblock">
    <w:name w:val="normal block"/>
    <w:basedOn w:val="Normal"/>
    <w:pPr>
      <w:spacing w:before="240" w:line="240" w:lineRule="atLeast"/>
    </w:pPr>
    <w:rPr>
      <w:sz w:val="22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</w:style>
  <w:style w:type="paragraph" w:customStyle="1" w:styleId="plain">
    <w:name w:val="plain"/>
    <w:basedOn w:val="unjustifiedblock"/>
    <w:pPr>
      <w:spacing w:before="0"/>
    </w:pPr>
  </w:style>
  <w:style w:type="paragraph" w:styleId="Index2">
    <w:name w:val="index 2"/>
    <w:basedOn w:val="Index1"/>
    <w:autoRedefine/>
    <w:semiHidden/>
    <w:pPr>
      <w:ind w:left="360"/>
    </w:pPr>
  </w:style>
  <w:style w:type="paragraph" w:styleId="Index1">
    <w:name w:val="index 1"/>
    <w:basedOn w:val="unjustifiedblock"/>
    <w:next w:val="Normal"/>
    <w:autoRedefine/>
    <w:semiHidden/>
    <w:rPr>
      <w:color w:val="0000FF"/>
    </w:rPr>
  </w:style>
  <w:style w:type="paragraph" w:customStyle="1" w:styleId="nest">
    <w:name w:val="nest"/>
    <w:basedOn w:val="Normal"/>
    <w:pPr>
      <w:spacing w:before="240" w:line="240" w:lineRule="atLeast"/>
      <w:ind w:left="720" w:firstLine="720"/>
    </w:pPr>
    <w:rPr>
      <w:sz w:val="22"/>
    </w:rPr>
  </w:style>
  <w:style w:type="paragraph" w:styleId="NormalIndent">
    <w:name w:val="Normal Indent"/>
    <w:basedOn w:val="singleblock"/>
    <w:pPr>
      <w:ind w:left="1440" w:right="720"/>
    </w:pPr>
  </w:style>
  <w:style w:type="paragraph" w:styleId="Index6">
    <w:name w:val="index 6"/>
    <w:basedOn w:val="Index1"/>
    <w:autoRedefine/>
    <w:semiHidden/>
    <w:pPr>
      <w:ind w:left="1800"/>
    </w:p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2"/>
    </w:rPr>
  </w:style>
  <w:style w:type="paragraph" w:styleId="IndexHeading">
    <w:name w:val="index heading"/>
    <w:basedOn w:val="Normal"/>
    <w:next w:val="Normal"/>
    <w:semiHidden/>
    <w:pPr>
      <w:spacing w:before="240" w:line="240" w:lineRule="atLeast"/>
      <w:ind w:firstLine="720"/>
    </w:pPr>
    <w:rPr>
      <w:b/>
      <w:sz w:val="22"/>
    </w:rPr>
  </w:style>
  <w:style w:type="paragraph" w:styleId="TOC6">
    <w:name w:val="toc 6"/>
    <w:basedOn w:val="TOC4"/>
    <w:autoRedefine/>
    <w:semiHidden/>
    <w:pPr>
      <w:ind w:left="4320"/>
    </w:pPr>
  </w:style>
  <w:style w:type="paragraph" w:styleId="TOC4">
    <w:name w:val="toc 4"/>
    <w:basedOn w:val="TOC3"/>
    <w:autoRedefine/>
    <w:semiHidden/>
    <w:pPr>
      <w:ind w:left="2880"/>
    </w:pPr>
  </w:style>
  <w:style w:type="paragraph" w:styleId="TOC3">
    <w:name w:val="toc 3"/>
    <w:basedOn w:val="TOC2"/>
    <w:autoRedefine/>
    <w:semiHidden/>
    <w:pPr>
      <w:ind w:left="2160"/>
    </w:pPr>
  </w:style>
  <w:style w:type="paragraph" w:styleId="TOC2">
    <w:name w:val="toc 2"/>
    <w:basedOn w:val="TOC1"/>
    <w:autoRedefine/>
    <w:semiHidden/>
    <w:pPr>
      <w:ind w:left="1440"/>
    </w:pPr>
  </w:style>
  <w:style w:type="paragraph" w:styleId="TOC1">
    <w:name w:val="toc 1"/>
    <w:basedOn w:val="unjustifiedblock"/>
    <w:autoRedefine/>
    <w:semiHidden/>
    <w:pPr>
      <w:keepLines/>
      <w:tabs>
        <w:tab w:val="right" w:leader="dot" w:pos="8640"/>
      </w:tabs>
      <w:ind w:left="720" w:right="1440" w:hanging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memo">
    <w:name w:val="memo"/>
    <w:basedOn w:val="normalblock"/>
    <w:pPr>
      <w:ind w:left="1440" w:hanging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styleId="FootnoteText">
    <w:name w:val="footnote text"/>
    <w:basedOn w:val="single"/>
    <w:semiHidden/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coverpage">
    <w:name w:val="cover page"/>
    <w:basedOn w:val="normalblock"/>
  </w:style>
  <w:style w:type="paragraph" w:customStyle="1" w:styleId="righthalf">
    <w:name w:val="right half"/>
    <w:basedOn w:val="unjustifiedblock"/>
    <w:pPr>
      <w:keepLines/>
      <w:tabs>
        <w:tab w:val="right" w:pos="8640"/>
      </w:tabs>
      <w:ind w:left="4320"/>
    </w:pPr>
  </w:style>
  <w:style w:type="paragraph" w:customStyle="1" w:styleId="normal2">
    <w:name w:val="normal2"/>
    <w:basedOn w:val="Normal"/>
    <w:pPr>
      <w:spacing w:before="240" w:line="240" w:lineRule="atLeast"/>
      <w:ind w:firstLine="1440"/>
    </w:pPr>
    <w:rPr>
      <w:sz w:val="22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singlehanging">
    <w:name w:val="single hanging"/>
    <w:basedOn w:val="normalhanging"/>
  </w:style>
  <w:style w:type="paragraph" w:customStyle="1" w:styleId="normalhanging">
    <w:name w:val="normal hanging"/>
    <w:basedOn w:val="normalblock"/>
    <w:pPr>
      <w:ind w:left="720" w:hanging="720"/>
    </w:pPr>
  </w:style>
  <w:style w:type="paragraph" w:customStyle="1" w:styleId="singlehanging2">
    <w:name w:val="single hanging2"/>
    <w:basedOn w:val="singlehanging"/>
    <w:pPr>
      <w:ind w:left="1440"/>
    </w:p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NormalIndent"/>
    <w:pPr>
      <w:ind w:left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normalhanging2">
    <w:name w:val="normal hanging2"/>
    <w:basedOn w:val="Normal"/>
    <w:pPr>
      <w:spacing w:before="240" w:line="240" w:lineRule="atLeast"/>
      <w:ind w:left="1440" w:hanging="720"/>
    </w:pPr>
    <w:rPr>
      <w:sz w:val="22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-144" w:right="4320"/>
    </w:pPr>
    <w:rPr>
      <w:rFonts w:ascii="Univers (WN)" w:hAnsi="Univers (WN)"/>
      <w:b/>
      <w:i/>
      <w:vanish/>
      <w:color w:val="FF0000"/>
      <w:sz w:val="26"/>
    </w:r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comment">
    <w:name w:val="comment"/>
    <w:basedOn w:val="title0"/>
    <w:rPr>
      <w:caps/>
      <w:vanish/>
      <w:color w:val="FF0000"/>
    </w:rPr>
  </w:style>
  <w:style w:type="paragraph" w:styleId="BalloonText">
    <w:name w:val="Balloon Text"/>
    <w:basedOn w:val="Normal"/>
    <w:semiHidden/>
    <w:pPr>
      <w:spacing w:before="240" w:line="240" w:lineRule="atLeast"/>
      <w:ind w:firstLine="720"/>
    </w:pPr>
    <w:rPr>
      <w:rFonts w:ascii="Tahoma" w:hAnsi="Tahoma"/>
      <w:sz w:val="16"/>
    </w:rPr>
  </w:style>
  <w:style w:type="paragraph" w:customStyle="1" w:styleId="Resolution">
    <w:name w:val="Resolution"/>
    <w:basedOn w:val="NormalIndent"/>
    <w:pPr>
      <w:ind w:left="720"/>
    </w:pPr>
  </w:style>
  <w:style w:type="paragraph" w:styleId="Index4">
    <w:name w:val="index 4"/>
    <w:basedOn w:val="Index1"/>
    <w:autoRedefine/>
    <w:semiHidden/>
    <w:pPr>
      <w:ind w:left="1080"/>
    </w:pPr>
  </w:style>
  <w:style w:type="paragraph" w:styleId="CommentText">
    <w:name w:val="annotation text"/>
    <w:basedOn w:val="FootnoteText"/>
    <w:semiHidden/>
  </w:style>
  <w:style w:type="paragraph" w:styleId="BodyText">
    <w:name w:val="Body Text"/>
    <w:basedOn w:val="Normal"/>
    <w:rsid w:val="000C4CE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spacing w:after="120"/>
      <w:ind w:left="36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aps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</w:tabs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spacing w:before="60"/>
      <w:outlineLvl w:val="4"/>
    </w:pPr>
    <w:rPr>
      <w:rFonts w:ascii="Arial" w:hAnsi="Arial"/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caps/>
      <w:sz w:val="24"/>
    </w:rPr>
  </w:style>
  <w:style w:type="paragraph" w:customStyle="1" w:styleId="normalhanging3">
    <w:name w:val="normal hanging3"/>
    <w:basedOn w:val="Normal"/>
    <w:pPr>
      <w:spacing w:before="240" w:line="240" w:lineRule="atLeast"/>
      <w:ind w:left="2160" w:hanging="720"/>
    </w:pPr>
    <w:rPr>
      <w:sz w:val="22"/>
    </w:rPr>
  </w:style>
  <w:style w:type="paragraph" w:customStyle="1" w:styleId="title0">
    <w:name w:val="title"/>
    <w:basedOn w:val="center"/>
    <w:pPr>
      <w:keepNext/>
      <w:ind w:left="720" w:right="720"/>
    </w:pPr>
    <w:rPr>
      <w:b/>
    </w:rPr>
  </w:style>
  <w:style w:type="paragraph" w:customStyle="1" w:styleId="center">
    <w:name w:val="center"/>
    <w:basedOn w:val="unjustifiedblock"/>
    <w:pPr>
      <w:keepLines/>
      <w:jc w:val="center"/>
    </w:p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customStyle="1" w:styleId="single">
    <w:name w:val="single"/>
    <w:basedOn w:val="Normal"/>
    <w:pPr>
      <w:spacing w:before="240" w:line="240" w:lineRule="atLeast"/>
      <w:ind w:firstLine="720"/>
    </w:pPr>
    <w:rPr>
      <w:sz w:val="22"/>
    </w:rPr>
  </w:style>
  <w:style w:type="paragraph" w:customStyle="1" w:styleId="normalblock">
    <w:name w:val="normal block"/>
    <w:basedOn w:val="Normal"/>
    <w:pPr>
      <w:spacing w:before="240" w:line="240" w:lineRule="atLeast"/>
    </w:pPr>
    <w:rPr>
      <w:sz w:val="22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</w:style>
  <w:style w:type="paragraph" w:customStyle="1" w:styleId="plain">
    <w:name w:val="plain"/>
    <w:basedOn w:val="unjustifiedblock"/>
    <w:pPr>
      <w:spacing w:before="0"/>
    </w:pPr>
  </w:style>
  <w:style w:type="paragraph" w:styleId="Index2">
    <w:name w:val="index 2"/>
    <w:basedOn w:val="Index1"/>
    <w:autoRedefine/>
    <w:semiHidden/>
    <w:pPr>
      <w:ind w:left="360"/>
    </w:pPr>
  </w:style>
  <w:style w:type="paragraph" w:styleId="Index1">
    <w:name w:val="index 1"/>
    <w:basedOn w:val="unjustifiedblock"/>
    <w:next w:val="Normal"/>
    <w:autoRedefine/>
    <w:semiHidden/>
    <w:rPr>
      <w:color w:val="0000FF"/>
    </w:rPr>
  </w:style>
  <w:style w:type="paragraph" w:customStyle="1" w:styleId="nest">
    <w:name w:val="nest"/>
    <w:basedOn w:val="Normal"/>
    <w:pPr>
      <w:spacing w:before="240" w:line="240" w:lineRule="atLeast"/>
      <w:ind w:left="720" w:firstLine="720"/>
    </w:pPr>
    <w:rPr>
      <w:sz w:val="22"/>
    </w:rPr>
  </w:style>
  <w:style w:type="paragraph" w:styleId="NormalIndent">
    <w:name w:val="Normal Indent"/>
    <w:basedOn w:val="singleblock"/>
    <w:pPr>
      <w:ind w:left="1440" w:right="720"/>
    </w:pPr>
  </w:style>
  <w:style w:type="paragraph" w:styleId="Index6">
    <w:name w:val="index 6"/>
    <w:basedOn w:val="Index1"/>
    <w:autoRedefine/>
    <w:semiHidden/>
    <w:pPr>
      <w:ind w:left="1800"/>
    </w:p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2"/>
    </w:rPr>
  </w:style>
  <w:style w:type="paragraph" w:styleId="IndexHeading">
    <w:name w:val="index heading"/>
    <w:basedOn w:val="Normal"/>
    <w:next w:val="Normal"/>
    <w:semiHidden/>
    <w:pPr>
      <w:spacing w:before="240" w:line="240" w:lineRule="atLeast"/>
      <w:ind w:firstLine="720"/>
    </w:pPr>
    <w:rPr>
      <w:b/>
      <w:sz w:val="22"/>
    </w:rPr>
  </w:style>
  <w:style w:type="paragraph" w:styleId="TOC6">
    <w:name w:val="toc 6"/>
    <w:basedOn w:val="TOC4"/>
    <w:autoRedefine/>
    <w:semiHidden/>
    <w:pPr>
      <w:ind w:left="4320"/>
    </w:pPr>
  </w:style>
  <w:style w:type="paragraph" w:styleId="TOC4">
    <w:name w:val="toc 4"/>
    <w:basedOn w:val="TOC3"/>
    <w:autoRedefine/>
    <w:semiHidden/>
    <w:pPr>
      <w:ind w:left="2880"/>
    </w:pPr>
  </w:style>
  <w:style w:type="paragraph" w:styleId="TOC3">
    <w:name w:val="toc 3"/>
    <w:basedOn w:val="TOC2"/>
    <w:autoRedefine/>
    <w:semiHidden/>
    <w:pPr>
      <w:ind w:left="2160"/>
    </w:pPr>
  </w:style>
  <w:style w:type="paragraph" w:styleId="TOC2">
    <w:name w:val="toc 2"/>
    <w:basedOn w:val="TOC1"/>
    <w:autoRedefine/>
    <w:semiHidden/>
    <w:pPr>
      <w:ind w:left="1440"/>
    </w:pPr>
  </w:style>
  <w:style w:type="paragraph" w:styleId="TOC1">
    <w:name w:val="toc 1"/>
    <w:basedOn w:val="unjustifiedblock"/>
    <w:autoRedefine/>
    <w:semiHidden/>
    <w:pPr>
      <w:keepLines/>
      <w:tabs>
        <w:tab w:val="right" w:leader="dot" w:pos="8640"/>
      </w:tabs>
      <w:ind w:left="720" w:right="1440" w:hanging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memo">
    <w:name w:val="memo"/>
    <w:basedOn w:val="normalblock"/>
    <w:pPr>
      <w:ind w:left="1440" w:hanging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styleId="FootnoteText">
    <w:name w:val="footnote text"/>
    <w:basedOn w:val="single"/>
    <w:semiHidden/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coverpage">
    <w:name w:val="cover page"/>
    <w:basedOn w:val="normalblock"/>
  </w:style>
  <w:style w:type="paragraph" w:customStyle="1" w:styleId="righthalf">
    <w:name w:val="right half"/>
    <w:basedOn w:val="unjustifiedblock"/>
    <w:pPr>
      <w:keepLines/>
      <w:tabs>
        <w:tab w:val="right" w:pos="8640"/>
      </w:tabs>
      <w:ind w:left="4320"/>
    </w:pPr>
  </w:style>
  <w:style w:type="paragraph" w:customStyle="1" w:styleId="normal2">
    <w:name w:val="normal2"/>
    <w:basedOn w:val="Normal"/>
    <w:pPr>
      <w:spacing w:before="240" w:line="240" w:lineRule="atLeast"/>
      <w:ind w:firstLine="1440"/>
    </w:pPr>
    <w:rPr>
      <w:sz w:val="22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singlehanging">
    <w:name w:val="single hanging"/>
    <w:basedOn w:val="normalhanging"/>
  </w:style>
  <w:style w:type="paragraph" w:customStyle="1" w:styleId="normalhanging">
    <w:name w:val="normal hanging"/>
    <w:basedOn w:val="normalblock"/>
    <w:pPr>
      <w:ind w:left="720" w:hanging="720"/>
    </w:pPr>
  </w:style>
  <w:style w:type="paragraph" w:customStyle="1" w:styleId="singlehanging2">
    <w:name w:val="single hanging2"/>
    <w:basedOn w:val="singlehanging"/>
    <w:pPr>
      <w:ind w:left="1440"/>
    </w:p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NormalIndent"/>
    <w:pPr>
      <w:ind w:left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normalhanging2">
    <w:name w:val="normal hanging2"/>
    <w:basedOn w:val="Normal"/>
    <w:pPr>
      <w:spacing w:before="240" w:line="240" w:lineRule="atLeast"/>
      <w:ind w:left="1440" w:hanging="720"/>
    </w:pPr>
    <w:rPr>
      <w:sz w:val="22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-144" w:right="4320"/>
    </w:pPr>
    <w:rPr>
      <w:rFonts w:ascii="Univers (WN)" w:hAnsi="Univers (WN)"/>
      <w:b/>
      <w:i/>
      <w:vanish/>
      <w:color w:val="FF0000"/>
      <w:sz w:val="26"/>
    </w:r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comment">
    <w:name w:val="comment"/>
    <w:basedOn w:val="title0"/>
    <w:rPr>
      <w:caps/>
      <w:vanish/>
      <w:color w:val="FF0000"/>
    </w:rPr>
  </w:style>
  <w:style w:type="paragraph" w:styleId="BalloonText">
    <w:name w:val="Balloon Text"/>
    <w:basedOn w:val="Normal"/>
    <w:semiHidden/>
    <w:pPr>
      <w:spacing w:before="240" w:line="240" w:lineRule="atLeast"/>
      <w:ind w:firstLine="720"/>
    </w:pPr>
    <w:rPr>
      <w:rFonts w:ascii="Tahoma" w:hAnsi="Tahoma"/>
      <w:sz w:val="16"/>
    </w:rPr>
  </w:style>
  <w:style w:type="paragraph" w:customStyle="1" w:styleId="Resolution">
    <w:name w:val="Resolution"/>
    <w:basedOn w:val="NormalIndent"/>
    <w:pPr>
      <w:ind w:left="720"/>
    </w:pPr>
  </w:style>
  <w:style w:type="paragraph" w:styleId="Index4">
    <w:name w:val="index 4"/>
    <w:basedOn w:val="Index1"/>
    <w:autoRedefine/>
    <w:semiHidden/>
    <w:pPr>
      <w:ind w:left="1080"/>
    </w:pPr>
  </w:style>
  <w:style w:type="paragraph" w:styleId="CommentText">
    <w:name w:val="annotation text"/>
    <w:basedOn w:val="FootnoteText"/>
    <w:semiHidden/>
  </w:style>
  <w:style w:type="paragraph" w:styleId="BodyText">
    <w:name w:val="Body Text"/>
    <w:basedOn w:val="Normal"/>
    <w:rsid w:val="000C4CE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C1CA56742E2EA489F7DC438B003EF93" ma:contentTypeVersion="104" ma:contentTypeDescription="" ma:contentTypeScope="" ma:versionID="bf0fc3834e9d38440192c5c64f580a3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2016-04-29T07:00:00+00:00</OpenedDate>
    <Date1 xmlns="dc463f71-b30c-4ab2-9473-d307f9d35888">2016-04-29T07:00:00+00:00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160471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46C6709-1B11-431E-90D6-EE2FDD6CFA7E}"/>
</file>

<file path=customXml/itemProps2.xml><?xml version="1.0" encoding="utf-8"?>
<ds:datastoreItem xmlns:ds="http://schemas.openxmlformats.org/officeDocument/2006/customXml" ds:itemID="{0FC56866-E8D6-4B03-A6F0-AD605A049F38}"/>
</file>

<file path=customXml/itemProps3.xml><?xml version="1.0" encoding="utf-8"?>
<ds:datastoreItem xmlns:ds="http://schemas.openxmlformats.org/officeDocument/2006/customXml" ds:itemID="{35100196-53F0-49FC-BA5D-C54EC2B3F5BA}"/>
</file>

<file path=customXml/itemProps4.xml><?xml version="1.0" encoding="utf-8"?>
<ds:datastoreItem xmlns:ds="http://schemas.openxmlformats.org/officeDocument/2006/customXml" ds:itemID="{4C34F393-0873-49F9-86F4-CE7545BF9E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1025</Words>
  <Characters>5847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Subsidiaries of</vt:lpstr>
    </vt:vector>
  </TitlesOfParts>
  <Company>WNG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Subsidiaries of</dc:title>
  <dc:creator>WNG</dc:creator>
  <cp:lastModifiedBy>Puget Sound Energy</cp:lastModifiedBy>
  <cp:revision>2</cp:revision>
  <cp:lastPrinted>2016-04-25T23:17:00Z</cp:lastPrinted>
  <dcterms:created xsi:type="dcterms:W3CDTF">2016-04-25T23:19:00Z</dcterms:created>
  <dcterms:modified xsi:type="dcterms:W3CDTF">2016-04-25T23:19:00Z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0x0101006E56B4D1795A2E4DB2F0B01679ED314A00FC1CA56742E2EA489F7DC438B003EF93</vt:lpwstr>
  </property>
  <property fmtid="{D5CDD505-2E9C-101B-9397-08002B2CF9AE}" pid="3" name="_docset_NoMedatataSyncRequired">
    <vt:lpwstr>False</vt:lpwstr>
  </property>
</Properties>
</file>