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83BD5" w14:textId="77777777" w:rsidR="00C011AB" w:rsidRPr="007F5EDF" w:rsidRDefault="00C011AB" w:rsidP="00F637C2">
      <w:pPr>
        <w:pStyle w:val="BodyText"/>
        <w:spacing w:line="288" w:lineRule="auto"/>
        <w:rPr>
          <w:b/>
          <w:bCs/>
        </w:rPr>
      </w:pPr>
      <w:r w:rsidRPr="007F5EDF">
        <w:rPr>
          <w:b/>
          <w:bCs/>
        </w:rPr>
        <w:t>BEFORE THE WASHINGTON</w:t>
      </w:r>
    </w:p>
    <w:p w14:paraId="1B3C50D8" w14:textId="77777777" w:rsidR="00C011AB" w:rsidRPr="007F5EDF" w:rsidRDefault="00C011AB" w:rsidP="00F637C2">
      <w:pPr>
        <w:pStyle w:val="BodyText"/>
        <w:spacing w:line="288" w:lineRule="auto"/>
        <w:rPr>
          <w:b/>
          <w:bCs/>
        </w:rPr>
      </w:pPr>
      <w:r w:rsidRPr="007F5EDF">
        <w:rPr>
          <w:b/>
          <w:bCs/>
        </w:rPr>
        <w:t>UTILITIES AND TRANSPORTATION COMMISSION</w:t>
      </w:r>
    </w:p>
    <w:p w14:paraId="73F628AF"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379"/>
        <w:gridCol w:w="236"/>
        <w:gridCol w:w="3894"/>
      </w:tblGrid>
      <w:tr w:rsidR="00C011AB" w:rsidRPr="007F5EDF" w14:paraId="077F0DA2" w14:textId="77777777" w:rsidTr="00420E77">
        <w:trPr>
          <w:trHeight w:val="2446"/>
        </w:trPr>
        <w:tc>
          <w:tcPr>
            <w:tcW w:w="4379" w:type="dxa"/>
          </w:tcPr>
          <w:p w14:paraId="4583C6F2"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6B74180A" w14:textId="77777777" w:rsidR="00DB78B7" w:rsidRPr="007F5EDF" w:rsidRDefault="00DB78B7" w:rsidP="00347054">
            <w:pPr>
              <w:spacing w:line="288" w:lineRule="auto"/>
              <w:rPr>
                <w:bCs/>
              </w:rPr>
            </w:pPr>
          </w:p>
          <w:p w14:paraId="5FCB2793" w14:textId="77777777" w:rsidR="004D79DB" w:rsidRPr="00A665DD" w:rsidRDefault="004D79DB" w:rsidP="004D79DB">
            <w:pPr>
              <w:spacing w:line="288" w:lineRule="auto"/>
              <w:rPr>
                <w:bCs/>
              </w:rPr>
            </w:pPr>
            <w:r>
              <w:rPr>
                <w:bCs/>
              </w:rPr>
              <w:t>ELEGANT LIMO, INC.</w:t>
            </w:r>
          </w:p>
          <w:p w14:paraId="0FBA1AA2" w14:textId="77777777" w:rsidR="00F13566" w:rsidRPr="007F5EDF" w:rsidRDefault="00F13566" w:rsidP="00347054">
            <w:pPr>
              <w:spacing w:line="288" w:lineRule="auto"/>
              <w:rPr>
                <w:bCs/>
              </w:rPr>
            </w:pPr>
          </w:p>
          <w:p w14:paraId="719C5F5D" w14:textId="77777777" w:rsidR="00595581" w:rsidRDefault="00A01D98" w:rsidP="00347054">
            <w:pPr>
              <w:spacing w:line="288" w:lineRule="auto"/>
              <w:rPr>
                <w:bCs/>
              </w:rPr>
            </w:pPr>
            <w:r w:rsidRPr="007F5EDF">
              <w:rPr>
                <w:bCs/>
              </w:rPr>
              <w:t>in the amount of $</w:t>
            </w:r>
            <w:r w:rsidR="00595581">
              <w:rPr>
                <w:bCs/>
              </w:rPr>
              <w:t>1,000</w:t>
            </w:r>
          </w:p>
          <w:p w14:paraId="17035A90" w14:textId="77777777" w:rsidR="004A7E86" w:rsidRPr="007F5EDF" w:rsidRDefault="004A7E86" w:rsidP="00347054">
            <w:pPr>
              <w:spacing w:line="288" w:lineRule="auto"/>
            </w:pPr>
          </w:p>
          <w:p w14:paraId="76B60FD0" w14:textId="77777777" w:rsidR="00C011AB" w:rsidRPr="00AB3A61" w:rsidRDefault="00C011AB" w:rsidP="00420E77">
            <w:pPr>
              <w:spacing w:line="288" w:lineRule="auto"/>
            </w:pPr>
            <w:r w:rsidRPr="007F5EDF">
              <w:t xml:space="preserve">. . . . . . . . . . . . . . . . . . . . . . . . . . . . . . . . . </w:t>
            </w:r>
            <w:r w:rsidR="00420E77">
              <w:t xml:space="preserve">. . </w:t>
            </w:r>
          </w:p>
        </w:tc>
        <w:tc>
          <w:tcPr>
            <w:tcW w:w="236" w:type="dxa"/>
          </w:tcPr>
          <w:p w14:paraId="4189A608" w14:textId="77777777" w:rsidR="00C011AB" w:rsidRPr="007F5EDF" w:rsidRDefault="00C011AB" w:rsidP="00347054">
            <w:pPr>
              <w:spacing w:line="288" w:lineRule="auto"/>
            </w:pPr>
            <w:r w:rsidRPr="007F5EDF">
              <w:t>)</w:t>
            </w:r>
          </w:p>
          <w:p w14:paraId="58B36A54" w14:textId="77777777" w:rsidR="00C011AB" w:rsidRPr="007F5EDF" w:rsidRDefault="00C011AB" w:rsidP="00347054">
            <w:pPr>
              <w:spacing w:line="288" w:lineRule="auto"/>
            </w:pPr>
            <w:r w:rsidRPr="007F5EDF">
              <w:t>)</w:t>
            </w:r>
          </w:p>
          <w:p w14:paraId="76030828" w14:textId="77777777" w:rsidR="00C011AB" w:rsidRPr="007F5EDF" w:rsidRDefault="00C011AB" w:rsidP="00347054">
            <w:pPr>
              <w:spacing w:line="288" w:lineRule="auto"/>
            </w:pPr>
            <w:r w:rsidRPr="007F5EDF">
              <w:t>)</w:t>
            </w:r>
          </w:p>
          <w:p w14:paraId="6D5CD918" w14:textId="77777777" w:rsidR="00C011AB" w:rsidRPr="007F5EDF" w:rsidRDefault="00C011AB" w:rsidP="00347054">
            <w:pPr>
              <w:spacing w:line="288" w:lineRule="auto"/>
            </w:pPr>
            <w:r w:rsidRPr="007F5EDF">
              <w:t>)</w:t>
            </w:r>
          </w:p>
          <w:p w14:paraId="1E016395" w14:textId="77777777" w:rsidR="00C011AB" w:rsidRPr="007F5EDF" w:rsidRDefault="00C011AB" w:rsidP="00347054">
            <w:pPr>
              <w:spacing w:line="288" w:lineRule="auto"/>
            </w:pPr>
            <w:r w:rsidRPr="007F5EDF">
              <w:t>)</w:t>
            </w:r>
          </w:p>
          <w:p w14:paraId="36561A54" w14:textId="77777777" w:rsidR="00C011AB" w:rsidRPr="007F5EDF" w:rsidRDefault="00C011AB" w:rsidP="00347054">
            <w:pPr>
              <w:spacing w:line="288" w:lineRule="auto"/>
            </w:pPr>
            <w:r w:rsidRPr="007F5EDF">
              <w:t>)</w:t>
            </w:r>
          </w:p>
          <w:p w14:paraId="203CE222" w14:textId="77777777" w:rsidR="000E4BC7" w:rsidRDefault="000E4BC7" w:rsidP="00347054">
            <w:pPr>
              <w:spacing w:line="288" w:lineRule="auto"/>
            </w:pPr>
            <w:r w:rsidRPr="007F5EDF">
              <w:t>)</w:t>
            </w:r>
          </w:p>
          <w:p w14:paraId="5ABBEF1E" w14:textId="77777777" w:rsidR="006C5AA6" w:rsidRPr="007F5EDF" w:rsidRDefault="004A7E86" w:rsidP="00420E77">
            <w:pPr>
              <w:spacing w:line="288" w:lineRule="auto"/>
            </w:pPr>
            <w:r>
              <w:t>)</w:t>
            </w:r>
          </w:p>
        </w:tc>
        <w:tc>
          <w:tcPr>
            <w:tcW w:w="3894" w:type="dxa"/>
          </w:tcPr>
          <w:p w14:paraId="76D137A6" w14:textId="77777777" w:rsidR="00C011AB" w:rsidRPr="007F5EDF" w:rsidRDefault="00C011AB" w:rsidP="00347054">
            <w:pPr>
              <w:spacing w:line="288" w:lineRule="auto"/>
            </w:pPr>
            <w:r w:rsidRPr="007F5EDF">
              <w:t xml:space="preserve">DOCKET </w:t>
            </w:r>
            <w:r w:rsidR="00595581">
              <w:rPr>
                <w:bCs/>
              </w:rPr>
              <w:t>T</w:t>
            </w:r>
            <w:r w:rsidR="000845A1">
              <w:rPr>
                <w:bCs/>
              </w:rPr>
              <w:t>E</w:t>
            </w:r>
            <w:r w:rsidR="004D79DB">
              <w:rPr>
                <w:bCs/>
              </w:rPr>
              <w:t>-151020</w:t>
            </w:r>
          </w:p>
          <w:p w14:paraId="5350CEC5" w14:textId="77777777" w:rsidR="00C011AB" w:rsidRPr="007F5EDF" w:rsidRDefault="00C011AB" w:rsidP="00347054">
            <w:pPr>
              <w:spacing w:line="288" w:lineRule="auto"/>
            </w:pPr>
          </w:p>
          <w:p w14:paraId="5E1931F5" w14:textId="77777777" w:rsidR="00C011AB" w:rsidRPr="007F5EDF" w:rsidRDefault="00C011AB" w:rsidP="00347054">
            <w:pPr>
              <w:spacing w:line="288" w:lineRule="auto"/>
            </w:pPr>
            <w:r w:rsidRPr="007F5EDF">
              <w:t>ORDER 0</w:t>
            </w:r>
            <w:r w:rsidR="00A01D98" w:rsidRPr="007F5EDF">
              <w:rPr>
                <w:bCs/>
              </w:rPr>
              <w:t>1</w:t>
            </w:r>
          </w:p>
          <w:p w14:paraId="079E6E68" w14:textId="77777777" w:rsidR="00C011AB" w:rsidRPr="007F5EDF" w:rsidRDefault="00C011AB" w:rsidP="00347054">
            <w:pPr>
              <w:spacing w:line="288" w:lineRule="auto"/>
            </w:pPr>
          </w:p>
          <w:p w14:paraId="63FE3C8F" w14:textId="77777777" w:rsidR="000E4BC7" w:rsidRPr="007F5EDF" w:rsidRDefault="00F13566" w:rsidP="00347054">
            <w:pPr>
              <w:spacing w:line="288" w:lineRule="auto"/>
            </w:pPr>
            <w:r w:rsidRPr="007F5EDF">
              <w:t xml:space="preserve">ORDER </w:t>
            </w:r>
            <w:r w:rsidR="00CF3FEB" w:rsidRPr="007F5EDF">
              <w:t>DENYING REQUEST FOR HEARING;</w:t>
            </w:r>
            <w:r w:rsidR="004A7E86">
              <w:t xml:space="preserve"> </w:t>
            </w:r>
            <w:r w:rsidR="003C64BA">
              <w:t>GRANTING</w:t>
            </w:r>
            <w:r w:rsidR="00595581">
              <w:t xml:space="preserve">  MITIGATION</w:t>
            </w:r>
            <w:r w:rsidR="00F0357E" w:rsidRPr="007F5EDF">
              <w:t xml:space="preserve"> </w:t>
            </w:r>
            <w:r w:rsidR="003C64BA">
              <w:t>TO $250</w:t>
            </w:r>
          </w:p>
          <w:p w14:paraId="2B661D4E" w14:textId="77777777" w:rsidR="00A84893" w:rsidRPr="007F5EDF" w:rsidRDefault="00A84893" w:rsidP="00347054">
            <w:pPr>
              <w:pStyle w:val="Header"/>
              <w:tabs>
                <w:tab w:val="clear" w:pos="4320"/>
                <w:tab w:val="clear" w:pos="8640"/>
              </w:tabs>
              <w:spacing w:line="288" w:lineRule="auto"/>
            </w:pPr>
          </w:p>
        </w:tc>
      </w:tr>
    </w:tbl>
    <w:p w14:paraId="303AC097" w14:textId="77777777" w:rsidR="00420E77" w:rsidRDefault="00420E77" w:rsidP="00347054">
      <w:pPr>
        <w:spacing w:line="288" w:lineRule="auto"/>
        <w:jc w:val="center"/>
        <w:rPr>
          <w:b/>
        </w:rPr>
      </w:pPr>
    </w:p>
    <w:p w14:paraId="58FB384C" w14:textId="77777777" w:rsidR="002E3C80" w:rsidRPr="007F5EDF" w:rsidRDefault="00F32856" w:rsidP="00347054">
      <w:pPr>
        <w:spacing w:line="288" w:lineRule="auto"/>
        <w:jc w:val="center"/>
        <w:rPr>
          <w:b/>
        </w:rPr>
      </w:pPr>
      <w:r w:rsidRPr="007F5EDF">
        <w:rPr>
          <w:b/>
        </w:rPr>
        <w:t>BACKGROUND</w:t>
      </w:r>
    </w:p>
    <w:p w14:paraId="38AB947A" w14:textId="77777777" w:rsidR="00841996" w:rsidRPr="007F5EDF" w:rsidRDefault="00841996" w:rsidP="00347054">
      <w:pPr>
        <w:spacing w:line="288" w:lineRule="auto"/>
      </w:pPr>
    </w:p>
    <w:p w14:paraId="296BD022" w14:textId="77777777" w:rsidR="00595581" w:rsidRPr="00401D3C" w:rsidRDefault="00595581" w:rsidP="00595581">
      <w:pPr>
        <w:numPr>
          <w:ilvl w:val="0"/>
          <w:numId w:val="1"/>
        </w:numPr>
        <w:tabs>
          <w:tab w:val="clear" w:pos="1080"/>
          <w:tab w:val="left" w:pos="0"/>
        </w:tabs>
        <w:spacing w:line="288" w:lineRule="auto"/>
        <w:ind w:left="0" w:hanging="720"/>
      </w:pPr>
      <w:r w:rsidRPr="008450D5">
        <w:rPr>
          <w:bCs/>
        </w:rPr>
        <w:t xml:space="preserve">Washington law requires </w:t>
      </w:r>
      <w:r w:rsidR="000845A1">
        <w:rPr>
          <w:bCs/>
        </w:rPr>
        <w:t>charter and excursion carriers</w:t>
      </w:r>
      <w:r w:rsidR="008450D5" w:rsidRPr="008450D5">
        <w:rPr>
          <w:bCs/>
        </w:rPr>
        <w:t xml:space="preserve"> to file annual reports and pay regulatory fees by May 1 of each year. WAC 480-30-071.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0845A1">
        <w:rPr>
          <w:bCs/>
        </w:rPr>
        <w:t>charter and excursion carriers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281C6A97" w14:textId="77777777" w:rsidR="005F24F9" w:rsidRPr="007F5EDF" w:rsidRDefault="005F24F9" w:rsidP="00347054">
      <w:pPr>
        <w:tabs>
          <w:tab w:val="left" w:pos="720"/>
        </w:tabs>
        <w:spacing w:line="288" w:lineRule="auto"/>
        <w:ind w:left="720"/>
      </w:pPr>
    </w:p>
    <w:p w14:paraId="6531EC35" w14:textId="77777777" w:rsidR="004F5E53" w:rsidRDefault="004D79DB" w:rsidP="004D79DB">
      <w:pPr>
        <w:numPr>
          <w:ilvl w:val="0"/>
          <w:numId w:val="1"/>
        </w:numPr>
        <w:tabs>
          <w:tab w:val="clear" w:pos="1080"/>
          <w:tab w:val="left" w:pos="0"/>
        </w:tabs>
        <w:spacing w:line="288" w:lineRule="auto"/>
        <w:ind w:left="0" w:hanging="720"/>
        <w:rPr>
          <w:rStyle w:val="CommentReference"/>
          <w:sz w:val="24"/>
          <w:szCs w:val="24"/>
        </w:rPr>
      </w:pPr>
      <w:r>
        <w:rPr>
          <w:rStyle w:val="CommentReference"/>
          <w:sz w:val="24"/>
          <w:szCs w:val="24"/>
        </w:rPr>
        <w:t>Elegant Limo, Inc. (Elegant Limo or Company)</w:t>
      </w:r>
      <w:r w:rsidRPr="00A665DD">
        <w:rPr>
          <w:rStyle w:val="CommentReference"/>
          <w:sz w:val="24"/>
          <w:szCs w:val="24"/>
        </w:rPr>
        <w:t xml:space="preserve"> </w:t>
      </w:r>
      <w:r>
        <w:rPr>
          <w:rStyle w:val="CommentReference"/>
          <w:sz w:val="24"/>
          <w:szCs w:val="24"/>
        </w:rPr>
        <w:t>did not file its annual report on</w:t>
      </w:r>
      <w:r w:rsidRPr="00A665DD">
        <w:rPr>
          <w:rStyle w:val="CommentReference"/>
          <w:sz w:val="24"/>
          <w:szCs w:val="24"/>
        </w:rPr>
        <w:t xml:space="preserve"> May 1, 201</w:t>
      </w:r>
      <w:r>
        <w:rPr>
          <w:rStyle w:val="CommentReference"/>
          <w:sz w:val="24"/>
          <w:szCs w:val="24"/>
        </w:rPr>
        <w:t>5</w:t>
      </w:r>
      <w:r w:rsidRPr="00A665DD">
        <w:rPr>
          <w:rStyle w:val="CommentReference"/>
          <w:sz w:val="24"/>
          <w:szCs w:val="24"/>
        </w:rPr>
        <w:t xml:space="preserve">, and had not made that filing by May 15. </w:t>
      </w:r>
      <w:r w:rsidRPr="00A665DD">
        <w:t xml:space="preserve">On </w:t>
      </w:r>
      <w:r>
        <w:t>June 9</w:t>
      </w:r>
      <w:r w:rsidRPr="00A665DD">
        <w:t xml:space="preserve">, the </w:t>
      </w:r>
      <w:r w:rsidRPr="00A665DD">
        <w:rPr>
          <w:bCs/>
        </w:rPr>
        <w:t xml:space="preserve">Commission assessed a penalty of $1,000 against </w:t>
      </w:r>
      <w:r>
        <w:rPr>
          <w:rStyle w:val="CommentReference"/>
          <w:sz w:val="24"/>
          <w:szCs w:val="24"/>
        </w:rPr>
        <w:t>Elegant Limo</w:t>
      </w:r>
      <w:r w:rsidRPr="00A665DD">
        <w:rPr>
          <w:rStyle w:val="CommentReference"/>
          <w:sz w:val="24"/>
          <w:szCs w:val="24"/>
        </w:rPr>
        <w:t>, calculated as $100 per business day from May 1 to May 15.</w:t>
      </w:r>
      <w:r>
        <w:rPr>
          <w:rStyle w:val="CommentReference"/>
          <w:sz w:val="24"/>
          <w:szCs w:val="24"/>
        </w:rPr>
        <w:t xml:space="preserve"> On August 11, 2015, the Commission issued a Notice of Intent to Cancel Certification as a Charter and Excursion Carrier and Opportunity to Request a Hearing (Notice).</w:t>
      </w:r>
    </w:p>
    <w:p w14:paraId="473FA6CA" w14:textId="77777777" w:rsidR="00420E77" w:rsidRPr="007F5EDF" w:rsidRDefault="00420E77" w:rsidP="00420E77">
      <w:pPr>
        <w:tabs>
          <w:tab w:val="left" w:pos="0"/>
        </w:tabs>
        <w:spacing w:line="288" w:lineRule="auto"/>
      </w:pPr>
    </w:p>
    <w:p w14:paraId="6FEE5EAF" w14:textId="77777777" w:rsidR="00595581" w:rsidRDefault="004D79DB" w:rsidP="004D79DB">
      <w:pPr>
        <w:numPr>
          <w:ilvl w:val="0"/>
          <w:numId w:val="1"/>
        </w:numPr>
        <w:tabs>
          <w:tab w:val="clear" w:pos="1080"/>
          <w:tab w:val="left" w:pos="0"/>
        </w:tabs>
        <w:spacing w:line="288" w:lineRule="auto"/>
        <w:ind w:left="0" w:hanging="720"/>
      </w:pPr>
      <w:r w:rsidRPr="00A665DD">
        <w:t xml:space="preserve">On </w:t>
      </w:r>
      <w:r>
        <w:t xml:space="preserve">August </w:t>
      </w:r>
      <w:r w:rsidR="00CA5404">
        <w:t>19</w:t>
      </w:r>
      <w:r>
        <w:t xml:space="preserve">, 2015, </w:t>
      </w:r>
      <w:r>
        <w:rPr>
          <w:rStyle w:val="CommentReference"/>
          <w:sz w:val="24"/>
          <w:szCs w:val="24"/>
        </w:rPr>
        <w:t xml:space="preserve">Elegant Limo </w:t>
      </w:r>
      <w:r w:rsidR="00CA5404">
        <w:rPr>
          <w:rStyle w:val="CommentReference"/>
          <w:sz w:val="24"/>
          <w:szCs w:val="24"/>
        </w:rPr>
        <w:t>filed an incomplete</w:t>
      </w:r>
      <w:r w:rsidR="004727C0">
        <w:rPr>
          <w:rStyle w:val="CommentReference"/>
          <w:sz w:val="24"/>
          <w:szCs w:val="24"/>
        </w:rPr>
        <w:t xml:space="preserve"> </w:t>
      </w:r>
      <w:r>
        <w:rPr>
          <w:rStyle w:val="CommentReference"/>
          <w:sz w:val="24"/>
          <w:szCs w:val="24"/>
        </w:rPr>
        <w:t xml:space="preserve">annual report and paid its regulatory fee. </w:t>
      </w:r>
      <w:r w:rsidR="00CA5404">
        <w:rPr>
          <w:rStyle w:val="CommentReference"/>
          <w:sz w:val="24"/>
          <w:szCs w:val="24"/>
        </w:rPr>
        <w:t xml:space="preserve">On August 26, the Company filed a complete annual report. </w:t>
      </w:r>
      <w:r w:rsidR="00264C0F" w:rsidRPr="007F5EDF">
        <w:t>On</w:t>
      </w:r>
      <w:r w:rsidR="00426C92" w:rsidRPr="007F5EDF">
        <w:t xml:space="preserve"> </w:t>
      </w:r>
      <w:r>
        <w:t>August 27,</w:t>
      </w:r>
      <w:r w:rsidR="00F7693D">
        <w:t xml:space="preserve"> </w:t>
      </w:r>
      <w:r>
        <w:rPr>
          <w:rStyle w:val="CommentReference"/>
          <w:sz w:val="24"/>
          <w:szCs w:val="24"/>
        </w:rPr>
        <w:t xml:space="preserve">Elegant Limo </w:t>
      </w:r>
      <w:r w:rsidR="008A54E8" w:rsidRPr="007F5EDF">
        <w:t>r</w:t>
      </w:r>
      <w:r w:rsidR="00371E20" w:rsidRPr="007F5EDF">
        <w:t>esponded</w:t>
      </w:r>
      <w:r w:rsidR="00264C0F" w:rsidRPr="007F5EDF">
        <w:t xml:space="preserve"> to the Commission</w:t>
      </w:r>
      <w:r w:rsidR="00B77835" w:rsidRPr="007F5EDF">
        <w:t xml:space="preserve">’s penalty </w:t>
      </w:r>
      <w:r w:rsidR="0014354E" w:rsidRPr="007F5EDF">
        <w:t>assessment</w:t>
      </w:r>
      <w:r w:rsidR="00C1520A">
        <w:t xml:space="preserve">. The Company </w:t>
      </w:r>
      <w:r>
        <w:t>admitted</w:t>
      </w:r>
      <w:r w:rsidR="000845A1">
        <w:t xml:space="preserve"> the violations and </w:t>
      </w:r>
      <w:r w:rsidR="00304560" w:rsidRPr="007F5EDF">
        <w:t>request</w:t>
      </w:r>
      <w:r w:rsidR="003C64BA">
        <w:t xml:space="preserve">ed </w:t>
      </w:r>
      <w:r w:rsidR="00CF3FEB" w:rsidRPr="007F5EDF">
        <w:t>a hearing</w:t>
      </w:r>
      <w:r w:rsidR="00B77835" w:rsidRPr="007F5EDF">
        <w:t xml:space="preserve">. </w:t>
      </w:r>
      <w:r w:rsidR="00C1520A">
        <w:t>In its request, t</w:t>
      </w:r>
      <w:r w:rsidR="008754A9" w:rsidRPr="007F5EDF">
        <w:t xml:space="preserve">he Company </w:t>
      </w:r>
      <w:r w:rsidR="003C64BA">
        <w:t xml:space="preserve">explained that </w:t>
      </w:r>
      <w:r>
        <w:t>due to a change of address – which was provided to the Commission on March 16, 2015 −</w:t>
      </w:r>
      <w:r w:rsidR="00DD74CC">
        <w:t xml:space="preserve"> </w:t>
      </w:r>
      <w:r w:rsidR="003C64BA">
        <w:t xml:space="preserve">it </w:t>
      </w:r>
      <w:r w:rsidR="000845A1">
        <w:t>never received an annual report form from the Commission</w:t>
      </w:r>
      <w:r w:rsidR="003C64BA">
        <w:t xml:space="preserve">. </w:t>
      </w:r>
      <w:r w:rsidR="000845A1">
        <w:t xml:space="preserve">The Company also </w:t>
      </w:r>
      <w:r>
        <w:t>provided documentation that the owner’s mother died, and that he left the country in May 2015 to spend time with her in the weeks leading up to her death.</w:t>
      </w:r>
    </w:p>
    <w:p w14:paraId="26B34E78" w14:textId="77777777" w:rsidR="00420E77" w:rsidRDefault="00420E77" w:rsidP="00420E77">
      <w:pPr>
        <w:tabs>
          <w:tab w:val="left" w:pos="0"/>
        </w:tabs>
        <w:spacing w:line="288" w:lineRule="auto"/>
      </w:pPr>
    </w:p>
    <w:p w14:paraId="47D624D7" w14:textId="77777777" w:rsidR="00595581" w:rsidRDefault="000845A1" w:rsidP="005504DD">
      <w:pPr>
        <w:numPr>
          <w:ilvl w:val="0"/>
          <w:numId w:val="1"/>
        </w:numPr>
        <w:tabs>
          <w:tab w:val="clear" w:pos="1080"/>
          <w:tab w:val="left" w:pos="0"/>
        </w:tabs>
        <w:spacing w:line="288" w:lineRule="auto"/>
        <w:ind w:left="0" w:hanging="720"/>
      </w:pPr>
      <w:r>
        <w:lastRenderedPageBreak/>
        <w:t xml:space="preserve">On </w:t>
      </w:r>
      <w:r w:rsidR="004D79DB">
        <w:t>August 28</w:t>
      </w:r>
      <w:r>
        <w:t>, 2015, Commission staff (Staff) filed a response recommending the Commission a</w:t>
      </w:r>
      <w:r w:rsidR="004727C0">
        <w:t>ssess a</w:t>
      </w:r>
      <w:r>
        <w:t xml:space="preserve"> reduced penalty of $25 per day,</w:t>
      </w:r>
      <w:r w:rsidR="007330F0">
        <w:t xml:space="preserve"> or $250,</w:t>
      </w:r>
      <w:r>
        <w:t xml:space="preserve"> because the Company </w:t>
      </w:r>
      <w:r w:rsidR="004D79DB">
        <w:t xml:space="preserve">became regulated in 2014 and </w:t>
      </w:r>
      <w:r w:rsidR="004423A5">
        <w:t xml:space="preserve">therefore </w:t>
      </w:r>
      <w:r>
        <w:t>has no prior violations of WAC 480-30-071.</w:t>
      </w:r>
      <w:r w:rsidR="004423A5">
        <w:t xml:space="preserve"> Staff supports mitigation despite the Company’s failure to respond to the penalty assessment within 15 days because of the extenuating circumstances</w:t>
      </w:r>
      <w:r w:rsidR="004727C0">
        <w:t xml:space="preserve"> presented </w:t>
      </w:r>
      <w:r w:rsidR="004423A5">
        <w:t>by the Company</w:t>
      </w:r>
      <w:r w:rsidR="004727C0">
        <w:t xml:space="preserve"> in its mitigation request</w:t>
      </w:r>
      <w:r w:rsidR="004423A5">
        <w:t xml:space="preserve">. </w:t>
      </w:r>
    </w:p>
    <w:p w14:paraId="7D501E60" w14:textId="77777777" w:rsidR="004E7EEE" w:rsidRDefault="004E7EEE" w:rsidP="009E5BCF">
      <w:pPr>
        <w:tabs>
          <w:tab w:val="left" w:pos="720"/>
        </w:tabs>
        <w:spacing w:line="288" w:lineRule="auto"/>
        <w:ind w:left="720"/>
        <w:jc w:val="center"/>
        <w:rPr>
          <w:b/>
        </w:rPr>
      </w:pPr>
    </w:p>
    <w:p w14:paraId="05AA33A7" w14:textId="77777777" w:rsidR="00841996" w:rsidRPr="007F5EDF" w:rsidRDefault="00F32856" w:rsidP="00420E77">
      <w:pPr>
        <w:tabs>
          <w:tab w:val="left" w:pos="0"/>
        </w:tabs>
        <w:spacing w:line="288" w:lineRule="auto"/>
        <w:jc w:val="center"/>
        <w:rPr>
          <w:b/>
        </w:rPr>
      </w:pPr>
      <w:r w:rsidRPr="007F5EDF">
        <w:rPr>
          <w:b/>
        </w:rPr>
        <w:t>DISCUSSION</w:t>
      </w:r>
    </w:p>
    <w:p w14:paraId="6D8C3AFF" w14:textId="77777777" w:rsidR="001A220D" w:rsidRPr="007F5EDF" w:rsidRDefault="001A220D" w:rsidP="00347054">
      <w:pPr>
        <w:spacing w:line="288" w:lineRule="auto"/>
      </w:pPr>
    </w:p>
    <w:p w14:paraId="37C044B8" w14:textId="77777777" w:rsidR="00BB2383" w:rsidRDefault="00804BD8" w:rsidP="00347054">
      <w:pPr>
        <w:numPr>
          <w:ilvl w:val="0"/>
          <w:numId w:val="1"/>
        </w:numPr>
        <w:tabs>
          <w:tab w:val="clear" w:pos="1080"/>
          <w:tab w:val="left" w:pos="0"/>
        </w:tabs>
        <w:spacing w:line="288" w:lineRule="auto"/>
        <w:ind w:left="0" w:hanging="720"/>
      </w:pPr>
      <w:r w:rsidRPr="008450D5">
        <w:rPr>
          <w:bCs/>
        </w:rPr>
        <w:t>WAC 480-30-071</w:t>
      </w:r>
      <w:r w:rsidR="00E87DB9" w:rsidRPr="0068300F">
        <w:rPr>
          <w:bCs/>
        </w:rPr>
        <w:t xml:space="preserve"> requires </w:t>
      </w:r>
      <w:r w:rsidR="000845A1">
        <w:rPr>
          <w:bCs/>
        </w:rPr>
        <w:t>charter and excursion carriers</w:t>
      </w:r>
      <w:r w:rsidR="00E87DB9" w:rsidRPr="0068300F">
        <w:t xml:space="preserve"> to file annual reports and pay regulatory fees by May 1 of each year. Companies are responsible for complying with their legal obligations, and the Company should </w:t>
      </w:r>
      <w:r w:rsidR="003C64BA">
        <w:t>not rely on reminders from the Commission</w:t>
      </w:r>
      <w:r w:rsidR="00F11488">
        <w:t xml:space="preserve"> to ensure compliance</w:t>
      </w:r>
      <w:r w:rsidR="004727C0">
        <w:t xml:space="preserve">. </w:t>
      </w:r>
    </w:p>
    <w:p w14:paraId="661918E3" w14:textId="77777777" w:rsidR="00420E77" w:rsidRPr="007F5EDF" w:rsidRDefault="00420E77" w:rsidP="00420E77">
      <w:pPr>
        <w:tabs>
          <w:tab w:val="left" w:pos="0"/>
        </w:tabs>
        <w:spacing w:line="288" w:lineRule="auto"/>
      </w:pPr>
    </w:p>
    <w:p w14:paraId="6BDCB8B2" w14:textId="77777777" w:rsidR="00B11F6F" w:rsidRDefault="00F709FB" w:rsidP="00345AD3">
      <w:pPr>
        <w:numPr>
          <w:ilvl w:val="0"/>
          <w:numId w:val="1"/>
        </w:numPr>
        <w:tabs>
          <w:tab w:val="clear" w:pos="1080"/>
          <w:tab w:val="left" w:pos="0"/>
        </w:tabs>
        <w:spacing w:line="288" w:lineRule="auto"/>
        <w:ind w:left="0" w:hanging="720"/>
      </w:pPr>
      <w:r>
        <w:t xml:space="preserve">As a preliminary matter, we deny the Company’s request for a hearing. </w:t>
      </w:r>
      <w:r w:rsidR="005F32A4">
        <w:t xml:space="preserve">Even though the request is not timely, the Commission will consider it under the extenuating circumstances the Company provides. We deny the request, however, because it presents no genuine issues of material fact or law. </w:t>
      </w:r>
      <w:r w:rsidR="00602C26">
        <w:t xml:space="preserve">While </w:t>
      </w:r>
      <w:r w:rsidR="005F32A4">
        <w:t>Staff does not dispute the Company’s facts</w:t>
      </w:r>
      <w:r w:rsidR="00602C26">
        <w:t>,</w:t>
      </w:r>
      <w:r w:rsidR="005F32A4">
        <w:t xml:space="preserve"> they do not excuse the Company’s failure to timely file its annual report</w:t>
      </w:r>
      <w:r w:rsidR="00CA5404">
        <w:t xml:space="preserve"> and pay its regulatory fee</w:t>
      </w:r>
      <w:r w:rsidR="005F32A4">
        <w:t>.</w:t>
      </w:r>
      <w:r w:rsidR="00602C26">
        <w:t xml:space="preserve"> </w:t>
      </w:r>
      <w:r w:rsidR="005F32A4">
        <w:t>Accordingly,</w:t>
      </w:r>
      <w:r w:rsidR="00F8293C">
        <w:t xml:space="preserve"> the </w:t>
      </w:r>
      <w:r w:rsidR="0037213D" w:rsidRPr="007F5EDF">
        <w:t xml:space="preserve">Company’s request is denied. </w:t>
      </w:r>
    </w:p>
    <w:p w14:paraId="0DA664A7" w14:textId="77777777" w:rsidR="00B11F6F" w:rsidRDefault="00B11F6F" w:rsidP="00B11F6F">
      <w:pPr>
        <w:tabs>
          <w:tab w:val="left" w:pos="0"/>
        </w:tabs>
        <w:spacing w:line="288" w:lineRule="auto"/>
      </w:pPr>
    </w:p>
    <w:p w14:paraId="43700201" w14:textId="77777777" w:rsidR="00347054" w:rsidRDefault="00124A6E" w:rsidP="004E7EEE">
      <w:pPr>
        <w:numPr>
          <w:ilvl w:val="0"/>
          <w:numId w:val="1"/>
        </w:numPr>
        <w:tabs>
          <w:tab w:val="clear" w:pos="1080"/>
          <w:tab w:val="left" w:pos="0"/>
        </w:tabs>
        <w:spacing w:line="288" w:lineRule="auto"/>
        <w:ind w:left="0" w:hanging="720"/>
      </w:pPr>
      <w:r>
        <w:t>We</w:t>
      </w:r>
      <w:r w:rsidR="00D928D7">
        <w:t xml:space="preserve"> will</w:t>
      </w:r>
      <w:r w:rsidR="00F11488">
        <w:t xml:space="preserve">, however, construe the Company’s submission as a request for mitigation and </w:t>
      </w:r>
      <w:r>
        <w:t>assess a reduced</w:t>
      </w:r>
      <w:r w:rsidR="00DC75D2">
        <w:t xml:space="preserve"> penalty. </w:t>
      </w:r>
      <w:r w:rsidR="005E1EA6" w:rsidRPr="007F5EDF">
        <w:t xml:space="preserve">The Commission may consider a number of factors when entertaining </w:t>
      </w:r>
      <w:r>
        <w:t xml:space="preserve">a request for </w:t>
      </w:r>
      <w:r w:rsidR="005E1EA6" w:rsidRPr="007F5EDF">
        <w:t xml:space="preserve">mitigation, </w:t>
      </w:r>
      <w:r w:rsidR="00D928D7" w:rsidRPr="00401D3C">
        <w:t>including whether the violation was promptly corrected</w:t>
      </w:r>
      <w:r w:rsidR="001B7B26">
        <w:t xml:space="preserve">, and whether </w:t>
      </w:r>
      <w:r w:rsidR="000C5CD1">
        <w:t xml:space="preserve">the company introduces </w:t>
      </w:r>
      <w:r w:rsidR="001B7B26">
        <w:t>new information that was not previously considered</w:t>
      </w:r>
      <w:r w:rsidR="005E1EA6" w:rsidRPr="007F5EDF">
        <w:t>.</w:t>
      </w:r>
      <w:r w:rsidR="00E45D2E" w:rsidRPr="007F5EDF">
        <w:rPr>
          <w:rStyle w:val="FootnoteReference"/>
        </w:rPr>
        <w:footnoteReference w:id="1"/>
      </w:r>
      <w:r w:rsidR="005E1EA6" w:rsidRPr="007F5EDF">
        <w:t xml:space="preserve"> </w:t>
      </w:r>
      <w:r w:rsidR="001B7B26">
        <w:t>Here, Elegant Limo has</w:t>
      </w:r>
      <w:r w:rsidR="004E7EEE">
        <w:t xml:space="preserve"> si</w:t>
      </w:r>
      <w:r w:rsidR="000D2CC6">
        <w:t xml:space="preserve">nce </w:t>
      </w:r>
      <w:r w:rsidR="001B7B26">
        <w:t xml:space="preserve">paid its regulatory fee and </w:t>
      </w:r>
      <w:r w:rsidR="000D2CC6">
        <w:t xml:space="preserve">filed its annual report. </w:t>
      </w:r>
      <w:r w:rsidR="000C5CD1">
        <w:t>In addition</w:t>
      </w:r>
      <w:r w:rsidR="001B7B26">
        <w:t xml:space="preserve">, </w:t>
      </w:r>
      <w:r w:rsidR="001B7B26" w:rsidRPr="00401D3C">
        <w:t xml:space="preserve">we have </w:t>
      </w:r>
      <w:r w:rsidR="001B7B26">
        <w:t xml:space="preserve">consistently </w:t>
      </w:r>
      <w:r w:rsidR="001B7B26" w:rsidRPr="00401D3C">
        <w:t>granted mitigation to similarly situated companies in their first year of opera</w:t>
      </w:r>
      <w:r w:rsidR="001B7B26">
        <w:t>tion. Finally</w:t>
      </w:r>
      <w:r w:rsidR="004E7EEE">
        <w:t xml:space="preserve">, the Company </w:t>
      </w:r>
      <w:r w:rsidR="001B7B26">
        <w:t xml:space="preserve">provided new information about a death in family that excused its failure to respond to the penalty assessment within 15 days. </w:t>
      </w:r>
      <w:r w:rsidR="004E7EEE" w:rsidRPr="00725A2B">
        <w:t>In light of these factors, the Commission will exercise its discretion to reduce the penalty to $</w:t>
      </w:r>
      <w:r w:rsidR="004E7EEE">
        <w:t>250</w:t>
      </w:r>
      <w:r w:rsidR="004E7EEE" w:rsidRPr="00725A2B">
        <w:t xml:space="preserve">. </w:t>
      </w:r>
    </w:p>
    <w:p w14:paraId="3B09C811" w14:textId="77777777" w:rsidR="00420E77" w:rsidRPr="007F5EDF" w:rsidRDefault="00420E77" w:rsidP="00420E77">
      <w:pPr>
        <w:tabs>
          <w:tab w:val="left" w:pos="0"/>
        </w:tabs>
        <w:spacing w:line="288" w:lineRule="auto"/>
      </w:pPr>
    </w:p>
    <w:p w14:paraId="014CF6A4" w14:textId="77777777" w:rsidR="00420E77" w:rsidRDefault="00420E77" w:rsidP="00420E77">
      <w:pPr>
        <w:spacing w:line="288" w:lineRule="auto"/>
        <w:jc w:val="center"/>
        <w:rPr>
          <w:b/>
        </w:rPr>
      </w:pPr>
      <w:r>
        <w:rPr>
          <w:b/>
        </w:rPr>
        <w:br w:type="page"/>
      </w:r>
    </w:p>
    <w:p w14:paraId="009EA97B" w14:textId="77777777" w:rsidR="00F32856" w:rsidRPr="007F5EDF" w:rsidRDefault="00F32856" w:rsidP="00420E77">
      <w:pPr>
        <w:spacing w:line="288" w:lineRule="auto"/>
        <w:jc w:val="center"/>
        <w:rPr>
          <w:b/>
        </w:rPr>
      </w:pPr>
      <w:r w:rsidRPr="007F5EDF">
        <w:rPr>
          <w:b/>
        </w:rPr>
        <w:lastRenderedPageBreak/>
        <w:t>ORDER</w:t>
      </w:r>
    </w:p>
    <w:p w14:paraId="61D87421" w14:textId="77777777" w:rsidR="00892232" w:rsidRPr="007F5EDF" w:rsidRDefault="00892232" w:rsidP="00347054">
      <w:pPr>
        <w:pStyle w:val="ListParagraph"/>
        <w:spacing w:line="288" w:lineRule="auto"/>
        <w:ind w:left="0"/>
      </w:pPr>
    </w:p>
    <w:p w14:paraId="47EBEDEA"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41130605" w14:textId="77777777" w:rsidR="00F32856" w:rsidRPr="007F5EDF" w:rsidRDefault="00F32856" w:rsidP="00347054">
      <w:pPr>
        <w:spacing w:line="288" w:lineRule="auto"/>
        <w:ind w:left="720"/>
      </w:pPr>
    </w:p>
    <w:p w14:paraId="11DAC9C2" w14:textId="77777777" w:rsidR="005E3095" w:rsidRDefault="005E3095" w:rsidP="00347054">
      <w:pPr>
        <w:numPr>
          <w:ilvl w:val="0"/>
          <w:numId w:val="1"/>
        </w:numPr>
        <w:tabs>
          <w:tab w:val="clear" w:pos="1080"/>
          <w:tab w:val="left" w:pos="0"/>
        </w:tabs>
        <w:spacing w:line="288" w:lineRule="auto"/>
        <w:ind w:left="720" w:hanging="1440"/>
      </w:pPr>
      <w:r w:rsidRPr="007F5EDF">
        <w:t>(1)</w:t>
      </w:r>
      <w:r w:rsidRPr="007F5EDF">
        <w:tab/>
      </w:r>
      <w:r w:rsidR="001B7B26">
        <w:t>Elegant Limo</w:t>
      </w:r>
      <w:r w:rsidR="000845A1">
        <w:t>, Inc.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117AC616" w14:textId="77777777" w:rsidR="00420E77" w:rsidRDefault="00420E77" w:rsidP="00420E77">
      <w:pPr>
        <w:tabs>
          <w:tab w:val="left" w:pos="0"/>
        </w:tabs>
        <w:spacing w:line="288" w:lineRule="auto"/>
        <w:ind w:left="720"/>
      </w:pPr>
    </w:p>
    <w:p w14:paraId="2E0DECB8" w14:textId="77777777" w:rsidR="00B11F6F" w:rsidRDefault="00071884" w:rsidP="00420E77">
      <w:pPr>
        <w:numPr>
          <w:ilvl w:val="0"/>
          <w:numId w:val="1"/>
        </w:numPr>
        <w:tabs>
          <w:tab w:val="clear" w:pos="1080"/>
          <w:tab w:val="left" w:pos="0"/>
        </w:tabs>
        <w:spacing w:line="288" w:lineRule="auto"/>
        <w:ind w:left="720" w:hanging="1440"/>
      </w:pPr>
      <w:r>
        <w:t xml:space="preserve">(2) </w:t>
      </w:r>
      <w:r>
        <w:tab/>
      </w:r>
      <w:r w:rsidR="001B7B26">
        <w:t>Elegant Limo</w:t>
      </w:r>
      <w:r w:rsidR="000845A1">
        <w:t>, Inc.</w:t>
      </w:r>
      <w:r w:rsidR="000845A1" w:rsidRPr="001B7B26">
        <w:rPr>
          <w:bCs/>
        </w:rPr>
        <w:t xml:space="preserve">’s </w:t>
      </w:r>
      <w:r w:rsidR="00124A6E">
        <w:t xml:space="preserve">request for </w:t>
      </w:r>
      <w:r w:rsidR="00124A6E" w:rsidRPr="007F5EDF">
        <w:t xml:space="preserve">mitigation is </w:t>
      </w:r>
      <w:r w:rsidR="00124A6E">
        <w:t>GRANTED, in part, and</w:t>
      </w:r>
      <w:r w:rsidR="000845A1">
        <w:t xml:space="preserve"> the penalty is reduced to $250.</w:t>
      </w:r>
    </w:p>
    <w:p w14:paraId="673F278F" w14:textId="77777777" w:rsidR="00420E77" w:rsidRDefault="00420E77" w:rsidP="00420E77">
      <w:pPr>
        <w:tabs>
          <w:tab w:val="left" w:pos="0"/>
        </w:tabs>
        <w:spacing w:line="288" w:lineRule="auto"/>
      </w:pPr>
    </w:p>
    <w:p w14:paraId="7CDD752F" w14:textId="77777777" w:rsidR="00D10DF0" w:rsidRPr="007F5EDF" w:rsidRDefault="00B11F6F" w:rsidP="00097E38">
      <w:pPr>
        <w:numPr>
          <w:ilvl w:val="0"/>
          <w:numId w:val="1"/>
        </w:numPr>
        <w:tabs>
          <w:tab w:val="clear" w:pos="1080"/>
          <w:tab w:val="left" w:pos="0"/>
        </w:tabs>
        <w:spacing w:line="288" w:lineRule="auto"/>
        <w:ind w:left="0" w:hanging="720"/>
      </w:pPr>
      <w:r>
        <w:t>(3)</w:t>
      </w:r>
      <w:r>
        <w:tab/>
      </w:r>
      <w:r w:rsidR="00097E38" w:rsidRPr="007F5EDF">
        <w:t>The $</w:t>
      </w:r>
      <w:r w:rsidR="00097E38">
        <w:t>250</w:t>
      </w:r>
      <w:r w:rsidR="00097E38" w:rsidRPr="007F5EDF">
        <w:t xml:space="preserve"> penalty is due and payable no later than </w:t>
      </w:r>
      <w:r w:rsidR="00CA5404">
        <w:t>September 24</w:t>
      </w:r>
      <w:r w:rsidR="001B7B26">
        <w:t>,</w:t>
      </w:r>
      <w:r w:rsidR="00097E38" w:rsidRPr="007F5EDF">
        <w:t xml:space="preserve"> 2015.</w:t>
      </w:r>
    </w:p>
    <w:p w14:paraId="56E57CEA" w14:textId="77777777" w:rsidR="00AA6988" w:rsidRPr="007F5EDF" w:rsidRDefault="00AA6988" w:rsidP="00097E38">
      <w:pPr>
        <w:spacing w:line="288" w:lineRule="auto"/>
      </w:pPr>
    </w:p>
    <w:p w14:paraId="3CF60C21"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463C0FC6" w14:textId="77777777" w:rsidR="00860038" w:rsidRPr="007F5EDF" w:rsidRDefault="00860038" w:rsidP="00347054">
      <w:pPr>
        <w:spacing w:line="288" w:lineRule="auto"/>
      </w:pPr>
    </w:p>
    <w:p w14:paraId="09360B34"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CA5404">
        <w:t>September 14</w:t>
      </w:r>
      <w:r w:rsidR="008A54E8" w:rsidRPr="007F5EDF">
        <w:t>, 201</w:t>
      </w:r>
      <w:r w:rsidR="00D95EFE" w:rsidRPr="007F5EDF">
        <w:t>5</w:t>
      </w:r>
      <w:r w:rsidR="00C011AB" w:rsidRPr="007F5EDF">
        <w:t>.</w:t>
      </w:r>
    </w:p>
    <w:p w14:paraId="79588F6C" w14:textId="77777777" w:rsidR="00C011AB" w:rsidRPr="007F5EDF" w:rsidRDefault="00C011AB" w:rsidP="00347054">
      <w:pPr>
        <w:pStyle w:val="Header"/>
        <w:tabs>
          <w:tab w:val="clear" w:pos="4320"/>
          <w:tab w:val="clear" w:pos="8640"/>
        </w:tabs>
        <w:spacing w:line="288" w:lineRule="auto"/>
      </w:pPr>
    </w:p>
    <w:p w14:paraId="558311A7" w14:textId="77777777" w:rsidR="00C011AB" w:rsidRPr="007F5EDF" w:rsidRDefault="00C011AB" w:rsidP="00347054">
      <w:pPr>
        <w:spacing w:line="288" w:lineRule="auto"/>
        <w:jc w:val="center"/>
      </w:pPr>
      <w:r w:rsidRPr="007F5EDF">
        <w:t>WASHINGTON UTILITIES AND TRANSPORTATION COMMISSION</w:t>
      </w:r>
    </w:p>
    <w:p w14:paraId="20491168" w14:textId="77777777" w:rsidR="00981531" w:rsidRPr="007F5EDF" w:rsidRDefault="00981531" w:rsidP="00347054">
      <w:pPr>
        <w:pStyle w:val="Header"/>
        <w:tabs>
          <w:tab w:val="clear" w:pos="4320"/>
          <w:tab w:val="clear" w:pos="8640"/>
        </w:tabs>
        <w:spacing w:line="288" w:lineRule="auto"/>
      </w:pPr>
    </w:p>
    <w:p w14:paraId="2E2D7F2D" w14:textId="77777777" w:rsidR="00293EC2" w:rsidRPr="007F5EDF" w:rsidRDefault="00293EC2" w:rsidP="00347054">
      <w:pPr>
        <w:spacing w:line="288" w:lineRule="auto"/>
        <w:ind w:left="2880" w:firstLine="720"/>
        <w:jc w:val="center"/>
      </w:pPr>
    </w:p>
    <w:p w14:paraId="2274A443" w14:textId="77777777" w:rsidR="00293EC2" w:rsidRPr="007F5EDF" w:rsidRDefault="00293EC2" w:rsidP="00347054">
      <w:pPr>
        <w:spacing w:line="288" w:lineRule="auto"/>
        <w:ind w:left="2880" w:firstLine="720"/>
        <w:jc w:val="center"/>
      </w:pPr>
    </w:p>
    <w:p w14:paraId="6FCE59AE" w14:textId="77777777" w:rsidR="00C011AB" w:rsidRPr="007F5EDF" w:rsidRDefault="008A37A3" w:rsidP="00347054">
      <w:pPr>
        <w:spacing w:line="288" w:lineRule="auto"/>
        <w:ind w:left="3600" w:firstLine="720"/>
      </w:pPr>
      <w:r w:rsidRPr="007F5EDF">
        <w:t>STEVEN V. KING</w:t>
      </w:r>
    </w:p>
    <w:p w14:paraId="5A536304"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4C0A8591" w14:textId="77777777" w:rsidR="00EE4B2D" w:rsidRDefault="00EE4B2D" w:rsidP="00347054">
      <w:pPr>
        <w:spacing w:line="288" w:lineRule="auto"/>
        <w:rPr>
          <w:b/>
        </w:rPr>
      </w:pPr>
    </w:p>
    <w:p w14:paraId="4AB2E1D8" w14:textId="77777777" w:rsidR="00EE4B2D" w:rsidRDefault="00EE4B2D" w:rsidP="00347054">
      <w:pPr>
        <w:spacing w:line="288" w:lineRule="auto"/>
        <w:rPr>
          <w:b/>
        </w:rPr>
      </w:pPr>
    </w:p>
    <w:p w14:paraId="4B8EF0F6" w14:textId="77777777" w:rsidR="006972FB" w:rsidRPr="007F5EDF" w:rsidRDefault="006972FB" w:rsidP="00347054">
      <w:pPr>
        <w:spacing w:line="288" w:lineRule="auto"/>
        <w:rPr>
          <w:b/>
          <w:bCs/>
        </w:rPr>
      </w:pPr>
      <w:r w:rsidRPr="007F5EDF">
        <w:rPr>
          <w:b/>
        </w:rPr>
        <w:t xml:space="preserve">NOTICE TO PARTIES: </w:t>
      </w:r>
      <w:r w:rsidR="00421B3A" w:rsidRPr="007F5EDF">
        <w:rPr>
          <w:b/>
        </w:rPr>
        <w:t>This is an order delegated to the Exe</w:t>
      </w:r>
      <w:r w:rsidR="00420E77">
        <w:rPr>
          <w:b/>
        </w:rPr>
        <w:t xml:space="preserv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E2D2C" w14:textId="77777777" w:rsidR="001823C7" w:rsidRDefault="001823C7">
      <w:r>
        <w:separator/>
      </w:r>
    </w:p>
  </w:endnote>
  <w:endnote w:type="continuationSeparator" w:id="0">
    <w:p w14:paraId="0D69CD19" w14:textId="77777777" w:rsidR="001823C7" w:rsidRDefault="0018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8782" w14:textId="77777777" w:rsidR="009E5BCF" w:rsidRDefault="009E5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7695B" w14:textId="77777777" w:rsidR="009E5BCF" w:rsidRDefault="009E5B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6E47" w14:textId="77777777" w:rsidR="009E5BCF" w:rsidRDefault="009E5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B9AD" w14:textId="77777777" w:rsidR="001823C7" w:rsidRDefault="001823C7">
      <w:r>
        <w:separator/>
      </w:r>
    </w:p>
  </w:footnote>
  <w:footnote w:type="continuationSeparator" w:id="0">
    <w:p w14:paraId="34E217E8" w14:textId="77777777" w:rsidR="001823C7" w:rsidRDefault="001823C7">
      <w:r>
        <w:continuationSeparator/>
      </w:r>
    </w:p>
  </w:footnote>
  <w:footnote w:id="1">
    <w:p w14:paraId="30164AB7" w14:textId="77777777" w:rsidR="00E45D2E" w:rsidRDefault="00E45D2E" w:rsidP="00420E77">
      <w:pPr>
        <w:pStyle w:val="FootnoteText"/>
        <w:spacing w:after="120"/>
      </w:pPr>
      <w:r w:rsidRPr="00420E77">
        <w:rPr>
          <w:rStyle w:val="FootnoteReference"/>
          <w:sz w:val="22"/>
        </w:rPr>
        <w:footnoteRef/>
      </w:r>
      <w:r w:rsidRPr="00420E77">
        <w:rPr>
          <w:sz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470D" w14:textId="77777777" w:rsidR="009E5BCF" w:rsidRDefault="009E5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2FBF" w14:textId="77777777" w:rsidR="009345E5" w:rsidRPr="00B85B2D" w:rsidRDefault="009345E5" w:rsidP="00281117">
    <w:pPr>
      <w:pStyle w:val="Header"/>
      <w:rPr>
        <w:rStyle w:val="PageNumber"/>
        <w:b/>
        <w:bCs/>
        <w:sz w:val="20"/>
        <w:szCs w:val="20"/>
      </w:rPr>
    </w:pPr>
    <w:r w:rsidRPr="00B85B2D">
      <w:rPr>
        <w:b/>
        <w:bCs/>
        <w:sz w:val="20"/>
        <w:szCs w:val="20"/>
      </w:rPr>
      <w:t xml:space="preserve">DOCKET </w:t>
    </w:r>
    <w:r w:rsidR="008450D5">
      <w:rPr>
        <w:b/>
        <w:bCs/>
        <w:sz w:val="20"/>
        <w:szCs w:val="20"/>
      </w:rPr>
      <w:t>T</w:t>
    </w:r>
    <w:r w:rsidR="00F46BDF">
      <w:rPr>
        <w:b/>
        <w:bCs/>
        <w:sz w:val="20"/>
        <w:szCs w:val="20"/>
      </w:rPr>
      <w:t>E-151020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9376A6">
      <w:rPr>
        <w:rStyle w:val="PageNumber"/>
        <w:b/>
        <w:bCs/>
        <w:noProof/>
        <w:sz w:val="20"/>
        <w:szCs w:val="20"/>
      </w:rPr>
      <w:t>3</w:t>
    </w:r>
    <w:r w:rsidRPr="00B85B2D">
      <w:rPr>
        <w:rStyle w:val="PageNumber"/>
        <w:b/>
        <w:bCs/>
        <w:sz w:val="20"/>
        <w:szCs w:val="20"/>
      </w:rPr>
      <w:fldChar w:fldCharType="end"/>
    </w:r>
  </w:p>
  <w:p w14:paraId="69DDA493"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76FF94B5"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6A12" w14:textId="4D867CF8" w:rsidR="009E5BCF" w:rsidRPr="009E5BCF" w:rsidRDefault="009E5BCF" w:rsidP="009E5BCF">
    <w:pPr>
      <w:pStyle w:val="Header"/>
      <w:jc w:val="right"/>
      <w:rPr>
        <w:b/>
        <w:sz w:val="20"/>
        <w:szCs w:val="20"/>
      </w:rPr>
    </w:pPr>
    <w:r>
      <w:rPr>
        <w:b/>
        <w:sz w:val="20"/>
        <w:szCs w:val="20"/>
      </w:rPr>
      <w:t xml:space="preserve">[Service date September 14,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71884"/>
    <w:rsid w:val="00084377"/>
    <w:rsid w:val="000845A1"/>
    <w:rsid w:val="00096496"/>
    <w:rsid w:val="00097E38"/>
    <w:rsid w:val="000A14A5"/>
    <w:rsid w:val="000A424F"/>
    <w:rsid w:val="000A5612"/>
    <w:rsid w:val="000A60F5"/>
    <w:rsid w:val="000B3F21"/>
    <w:rsid w:val="000B4183"/>
    <w:rsid w:val="000B7854"/>
    <w:rsid w:val="000B7F83"/>
    <w:rsid w:val="000C0323"/>
    <w:rsid w:val="000C5CD1"/>
    <w:rsid w:val="000D254E"/>
    <w:rsid w:val="000D2CC6"/>
    <w:rsid w:val="000D3ACC"/>
    <w:rsid w:val="000D4261"/>
    <w:rsid w:val="000D6A0D"/>
    <w:rsid w:val="000D77CC"/>
    <w:rsid w:val="000E0772"/>
    <w:rsid w:val="000E1EB1"/>
    <w:rsid w:val="000E4BC7"/>
    <w:rsid w:val="000F0649"/>
    <w:rsid w:val="00101D97"/>
    <w:rsid w:val="00111219"/>
    <w:rsid w:val="00112B93"/>
    <w:rsid w:val="001155A4"/>
    <w:rsid w:val="001161D4"/>
    <w:rsid w:val="00117299"/>
    <w:rsid w:val="001179CD"/>
    <w:rsid w:val="0012204A"/>
    <w:rsid w:val="00124A6E"/>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23C7"/>
    <w:rsid w:val="00186814"/>
    <w:rsid w:val="00190A10"/>
    <w:rsid w:val="00190E92"/>
    <w:rsid w:val="0019742C"/>
    <w:rsid w:val="001A0000"/>
    <w:rsid w:val="001A220D"/>
    <w:rsid w:val="001B7B26"/>
    <w:rsid w:val="001C10D0"/>
    <w:rsid w:val="001C1DAE"/>
    <w:rsid w:val="001C2225"/>
    <w:rsid w:val="001D0DC8"/>
    <w:rsid w:val="001D1073"/>
    <w:rsid w:val="001D765C"/>
    <w:rsid w:val="001E64D7"/>
    <w:rsid w:val="001F6CA6"/>
    <w:rsid w:val="00203697"/>
    <w:rsid w:val="00212C4A"/>
    <w:rsid w:val="00217765"/>
    <w:rsid w:val="00223687"/>
    <w:rsid w:val="00226090"/>
    <w:rsid w:val="002260E1"/>
    <w:rsid w:val="00230FD0"/>
    <w:rsid w:val="00233D02"/>
    <w:rsid w:val="00236B76"/>
    <w:rsid w:val="0023772F"/>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117"/>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64BA"/>
    <w:rsid w:val="003C70EB"/>
    <w:rsid w:val="003D4639"/>
    <w:rsid w:val="003D52BA"/>
    <w:rsid w:val="003D5644"/>
    <w:rsid w:val="003D740F"/>
    <w:rsid w:val="003E01D8"/>
    <w:rsid w:val="003E160A"/>
    <w:rsid w:val="003F2217"/>
    <w:rsid w:val="003F2A20"/>
    <w:rsid w:val="00405642"/>
    <w:rsid w:val="00406DDA"/>
    <w:rsid w:val="004074DC"/>
    <w:rsid w:val="00413546"/>
    <w:rsid w:val="00420E77"/>
    <w:rsid w:val="00421B3A"/>
    <w:rsid w:val="004226B7"/>
    <w:rsid w:val="00426C92"/>
    <w:rsid w:val="00430F4E"/>
    <w:rsid w:val="004344AD"/>
    <w:rsid w:val="00436446"/>
    <w:rsid w:val="00441E21"/>
    <w:rsid w:val="004423A5"/>
    <w:rsid w:val="00444529"/>
    <w:rsid w:val="00444E53"/>
    <w:rsid w:val="0044560D"/>
    <w:rsid w:val="00447286"/>
    <w:rsid w:val="00450C85"/>
    <w:rsid w:val="0046023D"/>
    <w:rsid w:val="004614D7"/>
    <w:rsid w:val="004727C0"/>
    <w:rsid w:val="004734A9"/>
    <w:rsid w:val="00475E8F"/>
    <w:rsid w:val="0047720D"/>
    <w:rsid w:val="00482044"/>
    <w:rsid w:val="004878BC"/>
    <w:rsid w:val="00490617"/>
    <w:rsid w:val="00491D29"/>
    <w:rsid w:val="00496AC5"/>
    <w:rsid w:val="004978F4"/>
    <w:rsid w:val="00497C39"/>
    <w:rsid w:val="004A1A6D"/>
    <w:rsid w:val="004A3E2A"/>
    <w:rsid w:val="004A74A6"/>
    <w:rsid w:val="004A7E86"/>
    <w:rsid w:val="004B4BCD"/>
    <w:rsid w:val="004C0175"/>
    <w:rsid w:val="004C4B31"/>
    <w:rsid w:val="004C605C"/>
    <w:rsid w:val="004D2214"/>
    <w:rsid w:val="004D24E3"/>
    <w:rsid w:val="004D2B76"/>
    <w:rsid w:val="004D79DB"/>
    <w:rsid w:val="004E14C5"/>
    <w:rsid w:val="004E42C9"/>
    <w:rsid w:val="004E7EEE"/>
    <w:rsid w:val="004F19C5"/>
    <w:rsid w:val="004F5A39"/>
    <w:rsid w:val="004F5E53"/>
    <w:rsid w:val="00503A76"/>
    <w:rsid w:val="00506F82"/>
    <w:rsid w:val="00516019"/>
    <w:rsid w:val="00521A82"/>
    <w:rsid w:val="00524F39"/>
    <w:rsid w:val="00540761"/>
    <w:rsid w:val="00543264"/>
    <w:rsid w:val="005446BA"/>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6DC"/>
    <w:rsid w:val="005B3D6F"/>
    <w:rsid w:val="005B45BF"/>
    <w:rsid w:val="005B5ED6"/>
    <w:rsid w:val="005B60F9"/>
    <w:rsid w:val="005C0B6F"/>
    <w:rsid w:val="005C21BF"/>
    <w:rsid w:val="005C64B0"/>
    <w:rsid w:val="005D084E"/>
    <w:rsid w:val="005D6F60"/>
    <w:rsid w:val="005D7A9C"/>
    <w:rsid w:val="005E07B6"/>
    <w:rsid w:val="005E1DD1"/>
    <w:rsid w:val="005E1E7E"/>
    <w:rsid w:val="005E1EA6"/>
    <w:rsid w:val="005E3095"/>
    <w:rsid w:val="005E5A03"/>
    <w:rsid w:val="005E66F3"/>
    <w:rsid w:val="005F0705"/>
    <w:rsid w:val="005F24F9"/>
    <w:rsid w:val="005F32A4"/>
    <w:rsid w:val="005F6F49"/>
    <w:rsid w:val="005F75C6"/>
    <w:rsid w:val="006005B9"/>
    <w:rsid w:val="00602C26"/>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6312"/>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30F0"/>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1794"/>
    <w:rsid w:val="007A3293"/>
    <w:rsid w:val="007B74DA"/>
    <w:rsid w:val="007C1AF6"/>
    <w:rsid w:val="007D1ED9"/>
    <w:rsid w:val="007E43FB"/>
    <w:rsid w:val="007E6EE7"/>
    <w:rsid w:val="007E70A0"/>
    <w:rsid w:val="007F2B40"/>
    <w:rsid w:val="007F5EDF"/>
    <w:rsid w:val="008002A6"/>
    <w:rsid w:val="00801D54"/>
    <w:rsid w:val="00804BD8"/>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0D5"/>
    <w:rsid w:val="00845187"/>
    <w:rsid w:val="00845C37"/>
    <w:rsid w:val="00852803"/>
    <w:rsid w:val="008554A7"/>
    <w:rsid w:val="00860038"/>
    <w:rsid w:val="00872122"/>
    <w:rsid w:val="0087222E"/>
    <w:rsid w:val="008741D9"/>
    <w:rsid w:val="008754A9"/>
    <w:rsid w:val="008767DF"/>
    <w:rsid w:val="00880E68"/>
    <w:rsid w:val="008836D9"/>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376A6"/>
    <w:rsid w:val="0094190D"/>
    <w:rsid w:val="00947B45"/>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E5BCF"/>
    <w:rsid w:val="009F7B0E"/>
    <w:rsid w:val="00A01D98"/>
    <w:rsid w:val="00A02940"/>
    <w:rsid w:val="00A05D98"/>
    <w:rsid w:val="00A06E99"/>
    <w:rsid w:val="00A110DA"/>
    <w:rsid w:val="00A127E7"/>
    <w:rsid w:val="00A13825"/>
    <w:rsid w:val="00A14614"/>
    <w:rsid w:val="00A14D36"/>
    <w:rsid w:val="00A167BA"/>
    <w:rsid w:val="00A25153"/>
    <w:rsid w:val="00A26A46"/>
    <w:rsid w:val="00A27867"/>
    <w:rsid w:val="00A353E9"/>
    <w:rsid w:val="00A40ACE"/>
    <w:rsid w:val="00A423ED"/>
    <w:rsid w:val="00A445FF"/>
    <w:rsid w:val="00A5302F"/>
    <w:rsid w:val="00A546F2"/>
    <w:rsid w:val="00A57600"/>
    <w:rsid w:val="00A60CCC"/>
    <w:rsid w:val="00A610FE"/>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F56"/>
    <w:rsid w:val="00AC77DA"/>
    <w:rsid w:val="00AC78F9"/>
    <w:rsid w:val="00AD0555"/>
    <w:rsid w:val="00AD085A"/>
    <w:rsid w:val="00AD202F"/>
    <w:rsid w:val="00AD7BE5"/>
    <w:rsid w:val="00AE0E6A"/>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45FD"/>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1520A"/>
    <w:rsid w:val="00C26F2D"/>
    <w:rsid w:val="00C26FF1"/>
    <w:rsid w:val="00C425BC"/>
    <w:rsid w:val="00C44ACA"/>
    <w:rsid w:val="00C466A8"/>
    <w:rsid w:val="00C55C49"/>
    <w:rsid w:val="00C633CB"/>
    <w:rsid w:val="00C829A5"/>
    <w:rsid w:val="00C84737"/>
    <w:rsid w:val="00C92A52"/>
    <w:rsid w:val="00C935C3"/>
    <w:rsid w:val="00C94AC0"/>
    <w:rsid w:val="00CA0EC2"/>
    <w:rsid w:val="00CA18D9"/>
    <w:rsid w:val="00CA5404"/>
    <w:rsid w:val="00CC2029"/>
    <w:rsid w:val="00CC56C9"/>
    <w:rsid w:val="00CC6B86"/>
    <w:rsid w:val="00CC6E48"/>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8D7"/>
    <w:rsid w:val="00D92A0C"/>
    <w:rsid w:val="00D95EFE"/>
    <w:rsid w:val="00D97F9A"/>
    <w:rsid w:val="00DA4003"/>
    <w:rsid w:val="00DA4312"/>
    <w:rsid w:val="00DA5917"/>
    <w:rsid w:val="00DB160C"/>
    <w:rsid w:val="00DB36C5"/>
    <w:rsid w:val="00DB6BDF"/>
    <w:rsid w:val="00DB78B7"/>
    <w:rsid w:val="00DC0704"/>
    <w:rsid w:val="00DC75D2"/>
    <w:rsid w:val="00DC762E"/>
    <w:rsid w:val="00DD2202"/>
    <w:rsid w:val="00DD5707"/>
    <w:rsid w:val="00DD5AD4"/>
    <w:rsid w:val="00DD74BD"/>
    <w:rsid w:val="00DD74CC"/>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60F"/>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87DB9"/>
    <w:rsid w:val="00E924E8"/>
    <w:rsid w:val="00E97729"/>
    <w:rsid w:val="00E97923"/>
    <w:rsid w:val="00ED0C7E"/>
    <w:rsid w:val="00EE49DE"/>
    <w:rsid w:val="00EE4B2D"/>
    <w:rsid w:val="00EE7F1C"/>
    <w:rsid w:val="00EF2565"/>
    <w:rsid w:val="00F02433"/>
    <w:rsid w:val="00F02CEA"/>
    <w:rsid w:val="00F0357E"/>
    <w:rsid w:val="00F11488"/>
    <w:rsid w:val="00F12E35"/>
    <w:rsid w:val="00F13566"/>
    <w:rsid w:val="00F207F0"/>
    <w:rsid w:val="00F228D5"/>
    <w:rsid w:val="00F230DF"/>
    <w:rsid w:val="00F24170"/>
    <w:rsid w:val="00F24AE8"/>
    <w:rsid w:val="00F32856"/>
    <w:rsid w:val="00F37D1C"/>
    <w:rsid w:val="00F42087"/>
    <w:rsid w:val="00F46BDF"/>
    <w:rsid w:val="00F51228"/>
    <w:rsid w:val="00F5374F"/>
    <w:rsid w:val="00F57FC6"/>
    <w:rsid w:val="00F637C2"/>
    <w:rsid w:val="00F65A70"/>
    <w:rsid w:val="00F663D9"/>
    <w:rsid w:val="00F66A79"/>
    <w:rsid w:val="00F709FB"/>
    <w:rsid w:val="00F75450"/>
    <w:rsid w:val="00F7693D"/>
    <w:rsid w:val="00F8293C"/>
    <w:rsid w:val="00F929AB"/>
    <w:rsid w:val="00FA063E"/>
    <w:rsid w:val="00FA0DB5"/>
    <w:rsid w:val="00FA27CA"/>
    <w:rsid w:val="00FA48E9"/>
    <w:rsid w:val="00FB01DD"/>
    <w:rsid w:val="00FB0242"/>
    <w:rsid w:val="00FB7781"/>
    <w:rsid w:val="00FC4C30"/>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79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2015-09-14T07:00:00+00:00</Date1>
    <IsDocumentOrder xmlns="dc463f71-b30c-4ab2-9473-d307f9d35888">true</IsDocumentOrder>
    <IsHighlyConfidential xmlns="dc463f71-b30c-4ab2-9473-d307f9d35888">false</IsHighlyConfidential>
    <CaseCompanyNames xmlns="dc463f71-b30c-4ab2-9473-d307f9d35888">Elegant Limo Inc</CaseCompanyNames>
    <DocketNumber xmlns="dc463f71-b30c-4ab2-9473-d307f9d35888">151020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BC5B761F568544B6767476BF34465E" ma:contentTypeVersion="119" ma:contentTypeDescription="" ma:contentTypeScope="" ma:versionID="f152712c9f1f22e78cb9fe86b8dc9e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64D45-E310-4887-BC82-9DAEB239E9E1}"/>
</file>

<file path=customXml/itemProps2.xml><?xml version="1.0" encoding="utf-8"?>
<ds:datastoreItem xmlns:ds="http://schemas.openxmlformats.org/officeDocument/2006/customXml" ds:itemID="{93493957-2044-4759-9180-822EB20AD66D}"/>
</file>

<file path=customXml/itemProps3.xml><?xml version="1.0" encoding="utf-8"?>
<ds:datastoreItem xmlns:ds="http://schemas.openxmlformats.org/officeDocument/2006/customXml" ds:itemID="{AB6FE479-E356-408B-A7DE-819F4830B16E}"/>
</file>

<file path=customXml/itemProps4.xml><?xml version="1.0" encoding="utf-8"?>
<ds:datastoreItem xmlns:ds="http://schemas.openxmlformats.org/officeDocument/2006/customXml" ds:itemID="{6C753C02-AC97-46F1-B68B-2ABB56497D69}"/>
</file>

<file path=customXml/itemProps5.xml><?xml version="1.0" encoding="utf-8"?>
<ds:datastoreItem xmlns:ds="http://schemas.openxmlformats.org/officeDocument/2006/customXml" ds:itemID="{EDE1729B-D3A4-448D-802A-E98726AA81DD}"/>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2015-09-14T15:32:00Z</dcterms:created>
  <dcterms:modified xsi:type="dcterms:W3CDTF">2015-09-14T15:33:00Z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0x0101006E56B4D1795A2E4DB2F0B01679ED314A00ADBC5B761F568544B6767476BF34465E</vt:lpwstr>
  </property>
  <property fmtid="{D5CDD505-2E9C-101B-9397-08002B2CF9AE}" pid="3" name="_docset_NoMedatataSyncRequired">
    <vt:lpwstr>False</vt:lpwstr>
  </property>
</Properties>
</file>