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606B0D" w:rsidP="002929F4">
      <w:pPr>
        <w:jc w:val="center"/>
      </w:pPr>
      <w:r>
        <w:t xml:space="preserve">BEFORE THE WASHINGTON STATE UTILITIES </w:t>
      </w:r>
    </w:p>
    <w:p w:rsidR="006877D4" w:rsidP="002929F4">
      <w:pPr>
        <w:jc w:val="center"/>
      </w:pPr>
      <w:r>
        <w:t>AND TRANSPORTATION COMMISSION</w:t>
      </w:r>
    </w:p>
    <w:p w:rsidR="006877D4" w:rsidP="006877D4">
      <w:pPr>
        <w:jc w:val="center"/>
      </w:pPr>
    </w:p>
    <w:p w:rsidR="006877D4" w:rsidP="006877D4">
      <w:pPr>
        <w:jc w:val="center"/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</w:tblBorders>
        <w:tblLook w:val="04A0"/>
      </w:tblPr>
      <w:tblGrid>
        <w:gridCol w:w="4788"/>
        <w:gridCol w:w="4788"/>
      </w:tblGrid>
      <w:tr w:rsidTr="002F5808">
        <w:tblPrEx>
          <w:tblW w:w="0" w:type="auto"/>
          <w:tblBorders>
            <w:top w:val="nil"/>
            <w:left w:val="nil"/>
            <w:bottom w:val="nil"/>
            <w:right w:val="nil"/>
          </w:tblBorders>
          <w:tblLook w:val="04A0"/>
        </w:tblPrEx>
        <w:tc>
          <w:tcPr>
            <w:tcW w:w="4788" w:type="dxa"/>
            <w:tcBorders>
              <w:top w:val="nil"/>
              <w:bottom w:val="single" w:sz="4" w:space="0" w:color="auto"/>
            </w:tcBorders>
          </w:tcPr>
          <w:p w:rsidR="000B7BD8" w:rsidP="000B7BD8">
            <w:pPr>
              <w:suppressAutoHyphens/>
              <w:spacing w:line="240" w:lineRule="exact"/>
              <w:jc w:val="both"/>
              <w:rPr>
                <w:spacing w:val="-3"/>
              </w:rPr>
            </w:pPr>
            <w:r>
              <w:rPr>
                <w:spacing w:val="-3"/>
              </w:rPr>
              <w:t>In re Application TG-</w:t>
            </w:r>
            <w:r w:rsidR="004A7843">
              <w:t>150771</w:t>
            </w:r>
          </w:p>
          <w:p w:rsidR="000B7BD8" w:rsidP="000B7BD8">
            <w:pPr>
              <w:suppressAutoHyphens/>
              <w:spacing w:line="240" w:lineRule="exact"/>
              <w:jc w:val="both"/>
              <w:rPr>
                <w:spacing w:val="-3"/>
              </w:rPr>
            </w:pPr>
          </w:p>
          <w:p w:rsidR="004A7843" w:rsidP="004A7843">
            <w:pPr>
              <w:pStyle w:val="PartyContents"/>
            </w:pPr>
            <w:r>
              <w:t>Topsoils</w:t>
            </w:r>
            <w:r>
              <w:t>, Inc.</w:t>
            </w:r>
          </w:p>
          <w:p w:rsidR="004A7843" w:rsidP="004A7843">
            <w:pPr>
              <w:pStyle w:val="PartyContents"/>
            </w:pPr>
            <w:r>
              <w:t>d/b/a United Recycling &amp; Container</w:t>
            </w:r>
          </w:p>
          <w:p w:rsidR="004A7843" w:rsidP="004A7843">
            <w:pPr>
              <w:pStyle w:val="PartyContents"/>
            </w:pPr>
            <w:r>
              <w:t>18827 Yew Way</w:t>
            </w:r>
          </w:p>
          <w:p w:rsidR="002F5808" w:rsidP="004A7843">
            <w:pPr>
              <w:pStyle w:val="PartyName"/>
              <w:ind w:left="0"/>
            </w:pPr>
            <w:r>
              <w:t>Snohomish, WA 98296</w:t>
            </w:r>
          </w:p>
        </w:tc>
        <w:tc>
          <w:tcPr>
            <w:tcW w:w="4788" w:type="dxa"/>
          </w:tcPr>
          <w:p w:rsidR="002F5808" w:rsidP="00ED2138">
            <w:pPr>
              <w:pStyle w:val="Caption"/>
            </w:pPr>
            <w:r>
              <w:t xml:space="preserve">DOCKET NO. </w:t>
            </w:r>
            <w:r w:rsidR="000A5708">
              <w:t>TG-</w:t>
            </w:r>
            <w:r w:rsidR="00E956E8">
              <w:t>150771</w:t>
            </w:r>
          </w:p>
          <w:p w:rsidR="002F5808" w:rsidP="002F5808"/>
          <w:p w:rsidR="002F5808" w:rsidP="00D600A0">
            <w:pPr>
              <w:ind w:left="162"/>
            </w:pPr>
            <w:r>
              <w:t>PROTEST OF RABANCO LTD AND KENT-MERIDIAN DISPOSAL CO. TO SOLID WASTE CERTIFICATE APPLICATION</w:t>
            </w:r>
          </w:p>
        </w:tc>
      </w:tr>
    </w:tbl>
    <w:p w:rsidR="000B7BD8" w:rsidP="002F5808"/>
    <w:p w:rsidR="000B7BD8" w:rsidRPr="000B7BD8" w:rsidP="000B7BD8">
      <w:pPr>
        <w:pStyle w:val="Heading2"/>
        <w:tabs>
          <w:tab w:val="clear" w:pos="0"/>
        </w:tabs>
      </w:pPr>
      <w:r>
        <w:tab/>
        <w:t>COMES NOW, RABANCO LTD</w:t>
      </w:r>
      <w:r w:rsidR="00E956E8">
        <w:t xml:space="preserve"> d/b/a LYNNWOOD DISPOSAL, EASTSIDE DISPOSAL, RABANCO COMPANIES, SEA-TAC DISPOSAL, and KENT-MERIDIAN DISPOSAL CO., et al., collectively “Rabanco” or “Protestants”, under Washington Utilities and Transportation Commission Certificate Nos. G-12 and G-60, by and through their counsel, David W. Wiley of Williams, Kastner &amp; Gibbs PLLC, 601 Union Street, Suite 4100, Seattle, Washington, 98101, (206) 233-2895, and</w:t>
      </w:r>
      <w:r w:rsidR="008E6138">
        <w:t>,</w:t>
      </w:r>
      <w:r w:rsidR="00E956E8">
        <w:t xml:space="preserve"> pursuant to WAC 480-70-106(2), protest the above-entitled solid waste certificate application which seeks authority for:</w:t>
      </w:r>
      <w:r w:rsidRPr="000B7BD8">
        <w:t xml:space="preserve"> </w:t>
      </w:r>
    </w:p>
    <w:p w:rsidR="00927D40" w:rsidP="00927D40">
      <w:pPr>
        <w:autoSpaceDE w:val="0"/>
        <w:autoSpaceDN w:val="0"/>
        <w:adjustRightInd w:val="0"/>
        <w:rPr>
          <w:rFonts w:ascii="Courier" w:hAnsi="Courier" w:cs="Courier"/>
          <w:sz w:val="21"/>
          <w:szCs w:val="21"/>
        </w:rPr>
      </w:pPr>
      <w:r>
        <w:t>RESIDENTIAL RECYCLING COLLECTION SERVICE ONLY using 10-40 yard drop boxes, as requested by a homeowner from remodel/clean-up projects.  Recyclable materials collected will include, but not limited to, wood, non-food plastics, metal, brush, gypsum, cardboard, and aggregates in King and Snohomish Counties</w:t>
      </w:r>
      <w:r>
        <w:t xml:space="preserve"> </w:t>
      </w:r>
    </w:p>
    <w:p w:rsidR="000B7BD8" w:rsidRPr="000B7BD8" w:rsidP="000B7BD8">
      <w:pPr>
        <w:pStyle w:val="Quote"/>
      </w:pPr>
      <w:r>
        <w:t>.</w:t>
      </w:r>
    </w:p>
    <w:p w:rsidR="000B7BD8" w:rsidRPr="000B7BD8" w:rsidP="0020126C">
      <w:pPr>
        <w:pStyle w:val="Heading2"/>
        <w:keepNext w:val="0"/>
        <w:tabs>
          <w:tab w:val="clear" w:pos="0"/>
        </w:tabs>
      </w:pPr>
      <w:r w:rsidRPr="000B7BD8">
        <w:tab/>
        <w:t>This protest is submitted on the following grounds:</w:t>
      </w:r>
    </w:p>
    <w:p w:rsidR="002F5808" w:rsidP="00B87937">
      <w:pPr>
        <w:pStyle w:val="Heading1"/>
        <w:keepNext w:val="0"/>
        <w:numPr>
          <w:ilvl w:val="0"/>
          <w:numId w:val="19"/>
        </w:numPr>
        <w:spacing w:before="120" w:after="120"/>
      </w:pPr>
    </w:p>
    <w:p w:rsidR="00606B0D" w:rsidRPr="000B7BD8" w:rsidP="00E956E8">
      <w:pPr>
        <w:pStyle w:val="Heading2"/>
        <w:keepNext w:val="0"/>
        <w:numPr>
          <w:ilvl w:val="0"/>
          <w:numId w:val="0"/>
        </w:numPr>
      </w:pPr>
      <w:r>
        <w:tab/>
      </w:r>
      <w:r w:rsidR="00E956E8">
        <w:t>Rabanco, LTD and Kent-Meridian Disposal Co. et al. are the holders and operators of Solid Waste Certificates G-12-and G-60, attached hereto as Exhibits A and B.  As said exhibits indicate, Protestants currently hold authority in conflict with and which overlap the applied-for residential solid waste recyclables authority as noted above</w:t>
      </w:r>
      <w:r w:rsidRPr="00DB1B5B" w:rsidR="000B7BD8">
        <w:rPr>
          <w:spacing w:val="-3"/>
        </w:rPr>
        <w:t>.</w:t>
      </w:r>
      <w:r w:rsidRPr="00DB1B5B" w:rsidR="00DB1B5B">
        <w:rPr>
          <w:spacing w:val="-3"/>
        </w:rPr>
        <w:t xml:space="preserve"> </w:t>
      </w:r>
    </w:p>
    <w:p w:rsidR="00E956E8" w:rsidRPr="00E956E8" w:rsidP="00E956E8">
      <w:pPr>
        <w:pStyle w:val="Heading1"/>
      </w:pPr>
    </w:p>
    <w:p w:rsidR="000B7BD8" w:rsidP="000B7BD8">
      <w:pPr>
        <w:pStyle w:val="Heading2"/>
        <w:keepNext w:val="0"/>
        <w:tabs>
          <w:tab w:val="clear" w:pos="0"/>
          <w:tab w:val="num" w:pos="720"/>
        </w:tabs>
        <w:rPr>
          <w:spacing w:val="-3"/>
        </w:rPr>
      </w:pPr>
      <w:r>
        <w:tab/>
        <w:t xml:space="preserve">Protestants, as the holders of overlapping solid waste certificates, therefore allege they have a direct, </w:t>
      </w:r>
      <w:r>
        <w:rPr>
          <w:spacing w:val="-3"/>
        </w:rPr>
        <w:t xml:space="preserve">cognizable interest in this proceeding adverse to this application, and further allege that the applicant is unable to establish </w:t>
      </w:r>
      <w:r w:rsidR="008E6138">
        <w:rPr>
          <w:spacing w:val="-3"/>
        </w:rPr>
        <w:t>it</w:t>
      </w:r>
      <w:r>
        <w:rPr>
          <w:spacing w:val="-3"/>
        </w:rPr>
        <w:t xml:space="preserve"> will provide service to the satisfaction of the Commission, that the applicant is fit, willing and able to provide the proposed service, and/or that the applicant’s service is required by the present or future public convenience and necessity, as mandated by RCW 81.77.040</w:t>
      </w:r>
    </w:p>
    <w:p w:rsidR="000B7BD8" w:rsidP="00B87937">
      <w:pPr>
        <w:suppressAutoHyphens/>
        <w:spacing w:before="120" w:after="120" w:line="480" w:lineRule="exact"/>
        <w:jc w:val="center"/>
        <w:rPr>
          <w:spacing w:val="-3"/>
        </w:rPr>
      </w:pPr>
      <w:r>
        <w:rPr>
          <w:b/>
          <w:spacing w:val="-3"/>
        </w:rPr>
        <w:t>III.</w:t>
      </w:r>
    </w:p>
    <w:p w:rsidR="000B7BD8" w:rsidP="000B7BD8">
      <w:pPr>
        <w:pStyle w:val="Heading2"/>
        <w:keepNext w:val="0"/>
        <w:tabs>
          <w:tab w:val="clear" w:pos="0"/>
          <w:tab w:val="num" w:pos="720"/>
        </w:tabs>
        <w:rPr>
          <w:spacing w:val="-3"/>
        </w:rPr>
      </w:pPr>
      <w:r>
        <w:rPr>
          <w:spacing w:val="-3"/>
        </w:rPr>
        <w:tab/>
        <w:t xml:space="preserve">Pursuant to their authorities under their permanent solid waste certificates, Protestants are ready, willing and able to provide all of the collection and transportation services to the </w:t>
      </w:r>
      <w:r w:rsidR="008E6138">
        <w:rPr>
          <w:spacing w:val="-3"/>
        </w:rPr>
        <w:t xml:space="preserve">residential recycling </w:t>
      </w:r>
      <w:r>
        <w:rPr>
          <w:spacing w:val="-3"/>
        </w:rPr>
        <w:t>generating public sought by applicant</w:t>
      </w:r>
      <w:r w:rsidR="00AB1BD5">
        <w:rPr>
          <w:spacing w:val="-3"/>
        </w:rPr>
        <w:t xml:space="preserve"> </w:t>
      </w:r>
      <w:r w:rsidR="007C208A">
        <w:rPr>
          <w:spacing w:val="-3"/>
        </w:rPr>
        <w:t>including residential recycling drop box service from remodel and clean-up projects</w:t>
      </w:r>
      <w:r>
        <w:rPr>
          <w:spacing w:val="-3"/>
        </w:rPr>
        <w:t xml:space="preserve">.  Protestants have invested millions of dollars in serving their regulated residential solid waste collection customers in the transportation of recyclable materials from within King and Snohomish Counties.  The regulated </w:t>
      </w:r>
      <w:r w:rsidR="00260EA7">
        <w:rPr>
          <w:spacing w:val="-3"/>
        </w:rPr>
        <w:t>10-40 yard container</w:t>
      </w:r>
      <w:r w:rsidR="009831B1">
        <w:rPr>
          <w:spacing w:val="-3"/>
        </w:rPr>
        <w:t xml:space="preserve"> residential recycling</w:t>
      </w:r>
      <w:r w:rsidR="00260EA7">
        <w:rPr>
          <w:spacing w:val="-3"/>
        </w:rPr>
        <w:t xml:space="preserve"> </w:t>
      </w:r>
      <w:r>
        <w:rPr>
          <w:spacing w:val="-3"/>
        </w:rPr>
        <w:t>solid waste collection service proposed by applicant is not required by the public convenience and necessity, is not</w:t>
      </w:r>
      <w:r w:rsidR="008E6138">
        <w:rPr>
          <w:spacing w:val="-3"/>
        </w:rPr>
        <w:t>,</w:t>
      </w:r>
      <w:r>
        <w:rPr>
          <w:spacing w:val="-3"/>
        </w:rPr>
        <w:t xml:space="preserve"> to Protestants’ knowledge</w:t>
      </w:r>
      <w:r w:rsidR="007C208A">
        <w:rPr>
          <w:spacing w:val="-3"/>
        </w:rPr>
        <w:t>,</w:t>
      </w:r>
      <w:r>
        <w:rPr>
          <w:spacing w:val="-3"/>
        </w:rPr>
        <w:t xml:space="preserve"> </w:t>
      </w:r>
      <w:r w:rsidR="00260EA7">
        <w:rPr>
          <w:spacing w:val="-3"/>
        </w:rPr>
        <w:t>an historically requested service</w:t>
      </w:r>
      <w:r>
        <w:rPr>
          <w:spacing w:val="-3"/>
        </w:rPr>
        <w:t xml:space="preserve">, and would </w:t>
      </w:r>
      <w:r w:rsidR="00260EA7">
        <w:rPr>
          <w:spacing w:val="-3"/>
        </w:rPr>
        <w:t xml:space="preserve">potentially </w:t>
      </w:r>
      <w:r>
        <w:rPr>
          <w:spacing w:val="-3"/>
        </w:rPr>
        <w:t>duplicate and/or increa</w:t>
      </w:r>
      <w:r w:rsidR="008E6138">
        <w:rPr>
          <w:spacing w:val="-3"/>
        </w:rPr>
        <w:t xml:space="preserve">se the cost of offering a broader </w:t>
      </w:r>
      <w:r>
        <w:rPr>
          <w:spacing w:val="-3"/>
        </w:rPr>
        <w:t>range of services to all classes of customers by Protestants, and is therefore contrary to the public interest</w:t>
      </w:r>
      <w:r>
        <w:rPr>
          <w:spacing w:val="-3"/>
        </w:rPr>
        <w:t>.</w:t>
      </w:r>
    </w:p>
    <w:p w:rsidR="000B7BD8" w:rsidP="000B7BD8">
      <w:pPr>
        <w:suppressAutoHyphens/>
        <w:spacing w:line="480" w:lineRule="exact"/>
        <w:jc w:val="center"/>
        <w:rPr>
          <w:b/>
          <w:spacing w:val="-3"/>
        </w:rPr>
      </w:pPr>
      <w:r>
        <w:rPr>
          <w:b/>
          <w:spacing w:val="-3"/>
        </w:rPr>
        <w:t>IV.</w:t>
      </w:r>
    </w:p>
    <w:p w:rsidR="000B7BD8" w:rsidP="000B7BD8">
      <w:pPr>
        <w:pStyle w:val="Heading2"/>
        <w:keepNext w:val="0"/>
        <w:tabs>
          <w:tab w:val="clear" w:pos="0"/>
          <w:tab w:val="num" w:pos="720"/>
        </w:tabs>
        <w:rPr>
          <w:spacing w:val="-3"/>
        </w:rPr>
      </w:pPr>
      <w:r>
        <w:rPr>
          <w:spacing w:val="-3"/>
        </w:rPr>
        <w:t xml:space="preserve">Moreover, as alluded to in paragraph II, above, Protestants allege that this applicant cannot establish </w:t>
      </w:r>
      <w:r w:rsidR="008E6138">
        <w:rPr>
          <w:spacing w:val="-3"/>
        </w:rPr>
        <w:t>its</w:t>
      </w:r>
      <w:r>
        <w:rPr>
          <w:spacing w:val="-3"/>
        </w:rPr>
        <w:t xml:space="preserve"> fitness to conduct operations, its compliance with Washington law and rule, and/or that its service would be consistent with the public interest or required by the present or future public convenience and necessity under RCW 81.77.040.</w:t>
      </w:r>
    </w:p>
    <w:p w:rsidR="00E956E8" w:rsidP="000B7BD8">
      <w:pPr>
        <w:pStyle w:val="Heading2"/>
        <w:keepNext w:val="0"/>
        <w:tabs>
          <w:tab w:val="clear" w:pos="0"/>
          <w:tab w:val="num" w:pos="720"/>
        </w:tabs>
        <w:rPr>
          <w:spacing w:val="-3"/>
        </w:rPr>
      </w:pPr>
      <w:r>
        <w:rPr>
          <w:spacing w:val="-3"/>
        </w:rPr>
        <w:tab/>
        <w:t xml:space="preserve">Protestants testify that they will appear at any hearing on this matter and will present evidence through approximately </w:t>
      </w:r>
      <w:r w:rsidR="008E6138">
        <w:rPr>
          <w:spacing w:val="-3"/>
        </w:rPr>
        <w:t>two</w:t>
      </w:r>
      <w:r>
        <w:rPr>
          <w:spacing w:val="-3"/>
        </w:rPr>
        <w:t xml:space="preserve"> witnesses, requiring an estimated hearing time </w:t>
      </w:r>
      <w:r w:rsidR="009831B1">
        <w:rPr>
          <w:spacing w:val="-3"/>
        </w:rPr>
        <w:t>of one and one half hours.</w:t>
      </w:r>
    </w:p>
    <w:p w:rsidR="000B7BD8" w:rsidP="000B7BD8">
      <w:pPr>
        <w:suppressAutoHyphens/>
        <w:spacing w:line="480" w:lineRule="exact"/>
        <w:jc w:val="both"/>
        <w:rPr>
          <w:spacing w:val="-3"/>
        </w:rPr>
      </w:pPr>
    </w:p>
    <w:p w:rsidR="000B7BD8" w:rsidP="000B7BD8">
      <w:pPr>
        <w:pStyle w:val="Heading2"/>
        <w:keepNext w:val="0"/>
        <w:tabs>
          <w:tab w:val="clear" w:pos="0"/>
          <w:tab w:val="num" w:pos="720"/>
        </w:tabs>
        <w:rPr>
          <w:spacing w:val="-3"/>
        </w:rPr>
      </w:pPr>
      <w:r>
        <w:rPr>
          <w:spacing w:val="-3"/>
        </w:rPr>
        <w:tab/>
        <w:t xml:space="preserve">WHEREFORE, </w:t>
      </w:r>
      <w:r w:rsidR="008922A5">
        <w:t>Rabanco, LTD</w:t>
      </w:r>
      <w:r>
        <w:t xml:space="preserve"> and Kent-Meridian Disposal Co.</w:t>
      </w:r>
      <w:r>
        <w:rPr>
          <w:spacing w:val="-3"/>
        </w:rPr>
        <w:t xml:space="preserve">, Protestants herein, pray that their right to participate in the entirety of Application TG-150771 be fully affirmed, are currently unaware of any restrictive amendment which would or could satisfy their interest herein, and therefore ask that Application No. TG-150771 of </w:t>
      </w:r>
      <w:r>
        <w:rPr>
          <w:spacing w:val="-3"/>
        </w:rPr>
        <w:t>Topsoils</w:t>
      </w:r>
      <w:r>
        <w:rPr>
          <w:spacing w:val="-3"/>
        </w:rPr>
        <w:t>, Inc. d/b/a United Recycling &amp; Container be denied in its entirety.</w:t>
      </w:r>
    </w:p>
    <w:p w:rsidR="00A3375E" w:rsidRPr="00A3375E" w:rsidP="00606B0D">
      <w:pPr>
        <w:pStyle w:val="Heading2"/>
      </w:pPr>
      <w:r>
        <w:t xml:space="preserve">Dated this </w:t>
      </w:r>
      <w:r w:rsidR="00935C39">
        <w:t>21</w:t>
      </w:r>
      <w:r w:rsidRPr="00935C39" w:rsidR="00935C39">
        <w:rPr>
          <w:vertAlign w:val="superscript"/>
        </w:rPr>
        <w:t>st</w:t>
      </w:r>
      <w:r w:rsidR="00935C39">
        <w:t xml:space="preserve"> </w:t>
      </w:r>
      <w:r>
        <w:t xml:space="preserve">day of </w:t>
      </w:r>
      <w:r w:rsidR="000B7BD8">
        <w:t>July</w:t>
      </w:r>
      <w:r>
        <w:t xml:space="preserve"> 2015 at </w:t>
      </w:r>
      <w:r w:rsidR="00935C39">
        <w:t>Seattle</w:t>
      </w:r>
      <w:r>
        <w:t>, Washington</w:t>
      </w:r>
    </w:p>
    <w:p w:rsidR="00973AE8" w:rsidP="002F5808"/>
    <w:p w:rsidR="00973AE8" w:rsidP="002F5808"/>
    <w:p w:rsidR="00973AE8" w:rsidP="006877D4">
      <w:r>
        <w:tab/>
      </w:r>
      <w:r w:rsidR="006877D4">
        <w:tab/>
      </w:r>
      <w:r w:rsidR="006877D4">
        <w:tab/>
      </w:r>
      <w:r w:rsidR="006877D4">
        <w:tab/>
      </w:r>
      <w:r w:rsidR="006877D4">
        <w:tab/>
      </w:r>
      <w:r w:rsidR="006877D4">
        <w:tab/>
      </w:r>
    </w:p>
    <w:p w:rsidR="00606B0D" w:rsidP="006877D4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558" w:type="dxa"/>
        <w:tblLayout w:type="fixed"/>
        <w:tblLook w:val="0000"/>
      </w:tblPr>
      <w:tblGrid>
        <w:gridCol w:w="4698"/>
        <w:gridCol w:w="4860"/>
      </w:tblGrid>
      <w:tr w:rsidTr="00182F0F">
        <w:tblPrEx>
          <w:tblW w:w="9558" w:type="dxa"/>
          <w:tblLayout w:type="fixed"/>
          <w:tblLook w:val="0000"/>
        </w:tblPrEx>
        <w:trPr>
          <w:cantSplit/>
        </w:trPr>
        <w:tc>
          <w:tcPr>
            <w:tcW w:w="4698" w:type="dxa"/>
          </w:tcPr>
          <w:p w:rsidR="00606B0D" w:rsidRPr="00712413" w:rsidP="00182F0F">
            <w:pPr>
              <w:keepNext/>
              <w:tabs>
                <w:tab w:val="left" w:pos="432"/>
              </w:tabs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606B0D" w:rsidP="00182F0F">
            <w:pPr>
              <w:keepNext/>
              <w:spacing w:line="240" w:lineRule="exact"/>
              <w:rPr>
                <w:caps/>
                <w:sz w:val="20"/>
                <w:szCs w:val="20"/>
              </w:rPr>
            </w:pPr>
            <w:r w:rsidRPr="00712413">
              <w:rPr>
                <w:caps/>
              </w:rPr>
              <w:t>RESPECTFULLY sUBMITTED</w:t>
            </w:r>
            <w:r w:rsidRPr="00712413">
              <w:rPr>
                <w:caps/>
                <w:sz w:val="20"/>
                <w:szCs w:val="20"/>
              </w:rPr>
              <w:t>,</w:t>
            </w:r>
          </w:p>
          <w:p w:rsidR="00606B0D" w:rsidRPr="00712413" w:rsidP="00182F0F">
            <w:pPr>
              <w:keepNext/>
              <w:spacing w:line="240" w:lineRule="exact"/>
              <w:rPr>
                <w:caps/>
                <w:sz w:val="20"/>
                <w:szCs w:val="20"/>
              </w:rPr>
            </w:pPr>
          </w:p>
          <w:p w:rsidR="00606B0D" w:rsidP="00182F0F">
            <w:pPr>
              <w:keepNext/>
              <w:spacing w:line="240" w:lineRule="exact"/>
              <w:rPr>
                <w:caps/>
                <w:sz w:val="20"/>
                <w:szCs w:val="20"/>
              </w:rPr>
            </w:pPr>
          </w:p>
          <w:p w:rsidR="00606B0D" w:rsidRPr="00712413" w:rsidP="00182F0F">
            <w:pPr>
              <w:keepNext/>
              <w:spacing w:line="240" w:lineRule="exact"/>
              <w:rPr>
                <w:caps/>
                <w:sz w:val="20"/>
                <w:szCs w:val="20"/>
              </w:rPr>
            </w:pPr>
          </w:p>
          <w:p w:rsidR="00606B0D" w:rsidRPr="00712413" w:rsidP="00182F0F">
            <w:pPr>
              <w:keepNext/>
              <w:tabs>
                <w:tab w:val="right" w:pos="4572"/>
              </w:tabs>
              <w:spacing w:line="240" w:lineRule="exact"/>
              <w:rPr>
                <w:sz w:val="20"/>
                <w:szCs w:val="20"/>
                <w:u w:val="single"/>
              </w:rPr>
            </w:pPr>
            <w:r w:rsidRPr="00712413">
              <w:rPr>
                <w:sz w:val="20"/>
                <w:szCs w:val="20"/>
              </w:rPr>
              <w:t xml:space="preserve">By </w:t>
            </w:r>
            <w:r w:rsidRPr="00712413">
              <w:rPr>
                <w:sz w:val="20"/>
                <w:szCs w:val="20"/>
                <w:u w:val="single"/>
              </w:rPr>
              <w:tab/>
            </w:r>
          </w:p>
          <w:p w:rsidR="00606B0D" w:rsidRPr="00712413" w:rsidP="00182F0F">
            <w:pPr>
              <w:keepNext/>
              <w:tabs>
                <w:tab w:val="left" w:pos="432"/>
                <w:tab w:val="right" w:pos="4932"/>
              </w:tabs>
              <w:spacing w:line="240" w:lineRule="exact"/>
            </w:pPr>
            <w:r>
              <w:rPr>
                <w:sz w:val="20"/>
                <w:szCs w:val="20"/>
              </w:rPr>
              <w:t xml:space="preserve">       </w:t>
            </w:r>
            <w:r w:rsidRPr="00712413">
              <w:t xml:space="preserve">David W. Wiley, WSBA #08614 </w:t>
            </w:r>
          </w:p>
          <w:p w:rsidR="00E956E8" w:rsidP="00E956E8">
            <w:pPr>
              <w:keepNext/>
            </w:pPr>
            <w:r w:rsidRPr="00712413">
              <w:rPr>
                <w:sz w:val="20"/>
                <w:szCs w:val="20"/>
              </w:rPr>
              <w:t xml:space="preserve">       </w:t>
            </w:r>
            <w:r>
              <w:t>Attorneys for Protestants</w:t>
            </w:r>
          </w:p>
          <w:p w:rsidR="00E956E8" w:rsidP="00E956E8">
            <w:pPr>
              <w:keepNext/>
              <w:ind w:left="342"/>
            </w:pPr>
            <w:r>
              <w:t>WILLIAMS, KASTNER &amp; GIBBS PLLC</w:t>
            </w:r>
          </w:p>
          <w:p w:rsidR="00E956E8" w:rsidP="00E956E8">
            <w:pPr>
              <w:keepNext/>
              <w:ind w:left="342"/>
            </w:pPr>
            <w:r>
              <w:t>601 Union Street, Suite 4100</w:t>
            </w:r>
          </w:p>
          <w:p w:rsidR="00E956E8" w:rsidP="00E956E8">
            <w:pPr>
              <w:keepNext/>
              <w:ind w:left="342"/>
            </w:pPr>
            <w:r>
              <w:t>Seattle, WA  98101-2380</w:t>
            </w:r>
          </w:p>
          <w:p w:rsidR="00E956E8" w:rsidP="00E956E8">
            <w:pPr>
              <w:keepNext/>
              <w:ind w:left="342"/>
            </w:pPr>
            <w:r>
              <w:t>Telephone:  (206) 628-6600</w:t>
            </w:r>
          </w:p>
          <w:p w:rsidR="00E956E8" w:rsidP="00E956E8">
            <w:pPr>
              <w:keepNext/>
              <w:ind w:left="342"/>
            </w:pPr>
            <w:r>
              <w:t>Fax:  (206) 628-6611</w:t>
            </w:r>
          </w:p>
          <w:p w:rsidR="00606B0D" w:rsidRPr="00712413" w:rsidP="00E956E8">
            <w:pPr>
              <w:keepNext/>
              <w:spacing w:line="240" w:lineRule="exact"/>
              <w:ind w:left="342"/>
            </w:pPr>
            <w:r>
              <w:t>Email:</w:t>
            </w:r>
            <w:r>
              <w:tab/>
            </w:r>
            <w:r>
              <w:rPr>
                <w:rStyle w:val="Hyperlink"/>
              </w:rPr>
              <w:t>dwiley@williamskastner.com</w:t>
            </w:r>
          </w:p>
        </w:tc>
      </w:tr>
    </w:tbl>
    <w:p w:rsidR="006877D4" w:rsidP="006877D4"/>
    <w:p w:rsidR="00BC2AAD" w:rsidP="006877D4">
      <w:pPr>
        <w:sectPr w:rsidSect="00DE633A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 w:code="1"/>
          <w:pgMar w:top="1440" w:right="1440" w:bottom="1440" w:left="1440" w:header="720" w:footer="720" w:gutter="0"/>
          <w:paperSrc w:first="261" w:other="261"/>
          <w:pgNumType w:start="1"/>
          <w:cols w:space="720"/>
          <w:docGrid w:linePitch="360"/>
        </w:sectPr>
      </w:pPr>
      <w:r>
        <w:br w:type="page"/>
      </w:r>
    </w:p>
    <w:p w:rsidR="008C026B" w:rsidRPr="00DD2273" w:rsidP="008C026B">
      <w:r w:rsidRPr="00DD2273">
        <w:t xml:space="preserve">I hereby certify that on </w:t>
      </w:r>
      <w:r w:rsidR="00935C39">
        <w:t>July 21,</w:t>
      </w:r>
      <w:r>
        <w:t xml:space="preserve"> 2015</w:t>
      </w:r>
      <w:r w:rsidRPr="00DD2273">
        <w:t xml:space="preserve"> I caused to be served the original and </w:t>
      </w:r>
      <w:r>
        <w:t xml:space="preserve">two </w:t>
      </w:r>
      <w:r w:rsidRPr="00DD2273">
        <w:t>(</w:t>
      </w:r>
      <w:r>
        <w:t xml:space="preserve">2) copies </w:t>
      </w:r>
      <w:r w:rsidRPr="00DD2273">
        <w:t>of the foregoing document to the following address via first class mail, postage prepaid to:</w:t>
      </w:r>
    </w:p>
    <w:p w:rsidR="008C026B" w:rsidRPr="008C026B" w:rsidP="008C026B">
      <w:pPr>
        <w:rPr>
          <w:sz w:val="22"/>
        </w:rPr>
      </w:pPr>
    </w:p>
    <w:p w:rsidR="008C026B" w:rsidRPr="00DD2273" w:rsidP="008C026B">
      <w:r w:rsidRPr="00DD2273">
        <w:tab/>
        <w:t>Steven V. King, Executive Director and Secretary</w:t>
      </w:r>
    </w:p>
    <w:p w:rsidR="008C026B" w:rsidRPr="00DD2273" w:rsidP="008C026B">
      <w:pPr>
        <w:ind w:firstLine="720"/>
      </w:pPr>
      <w:r w:rsidRPr="00DD2273">
        <w:t>Washington Utilities and Transportation Commission</w:t>
      </w:r>
    </w:p>
    <w:p w:rsidR="008C026B" w:rsidRPr="00DD2273" w:rsidP="008C026B">
      <w:pPr>
        <w:ind w:firstLine="720"/>
      </w:pPr>
      <w:r w:rsidRPr="00DD2273">
        <w:t>Attn.:  Records Center</w:t>
      </w:r>
    </w:p>
    <w:p w:rsidR="008C026B" w:rsidRPr="00DD2273" w:rsidP="008C026B">
      <w:pPr>
        <w:ind w:firstLine="720"/>
      </w:pPr>
      <w:bookmarkStart w:id="0" w:name="_GoBack"/>
      <w:r w:rsidRPr="00DD2273">
        <w:t>P.O. Box 47250</w:t>
      </w:r>
    </w:p>
    <w:p w:rsidR="008C026B" w:rsidRPr="00DD2273" w:rsidP="008C026B">
      <w:pPr>
        <w:ind w:firstLine="720"/>
      </w:pPr>
      <w:bookmarkEnd w:id="0"/>
      <w:r w:rsidRPr="00DD2273">
        <w:t>1300 S. Evergreen Park Dr. SW</w:t>
      </w:r>
    </w:p>
    <w:p w:rsidR="008C026B" w:rsidRPr="00DD2273" w:rsidP="008C026B">
      <w:pPr>
        <w:ind w:firstLine="720"/>
      </w:pPr>
      <w:r w:rsidRPr="00DD2273">
        <w:t>Olympia, WA 98504-7250</w:t>
      </w:r>
    </w:p>
    <w:p w:rsidR="008C026B" w:rsidRPr="008C026B" w:rsidP="008C026B">
      <w:pPr>
        <w:keepNext/>
        <w:keepLines/>
        <w:rPr>
          <w:sz w:val="22"/>
        </w:rPr>
      </w:pPr>
    </w:p>
    <w:p w:rsidR="008C026B" w:rsidRPr="00DD2273" w:rsidP="008C026B">
      <w:pPr>
        <w:keepNext/>
        <w:keepLines/>
      </w:pPr>
      <w:r w:rsidRPr="00DD2273">
        <w:t xml:space="preserve">I certify I have also provided to the Washington Utilities and Transportation Commission’s Secretary an official electronic file containing the foregoing document via </w:t>
      </w:r>
      <w:r w:rsidR="007C208A">
        <w:t>email</w:t>
      </w:r>
      <w:r w:rsidRPr="00DD2273">
        <w:t xml:space="preserve"> to:  </w:t>
      </w:r>
    </w:p>
    <w:p w:rsidR="008C026B" w:rsidRPr="00DD2273" w:rsidP="008C026B">
      <w:pPr>
        <w:keepNext/>
        <w:keepLines/>
      </w:pPr>
      <w:r w:rsidRPr="00DD2273">
        <w:rPr>
          <w:rStyle w:val="Hyperlink"/>
        </w:rPr>
        <w:t>records@utc.wa.gov</w:t>
      </w:r>
    </w:p>
    <w:p w:rsidR="008C026B" w:rsidRPr="008C026B" w:rsidP="008C026B">
      <w:pPr>
        <w:rPr>
          <w:sz w:val="22"/>
        </w:rPr>
      </w:pPr>
    </w:p>
    <w:p w:rsidR="008C026B" w:rsidRPr="008C026B" w:rsidP="008C026B">
      <w:pPr>
        <w:keepNext/>
        <w:keepLines/>
        <w:rPr>
          <w:sz w:val="22"/>
        </w:rPr>
      </w:pPr>
      <w:r w:rsidRPr="00DD2273">
        <w:t xml:space="preserve">and </w:t>
      </w:r>
      <w:r w:rsidR="008E6138">
        <w:t>a copy via</w:t>
      </w:r>
      <w:r w:rsidRPr="00DD2273">
        <w:t xml:space="preserve"> first class mail, postage prepaid, to:</w:t>
      </w:r>
      <w:r w:rsidRPr="00DD2273">
        <w:br/>
      </w:r>
    </w:p>
    <w:p w:rsidR="00FE6D8C" w:rsidP="00E956E8">
      <w:pPr>
        <w:pStyle w:val="PartyContents"/>
      </w:pPr>
      <w:r>
        <w:t>Dan McAuliffe</w:t>
      </w:r>
    </w:p>
    <w:p w:rsidR="00E956E8" w:rsidP="00E956E8">
      <w:pPr>
        <w:pStyle w:val="PartyContents"/>
      </w:pPr>
      <w:r>
        <w:t>Topsoils</w:t>
      </w:r>
      <w:r>
        <w:t>, Inc.</w:t>
      </w:r>
    </w:p>
    <w:p w:rsidR="00E956E8" w:rsidP="00E956E8">
      <w:pPr>
        <w:pStyle w:val="PartyContents"/>
      </w:pPr>
      <w:r>
        <w:t>d/b/a United Recycling &amp; Container</w:t>
      </w:r>
    </w:p>
    <w:p w:rsidR="00E956E8" w:rsidP="00E956E8">
      <w:pPr>
        <w:pStyle w:val="PartyContents"/>
      </w:pPr>
      <w:r>
        <w:t>18827 Yew Way</w:t>
      </w:r>
    </w:p>
    <w:p w:rsidR="00E956E8" w:rsidP="00E956E8">
      <w:pPr>
        <w:pStyle w:val="PartyContents"/>
      </w:pPr>
      <w:r>
        <w:t>Snohomish, WA 98296</w:t>
      </w:r>
    </w:p>
    <w:p w:rsidR="008C026B" w:rsidP="008C026B">
      <w:pPr>
        <w:ind w:firstLine="720"/>
      </w:pPr>
    </w:p>
    <w:p w:rsidR="008C026B" w:rsidP="00E956E8">
      <w:pPr>
        <w:ind w:right="-252"/>
        <w:rPr>
          <w:rStyle w:val="Hyperlink"/>
          <w:bCs/>
          <w:lang w:val="fr-FR"/>
        </w:rPr>
      </w:pPr>
      <w:r>
        <w:rPr>
          <w:iCs/>
        </w:rPr>
        <w:tab/>
      </w:r>
    </w:p>
    <w:p w:rsidR="008C026B" w:rsidRPr="008C026B" w:rsidP="008C026B">
      <w:pPr>
        <w:ind w:right="-252"/>
        <w:rPr>
          <w:bCs/>
          <w:color w:val="0000FF"/>
          <w:sz w:val="18"/>
          <w:u w:val="single"/>
          <w:lang w:val="fr-FR"/>
        </w:rPr>
      </w:pPr>
    </w:p>
    <w:p w:rsidR="008C026B" w:rsidP="008C026B"/>
    <w:p w:rsidR="008C026B" w:rsidP="008C026B">
      <w:r>
        <w:t>Dated at Seattle, Washington this _____ day of _________, 2015.</w:t>
      </w:r>
    </w:p>
    <w:p w:rsidR="008C026B" w:rsidP="008C026B"/>
    <w:p w:rsidR="008C026B" w:rsidRPr="008C026B" w:rsidP="008C026B">
      <w:pPr>
        <w:rPr>
          <w:sz w:val="18"/>
        </w:rPr>
      </w:pPr>
    </w:p>
    <w:p w:rsidR="008C026B" w:rsidP="008C026B">
      <w:pPr>
        <w:pStyle w:val="BodyText2"/>
        <w:spacing w:line="240" w:lineRule="auto"/>
        <w:ind w:left="3600"/>
      </w:pPr>
      <w:r>
        <w:t>____________________________________</w:t>
      </w:r>
    </w:p>
    <w:p w:rsidR="008C026B" w:rsidP="008C026B">
      <w:r>
        <w:tab/>
      </w:r>
      <w:r>
        <w:tab/>
      </w:r>
      <w:r>
        <w:tab/>
      </w:r>
      <w:r>
        <w:tab/>
      </w:r>
      <w:r>
        <w:tab/>
      </w:r>
      <w:r>
        <w:tab/>
        <w:t>MAGGI GRUBER</w:t>
      </w:r>
    </w:p>
    <w:p w:rsidR="008C026B" w:rsidP="008C026B">
      <w:r>
        <w:tab/>
      </w:r>
      <w:r>
        <w:tab/>
      </w:r>
      <w:r>
        <w:tab/>
      </w:r>
      <w:r>
        <w:tab/>
      </w:r>
      <w:r>
        <w:tab/>
      </w:r>
      <w:r>
        <w:tab/>
        <w:t>Legal Assistant</w:t>
      </w:r>
    </w:p>
    <w:p w:rsidR="008C026B" w:rsidP="008C026B">
      <w:r>
        <w:tab/>
      </w:r>
      <w:r>
        <w:tab/>
      </w:r>
      <w:r>
        <w:tab/>
      </w:r>
      <w:r>
        <w:tab/>
      </w:r>
      <w:r>
        <w:tab/>
      </w:r>
      <w:r>
        <w:tab/>
        <w:t>Williams Kastner</w:t>
      </w:r>
    </w:p>
    <w:p w:rsidR="008C026B" w:rsidP="008C026B">
      <w:pPr>
        <w:pStyle w:val="BodyText2"/>
        <w:ind w:left="3600"/>
      </w:pPr>
      <w:r>
        <w:rPr>
          <w:rStyle w:val="Hyperlink"/>
          <w:rFonts w:ascii="Arial" w:hAnsi="Arial" w:cs="Arial"/>
          <w:noProof/>
          <w:sz w:val="20"/>
          <w:szCs w:val="20"/>
        </w:rPr>
        <w:t>mgruber@williamskastner.com</w:t>
      </w:r>
    </w:p>
    <w:p w:rsidR="008C026B" w:rsidP="006877D4"/>
    <w:sectPr w:rsidSect="00DE633A">
      <w:headerReference w:type="default" r:id="rId10"/>
      <w:pgSz w:w="12240" w:h="15840" w:code="1"/>
      <w:pgMar w:top="1440" w:right="1440" w:bottom="1440" w:left="1440" w:header="720" w:footer="720" w:gutter="0"/>
      <w:paperSrc w:first="261" w:other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5F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56E8" w:rsidRPr="00E956E8" w:rsidP="000B7BD8">
    <w:pPr>
      <w:pStyle w:val="Footer"/>
      <w:rPr>
        <w:sz w:val="20"/>
      </w:rPr>
    </w:pPr>
    <w:r w:rsidRPr="00E956E8">
      <w:rPr>
        <w:sz w:val="20"/>
      </w:rPr>
      <w:t>P</w:t>
    </w:r>
    <w:r w:rsidR="00D600A0">
      <w:rPr>
        <w:sz w:val="20"/>
      </w:rPr>
      <w:t>ROTEST OF RABANCO LTD</w:t>
    </w:r>
    <w:r w:rsidRPr="00E956E8">
      <w:rPr>
        <w:sz w:val="20"/>
      </w:rPr>
      <w:t xml:space="preserve"> AND KENT-MERIDIAN </w:t>
    </w:r>
  </w:p>
  <w:p w:rsidR="00692D1F" w:rsidRPr="00BC2AAD" w:rsidP="000B7BD8">
    <w:pPr>
      <w:pStyle w:val="Footer"/>
      <w:rPr>
        <w:highlight w:val="yellow"/>
      </w:rPr>
    </w:pPr>
    <w:r w:rsidRPr="00E956E8">
      <w:rPr>
        <w:sz w:val="20"/>
      </w:rPr>
      <w:t>DISPOSAL CO. TO SOLID WASTE CERTIFICATE APPLICATION</w:t>
    </w:r>
    <w:r w:rsidRPr="00BC2AAD" w:rsidR="006877D4">
      <w:t xml:space="preserve"> -</w:t>
    </w:r>
    <w:r w:rsidRPr="00BC2AAD" w:rsidR="00BC2AAD">
      <w:t xml:space="preserve"> </w:t>
    </w:r>
    <w:r w:rsidRPr="00BC2AAD" w:rsidR="006877D4">
      <w:fldChar w:fldCharType="begin"/>
    </w:r>
    <w:r w:rsidRPr="00BC2AAD" w:rsidR="006877D4">
      <w:instrText xml:space="preserve"> PAGE   \* MERGEFORMAT </w:instrText>
    </w:r>
    <w:r w:rsidRPr="00BC2AAD" w:rsidR="006877D4">
      <w:fldChar w:fldCharType="separate"/>
    </w:r>
    <w:r w:rsidR="00DE633A">
      <w:rPr>
        <w:noProof/>
      </w:rPr>
      <w:t>4</w:t>
    </w:r>
    <w:r w:rsidRPr="00BC2AAD" w:rsidR="006877D4">
      <w:fldChar w:fldCharType="end"/>
    </w:r>
    <w:r w:rsidR="00BC2AAD">
      <w:t xml:space="preserve"> -</w:t>
    </w:r>
  </w:p>
  <w:p w:rsidR="00692D1F" w:rsidP="00692D1F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692D1F">
      <w:rPr>
        <w:sz w:val="16"/>
      </w:rPr>
      <w:instrText>IF "</w:instrText>
    </w:r>
    <w:r w:rsidRPr="00692D1F">
      <w:rPr>
        <w:sz w:val="16"/>
      </w:rPr>
      <w:instrText>1</w:instrText>
    </w:r>
    <w:r w:rsidRPr="00692D1F">
      <w:rPr>
        <w:sz w:val="16"/>
      </w:rPr>
      <w:instrText>" = "1" "</w:instrText>
    </w:r>
    <w:r w:rsidRPr="00692D1F">
      <w:rPr>
        <w:sz w:val="16"/>
      </w:rPr>
      <w:fldChar w:fldCharType="begin"/>
    </w:r>
    <w:r w:rsidRPr="00692D1F">
      <w:rPr>
        <w:sz w:val="16"/>
      </w:rPr>
      <w:instrText xml:space="preserve"> DOCPROPERTY "SWDocID" </w:instrText>
    </w:r>
    <w:r w:rsidRPr="00692D1F">
      <w:rPr>
        <w:sz w:val="16"/>
      </w:rPr>
      <w:fldChar w:fldCharType="separate"/>
    </w:r>
    <w:r w:rsidRPr="00692D1F">
      <w:rPr>
        <w:sz w:val="16"/>
      </w:rPr>
      <w:instrText xml:space="preserve"> 5508513.1</w:instrText>
    </w:r>
    <w:r w:rsidRPr="00692D1F">
      <w:rPr>
        <w:sz w:val="16"/>
      </w:rPr>
      <w:fldChar w:fldCharType="end"/>
    </w:r>
    <w:r w:rsidRPr="00692D1F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Pr="00692D1F">
      <w:rPr>
        <w:sz w:val="16"/>
      </w:rPr>
      <w:t xml:space="preserve"> 5508513.1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7BD8" w:rsidRPr="000B7BD8" w:rsidP="000B7BD8">
    <w:pPr>
      <w:tabs>
        <w:tab w:val="left" w:pos="-720"/>
      </w:tabs>
      <w:suppressAutoHyphens/>
      <w:spacing w:line="240" w:lineRule="exact"/>
      <w:rPr>
        <w:spacing w:val="-3"/>
        <w:sz w:val="20"/>
      </w:rPr>
    </w:pPr>
    <w:r w:rsidRPr="000B7BD8">
      <w:rPr>
        <w:spacing w:val="-3"/>
        <w:sz w:val="20"/>
      </w:rPr>
      <w:t xml:space="preserve">PROTEST OF RABANCO d/b/a LYNNWOOD DISPOSAL </w:t>
    </w:r>
  </w:p>
  <w:p w:rsidR="00BC2AAD" w:rsidRPr="00BC2AAD" w:rsidP="000B7BD8">
    <w:pPr>
      <w:pStyle w:val="Footer"/>
    </w:pPr>
    <w:r w:rsidRPr="000B7BD8">
      <w:rPr>
        <w:spacing w:val="-3"/>
        <w:sz w:val="20"/>
      </w:rPr>
      <w:t>TO SOLID WASTE CERTIFICATE APPLICATION</w:t>
    </w:r>
    <w:r w:rsidRPr="000B7BD8">
      <w:rPr>
        <w:sz w:val="20"/>
      </w:rPr>
      <w:t xml:space="preserve"> </w:t>
    </w:r>
    <w:sdt>
      <w:sdtPr>
        <w:id w:val="-1045909971"/>
        <w:docPartObj>
          <w:docPartGallery w:val="Page Numbers (Bottom of Page)"/>
          <w:docPartUnique/>
        </w:docPartObj>
      </w:sdtPr>
      <w:sdtContent>
        <w:r>
          <w:tab/>
        </w:r>
        <w:r w:rsidRPr="00BC2AAD">
          <w:t>-</w:t>
        </w:r>
        <w:r w:rsidRPr="00BC2AAD">
          <w:fldChar w:fldCharType="begin"/>
        </w:r>
        <w:r w:rsidRPr="00BC2AAD">
          <w:instrText xml:space="preserve"> PAGE   \* MERGEFORMAT </w:instrText>
        </w:r>
        <w:r w:rsidRPr="00BC2AAD">
          <w:fldChar w:fldCharType="separate"/>
        </w:r>
        <w:r w:rsidR="00E85FB4">
          <w:rPr>
            <w:noProof/>
          </w:rPr>
          <w:t>4</w:t>
        </w:r>
        <w:r w:rsidRPr="00BC2AAD">
          <w:fldChar w:fldCharType="end"/>
        </w:r>
        <w:r w:rsidRPr="00BC2AAD">
          <w:t>-</w:t>
        </w:r>
      </w:sdtContent>
    </w:sdt>
  </w:p>
  <w:p w:rsidR="009F4070">
    <w:pPr>
      <w:pStyle w:val="Footer"/>
    </w:pPr>
  </w:p>
  <w:p w:rsidR="00BC2AAD" w:rsidP="009F4070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9F4070">
      <w:rPr>
        <w:sz w:val="16"/>
      </w:rPr>
      <w:instrText>IF "</w:instrText>
    </w:r>
    <w:r w:rsidRPr="009F4070">
      <w:rPr>
        <w:sz w:val="16"/>
      </w:rPr>
      <w:instrText>1</w:instrText>
    </w:r>
    <w:r w:rsidRPr="009F4070">
      <w:rPr>
        <w:sz w:val="16"/>
      </w:rPr>
      <w:instrText>" = "1" "</w:instrText>
    </w:r>
    <w:r w:rsidRPr="009F4070">
      <w:rPr>
        <w:sz w:val="16"/>
      </w:rPr>
      <w:fldChar w:fldCharType="begin"/>
    </w:r>
    <w:r w:rsidRPr="009F4070">
      <w:rPr>
        <w:sz w:val="16"/>
      </w:rPr>
      <w:instrText xml:space="preserve"> DOCPROPERTY "SWDocID" </w:instrText>
    </w:r>
    <w:r w:rsidRPr="009F4070">
      <w:rPr>
        <w:sz w:val="16"/>
      </w:rPr>
      <w:fldChar w:fldCharType="separate"/>
    </w:r>
    <w:r w:rsidRPr="009F4070">
      <w:rPr>
        <w:sz w:val="16"/>
      </w:rPr>
      <w:instrText xml:space="preserve"> 5508513.1</w:instrText>
    </w:r>
    <w:r w:rsidRPr="009F4070">
      <w:rPr>
        <w:sz w:val="16"/>
      </w:rPr>
      <w:fldChar w:fldCharType="end"/>
    </w:r>
    <w:r w:rsidRPr="009F4070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Pr="009F4070">
      <w:rPr>
        <w:sz w:val="16"/>
      </w:rPr>
      <w:t xml:space="preserve"> 5508513.1</w:t>
    </w:r>
    <w:r>
      <w:rPr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5F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5F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5F0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2AAD" w:rsidP="00BC2AAD">
    <w:pPr>
      <w:pStyle w:val="Header"/>
      <w:jc w:val="center"/>
    </w:pPr>
    <w:r>
      <w:t>CERTIFICATE OF SERVICE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41255C95"/>
    <w:multiLevelType w:val="hybridMultilevel"/>
    <w:tmpl w:val="26EC9C58"/>
    <w:lvl w:ilvl="0">
      <w:start w:val="1"/>
      <w:numFmt w:val="decimal"/>
      <w:lvlText w:val="%1"/>
      <w:lvlJc w:val="left"/>
      <w:pPr>
        <w:ind w:left="0" w:hanging="360"/>
      </w:pPr>
      <w:rPr>
        <w:rFonts w:ascii="Times New Roman" w:hAnsi="Times New Roman" w:hint="default"/>
        <w:b w:val="0"/>
        <w:i/>
        <w:sz w:val="24"/>
      </w:rPr>
    </w:lvl>
    <w:lvl w:ilvl="1" w:tentative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55073EE7"/>
    <w:multiLevelType w:val="hybridMultilevel"/>
    <w:tmpl w:val="3FFE5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8342E"/>
    <w:multiLevelType w:val="multilevel"/>
    <w:tmpl w:val="268C404A"/>
    <w:lvl w:ilvl="0">
      <w:start w:val="1"/>
      <w:numFmt w:val="upperRoman"/>
      <w:pStyle w:val="Heading1"/>
      <w:suff w:val="nothing"/>
      <w:lvlText w:val="%1. 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1">
      <w:start w:val="1"/>
      <w:numFmt w:val="decimal"/>
      <w:lvlRestart w:val="0"/>
      <w:pStyle w:val="Heading2"/>
      <w:lvlText w:val="%2"/>
      <w:lvlJc w:val="left"/>
      <w:pPr>
        <w:tabs>
          <w:tab w:val="num" w:pos="0"/>
        </w:tabs>
        <w:ind w:left="0" w:hanging="720"/>
      </w:pPr>
      <w:rPr>
        <w:rFonts w:ascii="Times New Roman" w:hAnsi="Times New Roman" w:cs="Times New Roman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18"/>
        <w:u w:val="none"/>
        <w:effect w:val="none"/>
        <w:vertAlign w:val="baseline"/>
      </w:r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72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</w:abstractNum>
  <w:abstractNum w:abstractNumId="15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4"/>
  </w:num>
  <w:num w:numId="15">
    <w:abstractNumId w:val="12"/>
  </w:num>
  <w:num w:numId="16">
    <w:abstractNumId w:val="13"/>
  </w:num>
  <w:num w:numId="17">
    <w:abstractNumId w:val="14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ListParagraph"/>
    <w:qFormat/>
    <w:rsid w:val="000B7BD8"/>
    <w:pPr>
      <w:keepNext/>
      <w:numPr>
        <w:numId w:val="14"/>
      </w:numPr>
      <w:tabs>
        <w:tab w:val="clear" w:pos="0"/>
      </w:tabs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qFormat/>
    <w:rsid w:val="000B7BD8"/>
    <w:pPr>
      <w:keepNext/>
      <w:numPr>
        <w:ilvl w:val="1"/>
        <w:numId w:val="14"/>
      </w:numPr>
      <w:spacing w:before="120" w:after="120" w:line="480" w:lineRule="auto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BodyText2"/>
    <w:qFormat/>
    <w:rsid w:val="000B7BD8"/>
    <w:pPr>
      <w:keepNext/>
      <w:numPr>
        <w:ilvl w:val="2"/>
        <w:numId w:val="14"/>
      </w:numPr>
      <w:tabs>
        <w:tab w:val="clear" w:pos="0"/>
      </w:tabs>
      <w:spacing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2"/>
    <w:unhideWhenUsed/>
    <w:rsid w:val="000B7BD8"/>
    <w:pPr>
      <w:keepNext/>
      <w:numPr>
        <w:ilvl w:val="3"/>
        <w:numId w:val="14"/>
      </w:numPr>
      <w:tabs>
        <w:tab w:val="clear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BodyText2"/>
    <w:unhideWhenUsed/>
    <w:rsid w:val="000B7BD8"/>
    <w:pPr>
      <w:numPr>
        <w:ilvl w:val="4"/>
        <w:numId w:val="14"/>
      </w:numPr>
      <w:tabs>
        <w:tab w:val="clear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BodyText2"/>
    <w:unhideWhenUsed/>
    <w:rsid w:val="000B7BD8"/>
    <w:pPr>
      <w:numPr>
        <w:ilvl w:val="5"/>
        <w:numId w:val="14"/>
      </w:numPr>
      <w:tabs>
        <w:tab w:val="clear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BodyText2"/>
    <w:unhideWhenUsed/>
    <w:rsid w:val="000B7BD8"/>
    <w:pPr>
      <w:numPr>
        <w:ilvl w:val="6"/>
        <w:numId w:val="14"/>
      </w:numPr>
      <w:tabs>
        <w:tab w:val="clear" w:pos="0"/>
      </w:tabs>
      <w:spacing w:before="240" w:after="60"/>
      <w:outlineLvl w:val="6"/>
    </w:pPr>
  </w:style>
  <w:style w:type="paragraph" w:styleId="Heading8">
    <w:name w:val="heading 8"/>
    <w:basedOn w:val="Normal"/>
    <w:next w:val="BodyText2"/>
    <w:unhideWhenUsed/>
    <w:rsid w:val="000B7BD8"/>
    <w:pPr>
      <w:numPr>
        <w:ilvl w:val="7"/>
        <w:numId w:val="14"/>
      </w:numPr>
      <w:tabs>
        <w:tab w:val="clear" w:pos="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BodyText2"/>
    <w:unhideWhenUsed/>
    <w:rsid w:val="000B7BD8"/>
    <w:pPr>
      <w:numPr>
        <w:ilvl w:val="8"/>
        <w:numId w:val="14"/>
      </w:numPr>
      <w:tabs>
        <w:tab w:val="clear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link w:val="BodyText2Char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link w:val="FooterChar"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customStyle="1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paragraph" w:styleId="Caption">
    <w:name w:val="caption"/>
    <w:basedOn w:val="Normal"/>
    <w:next w:val="Normal"/>
    <w:semiHidden/>
    <w:rsid w:val="002F5808"/>
    <w:pPr>
      <w:spacing w:line="240" w:lineRule="exact"/>
    </w:pPr>
    <w:rPr>
      <w:bCs/>
      <w:szCs w:val="20"/>
    </w:rPr>
  </w:style>
  <w:style w:type="paragraph" w:customStyle="1" w:styleId="PartyName">
    <w:name w:val="Party Name"/>
    <w:basedOn w:val="Normal"/>
    <w:semiHidden/>
    <w:rsid w:val="002F5808"/>
    <w:pPr>
      <w:spacing w:line="240" w:lineRule="exact"/>
      <w:ind w:left="1440"/>
    </w:pPr>
    <w:rPr>
      <w:szCs w:val="20"/>
    </w:rPr>
  </w:style>
  <w:style w:type="paragraph" w:customStyle="1" w:styleId="PartyContents">
    <w:name w:val="Party Contents"/>
    <w:basedOn w:val="Normal"/>
    <w:semiHidden/>
    <w:rsid w:val="002F5808"/>
    <w:pPr>
      <w:spacing w:line="240" w:lineRule="exact"/>
    </w:pPr>
    <w:rPr>
      <w:szCs w:val="20"/>
    </w:rPr>
  </w:style>
  <w:style w:type="paragraph" w:customStyle="1" w:styleId="Versus">
    <w:name w:val="Versus"/>
    <w:basedOn w:val="Normal"/>
    <w:semiHidden/>
    <w:rsid w:val="002F5808"/>
    <w:pPr>
      <w:spacing w:line="240" w:lineRule="exact"/>
      <w:ind w:left="720"/>
    </w:pPr>
    <w:rPr>
      <w:szCs w:val="20"/>
    </w:rPr>
  </w:style>
  <w:style w:type="paragraph" w:styleId="ListParagraph">
    <w:name w:val="List Paragraph"/>
    <w:basedOn w:val="Normal"/>
    <w:uiPriority w:val="34"/>
    <w:qFormat/>
    <w:rsid w:val="00973AE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6877D4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06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06B0D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8C02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header" Target="header3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webSettings" Target="webSettings.xml"/><Relationship Id="rId16" Type="http://schemas.openxmlformats.org/officeDocument/2006/relationships/customXml" Target="../customXml/item3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5" Type="http://schemas.openxmlformats.org/officeDocument/2006/relationships/customXml" Target="../customXml/item2.xml"/><Relationship Id="rId10" Type="http://schemas.openxmlformats.org/officeDocument/2006/relationships/header" Target="header4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16EF017D008441B3C6EE77B3D953AB" ma:contentTypeVersion="119" ma:contentTypeDescription="" ma:contentTypeScope="" ma:versionID="de1488839944be47db241b46a974e7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Protest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2015-05-11T07:00:00+00:00</OpenedDate>
    <Date1 xmlns="dc463f71-b30c-4ab2-9473-d307f9d35888">2015-07-21T07:00:00+00:00</Date1>
    <IsDocumentOrder xmlns="dc463f71-b30c-4ab2-9473-d307f9d35888" xsi:nil="true"/>
    <IsHighlyConfidential xmlns="dc463f71-b30c-4ab2-9473-d307f9d35888">false</IsHighlyConfidential>
    <CaseCompanyNames xmlns="dc463f71-b30c-4ab2-9473-d307f9d35888">Topsoils, Inc.</CaseCompanyNames>
    <DocketNumber xmlns="dc463f71-b30c-4ab2-9473-d307f9d35888">150771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2607C1B-F92F-45C1-91B5-777629A8D3FC}"/>
</file>

<file path=customXml/itemProps2.xml><?xml version="1.0" encoding="utf-8"?>
<ds:datastoreItem xmlns:ds="http://schemas.openxmlformats.org/officeDocument/2006/customXml" ds:itemID="{0EC1BDAD-A484-4D69-8F3E-154391C09A6F}"/>
</file>

<file path=customXml/itemProps3.xml><?xml version="1.0" encoding="utf-8"?>
<ds:datastoreItem xmlns:ds="http://schemas.openxmlformats.org/officeDocument/2006/customXml" ds:itemID="{CD93E974-BFFB-4FFA-BC72-14AC3C245D48}"/>
</file>

<file path=customXml/itemProps4.xml><?xml version="1.0" encoding="utf-8"?>
<ds:datastoreItem xmlns:ds="http://schemas.openxmlformats.org/officeDocument/2006/customXml" ds:itemID="{99BC121B-6B18-44DE-AB61-212D2102E0E2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4</Pages>
  <Words>753</Words>
  <Characters>4444</Characters>
  <Application>Microsoft Office Word</Application>
  <DocSecurity>0</DocSecurity>
  <Lines>122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2015-07-21T22:30:21Z</dcterms:created>
  <dcterms:modified xsi:type="dcterms:W3CDTF">2015-07-21T22:30:21Z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5508513.1</vt:lpwstr>
  </property>
  <property fmtid="{D5CDD505-2E9C-101B-9397-08002B2CF9AE}" pid="3" name="ContentTypeId">
    <vt:lpwstr>0x0101006E56B4D1795A2E4DB2F0B01679ED314A007916EF017D008441B3C6EE77B3D953AB</vt:lpwstr>
  </property>
  <property fmtid="{D5CDD505-2E9C-101B-9397-08002B2CF9AE}" pid="4" name="_docset_NoMedatataSyncRequired">
    <vt:lpwstr>False</vt:lpwstr>
  </property>
</Properties>
</file>