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D1FC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1B2AD1FD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1B2AD1FE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1B2AD20F" w14:textId="77777777">
        <w:tc>
          <w:tcPr>
            <w:tcW w:w="4428" w:type="dxa"/>
          </w:tcPr>
          <w:p w14:paraId="1B2AD1FF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1B2AD200" w14:textId="77777777" w:rsidR="00F800DD" w:rsidRDefault="00F800DD" w:rsidP="00E1566C"/>
          <w:p w14:paraId="1B2AD201" w14:textId="2B493501" w:rsidR="00A2678D" w:rsidRDefault="005471D5" w:rsidP="00E1566C">
            <w:r>
              <w:t>MURREY'S DISPOSAL CO., INC. DBA OLYMPIC DISPOSAL</w:t>
            </w:r>
            <w:r w:rsidR="00F800DD">
              <w:t xml:space="preserve">, </w:t>
            </w:r>
          </w:p>
          <w:p w14:paraId="1B2AD202" w14:textId="77777777" w:rsidR="00A2678D" w:rsidRDefault="00A2678D" w:rsidP="00E1566C"/>
          <w:p w14:paraId="1B2AD203" w14:textId="6829A7A3" w:rsidR="00F800DD" w:rsidRDefault="003E58A5" w:rsidP="00E1566C">
            <w:r>
              <w:t xml:space="preserve">Certificate </w:t>
            </w:r>
            <w:r w:rsidR="005124CB">
              <w:t>G-</w:t>
            </w:r>
            <w:r w:rsidR="00147435">
              <w:t>00</w:t>
            </w:r>
            <w:bookmarkStart w:id="0" w:name="_GoBack"/>
            <w:bookmarkEnd w:id="0"/>
            <w:r w:rsidR="005471D5">
              <w:t>9</w:t>
            </w:r>
          </w:p>
          <w:p w14:paraId="1B2AD204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1B2AD205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1B2AD206" w14:textId="77777777" w:rsidR="004B05C5" w:rsidRDefault="004B05C5">
            <w:r>
              <w:t>)</w:t>
            </w:r>
          </w:p>
          <w:p w14:paraId="1B2AD207" w14:textId="77777777" w:rsidR="004B05C5" w:rsidRPr="00D868C5" w:rsidRDefault="004B05C5" w:rsidP="004B05C5">
            <w:pPr>
              <w:spacing w:before="240"/>
            </w:pPr>
          </w:p>
        </w:tc>
        <w:tc>
          <w:tcPr>
            <w:tcW w:w="4068" w:type="dxa"/>
          </w:tcPr>
          <w:p w14:paraId="1B2AD208" w14:textId="016E79F8" w:rsidR="00652118" w:rsidRDefault="00875AEE">
            <w:r>
              <w:t>DOCKET</w:t>
            </w:r>
            <w:r w:rsidR="00761BDA">
              <w:t>S</w:t>
            </w:r>
            <w:r>
              <w:t xml:space="preserve"> </w:t>
            </w:r>
            <w:r w:rsidR="005124CB">
              <w:t>TG-132227 and</w:t>
            </w:r>
          </w:p>
          <w:p w14:paraId="0649D86B" w14:textId="59540577" w:rsidR="005124CB" w:rsidRPr="005124CB" w:rsidRDefault="005124CB">
            <w:r>
              <w:rPr>
                <w:b/>
              </w:rPr>
              <w:t xml:space="preserve">                    </w:t>
            </w:r>
            <w:r w:rsidRPr="005124CB">
              <w:t>TG-132228</w:t>
            </w:r>
          </w:p>
          <w:p w14:paraId="1B2AD209" w14:textId="77777777" w:rsidR="00652118" w:rsidRPr="00D868C5" w:rsidRDefault="00652118">
            <w:pPr>
              <w:rPr>
                <w:b/>
              </w:rPr>
            </w:pPr>
          </w:p>
          <w:p w14:paraId="1B2AD20A" w14:textId="7FFCBD09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5471D5">
              <w:t>01</w:t>
            </w:r>
          </w:p>
          <w:p w14:paraId="1B2AD20B" w14:textId="77777777" w:rsidR="00A97372" w:rsidRDefault="00A97372" w:rsidP="00F32A22"/>
          <w:p w14:paraId="1B2AD20D" w14:textId="77777777" w:rsidR="004B05C5" w:rsidRDefault="004B05C5" w:rsidP="00F32A22"/>
          <w:p w14:paraId="1B2AD20E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  <w:tr w:rsidR="005124CB" w:rsidRPr="00D868C5" w14:paraId="6C57BFA3" w14:textId="77777777">
        <w:tc>
          <w:tcPr>
            <w:tcW w:w="4428" w:type="dxa"/>
          </w:tcPr>
          <w:p w14:paraId="1820CCF2" w14:textId="77777777" w:rsidR="005124CB" w:rsidRDefault="005124CB"/>
        </w:tc>
        <w:tc>
          <w:tcPr>
            <w:tcW w:w="360" w:type="dxa"/>
          </w:tcPr>
          <w:p w14:paraId="3D630FCB" w14:textId="77777777" w:rsidR="005124CB" w:rsidRPr="00D868C5" w:rsidRDefault="005124CB"/>
        </w:tc>
        <w:tc>
          <w:tcPr>
            <w:tcW w:w="4068" w:type="dxa"/>
          </w:tcPr>
          <w:p w14:paraId="1C61BB36" w14:textId="77777777" w:rsidR="005124CB" w:rsidRDefault="005124CB"/>
        </w:tc>
      </w:tr>
    </w:tbl>
    <w:p w14:paraId="1B2AD210" w14:textId="5A0032A0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1B2AD211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1B2AD212" w14:textId="1A902E7C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5471D5">
        <w:t>December 5, 2013</w:t>
      </w:r>
      <w:r w:rsidRPr="00D868C5">
        <w:t xml:space="preserve">, </w:t>
      </w:r>
      <w:r w:rsidR="005471D5">
        <w:t>Murrey's Disposal Co., Inc. dba Olympic Disposal</w:t>
      </w:r>
      <w:r w:rsidR="004D534B">
        <w:rPr>
          <w:b/>
        </w:rPr>
        <w:t xml:space="preserve"> </w:t>
      </w:r>
      <w:r w:rsidR="004D534B">
        <w:t>(</w:t>
      </w:r>
      <w:r w:rsidR="005471D5">
        <w:t>Murrey's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5471D5" w:rsidRPr="005471D5">
        <w:rPr>
          <w:bCs/>
        </w:rPr>
        <w:t>23</w:t>
      </w:r>
      <w:r w:rsidR="00F32A22">
        <w:t xml:space="preserve"> </w:t>
      </w:r>
      <w:r w:rsidR="002B6FD3">
        <w:t xml:space="preserve">to </w:t>
      </w:r>
      <w:r w:rsidR="00F32A22">
        <w:t xml:space="preserve">recover the </w:t>
      </w:r>
      <w:r w:rsidR="002B6FD3">
        <w:t>increase</w:t>
      </w:r>
      <w:r w:rsidR="00F32A22">
        <w:t>d</w:t>
      </w:r>
      <w:r w:rsidR="002B6FD3">
        <w:t xml:space="preserve"> </w:t>
      </w:r>
      <w:r w:rsidR="00F32A22">
        <w:t xml:space="preserve">cost of </w:t>
      </w:r>
      <w:r w:rsidR="002B6FD3">
        <w:t>disposal fee</w:t>
      </w:r>
      <w:r w:rsidR="00F32A22">
        <w:t>s</w:t>
      </w:r>
      <w:r w:rsidR="004B26B9">
        <w:t xml:space="preserve"> at two</w:t>
      </w:r>
      <w:r w:rsidR="002504E6">
        <w:t xml:space="preserve"> transfer stations</w:t>
      </w:r>
      <w:r w:rsidR="002B6FD3">
        <w:t xml:space="preserve">.  </w:t>
      </w:r>
      <w:r w:rsidR="00CD2486">
        <w:t>On January 16, 2014</w:t>
      </w:r>
      <w:r w:rsidR="00D4102F">
        <w:t>,</w:t>
      </w:r>
      <w:r w:rsidR="00CD2486">
        <w:t xml:space="preserve"> </w:t>
      </w:r>
      <w:r w:rsidR="00D4102F">
        <w:t>t</w:t>
      </w:r>
      <w:r w:rsidR="00CD2486">
        <w:t xml:space="preserve">he Company filed revised pages.  </w:t>
      </w:r>
      <w:r w:rsidR="002B6FD3">
        <w:t xml:space="preserve">The </w:t>
      </w:r>
      <w:r w:rsidR="008544D4">
        <w:t xml:space="preserve">Company serves approximately </w:t>
      </w:r>
      <w:r w:rsidR="005471D5">
        <w:t>8,600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5471D5">
        <w:t>Clallam County</w:t>
      </w:r>
      <w:r w:rsidR="004B26B9">
        <w:t xml:space="preserve"> and </w:t>
      </w:r>
      <w:r w:rsidR="00D4102F">
        <w:t xml:space="preserve">approximately </w:t>
      </w:r>
      <w:r w:rsidR="004B26B9">
        <w:t>3,100 customers in Jefferson County</w:t>
      </w:r>
      <w:r w:rsidR="002B6FD3">
        <w:t>.  The Company’s last general rate increase became effective on</w:t>
      </w:r>
      <w:r w:rsidR="00BC038B">
        <w:t xml:space="preserve"> </w:t>
      </w:r>
      <w:r w:rsidR="005471D5" w:rsidRPr="005471D5">
        <w:rPr>
          <w:bCs/>
        </w:rPr>
        <w:t>June 1, 2011</w:t>
      </w:r>
      <w:r w:rsidR="002B6FD3">
        <w:t>.</w:t>
      </w:r>
      <w:r w:rsidR="00735DD5">
        <w:t xml:space="preserve"> </w:t>
      </w:r>
    </w:p>
    <w:p w14:paraId="1B2AD213" w14:textId="77777777" w:rsidR="00131131" w:rsidRDefault="00131131" w:rsidP="00131131">
      <w:pPr>
        <w:spacing w:line="320" w:lineRule="exact"/>
      </w:pPr>
    </w:p>
    <w:p w14:paraId="1B2AD214" w14:textId="70460A42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5471D5" w:rsidRPr="005471D5">
        <w:rPr>
          <w:bCs/>
        </w:rPr>
        <w:t>February 1, 2014</w:t>
      </w:r>
      <w:r w:rsidR="002C2FCE">
        <w:t xml:space="preserve">, </w:t>
      </w:r>
      <w:r w:rsidR="004B26B9">
        <w:t xml:space="preserve">the </w:t>
      </w:r>
      <w:r w:rsidR="005471D5" w:rsidRPr="005471D5">
        <w:rPr>
          <w:bCs/>
        </w:rPr>
        <w:t>City of Port</w:t>
      </w:r>
      <w:r w:rsidR="005471D5">
        <w:t xml:space="preserve"> Angeles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5471D5">
        <w:t>116.10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165A96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5471D5">
        <w:t>139.13</w:t>
      </w:r>
      <w:r w:rsidR="002C2FCE">
        <w:t xml:space="preserve"> </w:t>
      </w:r>
      <w:r w:rsidR="00BC038B">
        <w:t xml:space="preserve">per </w:t>
      </w:r>
      <w:r w:rsidR="00165A96">
        <w:t xml:space="preserve">ton </w:t>
      </w:r>
      <w:r w:rsidR="002C2FCE">
        <w:t xml:space="preserve">at the </w:t>
      </w:r>
      <w:r w:rsidR="005471D5" w:rsidRPr="005471D5">
        <w:rPr>
          <w:bCs/>
        </w:rPr>
        <w:t>Port Angeles Regional</w:t>
      </w:r>
      <w:r w:rsidR="005471D5">
        <w:t xml:space="preserve"> Transfer Station</w:t>
      </w:r>
      <w:r w:rsidR="002504E6">
        <w:t xml:space="preserve"> and Jefferson County will increase disposal fees from $110 per ton to $139 per ton at the Jefferson County Transfer Station</w:t>
      </w:r>
      <w:r w:rsidR="002C2FCE">
        <w:t>. </w:t>
      </w:r>
      <w:r w:rsidR="00761BDA">
        <w:t xml:space="preserve"> </w:t>
      </w:r>
      <w:r w:rsidR="002C2FCE">
        <w:t xml:space="preserve"> </w:t>
      </w:r>
      <w:r w:rsidR="00532DEB">
        <w:t>Staff’s analysis shows t</w:t>
      </w:r>
      <w:r w:rsidR="002C2FCE">
        <w:t xml:space="preserve">he </w:t>
      </w:r>
      <w:r w:rsidR="00D9099C">
        <w:t xml:space="preserve">Company’s </w:t>
      </w:r>
      <w:r w:rsidR="002C2FCE">
        <w:t>proposed rate increase</w:t>
      </w:r>
      <w:r w:rsidR="00D9099C">
        <w:t xml:space="preserve"> to recover these increased fees</w:t>
      </w:r>
      <w:r w:rsidR="002C2FCE">
        <w:t xml:space="preserve"> would generate</w:t>
      </w:r>
      <w:r w:rsidR="00F800DD">
        <w:t xml:space="preserve"> approximately</w:t>
      </w:r>
      <w:r w:rsidR="00165A96">
        <w:t xml:space="preserve"> </w:t>
      </w:r>
      <w:r w:rsidR="00F800DD">
        <w:t>$</w:t>
      </w:r>
      <w:r w:rsidR="005471D5" w:rsidRPr="005471D5">
        <w:rPr>
          <w:bCs/>
        </w:rPr>
        <w:t>307,000</w:t>
      </w:r>
      <w:r w:rsidR="002C2FCE">
        <w:t xml:space="preserve"> </w:t>
      </w:r>
      <w:r w:rsidR="00F800DD">
        <w:t>(</w:t>
      </w:r>
      <w:r w:rsidR="005471D5" w:rsidRPr="005471D5">
        <w:rPr>
          <w:bCs/>
        </w:rPr>
        <w:t>5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2504E6">
        <w:t xml:space="preserve">in Clallam County and $145,000 (2.4 percent) additional annual revenue in Jefferson County </w:t>
      </w:r>
      <w:r w:rsidR="00E833FB">
        <w:t>and become effective</w:t>
      </w:r>
      <w:r w:rsidR="00863077">
        <w:t xml:space="preserve"> </w:t>
      </w:r>
      <w:r w:rsidR="005471D5" w:rsidRPr="005471D5">
        <w:rPr>
          <w:bCs/>
        </w:rPr>
        <w:t>February 1, 2014</w:t>
      </w:r>
      <w:r w:rsidR="00E833FB">
        <w:t>.</w:t>
      </w:r>
    </w:p>
    <w:p w14:paraId="1B2AD215" w14:textId="77777777" w:rsidR="00F800DD" w:rsidRDefault="00F800DD" w:rsidP="00F800DD">
      <w:pPr>
        <w:pStyle w:val="ListParagraph"/>
      </w:pPr>
    </w:p>
    <w:p w14:paraId="1B2AD216" w14:textId="77777777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77606A">
        <w:t>WAC 480-07-505</w:t>
      </w:r>
      <w:r>
        <w:t xml:space="preserve">.  </w:t>
      </w:r>
      <w:r w:rsidRPr="0077606A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883A77">
        <w:t xml:space="preserve">increase </w:t>
      </w:r>
      <w:r>
        <w:t>but did not provide the remainder of the infor</w:t>
      </w:r>
      <w:r w:rsidR="00A956C1">
        <w:t>mation required by the rule and</w:t>
      </w:r>
      <w:r w:rsidR="00215794">
        <w:t xml:space="preserve"> </w:t>
      </w:r>
      <w:r w:rsidR="001755B1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77606A">
        <w:t>WAC 480-07-520</w:t>
      </w:r>
      <w:r w:rsidR="00883A77" w:rsidRPr="0077606A">
        <w:rPr>
          <w:rStyle w:val="Hyperlink"/>
          <w:color w:val="auto"/>
        </w:rPr>
        <w:t>(4)</w:t>
      </w:r>
      <w:r w:rsidRPr="0077606A">
        <w:t>.</w:t>
      </w:r>
    </w:p>
    <w:p w14:paraId="1B2AD217" w14:textId="77777777" w:rsidR="00851A76" w:rsidRDefault="00851A76" w:rsidP="00851A76">
      <w:pPr>
        <w:pStyle w:val="ListParagraph"/>
      </w:pPr>
    </w:p>
    <w:p w14:paraId="1B2AD219" w14:textId="6090AD0C" w:rsidR="00215794" w:rsidRDefault="00640DD5" w:rsidP="00F84627">
      <w:pPr>
        <w:numPr>
          <w:ilvl w:val="0"/>
          <w:numId w:val="9"/>
        </w:numPr>
        <w:spacing w:line="320" w:lineRule="exact"/>
      </w:pPr>
      <w:r w:rsidRPr="0077606A">
        <w:lastRenderedPageBreak/>
        <w:t>WAC 480-07-110</w:t>
      </w:r>
      <w:r>
        <w:t xml:space="preserve"> allows the Commission to grant an exemption from</w:t>
      </w:r>
      <w:r w:rsidR="00D9099C">
        <w:t>,</w:t>
      </w:r>
      <w:r>
        <w:t xml:space="preserve"> or modify the application of</w:t>
      </w:r>
      <w:r w:rsidR="00D9099C">
        <w:t>,</w:t>
      </w:r>
      <w:r>
        <w:t xml:space="preserve"> its rules if consistent with the public interest, the purposes underlying regulation, and applicable statutes.  </w:t>
      </w:r>
      <w:r w:rsidRPr="00A97372">
        <w:t>See also</w:t>
      </w:r>
      <w:r>
        <w:t xml:space="preserve"> </w:t>
      </w:r>
      <w:r w:rsidRPr="0077606A">
        <w:t>WAC 480-70-051</w:t>
      </w:r>
      <w:r>
        <w:t>.</w:t>
      </w:r>
    </w:p>
    <w:p w14:paraId="07629E32" w14:textId="77777777" w:rsidR="005124CB" w:rsidRDefault="005124CB" w:rsidP="005124CB">
      <w:pPr>
        <w:spacing w:line="320" w:lineRule="exact"/>
      </w:pPr>
    </w:p>
    <w:p w14:paraId="1B2AD21A" w14:textId="77777777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77606A">
        <w:t>WAC 480-07-370(1)(b)(i)</w:t>
      </w:r>
      <w:r w:rsidRPr="00215794">
        <w:t xml:space="preserve"> states, in part, that the Commission may undertake an action that would be the proper subject of a party’s petition, such as authorizing exemption from a Commission rule, without receiving a petition from a party.</w:t>
      </w:r>
    </w:p>
    <w:p w14:paraId="1B2AD21B" w14:textId="77777777" w:rsidR="00640DD5" w:rsidRDefault="00640DD5" w:rsidP="00640DD5">
      <w:pPr>
        <w:pStyle w:val="ListParagraph"/>
      </w:pPr>
    </w:p>
    <w:p w14:paraId="1B2AD21C" w14:textId="77777777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 xml:space="preserve">and, on its own motion, grant the Company an exemption from </w:t>
      </w:r>
      <w:r w:rsidR="009411E9" w:rsidRPr="0077606A">
        <w:t>WAC 480-07-520</w:t>
      </w:r>
      <w:r w:rsidR="009411E9" w:rsidRPr="0077606A">
        <w:rPr>
          <w:rStyle w:val="Hyperlink"/>
          <w:color w:val="auto"/>
        </w:rPr>
        <w:t>(4)</w:t>
      </w:r>
      <w:r w:rsidR="00215794" w:rsidRPr="0077606A">
        <w:t xml:space="preserve">, </w:t>
      </w:r>
      <w:r w:rsidR="00215794" w:rsidRPr="00215794">
        <w:t>work paper filing requirements for this filing for the following reasons</w:t>
      </w:r>
      <w:r>
        <w:t>:</w:t>
      </w:r>
    </w:p>
    <w:p w14:paraId="1B2AD21D" w14:textId="77777777" w:rsidR="00DE599C" w:rsidRDefault="00DE599C" w:rsidP="00DE599C">
      <w:pPr>
        <w:pStyle w:val="ListParagraph"/>
      </w:pPr>
    </w:p>
    <w:p w14:paraId="1B2AD21E" w14:textId="59F6D861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5471D5" w:rsidRPr="005471D5">
        <w:rPr>
          <w:bCs/>
        </w:rPr>
        <w:t>June 1, 2011</w:t>
      </w:r>
      <w:r>
        <w:t>.  Reviewing the rate case documents, customer numbers are relatively unchanged, inflation has been low, and the Company has not changed its collection methods.</w:t>
      </w:r>
    </w:p>
    <w:p w14:paraId="1B2AD21F" w14:textId="77777777" w:rsidR="006D42FF" w:rsidRDefault="006D42FF" w:rsidP="006D42FF">
      <w:pPr>
        <w:spacing w:line="320" w:lineRule="exact"/>
        <w:ind w:left="720"/>
      </w:pPr>
    </w:p>
    <w:p w14:paraId="1B2AD220" w14:textId="176A27A4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increas</w:t>
      </w:r>
      <w:r w:rsidR="00877D37">
        <w:t xml:space="preserve">ed disposal fees are set by </w:t>
      </w:r>
      <w:r w:rsidR="005471D5" w:rsidRPr="005471D5">
        <w:rPr>
          <w:bCs/>
        </w:rPr>
        <w:t>City of Port</w:t>
      </w:r>
      <w:r w:rsidR="005471D5">
        <w:t xml:space="preserve"> Angeles</w:t>
      </w:r>
      <w:r w:rsidR="009F090C">
        <w:t xml:space="preserve"> </w:t>
      </w:r>
      <w:r w:rsidR="002504E6">
        <w:t xml:space="preserve">and Jefferson County </w:t>
      </w:r>
      <w:r>
        <w:t>and are required as a part of the Company’s operations.</w:t>
      </w:r>
    </w:p>
    <w:p w14:paraId="1B2AD221" w14:textId="77777777" w:rsidR="006D42FF" w:rsidRDefault="006D42FF" w:rsidP="006D42FF">
      <w:pPr>
        <w:pStyle w:val="ListParagraph"/>
      </w:pPr>
    </w:p>
    <w:p w14:paraId="1B2AD222" w14:textId="77777777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Company’s financial information supports the proposed revenue requirement and the proposed rates.</w:t>
      </w:r>
    </w:p>
    <w:p w14:paraId="1B2AD223" w14:textId="77777777" w:rsidR="006D42FF" w:rsidRDefault="006D42FF" w:rsidP="006D42FF">
      <w:pPr>
        <w:pStyle w:val="ListParagraph"/>
      </w:pPr>
    </w:p>
    <w:p w14:paraId="1B2AD224" w14:textId="2F822B38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Staff concluded the proposed rate increase, by reason of t</w:t>
      </w:r>
      <w:r w:rsidR="00875AEE">
        <w:t xml:space="preserve">he increase in disposal fees, </w:t>
      </w:r>
      <w:r w:rsidR="0077606A">
        <w:t>is</w:t>
      </w:r>
      <w:r>
        <w:t xml:space="preserve"> </w:t>
      </w:r>
      <w:r w:rsidR="00BC03D2">
        <w:t>fair</w:t>
      </w:r>
      <w:r>
        <w:t>, just, and reasonable.</w:t>
      </w:r>
    </w:p>
    <w:p w14:paraId="1B2AD225" w14:textId="77777777" w:rsidR="006D42FF" w:rsidRDefault="006D42FF" w:rsidP="006D42FF">
      <w:pPr>
        <w:pStyle w:val="ListParagraph"/>
      </w:pPr>
    </w:p>
    <w:p w14:paraId="1B2AD226" w14:textId="77777777" w:rsidR="00D9099C" w:rsidRDefault="00D9099C" w:rsidP="008D0629">
      <w:pPr>
        <w:spacing w:line="320" w:lineRule="exact"/>
        <w:jc w:val="center"/>
        <w:rPr>
          <w:b/>
        </w:rPr>
      </w:pPr>
      <w:r>
        <w:rPr>
          <w:b/>
        </w:rPr>
        <w:t>DISCUSSION</w:t>
      </w:r>
    </w:p>
    <w:p w14:paraId="1B2AD227" w14:textId="77777777" w:rsidR="00D9099C" w:rsidRDefault="00D9099C" w:rsidP="008D0629">
      <w:pPr>
        <w:spacing w:line="320" w:lineRule="exact"/>
        <w:jc w:val="center"/>
        <w:rPr>
          <w:b/>
        </w:rPr>
      </w:pPr>
    </w:p>
    <w:p w14:paraId="1B2AD228" w14:textId="2FC0D16C" w:rsidR="00D9099C" w:rsidRPr="00215794" w:rsidRDefault="00D9099C" w:rsidP="00D9099C">
      <w:pPr>
        <w:numPr>
          <w:ilvl w:val="0"/>
          <w:numId w:val="9"/>
        </w:numPr>
        <w:spacing w:line="320" w:lineRule="exact"/>
      </w:pPr>
      <w:r>
        <w:t xml:space="preserve">The Commission concurs with Staff’s recommendation.  The purpose of the work paper filing requirements in </w:t>
      </w:r>
      <w:r w:rsidRPr="0077606A">
        <w:t>WAC 480-07-520</w:t>
      </w:r>
      <w:r w:rsidR="0077606A" w:rsidRPr="0077606A">
        <w:rPr>
          <w:rStyle w:val="Hyperlink"/>
          <w:color w:val="auto"/>
        </w:rPr>
        <w:t>(4)</w:t>
      </w:r>
      <w:r>
        <w:rPr>
          <w:rStyle w:val="Hyperlink"/>
        </w:rPr>
        <w:t xml:space="preserve"> </w:t>
      </w:r>
      <w:r w:rsidRPr="0008398B">
        <w:t>is</w:t>
      </w:r>
      <w:r w:rsidR="00122FD5" w:rsidRPr="0008398B">
        <w:t xml:space="preserve"> to provide the Commission with</w:t>
      </w:r>
      <w:r w:rsidRPr="0008398B">
        <w:t xml:space="preserve"> information to determine whether a proposed rate increase is fair, just, reasonable, and sufficient</w:t>
      </w:r>
      <w:r>
        <w:t xml:space="preserve">.  Here, the Company has provided sufficient information to enable the Commission to make that determination, and </w:t>
      </w:r>
      <w:r w:rsidR="00122FD5">
        <w:t xml:space="preserve">providing </w:t>
      </w:r>
      <w:r>
        <w:t xml:space="preserve">the additional information the rule requires </w:t>
      </w:r>
      <w:r w:rsidR="00122FD5">
        <w:t xml:space="preserve">would be </w:t>
      </w:r>
      <w:r>
        <w:t xml:space="preserve">unnecessary and unduly burdensome.  Accordingly, </w:t>
      </w:r>
      <w:r w:rsidR="00122FD5">
        <w:t>an exemption from</w:t>
      </w:r>
      <w:r>
        <w:t xml:space="preserve"> th</w:t>
      </w:r>
      <w:r w:rsidR="00122FD5">
        <w:t>is</w:t>
      </w:r>
      <w:r>
        <w:t xml:space="preserve"> requirement</w:t>
      </w:r>
      <w:r w:rsidR="00122FD5">
        <w:t xml:space="preserve"> for purposes of the filing</w:t>
      </w:r>
      <w:r w:rsidR="00D4102F">
        <w:t>s</w:t>
      </w:r>
      <w:r w:rsidR="00122FD5">
        <w:t xml:space="preserve"> in th</w:t>
      </w:r>
      <w:r w:rsidR="00D4102F">
        <w:t>ese</w:t>
      </w:r>
      <w:r w:rsidR="00122FD5">
        <w:t xml:space="preserve"> docket</w:t>
      </w:r>
      <w:r w:rsidR="00D4102F">
        <w:t>s</w:t>
      </w:r>
      <w:r>
        <w:t xml:space="preserve"> is consistent with the public interest and the purposes underlying the rule and should be granted</w:t>
      </w:r>
      <w:r w:rsidRPr="00215794">
        <w:t>.</w:t>
      </w:r>
    </w:p>
    <w:p w14:paraId="1B2AD229" w14:textId="77777777" w:rsidR="00D9099C" w:rsidRDefault="00D9099C" w:rsidP="00D9099C">
      <w:pPr>
        <w:pStyle w:val="ListParagraph"/>
      </w:pPr>
    </w:p>
    <w:p w14:paraId="1B2AD22A" w14:textId="294B8499" w:rsidR="008D0629" w:rsidRPr="00D868C5" w:rsidRDefault="00640E3A" w:rsidP="00F84627">
      <w:pPr>
        <w:jc w:val="center"/>
        <w:rPr>
          <w:b/>
        </w:rPr>
      </w:pPr>
      <w:r>
        <w:rPr>
          <w:b/>
        </w:rPr>
        <w:br w:type="page"/>
      </w:r>
      <w:r w:rsidR="008D0629">
        <w:rPr>
          <w:b/>
        </w:rPr>
        <w:lastRenderedPageBreak/>
        <w:t>FINDINGS AND CONCLUSIONS</w:t>
      </w:r>
    </w:p>
    <w:p w14:paraId="1B2AD22B" w14:textId="77777777" w:rsidR="003349FC" w:rsidRPr="003349FC" w:rsidRDefault="003349FC" w:rsidP="00CA2947">
      <w:pPr>
        <w:spacing w:line="320" w:lineRule="exact"/>
        <w:ind w:left="720"/>
        <w:rPr>
          <w:i/>
        </w:rPr>
      </w:pPr>
    </w:p>
    <w:p w14:paraId="1B2AD22C" w14:textId="77777777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>
        <w:t>S</w:t>
      </w:r>
      <w:r w:rsidRPr="00D868C5">
        <w:t xml:space="preserve">tate of Washington vested by statute with the authority to regulate </w:t>
      </w:r>
      <w:r>
        <w:t xml:space="preserve">the </w:t>
      </w:r>
      <w:r w:rsidRPr="00F37945">
        <w:t>rates, rules, regulations, practices</w:t>
      </w:r>
      <w:r>
        <w:t>,</w:t>
      </w:r>
      <w:r w:rsidRPr="00F37945">
        <w:t xml:space="preserve"> </w:t>
      </w:r>
      <w:r w:rsidR="00D9099C">
        <w:t xml:space="preserve">and </w:t>
      </w:r>
      <w:r w:rsidRPr="00F37945">
        <w:t>accounts of</w:t>
      </w:r>
      <w:r w:rsidRPr="00D868C5">
        <w:t xml:space="preserve"> public service companies, including solid waste companies.</w:t>
      </w:r>
    </w:p>
    <w:p w14:paraId="1B2AD22D" w14:textId="77777777" w:rsidR="00303F25" w:rsidRDefault="00303F25" w:rsidP="00303F25">
      <w:pPr>
        <w:pStyle w:val="ListParagraph"/>
        <w:rPr>
          <w:i/>
        </w:rPr>
      </w:pPr>
    </w:p>
    <w:p w14:paraId="1B2AD22E" w14:textId="509317D3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</w:r>
      <w:r w:rsidR="005471D5">
        <w:t>Murrey's</w:t>
      </w:r>
      <w:r>
        <w:t xml:space="preserve"> </w:t>
      </w:r>
      <w:r w:rsidRPr="00D868C5">
        <w:t xml:space="preserve">is </w:t>
      </w:r>
      <w:r>
        <w:t>engaged in the business of providing solid waste services within the state of Washington and is a public service company subject to Commission jurisdiction.</w:t>
      </w:r>
    </w:p>
    <w:p w14:paraId="1B2AD22F" w14:textId="77777777" w:rsidR="00303F25" w:rsidRPr="00303F25" w:rsidRDefault="00303F25" w:rsidP="00303F25">
      <w:pPr>
        <w:spacing w:line="320" w:lineRule="exact"/>
        <w:rPr>
          <w:i/>
        </w:rPr>
      </w:pPr>
    </w:p>
    <w:p w14:paraId="1B2AD230" w14:textId="6D5B9038" w:rsidR="00EA5FD1" w:rsidRPr="00165A96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proofErr w:type="spellStart"/>
      <w:r w:rsidR="005471D5">
        <w:t>Murrey's</w:t>
      </w:r>
      <w:proofErr w:type="spellEnd"/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121EA7" w:rsidRPr="0077606A">
        <w:t>WAC 480-07-520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 xml:space="preserve">The Company did not file the work papers required by </w:t>
      </w:r>
      <w:r w:rsidR="00215794" w:rsidRPr="0077606A">
        <w:t>WAC 480-07-520</w:t>
      </w:r>
      <w:r w:rsidR="00883A77" w:rsidRPr="0077606A">
        <w:t>(4)</w:t>
      </w:r>
      <w:r w:rsidR="00215794" w:rsidRPr="00215794">
        <w:t xml:space="preserve"> and did not request an exemption from </w:t>
      </w:r>
      <w:r w:rsidR="00215794" w:rsidRPr="0077606A">
        <w:t>WAC 480-07-520</w:t>
      </w:r>
      <w:r w:rsidR="00883A77" w:rsidRPr="0077606A">
        <w:t>(4)</w:t>
      </w:r>
      <w:r w:rsidR="00215794" w:rsidRPr="00215794">
        <w:t xml:space="preserve">.  </w:t>
      </w:r>
    </w:p>
    <w:p w14:paraId="1B2AD231" w14:textId="77777777" w:rsidR="00165A96" w:rsidRPr="00303F25" w:rsidRDefault="00165A96" w:rsidP="00165A96">
      <w:pPr>
        <w:spacing w:line="320" w:lineRule="exact"/>
        <w:rPr>
          <w:i/>
        </w:rPr>
      </w:pPr>
    </w:p>
    <w:p w14:paraId="1B2AD232" w14:textId="42B1A8C9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5471D5">
        <w:t>January 30, 2014</w:t>
      </w:r>
      <w:r w:rsidR="009F090C">
        <w:t>.</w:t>
      </w:r>
    </w:p>
    <w:p w14:paraId="1B2AD233" w14:textId="77777777" w:rsidR="00652118" w:rsidRPr="00D868C5" w:rsidRDefault="00652118" w:rsidP="000B5335">
      <w:pPr>
        <w:spacing w:line="320" w:lineRule="exact"/>
        <w:rPr>
          <w:i/>
        </w:rPr>
      </w:pPr>
    </w:p>
    <w:p w14:paraId="1B2AD234" w14:textId="132EDA0E" w:rsidR="00BB2AA4" w:rsidRPr="00A050CB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FE6B84">
        <w:t>5</w:t>
      </w:r>
      <w:r w:rsidRPr="00D868C5">
        <w:t>)</w:t>
      </w:r>
      <w:r w:rsidRPr="00D868C5">
        <w:tab/>
      </w:r>
      <w:r w:rsidR="00FE6B84" w:rsidRPr="00215794">
        <w:t xml:space="preserve">An exemption from the general rate increase filing requirements set forth in </w:t>
      </w:r>
      <w:r w:rsidR="00FE6B84" w:rsidRPr="0077606A">
        <w:t>WAC 480-07-520(4)</w:t>
      </w:r>
      <w:r w:rsidR="00FE6B84" w:rsidRPr="00215794">
        <w:t xml:space="preserve"> </w:t>
      </w:r>
      <w:r w:rsidR="00DF69DC" w:rsidRPr="00DF69DC">
        <w:t>for the filing</w:t>
      </w:r>
      <w:r w:rsidR="00D4102F">
        <w:t>s</w:t>
      </w:r>
      <w:r w:rsidR="00DF69DC" w:rsidRPr="00DF69DC">
        <w:t xml:space="preserve"> in th</w:t>
      </w:r>
      <w:r w:rsidR="00D4102F">
        <w:t>ese</w:t>
      </w:r>
      <w:r w:rsidR="00DF69DC" w:rsidRPr="00DF69DC">
        <w:t xml:space="preserve"> docket</w:t>
      </w:r>
      <w:r w:rsidR="00D4102F">
        <w:t>s</w:t>
      </w:r>
      <w:r w:rsidR="00DF69DC" w:rsidRPr="00DF69DC">
        <w:t xml:space="preserve"> </w:t>
      </w:r>
      <w:r w:rsidR="00FE6B84" w:rsidRPr="00215794">
        <w:t>is in the public interest and is consistent with the purposes underlying the regulation and applicable statutes and should, on the Commission’s own motion, be granted</w:t>
      </w:r>
      <w:r w:rsidR="00FE6B84">
        <w:t>.</w:t>
      </w:r>
    </w:p>
    <w:p w14:paraId="1B2AD235" w14:textId="77777777" w:rsidR="00FE6B84" w:rsidRDefault="00FE6B84" w:rsidP="00A050CB">
      <w:pPr>
        <w:pStyle w:val="ListParagraph"/>
        <w:rPr>
          <w:i/>
        </w:rPr>
      </w:pPr>
    </w:p>
    <w:p w14:paraId="1B2AD236" w14:textId="6D35B941" w:rsidR="00FE6B84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050CB">
        <w:t>(6)</w:t>
      </w:r>
      <w:r w:rsidRPr="00A050CB">
        <w:tab/>
      </w:r>
      <w:r>
        <w:t>It is in the public interest to allow the</w:t>
      </w:r>
      <w:r w:rsidR="009411E9">
        <w:t xml:space="preserve"> revisions</w:t>
      </w:r>
      <w:r>
        <w:t xml:space="preserve"> to Tariff </w:t>
      </w:r>
      <w:r w:rsidR="005471D5" w:rsidRPr="005471D5">
        <w:rPr>
          <w:bCs/>
        </w:rPr>
        <w:t>23</w:t>
      </w:r>
      <w:r>
        <w:t xml:space="preserve"> filed on </w:t>
      </w:r>
      <w:r w:rsidR="005471D5">
        <w:t>December 5, 2013</w:t>
      </w:r>
      <w:r>
        <w:t xml:space="preserve">, </w:t>
      </w:r>
      <w:r w:rsidR="00CD2486">
        <w:t xml:space="preserve">and revised on January 16, 2014, </w:t>
      </w:r>
      <w:r>
        <w:t xml:space="preserve">to become effective on </w:t>
      </w:r>
      <w:r w:rsidR="005471D5" w:rsidRPr="005471D5">
        <w:rPr>
          <w:bCs/>
        </w:rPr>
        <w:t>February 1, 2014</w:t>
      </w:r>
      <w:r>
        <w:t xml:space="preserve">, by operation of law. </w:t>
      </w:r>
    </w:p>
    <w:p w14:paraId="1B2AD237" w14:textId="77777777" w:rsidR="00DE537E" w:rsidRDefault="00DE537E" w:rsidP="00DE537E">
      <w:pPr>
        <w:pStyle w:val="ListParagraph"/>
      </w:pPr>
    </w:p>
    <w:p w14:paraId="1B2AD238" w14:textId="77777777" w:rsidR="00DE537E" w:rsidRPr="00D868C5" w:rsidRDefault="00DE537E" w:rsidP="00DE537E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1B2AD239" w14:textId="77777777" w:rsidR="00DE537E" w:rsidRDefault="00DE537E" w:rsidP="00DE537E">
      <w:pPr>
        <w:pStyle w:val="ListParagraph"/>
      </w:pPr>
    </w:p>
    <w:p w14:paraId="1B2AD23A" w14:textId="4DDE37BC" w:rsidR="00DE537E" w:rsidRPr="00A050CB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DE537E">
        <w:rPr>
          <w:b/>
        </w:rPr>
        <w:t xml:space="preserve">THE COMMISSION ORDERS, </w:t>
      </w:r>
      <w:r>
        <w:t xml:space="preserve">on its own motion, that </w:t>
      </w:r>
      <w:r w:rsidR="005471D5">
        <w:t>Murrey's Disposal Co., Inc. dba Olympic Disposal</w:t>
      </w:r>
      <w:r>
        <w:t xml:space="preserve">, is exempt from </w:t>
      </w:r>
      <w:r w:rsidRPr="0077606A">
        <w:t>WAC 480-07-520(4)</w:t>
      </w:r>
      <w:r>
        <w:t>, for purposes of the tariff revisions filed in Docket</w:t>
      </w:r>
      <w:r w:rsidR="00D4102F">
        <w:t>s</w:t>
      </w:r>
      <w:r>
        <w:t xml:space="preserve"> </w:t>
      </w:r>
      <w:r w:rsidR="005471D5">
        <w:t>TG-132227 and TG-132228</w:t>
      </w:r>
      <w:r>
        <w:t xml:space="preserve"> on </w:t>
      </w:r>
      <w:r w:rsidR="005471D5">
        <w:t>December 5, 2013</w:t>
      </w:r>
      <w:r w:rsidR="00D65C2E">
        <w:t>, and revised on January 16, 2014</w:t>
      </w:r>
      <w:r>
        <w:t xml:space="preserve">.  </w:t>
      </w:r>
    </w:p>
    <w:p w14:paraId="1B2AD23B" w14:textId="77777777" w:rsidR="00E833FB" w:rsidRDefault="00E833FB" w:rsidP="000B5335">
      <w:pPr>
        <w:spacing w:line="320" w:lineRule="exact"/>
        <w:rPr>
          <w:b/>
        </w:rPr>
      </w:pPr>
    </w:p>
    <w:p w14:paraId="1B2AD23C" w14:textId="7777777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1B2AD23D" w14:textId="77777777" w:rsidR="00883A7C" w:rsidRPr="00D868C5" w:rsidRDefault="00883A7C" w:rsidP="000B5335">
      <w:pPr>
        <w:spacing w:line="320" w:lineRule="exact"/>
      </w:pPr>
    </w:p>
    <w:p w14:paraId="1B2AD23F" w14:textId="179A6CC1" w:rsidR="00652118" w:rsidRPr="006F2147" w:rsidRDefault="0077606A" w:rsidP="00D65C2E">
      <w:r>
        <w:br w:type="page"/>
      </w:r>
      <w:r w:rsidR="00652118" w:rsidRPr="00D868C5">
        <w:lastRenderedPageBreak/>
        <w:t>DATED at Olympia, Washington</w:t>
      </w:r>
      <w:r w:rsidR="005C0760">
        <w:t xml:space="preserve">, and effective </w:t>
      </w:r>
      <w:r w:rsidR="005471D5" w:rsidRPr="005471D5">
        <w:rPr>
          <w:bCs/>
        </w:rPr>
        <w:t>January 30, 2014</w:t>
      </w:r>
      <w:r w:rsidR="00652118" w:rsidRPr="006F2147">
        <w:t>.</w:t>
      </w:r>
    </w:p>
    <w:p w14:paraId="1B2AD240" w14:textId="77777777" w:rsidR="00652118" w:rsidRPr="00D868C5" w:rsidRDefault="00652118" w:rsidP="000B5335">
      <w:pPr>
        <w:spacing w:line="320" w:lineRule="exact"/>
        <w:ind w:left="360"/>
      </w:pPr>
    </w:p>
    <w:p w14:paraId="1B2AD24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1B2AD242" w14:textId="77777777" w:rsidR="00652118" w:rsidRPr="00D868C5" w:rsidRDefault="00652118" w:rsidP="000B5335">
      <w:pPr>
        <w:spacing w:line="320" w:lineRule="exact"/>
        <w:jc w:val="center"/>
      </w:pPr>
    </w:p>
    <w:p w14:paraId="1B2AD24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B2AD24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B2AD245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1B2AD269" w14:textId="46B417D2" w:rsidR="00652118" w:rsidRPr="00D868C5" w:rsidRDefault="00652118" w:rsidP="005124CB">
      <w:pPr>
        <w:spacing w:line="320" w:lineRule="exact"/>
        <w:rPr>
          <w:i/>
        </w:rPr>
      </w:pPr>
    </w:p>
    <w:sectPr w:rsidR="00652118" w:rsidRPr="00D868C5" w:rsidSect="005124CB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D26E" w14:textId="77777777" w:rsidR="005124CB" w:rsidRDefault="005124CB">
      <w:r>
        <w:separator/>
      </w:r>
    </w:p>
  </w:endnote>
  <w:endnote w:type="continuationSeparator" w:id="0">
    <w:p w14:paraId="1B2AD26F" w14:textId="77777777" w:rsidR="005124CB" w:rsidRDefault="0051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AD26C" w14:textId="77777777" w:rsidR="005124CB" w:rsidRDefault="005124CB">
      <w:r>
        <w:separator/>
      </w:r>
    </w:p>
  </w:footnote>
  <w:footnote w:type="continuationSeparator" w:id="0">
    <w:p w14:paraId="1B2AD26D" w14:textId="77777777" w:rsidR="005124CB" w:rsidRDefault="0051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D270" w14:textId="11848AAC" w:rsidR="005124CB" w:rsidRDefault="005124CB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S </w:t>
    </w:r>
    <w:r w:rsidRPr="005471D5">
      <w:rPr>
        <w:b/>
        <w:sz w:val="20"/>
        <w:szCs w:val="20"/>
      </w:rPr>
      <w:t>TG-132227 and TG-132228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8C3D37">
      <w:rPr>
        <w:b/>
        <w:sz w:val="20"/>
      </w:rPr>
      <w:fldChar w:fldCharType="begin"/>
    </w:r>
    <w:r w:rsidRPr="008C3D37">
      <w:rPr>
        <w:b/>
        <w:sz w:val="20"/>
      </w:rPr>
      <w:instrText xml:space="preserve"> PAGE   \* MERGEFORMAT </w:instrText>
    </w:r>
    <w:r w:rsidRPr="008C3D37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8C3D37">
      <w:rPr>
        <w:b/>
        <w:noProof/>
        <w:sz w:val="20"/>
      </w:rPr>
      <w:fldChar w:fldCharType="end"/>
    </w:r>
  </w:p>
  <w:p w14:paraId="1B2AD271" w14:textId="484C8E6F" w:rsidR="005124CB" w:rsidRPr="0050337D" w:rsidRDefault="005124CB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Pr="005471D5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1B2AD272" w14:textId="77777777" w:rsidR="005124CB" w:rsidRPr="00D868C5" w:rsidRDefault="005124CB">
    <w:pPr>
      <w:pStyle w:val="Header"/>
      <w:rPr>
        <w:rStyle w:val="PageNumber"/>
        <w:sz w:val="20"/>
        <w:szCs w:val="20"/>
      </w:rPr>
    </w:pPr>
  </w:p>
  <w:p w14:paraId="1B2AD273" w14:textId="77777777" w:rsidR="005124CB" w:rsidRPr="00D868C5" w:rsidRDefault="005124C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9C"/>
    <w:rsid w:val="00052A21"/>
    <w:rsid w:val="00055F5E"/>
    <w:rsid w:val="000602CB"/>
    <w:rsid w:val="0006774B"/>
    <w:rsid w:val="000714F0"/>
    <w:rsid w:val="000737F1"/>
    <w:rsid w:val="0007650B"/>
    <w:rsid w:val="0008398B"/>
    <w:rsid w:val="000918BA"/>
    <w:rsid w:val="000951BC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47435"/>
    <w:rsid w:val="00150CC6"/>
    <w:rsid w:val="00154410"/>
    <w:rsid w:val="00165A96"/>
    <w:rsid w:val="00167DF7"/>
    <w:rsid w:val="001718DB"/>
    <w:rsid w:val="001755B1"/>
    <w:rsid w:val="00175DDF"/>
    <w:rsid w:val="001903F9"/>
    <w:rsid w:val="001941A0"/>
    <w:rsid w:val="001A07B5"/>
    <w:rsid w:val="001B19B1"/>
    <w:rsid w:val="001E42C3"/>
    <w:rsid w:val="001F6B94"/>
    <w:rsid w:val="00215794"/>
    <w:rsid w:val="002163AC"/>
    <w:rsid w:val="00216DE7"/>
    <w:rsid w:val="00225171"/>
    <w:rsid w:val="002504E6"/>
    <w:rsid w:val="00262CA3"/>
    <w:rsid w:val="00283FF7"/>
    <w:rsid w:val="002B6FD3"/>
    <w:rsid w:val="002C2FCE"/>
    <w:rsid w:val="002D1E7F"/>
    <w:rsid w:val="002F1F08"/>
    <w:rsid w:val="00303F25"/>
    <w:rsid w:val="00323DF2"/>
    <w:rsid w:val="003349FC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84850"/>
    <w:rsid w:val="004974A0"/>
    <w:rsid w:val="004A7E78"/>
    <w:rsid w:val="004B05C5"/>
    <w:rsid w:val="004B140E"/>
    <w:rsid w:val="004B26B9"/>
    <w:rsid w:val="004B3DAE"/>
    <w:rsid w:val="004B5818"/>
    <w:rsid w:val="004C1662"/>
    <w:rsid w:val="004C676B"/>
    <w:rsid w:val="004D3EA5"/>
    <w:rsid w:val="004D534B"/>
    <w:rsid w:val="004E4820"/>
    <w:rsid w:val="004F3344"/>
    <w:rsid w:val="005117FC"/>
    <w:rsid w:val="005124CB"/>
    <w:rsid w:val="00517C1A"/>
    <w:rsid w:val="00522C0F"/>
    <w:rsid w:val="00531598"/>
    <w:rsid w:val="00532DEB"/>
    <w:rsid w:val="005471D5"/>
    <w:rsid w:val="00563B04"/>
    <w:rsid w:val="005666EF"/>
    <w:rsid w:val="005A3E36"/>
    <w:rsid w:val="005B0F72"/>
    <w:rsid w:val="005B1270"/>
    <w:rsid w:val="005C0760"/>
    <w:rsid w:val="005E24CE"/>
    <w:rsid w:val="00611203"/>
    <w:rsid w:val="0063596B"/>
    <w:rsid w:val="00640DD5"/>
    <w:rsid w:val="00640E3A"/>
    <w:rsid w:val="00652118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46AF4"/>
    <w:rsid w:val="007523B3"/>
    <w:rsid w:val="00753D0B"/>
    <w:rsid w:val="007579A9"/>
    <w:rsid w:val="00761BDA"/>
    <w:rsid w:val="0077606A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144"/>
    <w:rsid w:val="008544D4"/>
    <w:rsid w:val="00863077"/>
    <w:rsid w:val="00875AEE"/>
    <w:rsid w:val="00877D37"/>
    <w:rsid w:val="00883A77"/>
    <w:rsid w:val="00883A7C"/>
    <w:rsid w:val="00887A33"/>
    <w:rsid w:val="008C3D37"/>
    <w:rsid w:val="008C758E"/>
    <w:rsid w:val="008D0629"/>
    <w:rsid w:val="009031FD"/>
    <w:rsid w:val="0091337D"/>
    <w:rsid w:val="009411E9"/>
    <w:rsid w:val="009460BE"/>
    <w:rsid w:val="00946484"/>
    <w:rsid w:val="00954E76"/>
    <w:rsid w:val="00971999"/>
    <w:rsid w:val="0099487A"/>
    <w:rsid w:val="009F08B0"/>
    <w:rsid w:val="009F090C"/>
    <w:rsid w:val="00A050CB"/>
    <w:rsid w:val="00A23FB4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D0830"/>
    <w:rsid w:val="00AD1A63"/>
    <w:rsid w:val="00AE7A73"/>
    <w:rsid w:val="00AF14F9"/>
    <w:rsid w:val="00AF2471"/>
    <w:rsid w:val="00B10959"/>
    <w:rsid w:val="00B308A1"/>
    <w:rsid w:val="00B34252"/>
    <w:rsid w:val="00B8240F"/>
    <w:rsid w:val="00B94A17"/>
    <w:rsid w:val="00BA4229"/>
    <w:rsid w:val="00BB0E1D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A2947"/>
    <w:rsid w:val="00CC3FE9"/>
    <w:rsid w:val="00CD2486"/>
    <w:rsid w:val="00CE067B"/>
    <w:rsid w:val="00CE3DF5"/>
    <w:rsid w:val="00CF74EC"/>
    <w:rsid w:val="00D15B3B"/>
    <w:rsid w:val="00D1641C"/>
    <w:rsid w:val="00D34637"/>
    <w:rsid w:val="00D4102F"/>
    <w:rsid w:val="00D471BC"/>
    <w:rsid w:val="00D65A63"/>
    <w:rsid w:val="00D65B1E"/>
    <w:rsid w:val="00D65C2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2175"/>
    <w:rsid w:val="00E329E7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84627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1B2AD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DFF0FD982AB3449129AE3B85258A40" ma:contentTypeVersion="135" ma:contentTypeDescription="" ma:contentTypeScope="" ma:versionID="81347064b2652994f28547f9e90d7b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2013-12-05T08:00:00+00:00</OpenedDate>
    <Date1 xmlns="dc463f71-b30c-4ab2-9473-d307f9d35888">2014-01-30T08:00:00+00:00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132227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5D72F2-C5EA-4BF5-8965-3BA6C0122F86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F836C954-5C6A-4F15-BE21-5235EF333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TG-132227 Order 01</vt:lpstr>
    </vt:vector>
  </TitlesOfParts>
  <Company>WUTC</Company>
  <LinksUpToDate>false</LinksUpToDate>
  <CharactersWithSpaces>5968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TG-132227 Order 01</dc:title>
  <dc:creator>Gregory Kopta</dc:creator>
  <cp:lastModifiedBy>Kern, Cathy (UTC)</cp:lastModifiedBy>
  <cp:revision>2</cp:revision>
  <cp:lastPrinted>2014-01-16T22:30:00Z</cp:lastPrinted>
  <dcterms:created xsi:type="dcterms:W3CDTF">2014-01-30T00:15:00Z</dcterms:created>
  <dcterms:modified xsi:type="dcterms:W3CDTF">2014-01-30T00:15:00Z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0x0101006E56B4D1795A2E4DB2F0B01679ED314A004BDFF0FD982AB3449129AE3B85258A40</vt:lpwstr>
  </property>
  <property fmtid="{D5CDD505-2E9C-101B-9397-08002B2CF9AE}" pid="3" name="_docset_NoMedatataSyncRequired">
    <vt:lpwstr>False</vt:lpwstr>
  </property>
</Properties>
</file>