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2A" w:rsidRPr="00013A9D" w:rsidRDefault="00CC582A" w:rsidP="00CC582A">
      <w:pPr>
        <w:autoSpaceDE w:val="0"/>
        <w:autoSpaceDN w:val="0"/>
        <w:adjustRightInd w:val="0"/>
        <w:rPr>
          <w:b/>
          <w:bCs/>
          <w:sz w:val="22"/>
          <w:szCs w:val="24"/>
          <w:u w:val="single"/>
        </w:rPr>
      </w:pPr>
    </w:p>
    <w:p w:rsidR="00CC582A" w:rsidRDefault="00CC582A" w:rsidP="00CC582A">
      <w:pPr>
        <w:pStyle w:val="BodyText"/>
        <w:spacing w:line="240" w:lineRule="auto"/>
        <w:ind w:firstLine="0"/>
        <w:jc w:val="center"/>
        <w:rPr>
          <w:b/>
        </w:rPr>
      </w:pPr>
      <w:r>
        <w:rPr>
          <w:b/>
        </w:rPr>
        <w:t>BEFORE THE</w:t>
      </w:r>
      <w:r>
        <w:rPr>
          <w:b/>
        </w:rPr>
        <w:br/>
      </w:r>
      <w:smartTag w:uri="urn:schemas-microsoft-com:office:smarttags" w:element="State">
        <w:smartTag w:uri="urn:schemas-microsoft-com:office:smarttags" w:element="place">
          <w:r>
            <w:rPr>
              <w:b/>
            </w:rPr>
            <w:t>WASHINGTON</w:t>
          </w:r>
        </w:smartTag>
      </w:smartTag>
      <w:r>
        <w:rPr>
          <w:b/>
        </w:rPr>
        <w:t xml:space="preserve"> UTILITIES </w:t>
      </w:r>
      <w:smartTag w:uri="urn:schemas-microsoft-com:office:smarttags" w:element="stockticker">
        <w:r>
          <w:rPr>
            <w:b/>
          </w:rPr>
          <w:t>AND</w:t>
        </w:r>
      </w:smartTag>
      <w:r>
        <w:br/>
      </w:r>
      <w:r>
        <w:rPr>
          <w:b/>
        </w:rPr>
        <w:t>TRANSPORTATION COMMISSION</w:t>
      </w:r>
    </w:p>
    <w:p w:rsidR="00CC582A" w:rsidRDefault="00CC582A" w:rsidP="00CC582A">
      <w:pPr>
        <w:pStyle w:val="BodyText"/>
        <w:spacing w:line="240" w:lineRule="auto"/>
        <w:ind w:firstLine="0"/>
        <w:jc w:val="center"/>
        <w:rPr>
          <w:b/>
        </w:rPr>
      </w:pPr>
    </w:p>
    <w:tbl>
      <w:tblPr>
        <w:tblW w:w="0" w:type="auto"/>
        <w:tblInd w:w="108" w:type="dxa"/>
        <w:tblBorders>
          <w:insideV w:val="single" w:sz="4" w:space="0" w:color="auto"/>
        </w:tblBorders>
        <w:tblLayout w:type="fixed"/>
        <w:tblLook w:val="0000"/>
      </w:tblPr>
      <w:tblGrid>
        <w:gridCol w:w="5040"/>
        <w:gridCol w:w="4230"/>
      </w:tblGrid>
      <w:tr w:rsidR="00CC582A" w:rsidTr="00A0239D">
        <w:tc>
          <w:tcPr>
            <w:tcW w:w="5040" w:type="dxa"/>
            <w:tcBorders>
              <w:bottom w:val="single" w:sz="4" w:space="0" w:color="auto"/>
              <w:right w:val="single" w:sz="4" w:space="0" w:color="auto"/>
            </w:tcBorders>
          </w:tcPr>
          <w:p w:rsidR="00CC582A" w:rsidRDefault="00CC582A" w:rsidP="00A0239D">
            <w:pPr>
              <w:tabs>
                <w:tab w:val="left" w:pos="2160"/>
              </w:tabs>
              <w:rPr>
                <w:bCs/>
              </w:rPr>
            </w:pPr>
            <w:r>
              <w:rPr>
                <w:bCs/>
              </w:rPr>
              <w:t>In the Matter of the Petition of</w:t>
            </w:r>
          </w:p>
          <w:p w:rsidR="00CC582A" w:rsidRDefault="00CC582A" w:rsidP="00A0239D">
            <w:pPr>
              <w:tabs>
                <w:tab w:val="left" w:pos="2160"/>
              </w:tabs>
              <w:rPr>
                <w:bCs/>
              </w:rPr>
            </w:pPr>
          </w:p>
          <w:p w:rsidR="00CC582A" w:rsidRDefault="00CC582A" w:rsidP="00A0239D">
            <w:pPr>
              <w:tabs>
                <w:tab w:val="left" w:pos="2160"/>
              </w:tabs>
              <w:rPr>
                <w:bCs/>
              </w:rPr>
            </w:pPr>
            <w:r w:rsidRPr="001451F6">
              <w:rPr>
                <w:bCs/>
              </w:rPr>
              <w:t xml:space="preserve">BUDGET PREPAY, INC. </w:t>
            </w:r>
          </w:p>
          <w:p w:rsidR="00CC582A" w:rsidRDefault="00CC582A" w:rsidP="00A0239D">
            <w:pPr>
              <w:tabs>
                <w:tab w:val="left" w:pos="2160"/>
              </w:tabs>
              <w:rPr>
                <w:bCs/>
              </w:rPr>
            </w:pPr>
            <w:r>
              <w:rPr>
                <w:bCs/>
              </w:rPr>
              <w:t xml:space="preserve">For Limited Designation as an Eligible </w:t>
            </w:r>
          </w:p>
          <w:p w:rsidR="00CC582A" w:rsidRDefault="00CC582A" w:rsidP="00A0239D">
            <w:pPr>
              <w:tabs>
                <w:tab w:val="left" w:pos="2160"/>
              </w:tabs>
              <w:rPr>
                <w:bCs/>
              </w:rPr>
            </w:pPr>
            <w:r>
              <w:rPr>
                <w:bCs/>
              </w:rPr>
              <w:t xml:space="preserve">Telecommunications Carrier and for </w:t>
            </w:r>
          </w:p>
          <w:p w:rsidR="00CC582A" w:rsidRDefault="00CC582A" w:rsidP="00A0239D">
            <w:pPr>
              <w:tabs>
                <w:tab w:val="left" w:pos="2160"/>
              </w:tabs>
              <w:rPr>
                <w:bCs/>
              </w:rPr>
            </w:pPr>
            <w:r>
              <w:rPr>
                <w:bCs/>
              </w:rPr>
              <w:t>Waiver of Certain Requirements in</w:t>
            </w:r>
          </w:p>
          <w:p w:rsidR="00CC582A" w:rsidRDefault="00CC582A" w:rsidP="00A0239D">
            <w:pPr>
              <w:tabs>
                <w:tab w:val="left" w:pos="2160"/>
              </w:tabs>
              <w:rPr>
                <w:bCs/>
              </w:rPr>
            </w:pPr>
            <w:smartTag w:uri="urn:schemas-microsoft-com:office:smarttags" w:element="stockticker">
              <w:r>
                <w:rPr>
                  <w:bCs/>
                </w:rPr>
                <w:t>WAC</w:t>
              </w:r>
            </w:smartTag>
            <w:r>
              <w:rPr>
                <w:bCs/>
              </w:rPr>
              <w:t xml:space="preserve"> 480-123-030</w:t>
            </w:r>
          </w:p>
          <w:p w:rsidR="00CC582A" w:rsidRDefault="00CC582A" w:rsidP="00A0239D">
            <w:pPr>
              <w:tabs>
                <w:tab w:val="left" w:pos="2160"/>
              </w:tabs>
              <w:rPr>
                <w:u w:val="single"/>
              </w:rPr>
            </w:pPr>
          </w:p>
        </w:tc>
        <w:tc>
          <w:tcPr>
            <w:tcW w:w="4230" w:type="dxa"/>
            <w:tcBorders>
              <w:left w:val="nil"/>
            </w:tcBorders>
          </w:tcPr>
          <w:p w:rsidR="00CC582A" w:rsidRDefault="00CC582A" w:rsidP="00A0239D"/>
          <w:p w:rsidR="00CC582A" w:rsidRDefault="00CC582A" w:rsidP="00A0239D"/>
          <w:p w:rsidR="00CC582A" w:rsidRDefault="00CC582A" w:rsidP="00A0239D">
            <w:r>
              <w:t xml:space="preserve">Docket No. </w:t>
            </w:r>
            <w:r w:rsidR="00DC0E12" w:rsidRPr="00DC0E12">
              <w:t>UT-111570</w:t>
            </w:r>
          </w:p>
          <w:p w:rsidR="00CC582A" w:rsidRDefault="00CC582A" w:rsidP="00A0239D"/>
          <w:p w:rsidR="00CC582A" w:rsidRDefault="00CC582A" w:rsidP="00A0239D"/>
        </w:tc>
      </w:tr>
    </w:tbl>
    <w:p w:rsidR="00CC582A" w:rsidRDefault="00CC582A" w:rsidP="00CC582A">
      <w:pPr>
        <w:autoSpaceDE w:val="0"/>
        <w:autoSpaceDN w:val="0"/>
        <w:adjustRightInd w:val="0"/>
        <w:rPr>
          <w:szCs w:val="24"/>
        </w:rPr>
      </w:pPr>
    </w:p>
    <w:p w:rsidR="00CC582A" w:rsidRDefault="00CC582A" w:rsidP="00CC582A">
      <w:pPr>
        <w:autoSpaceDE w:val="0"/>
        <w:autoSpaceDN w:val="0"/>
        <w:adjustRightInd w:val="0"/>
        <w:rPr>
          <w:szCs w:val="24"/>
        </w:rPr>
      </w:pPr>
    </w:p>
    <w:p w:rsidR="00CC582A" w:rsidRDefault="00CC582A" w:rsidP="006C731F">
      <w:pPr>
        <w:autoSpaceDE w:val="0"/>
        <w:autoSpaceDN w:val="0"/>
        <w:adjustRightInd w:val="0"/>
        <w:jc w:val="center"/>
        <w:outlineLvl w:val="0"/>
        <w:rPr>
          <w:b/>
          <w:bCs/>
          <w:szCs w:val="24"/>
        </w:rPr>
      </w:pPr>
      <w:r>
        <w:rPr>
          <w:b/>
          <w:bCs/>
          <w:szCs w:val="24"/>
        </w:rPr>
        <w:t>FIRST AMENDEMENT TO PETITION</w:t>
      </w:r>
    </w:p>
    <w:p w:rsidR="00CC582A" w:rsidRDefault="00CC582A" w:rsidP="00CC582A">
      <w:pPr>
        <w:autoSpaceDE w:val="0"/>
        <w:autoSpaceDN w:val="0"/>
        <w:adjustRightInd w:val="0"/>
        <w:jc w:val="center"/>
        <w:rPr>
          <w:b/>
          <w:bCs/>
          <w:szCs w:val="24"/>
        </w:rPr>
      </w:pPr>
      <w:r>
        <w:rPr>
          <w:b/>
          <w:bCs/>
          <w:szCs w:val="24"/>
        </w:rPr>
        <w:t>OF BUDGET PREPAY, INC. FOR LIMITED DESIGNATION AS AN ELIGIBLE TELECOMMUNICATIONS CARRIER IN WASHINGTON</w:t>
      </w:r>
    </w:p>
    <w:p w:rsidR="00CC582A" w:rsidRDefault="00CC582A">
      <w:pPr>
        <w:ind w:left="720"/>
      </w:pPr>
    </w:p>
    <w:p w:rsidR="00CC582A" w:rsidRDefault="00CC582A">
      <w:pPr>
        <w:ind w:left="720"/>
      </w:pPr>
    </w:p>
    <w:p w:rsidR="00DC0E12" w:rsidRDefault="00CC582A" w:rsidP="00033D31">
      <w:pPr>
        <w:spacing w:line="480" w:lineRule="auto"/>
        <w:ind w:firstLine="720"/>
      </w:pPr>
      <w:r w:rsidRPr="00CC582A">
        <w:t>Budget PrePay, Inc. (“Budget PrePay”</w:t>
      </w:r>
      <w:proofErr w:type="gramStart"/>
      <w:r w:rsidRPr="00CC582A">
        <w:t>)</w:t>
      </w:r>
      <w:r>
        <w:t>,</w:t>
      </w:r>
      <w:proofErr w:type="gramEnd"/>
      <w:r>
        <w:t xml:space="preserve"> hereby amends</w:t>
      </w:r>
      <w:r w:rsidR="00033D31">
        <w:t xml:space="preserve"> Section II.D.5. </w:t>
      </w:r>
      <w:proofErr w:type="gramStart"/>
      <w:r w:rsidR="00033D31">
        <w:t>of</w:t>
      </w:r>
      <w:proofErr w:type="gramEnd"/>
      <w:r>
        <w:t xml:space="preserve"> its Petition, filed</w:t>
      </w:r>
      <w:r w:rsidR="00DC0E12">
        <w:t xml:space="preserve"> </w:t>
      </w:r>
      <w:r>
        <w:t xml:space="preserve">on August 29, 2011, to </w:t>
      </w:r>
      <w:r w:rsidR="00033D31">
        <w:t>make the following</w:t>
      </w:r>
      <w:r w:rsidR="00DC0E12">
        <w:t xml:space="preserve"> addition</w:t>
      </w:r>
      <w:r w:rsidR="00033D31">
        <w:t>al voluntary commitment</w:t>
      </w:r>
      <w:r w:rsidR="00DC0E12">
        <w:t>:</w:t>
      </w:r>
    </w:p>
    <w:p w:rsidR="00DC0E12" w:rsidRDefault="00033D31" w:rsidP="00033D31">
      <w:pPr>
        <w:pStyle w:val="ListParagraph"/>
        <w:numPr>
          <w:ilvl w:val="0"/>
          <w:numId w:val="24"/>
        </w:numPr>
        <w:ind w:left="1440" w:hanging="720"/>
      </w:pPr>
      <w:r w:rsidRPr="00CC582A">
        <w:t>Budget PrePay</w:t>
      </w:r>
      <w:r>
        <w:t xml:space="preserve"> will have direct contact with the customer, whether by telephone, fax, Internet, in-person consultation, or otherwise, when establishing initial and continued eligibility</w:t>
      </w:r>
      <w:r w:rsidR="00DC0E12">
        <w:t>.</w:t>
      </w:r>
    </w:p>
    <w:p w:rsidR="00DC0E12" w:rsidRDefault="00DC0E12" w:rsidP="00033D31">
      <w:pPr>
        <w:spacing w:line="480" w:lineRule="auto"/>
      </w:pPr>
    </w:p>
    <w:p w:rsidR="00DC0E12" w:rsidRDefault="00033D31" w:rsidP="00033D31">
      <w:pPr>
        <w:spacing w:line="480" w:lineRule="auto"/>
      </w:pPr>
      <w:r>
        <w:tab/>
        <w:t xml:space="preserve">Budget PrePay also amends </w:t>
      </w:r>
      <w:proofErr w:type="gramStart"/>
      <w:r>
        <w:t>its</w:t>
      </w:r>
      <w:proofErr w:type="gramEnd"/>
      <w:r>
        <w:t xml:space="preserve"> Petition by r</w:t>
      </w:r>
      <w:r w:rsidR="00DC0E12">
        <w:t>eplac</w:t>
      </w:r>
      <w:r>
        <w:t>ing</w:t>
      </w:r>
      <w:r w:rsidR="00DC0E12">
        <w:t xml:space="preserve"> Exhibit C </w:t>
      </w:r>
      <w:r>
        <w:t>with the “Amended Exhibit C” attached hereto; consisting of</w:t>
      </w:r>
      <w:r w:rsidR="00DC0E12">
        <w:t xml:space="preserve"> a Certificate of Authority and a Certificate of Existence/Authorization issue by the Washington Secretary of State.</w:t>
      </w:r>
    </w:p>
    <w:p w:rsidR="00DC0E12" w:rsidRDefault="00033D31" w:rsidP="00033D31">
      <w:pPr>
        <w:spacing w:line="480" w:lineRule="auto"/>
        <w:ind w:firstLine="720"/>
      </w:pPr>
      <w:r>
        <w:t xml:space="preserve">Budget PrePay further amends its Petition by replacing Exhibit D with the “Amended Exhibit D” attached hereto; consisting of the </w:t>
      </w:r>
      <w:r w:rsidR="00DC0E12">
        <w:t>“</w:t>
      </w:r>
      <w:r>
        <w:t>Budget Mobile In-Store Warranty &amp; Return Policy” (unchanged) and the “</w:t>
      </w:r>
      <w:r w:rsidR="00DC0E12">
        <w:t xml:space="preserve">Budget Mobile In-Store Warranty &amp; Return Policy” </w:t>
      </w:r>
      <w:r>
        <w:t>(revised to reflect</w:t>
      </w:r>
      <w:r w:rsidR="00DC0E12">
        <w:t xml:space="preserve"> Budget’s new handset replacement policy</w:t>
      </w:r>
      <w:r>
        <w:t>)</w:t>
      </w:r>
      <w:r w:rsidR="00DC0E12">
        <w:t>.</w:t>
      </w:r>
    </w:p>
    <w:p w:rsidR="00CC582A" w:rsidRDefault="00DC0E12" w:rsidP="00033D31">
      <w:pPr>
        <w:spacing w:line="480" w:lineRule="auto"/>
        <w:ind w:firstLine="720"/>
        <w:sectPr w:rsidR="00CC582A" w:rsidSect="008A5040">
          <w:pgSz w:w="12240" w:h="15840"/>
          <w:pgMar w:top="1440" w:right="1440" w:bottom="1260" w:left="1440" w:header="720" w:footer="705" w:gutter="0"/>
          <w:pgNumType w:start="1"/>
          <w:cols w:space="720"/>
          <w:noEndnote/>
          <w:titlePg/>
          <w:docGrid w:linePitch="326"/>
        </w:sectPr>
      </w:pPr>
      <w:r>
        <w:t xml:space="preserve"> </w:t>
      </w:r>
      <w:r w:rsidR="00CC582A">
        <w:t xml:space="preserve"> </w:t>
      </w:r>
    </w:p>
    <w:p w:rsidR="00C131BB" w:rsidRDefault="0052164A">
      <w:pPr>
        <w:ind w:left="720"/>
        <w:rPr>
          <w:rFonts w:ascii="Arial" w:hAnsi="Arial" w:cs="Arial"/>
          <w:noProof/>
          <w:szCs w:val="20"/>
        </w:rPr>
      </w:pPr>
      <w:r w:rsidRPr="00C33315">
        <w:lastRenderedPageBreak/>
        <w:t>RESPECTFULLY SUBMITTED</w:t>
      </w:r>
      <w:r>
        <w:t xml:space="preserve"> </w:t>
      </w:r>
      <w:r w:rsidR="002C2ACC">
        <w:t>this 19</w:t>
      </w:r>
      <w:r w:rsidR="00A677B4">
        <w:t>th</w:t>
      </w:r>
      <w:r w:rsidR="00413C35">
        <w:t xml:space="preserve"> day of </w:t>
      </w:r>
      <w:r w:rsidR="00CC582A">
        <w:t>September</w:t>
      </w:r>
      <w:r w:rsidR="00413C35">
        <w:t xml:space="preserve">, 2011. </w:t>
      </w:r>
    </w:p>
    <w:p w:rsidR="00E00B98" w:rsidRDefault="00E00B98" w:rsidP="00A002C0">
      <w:pPr>
        <w:ind w:left="3600"/>
      </w:pPr>
    </w:p>
    <w:p w:rsidR="00E00B98" w:rsidRDefault="00E00B98" w:rsidP="000C37BD">
      <w:pPr>
        <w:ind w:left="2880" w:firstLine="720"/>
      </w:pPr>
    </w:p>
    <w:p w:rsidR="000E27B5" w:rsidRDefault="000E27B5" w:rsidP="000C37BD">
      <w:pPr>
        <w:ind w:left="2880" w:firstLine="720"/>
      </w:pPr>
    </w:p>
    <w:p w:rsidR="00413C35" w:rsidRDefault="00413C35" w:rsidP="006C731F">
      <w:pPr>
        <w:ind w:left="2880" w:firstLine="720"/>
        <w:outlineLvl w:val="0"/>
        <w:rPr>
          <w:smallCaps/>
        </w:rPr>
      </w:pPr>
      <w:r w:rsidRPr="00465E66">
        <w:rPr>
          <w:smallCaps/>
        </w:rPr>
        <w:t>Lukas, Nace, Gutierrez &amp; Sachs, llp</w:t>
      </w:r>
    </w:p>
    <w:p w:rsidR="00413C35" w:rsidRDefault="00413C35" w:rsidP="000E27B5">
      <w:pPr>
        <w:ind w:left="2880" w:firstLine="720"/>
        <w:rPr>
          <w:smallCaps/>
        </w:rPr>
      </w:pPr>
    </w:p>
    <w:p w:rsidR="00413C35" w:rsidRDefault="00355823" w:rsidP="000E27B5">
      <w:pPr>
        <w:ind w:left="2880" w:firstLine="720"/>
        <w:rPr>
          <w:smallCaps/>
        </w:rPr>
      </w:pPr>
      <w:r>
        <w:rPr>
          <w:smallCaps/>
        </w:rPr>
        <w:t xml:space="preserve">        </w:t>
      </w:r>
      <w:r w:rsidR="0094185C" w:rsidRPr="0094185C">
        <w:rPr>
          <w:smallCaps/>
          <w:noProof/>
        </w:rPr>
        <w:drawing>
          <wp:inline distT="0" distB="0" distL="0" distR="0">
            <wp:extent cx="1895475" cy="352425"/>
            <wp:effectExtent l="19050" t="0" r="9525" b="0"/>
            <wp:docPr id="4" name="Picture 2" descr="harlow sig"/>
            <wp:cNvGraphicFramePr/>
            <a:graphic xmlns:a="http://schemas.openxmlformats.org/drawingml/2006/main">
              <a:graphicData uri="http://schemas.openxmlformats.org/drawingml/2006/picture">
                <pic:pic xmlns:pic="http://schemas.openxmlformats.org/drawingml/2006/picture">
                  <pic:nvPicPr>
                    <pic:cNvPr id="0" name="Picture 11" descr="harlow sig"/>
                    <pic:cNvPicPr>
                      <a:picLocks noChangeAspect="1" noChangeArrowheads="1"/>
                    </pic:cNvPicPr>
                  </pic:nvPicPr>
                  <pic:blipFill>
                    <a:blip r:embed="rId7" cstate="print"/>
                    <a:srcRect/>
                    <a:stretch>
                      <a:fillRect/>
                    </a:stretch>
                  </pic:blipFill>
                  <pic:spPr bwMode="auto">
                    <a:xfrm>
                      <a:off x="0" y="0"/>
                      <a:ext cx="1895475" cy="352425"/>
                    </a:xfrm>
                    <a:prstGeom prst="rect">
                      <a:avLst/>
                    </a:prstGeom>
                    <a:noFill/>
                    <a:ln w="9525">
                      <a:noFill/>
                      <a:miter lim="800000"/>
                      <a:headEnd/>
                      <a:tailEnd/>
                    </a:ln>
                  </pic:spPr>
                </pic:pic>
              </a:graphicData>
            </a:graphic>
          </wp:inline>
        </w:drawing>
      </w:r>
    </w:p>
    <w:p w:rsidR="00355823" w:rsidRDefault="00355823" w:rsidP="000E27B5">
      <w:pPr>
        <w:ind w:left="2880" w:firstLine="720"/>
      </w:pPr>
    </w:p>
    <w:p w:rsidR="00413C35" w:rsidRDefault="005241AA" w:rsidP="006C731F">
      <w:pPr>
        <w:ind w:left="2880" w:firstLine="720"/>
        <w:outlineLvl w:val="0"/>
      </w:pPr>
      <w:r w:rsidRPr="005241AA">
        <w:t>By</w:t>
      </w:r>
      <w:r w:rsidR="00413C35">
        <w:rPr>
          <w:smallCaps/>
        </w:rPr>
        <w:t>: ____________________________</w:t>
      </w:r>
    </w:p>
    <w:p w:rsidR="002378B6" w:rsidRDefault="002378B6" w:rsidP="000E27B5">
      <w:pPr>
        <w:ind w:left="2880" w:firstLine="720"/>
      </w:pPr>
      <w:r>
        <w:t>Brooks E. Harlow</w:t>
      </w:r>
      <w:r w:rsidR="000E27B5">
        <w:t xml:space="preserve"> (</w:t>
      </w:r>
      <w:r>
        <w:t>WSBA #11843</w:t>
      </w:r>
      <w:r w:rsidR="000E27B5">
        <w:t>)</w:t>
      </w:r>
    </w:p>
    <w:p w:rsidR="00E00B98" w:rsidRDefault="00E00B98" w:rsidP="000C37BD">
      <w:pPr>
        <w:ind w:left="2880" w:firstLine="720"/>
      </w:pPr>
      <w:r>
        <w:t>Todd B. Lantor</w:t>
      </w:r>
    </w:p>
    <w:p w:rsidR="00E00B98" w:rsidRDefault="00E00B98" w:rsidP="000C37BD">
      <w:pPr>
        <w:ind w:left="720"/>
        <w:rPr>
          <w:smallCaps/>
        </w:rPr>
      </w:pPr>
      <w:r>
        <w:tab/>
      </w:r>
      <w:r>
        <w:tab/>
      </w:r>
      <w:r>
        <w:tab/>
      </w:r>
      <w:r>
        <w:tab/>
      </w:r>
    </w:p>
    <w:p w:rsidR="00E00B98" w:rsidRPr="00465E66" w:rsidRDefault="00E00B98" w:rsidP="006C731F">
      <w:pPr>
        <w:keepNext/>
        <w:keepLines/>
        <w:ind w:left="3600"/>
        <w:jc w:val="both"/>
        <w:outlineLvl w:val="0"/>
      </w:pPr>
      <w:r w:rsidRPr="00465E66">
        <w:t>8300 Greensboro Drive, Suite 1200</w:t>
      </w:r>
    </w:p>
    <w:p w:rsidR="00E00B98" w:rsidRPr="00465E66" w:rsidRDefault="00E00B98" w:rsidP="006C731F">
      <w:pPr>
        <w:keepNext/>
        <w:keepLines/>
        <w:ind w:left="3600"/>
        <w:jc w:val="both"/>
        <w:outlineLvl w:val="0"/>
      </w:pPr>
      <w:r w:rsidRPr="00465E66">
        <w:t>McLean, Virginia 22102</w:t>
      </w:r>
    </w:p>
    <w:p w:rsidR="00E00B98" w:rsidRDefault="00E00B98" w:rsidP="00A002C0">
      <w:pPr>
        <w:keepNext/>
        <w:keepLines/>
        <w:jc w:val="both"/>
      </w:pPr>
      <w:r>
        <w:tab/>
      </w:r>
      <w:r>
        <w:tab/>
      </w:r>
      <w:r>
        <w:tab/>
      </w:r>
      <w:r>
        <w:tab/>
      </w:r>
      <w:r>
        <w:tab/>
        <w:t>(703) 584-86</w:t>
      </w:r>
      <w:r w:rsidR="00413C35">
        <w:t>80</w:t>
      </w:r>
    </w:p>
    <w:p w:rsidR="00413C35" w:rsidRDefault="00413C35" w:rsidP="00A002C0">
      <w:pPr>
        <w:keepNext/>
        <w:keepLines/>
        <w:jc w:val="both"/>
      </w:pPr>
      <w:r>
        <w:tab/>
      </w:r>
      <w:r>
        <w:tab/>
      </w:r>
      <w:r>
        <w:tab/>
      </w:r>
      <w:r>
        <w:tab/>
      </w:r>
      <w:r>
        <w:tab/>
        <w:t>bharlow@fcclaw.com</w:t>
      </w:r>
    </w:p>
    <w:p w:rsidR="00E00B98" w:rsidRDefault="00E00B98" w:rsidP="00A002C0">
      <w:pPr>
        <w:keepNext/>
        <w:keepLines/>
        <w:jc w:val="both"/>
      </w:pPr>
    </w:p>
    <w:p w:rsidR="006C731F" w:rsidRDefault="00E00B98" w:rsidP="00DC0E12">
      <w:pPr>
        <w:ind w:left="2880" w:firstLine="720"/>
        <w:rPr>
          <w:i/>
        </w:rPr>
      </w:pPr>
      <w:r w:rsidRPr="00C13FD0">
        <w:rPr>
          <w:i/>
        </w:rPr>
        <w:t xml:space="preserve">Counsel for </w:t>
      </w:r>
      <w:r>
        <w:rPr>
          <w:i/>
        </w:rPr>
        <w:t>Budget PrePay, Inc.</w:t>
      </w:r>
    </w:p>
    <w:p w:rsidR="006C731F" w:rsidRDefault="006C731F">
      <w:pPr>
        <w:rPr>
          <w:i/>
        </w:rPr>
      </w:pPr>
      <w:r>
        <w:rPr>
          <w:i/>
        </w:rPr>
        <w:br w:type="page"/>
      </w: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outlineLvl w:val="0"/>
        <w:rPr>
          <w:sz w:val="72"/>
          <w:szCs w:val="72"/>
        </w:rPr>
      </w:pPr>
      <w:r w:rsidRPr="006C1F88">
        <w:rPr>
          <w:sz w:val="72"/>
          <w:szCs w:val="72"/>
        </w:rPr>
        <w:t xml:space="preserve">Amended Exhibit </w:t>
      </w:r>
      <w:r>
        <w:rPr>
          <w:sz w:val="72"/>
          <w:szCs w:val="72"/>
        </w:rPr>
        <w:t>C</w:t>
      </w:r>
    </w:p>
    <w:p w:rsidR="006C731F" w:rsidRDefault="006C731F">
      <w:pPr>
        <w:rPr>
          <w:sz w:val="72"/>
          <w:szCs w:val="72"/>
        </w:rPr>
      </w:pPr>
      <w:r>
        <w:rPr>
          <w:sz w:val="72"/>
          <w:szCs w:val="72"/>
        </w:rPr>
        <w:br w:type="page"/>
      </w: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rPr>
          <w:sz w:val="48"/>
          <w:szCs w:val="48"/>
        </w:rPr>
      </w:pPr>
    </w:p>
    <w:p w:rsidR="006C731F" w:rsidRDefault="006C731F" w:rsidP="006C731F">
      <w:pPr>
        <w:jc w:val="center"/>
        <w:rPr>
          <w:sz w:val="48"/>
          <w:szCs w:val="48"/>
        </w:rPr>
      </w:pPr>
    </w:p>
    <w:p w:rsidR="006C731F" w:rsidRPr="006C1F88" w:rsidRDefault="006C731F" w:rsidP="006C731F">
      <w:pPr>
        <w:jc w:val="center"/>
        <w:outlineLvl w:val="0"/>
        <w:rPr>
          <w:sz w:val="48"/>
          <w:szCs w:val="48"/>
        </w:rPr>
      </w:pPr>
      <w:r w:rsidRPr="006C1F88">
        <w:rPr>
          <w:sz w:val="72"/>
          <w:szCs w:val="72"/>
        </w:rPr>
        <w:t xml:space="preserve">Amended Exhibit </w:t>
      </w:r>
      <w:r>
        <w:rPr>
          <w:sz w:val="72"/>
          <w:szCs w:val="72"/>
        </w:rPr>
        <w:t>D</w:t>
      </w:r>
    </w:p>
    <w:p w:rsidR="00E00B98" w:rsidRPr="00225B5B" w:rsidRDefault="00E00B98" w:rsidP="006C731F">
      <w:pPr>
        <w:jc w:val="center"/>
        <w:rPr>
          <w:szCs w:val="24"/>
        </w:rPr>
      </w:pPr>
    </w:p>
    <w:sectPr w:rsidR="00E00B98" w:rsidRPr="00225B5B" w:rsidSect="008A5040">
      <w:pgSz w:w="12240" w:h="15840"/>
      <w:pgMar w:top="1440" w:right="1440" w:bottom="1260" w:left="1440" w:header="720" w:footer="705"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C2" w:rsidRDefault="00A834C2" w:rsidP="007A1E1F">
      <w:r>
        <w:separator/>
      </w:r>
    </w:p>
  </w:endnote>
  <w:endnote w:type="continuationSeparator" w:id="0">
    <w:p w:rsidR="00A834C2" w:rsidRDefault="00A834C2" w:rsidP="007A1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C2" w:rsidRDefault="00A834C2" w:rsidP="007A1E1F">
      <w:r>
        <w:separator/>
      </w:r>
    </w:p>
  </w:footnote>
  <w:footnote w:type="continuationSeparator" w:id="0">
    <w:p w:rsidR="00A834C2" w:rsidRDefault="00A834C2" w:rsidP="007A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6CB"/>
    <w:multiLevelType w:val="hybridMultilevel"/>
    <w:tmpl w:val="3F2C0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90CA8"/>
    <w:multiLevelType w:val="hybridMultilevel"/>
    <w:tmpl w:val="F36E5C0C"/>
    <w:lvl w:ilvl="0" w:tplc="01E87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04E95"/>
    <w:multiLevelType w:val="hybridMultilevel"/>
    <w:tmpl w:val="E5CAFC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
    <w:nsid w:val="1BF00549"/>
    <w:multiLevelType w:val="hybridMultilevel"/>
    <w:tmpl w:val="FF46EA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D934F04"/>
    <w:multiLevelType w:val="hybridMultilevel"/>
    <w:tmpl w:val="42308C88"/>
    <w:lvl w:ilvl="0" w:tplc="0156BF7A">
      <w:start w:val="5"/>
      <w:numFmt w:val="upp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3354F4"/>
    <w:multiLevelType w:val="hybridMultilevel"/>
    <w:tmpl w:val="CF16F9A2"/>
    <w:lvl w:ilvl="0" w:tplc="BCF0C5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115CC0"/>
    <w:multiLevelType w:val="hybridMultilevel"/>
    <w:tmpl w:val="A1944D56"/>
    <w:lvl w:ilvl="0" w:tplc="399092B4">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9F112C"/>
    <w:multiLevelType w:val="hybridMultilevel"/>
    <w:tmpl w:val="C9369F7C"/>
    <w:lvl w:ilvl="0" w:tplc="0826D89A">
      <w:start w:val="6"/>
      <w:numFmt w:val="upperRoman"/>
      <w:lvlText w:val="%1."/>
      <w:lvlJc w:val="righ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740943"/>
    <w:multiLevelType w:val="hybridMultilevel"/>
    <w:tmpl w:val="FFBC89F8"/>
    <w:lvl w:ilvl="0" w:tplc="7F9E39A0">
      <w:start w:val="1"/>
      <w:numFmt w:val="decimal"/>
      <w:lvlText w:val="%1."/>
      <w:lvlJc w:val="left"/>
      <w:pPr>
        <w:ind w:left="1710" w:hanging="360"/>
      </w:pPr>
      <w:rPr>
        <w:rFonts w:hint="default"/>
        <w:b/>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33155F93"/>
    <w:multiLevelType w:val="hybridMultilevel"/>
    <w:tmpl w:val="D5EE9A96"/>
    <w:lvl w:ilvl="0" w:tplc="BBE60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F1B3D"/>
    <w:multiLevelType w:val="singleLevel"/>
    <w:tmpl w:val="E2A0D08E"/>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sz w:val="22"/>
        <w:szCs w:val="22"/>
        <w:u w:val="none"/>
        <w:vertAlign w:val="baseline"/>
      </w:rPr>
    </w:lvl>
  </w:abstractNum>
  <w:abstractNum w:abstractNumId="11">
    <w:nsid w:val="43C80B70"/>
    <w:multiLevelType w:val="hybridMultilevel"/>
    <w:tmpl w:val="BAD6266C"/>
    <w:lvl w:ilvl="0" w:tplc="30441D0C">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D62CD7"/>
    <w:multiLevelType w:val="hybridMultilevel"/>
    <w:tmpl w:val="E3606516"/>
    <w:lvl w:ilvl="0" w:tplc="7A78AB2A">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F6A5FAC"/>
    <w:multiLevelType w:val="hybridMultilevel"/>
    <w:tmpl w:val="C40EFC0A"/>
    <w:lvl w:ilvl="0" w:tplc="A4CEF2C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1DE7490"/>
    <w:multiLevelType w:val="hybridMultilevel"/>
    <w:tmpl w:val="7AA68FBA"/>
    <w:lvl w:ilvl="0" w:tplc="9918BB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B8661B8"/>
    <w:multiLevelType w:val="hybridMultilevel"/>
    <w:tmpl w:val="0AEEA13E"/>
    <w:lvl w:ilvl="0" w:tplc="DA741EA0">
      <w:start w:val="3"/>
      <w:numFmt w:val="upperRoman"/>
      <w:lvlText w:val="%1."/>
      <w:lvlJc w:val="left"/>
      <w:pPr>
        <w:ind w:left="720" w:hanging="720"/>
      </w:pPr>
      <w:rPr>
        <w:rFonts w:cs="Times New Roman" w:hint="default"/>
      </w:rPr>
    </w:lvl>
    <w:lvl w:ilvl="1" w:tplc="61F09A0E">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082149A"/>
    <w:multiLevelType w:val="hybridMultilevel"/>
    <w:tmpl w:val="634E3B86"/>
    <w:lvl w:ilvl="0" w:tplc="29F29F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CC2842"/>
    <w:multiLevelType w:val="hybridMultilevel"/>
    <w:tmpl w:val="D374B448"/>
    <w:lvl w:ilvl="0" w:tplc="95184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DC460A"/>
    <w:multiLevelType w:val="hybridMultilevel"/>
    <w:tmpl w:val="4EFA5ED2"/>
    <w:lvl w:ilvl="0" w:tplc="4AB68366">
      <w:start w:val="1"/>
      <w:numFmt w:val="decimal"/>
      <w:lvlText w:val="%1."/>
      <w:lvlJc w:val="left"/>
      <w:pPr>
        <w:ind w:left="1800" w:hanging="360"/>
      </w:pPr>
      <w:rPr>
        <w:rFonts w:cs="Times New Roman" w:hint="default"/>
        <w:b/>
        <w:i/>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B294232"/>
    <w:multiLevelType w:val="hybridMultilevel"/>
    <w:tmpl w:val="9460A0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B4179BE"/>
    <w:multiLevelType w:val="hybridMultilevel"/>
    <w:tmpl w:val="9C70D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D977ED4"/>
    <w:multiLevelType w:val="hybridMultilevel"/>
    <w:tmpl w:val="C4C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410B2"/>
    <w:multiLevelType w:val="hybridMultilevel"/>
    <w:tmpl w:val="28D8714E"/>
    <w:lvl w:ilvl="0" w:tplc="04090013">
      <w:start w:val="1"/>
      <w:numFmt w:val="upperRoman"/>
      <w:lvlText w:val="%1."/>
      <w:lvlJc w:val="right"/>
      <w:pPr>
        <w:ind w:left="720" w:hanging="360"/>
      </w:pPr>
      <w:rPr>
        <w:rFonts w:cs="Times New Roman"/>
      </w:rPr>
    </w:lvl>
    <w:lvl w:ilvl="1" w:tplc="55D65B70">
      <w:start w:val="703"/>
      <w:numFmt w:val="decimal"/>
      <w:lvlText w:val="(%2)"/>
      <w:lvlJc w:val="left"/>
      <w:pPr>
        <w:tabs>
          <w:tab w:val="num" w:pos="1800"/>
        </w:tabs>
        <w:ind w:left="1800" w:hanging="720"/>
      </w:pPr>
      <w:rPr>
        <w:rFonts w:ascii="Times New Roman" w:eastAsia="Times New Roman" w:hAnsi="Times New Roman" w:cs="Times New Roman" w:hint="default"/>
        <w:b w:val="0"/>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14"/>
  </w:num>
  <w:num w:numId="4">
    <w:abstractNumId w:val="5"/>
  </w:num>
  <w:num w:numId="5">
    <w:abstractNumId w:val="1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16"/>
  </w:num>
  <w:num w:numId="11">
    <w:abstractNumId w:val="22"/>
  </w:num>
  <w:num w:numId="12">
    <w:abstractNumId w:val="15"/>
  </w:num>
  <w:num w:numId="13">
    <w:abstractNumId w:val="7"/>
  </w:num>
  <w:num w:numId="14">
    <w:abstractNumId w:val="4"/>
  </w:num>
  <w:num w:numId="15">
    <w:abstractNumId w:val="0"/>
  </w:num>
  <w:num w:numId="16">
    <w:abstractNumId w:val="19"/>
  </w:num>
  <w:num w:numId="17">
    <w:abstractNumId w:val="13"/>
  </w:num>
  <w:num w:numId="18">
    <w:abstractNumId w:val="10"/>
  </w:num>
  <w:num w:numId="19">
    <w:abstractNumId w:val="11"/>
  </w:num>
  <w:num w:numId="20">
    <w:abstractNumId w:val="8"/>
  </w:num>
  <w:num w:numId="21">
    <w:abstractNumId w:val="17"/>
  </w:num>
  <w:num w:numId="22">
    <w:abstractNumId w:val="1"/>
  </w:num>
  <w:num w:numId="23">
    <w:abstractNumId w:val="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02F3"/>
    <w:rsid w:val="0000037A"/>
    <w:rsid w:val="00000401"/>
    <w:rsid w:val="00004210"/>
    <w:rsid w:val="00004470"/>
    <w:rsid w:val="00013A9D"/>
    <w:rsid w:val="00033D31"/>
    <w:rsid w:val="00036322"/>
    <w:rsid w:val="000364F9"/>
    <w:rsid w:val="0004050E"/>
    <w:rsid w:val="00041A3E"/>
    <w:rsid w:val="00042B8D"/>
    <w:rsid w:val="00046CEA"/>
    <w:rsid w:val="00047DAE"/>
    <w:rsid w:val="00061230"/>
    <w:rsid w:val="00064567"/>
    <w:rsid w:val="0006770F"/>
    <w:rsid w:val="00070952"/>
    <w:rsid w:val="0007793E"/>
    <w:rsid w:val="00077CAF"/>
    <w:rsid w:val="00081A96"/>
    <w:rsid w:val="00081EE2"/>
    <w:rsid w:val="00083A4C"/>
    <w:rsid w:val="00083FE7"/>
    <w:rsid w:val="00084A0A"/>
    <w:rsid w:val="00085CCC"/>
    <w:rsid w:val="000868AF"/>
    <w:rsid w:val="00086A79"/>
    <w:rsid w:val="00092ACA"/>
    <w:rsid w:val="00095F5F"/>
    <w:rsid w:val="0009612B"/>
    <w:rsid w:val="0009672C"/>
    <w:rsid w:val="000A379B"/>
    <w:rsid w:val="000A4C14"/>
    <w:rsid w:val="000A670D"/>
    <w:rsid w:val="000B1856"/>
    <w:rsid w:val="000B6646"/>
    <w:rsid w:val="000C37BD"/>
    <w:rsid w:val="000C49CA"/>
    <w:rsid w:val="000C4F83"/>
    <w:rsid w:val="000D2CBA"/>
    <w:rsid w:val="000D73D2"/>
    <w:rsid w:val="000E22E0"/>
    <w:rsid w:val="000E27B5"/>
    <w:rsid w:val="000E3B40"/>
    <w:rsid w:val="000E429B"/>
    <w:rsid w:val="000F34CC"/>
    <w:rsid w:val="000F3C7B"/>
    <w:rsid w:val="000F669B"/>
    <w:rsid w:val="00100CF2"/>
    <w:rsid w:val="00103056"/>
    <w:rsid w:val="00115C7B"/>
    <w:rsid w:val="00115E42"/>
    <w:rsid w:val="001160C3"/>
    <w:rsid w:val="00122B03"/>
    <w:rsid w:val="001249D1"/>
    <w:rsid w:val="001254E6"/>
    <w:rsid w:val="00136957"/>
    <w:rsid w:val="001409DE"/>
    <w:rsid w:val="00141DB9"/>
    <w:rsid w:val="00142D7F"/>
    <w:rsid w:val="0014402A"/>
    <w:rsid w:val="001451F6"/>
    <w:rsid w:val="00152E92"/>
    <w:rsid w:val="00156CE5"/>
    <w:rsid w:val="001575DD"/>
    <w:rsid w:val="00160E0A"/>
    <w:rsid w:val="00163898"/>
    <w:rsid w:val="00164BD2"/>
    <w:rsid w:val="00165454"/>
    <w:rsid w:val="00170336"/>
    <w:rsid w:val="00176BB4"/>
    <w:rsid w:val="00180F70"/>
    <w:rsid w:val="00184CDF"/>
    <w:rsid w:val="0019144F"/>
    <w:rsid w:val="0019376E"/>
    <w:rsid w:val="00194C7A"/>
    <w:rsid w:val="001A2881"/>
    <w:rsid w:val="001A481D"/>
    <w:rsid w:val="001B222A"/>
    <w:rsid w:val="001B2E00"/>
    <w:rsid w:val="001B39BE"/>
    <w:rsid w:val="001B4CDE"/>
    <w:rsid w:val="001C0950"/>
    <w:rsid w:val="001C485D"/>
    <w:rsid w:val="001C5F2B"/>
    <w:rsid w:val="001C6547"/>
    <w:rsid w:val="001D00E2"/>
    <w:rsid w:val="001D1B17"/>
    <w:rsid w:val="001D24DD"/>
    <w:rsid w:val="001D76A7"/>
    <w:rsid w:val="001D79ED"/>
    <w:rsid w:val="001E1E7C"/>
    <w:rsid w:val="001E278A"/>
    <w:rsid w:val="001E3DD9"/>
    <w:rsid w:val="001F057D"/>
    <w:rsid w:val="001F5F53"/>
    <w:rsid w:val="00200E56"/>
    <w:rsid w:val="00203E36"/>
    <w:rsid w:val="002067C2"/>
    <w:rsid w:val="00217A20"/>
    <w:rsid w:val="002218C1"/>
    <w:rsid w:val="00223F4B"/>
    <w:rsid w:val="0022434C"/>
    <w:rsid w:val="00224DD1"/>
    <w:rsid w:val="00225B5B"/>
    <w:rsid w:val="0023167C"/>
    <w:rsid w:val="00235328"/>
    <w:rsid w:val="002378B6"/>
    <w:rsid w:val="00242A3F"/>
    <w:rsid w:val="002467BF"/>
    <w:rsid w:val="00247A66"/>
    <w:rsid w:val="002610FE"/>
    <w:rsid w:val="00264E6D"/>
    <w:rsid w:val="0027012F"/>
    <w:rsid w:val="00272168"/>
    <w:rsid w:val="002727EF"/>
    <w:rsid w:val="00273A51"/>
    <w:rsid w:val="00282860"/>
    <w:rsid w:val="00283B60"/>
    <w:rsid w:val="00285163"/>
    <w:rsid w:val="00285367"/>
    <w:rsid w:val="002912AE"/>
    <w:rsid w:val="00291F64"/>
    <w:rsid w:val="0029217C"/>
    <w:rsid w:val="00292454"/>
    <w:rsid w:val="002939C1"/>
    <w:rsid w:val="00295DE7"/>
    <w:rsid w:val="002976D2"/>
    <w:rsid w:val="002A1C31"/>
    <w:rsid w:val="002A562F"/>
    <w:rsid w:val="002C2038"/>
    <w:rsid w:val="002C2ACC"/>
    <w:rsid w:val="002C36B9"/>
    <w:rsid w:val="002C609C"/>
    <w:rsid w:val="002C647E"/>
    <w:rsid w:val="002D3490"/>
    <w:rsid w:val="002D71A1"/>
    <w:rsid w:val="002E0D81"/>
    <w:rsid w:val="002E29C5"/>
    <w:rsid w:val="002E48CB"/>
    <w:rsid w:val="002E56FE"/>
    <w:rsid w:val="002F1DBF"/>
    <w:rsid w:val="002F29D1"/>
    <w:rsid w:val="00302E33"/>
    <w:rsid w:val="003060BE"/>
    <w:rsid w:val="0031269B"/>
    <w:rsid w:val="00317820"/>
    <w:rsid w:val="00320902"/>
    <w:rsid w:val="0032264D"/>
    <w:rsid w:val="00322A95"/>
    <w:rsid w:val="00330EC8"/>
    <w:rsid w:val="00330FFE"/>
    <w:rsid w:val="003350DE"/>
    <w:rsid w:val="003379E0"/>
    <w:rsid w:val="00341FFF"/>
    <w:rsid w:val="00345441"/>
    <w:rsid w:val="0035019E"/>
    <w:rsid w:val="003516BA"/>
    <w:rsid w:val="00355823"/>
    <w:rsid w:val="0036469D"/>
    <w:rsid w:val="00365508"/>
    <w:rsid w:val="0036567F"/>
    <w:rsid w:val="0036648E"/>
    <w:rsid w:val="00366F8D"/>
    <w:rsid w:val="00371060"/>
    <w:rsid w:val="003739DC"/>
    <w:rsid w:val="00375357"/>
    <w:rsid w:val="00375D33"/>
    <w:rsid w:val="0038590E"/>
    <w:rsid w:val="0039052C"/>
    <w:rsid w:val="003A0FF1"/>
    <w:rsid w:val="003A216A"/>
    <w:rsid w:val="003A2345"/>
    <w:rsid w:val="003A26F8"/>
    <w:rsid w:val="003A2D43"/>
    <w:rsid w:val="003B0DC9"/>
    <w:rsid w:val="003B3682"/>
    <w:rsid w:val="003B5060"/>
    <w:rsid w:val="003B6981"/>
    <w:rsid w:val="003B7447"/>
    <w:rsid w:val="003C7872"/>
    <w:rsid w:val="003D1D1C"/>
    <w:rsid w:val="003D3973"/>
    <w:rsid w:val="003D7A78"/>
    <w:rsid w:val="003E27B9"/>
    <w:rsid w:val="003E29AA"/>
    <w:rsid w:val="003E4FB2"/>
    <w:rsid w:val="003F1012"/>
    <w:rsid w:val="003F1A32"/>
    <w:rsid w:val="003F694A"/>
    <w:rsid w:val="003F6A74"/>
    <w:rsid w:val="003F76C5"/>
    <w:rsid w:val="00410621"/>
    <w:rsid w:val="0041100D"/>
    <w:rsid w:val="00413C35"/>
    <w:rsid w:val="00414020"/>
    <w:rsid w:val="004141C6"/>
    <w:rsid w:val="00420E2D"/>
    <w:rsid w:val="00423DBE"/>
    <w:rsid w:val="00424B7F"/>
    <w:rsid w:val="00432F5F"/>
    <w:rsid w:val="00435860"/>
    <w:rsid w:val="00440C88"/>
    <w:rsid w:val="00447A6A"/>
    <w:rsid w:val="00453643"/>
    <w:rsid w:val="00465E66"/>
    <w:rsid w:val="00467FB8"/>
    <w:rsid w:val="00472192"/>
    <w:rsid w:val="00474491"/>
    <w:rsid w:val="00481019"/>
    <w:rsid w:val="004811EA"/>
    <w:rsid w:val="0048654B"/>
    <w:rsid w:val="004908E1"/>
    <w:rsid w:val="004A0D0E"/>
    <w:rsid w:val="004A6D6A"/>
    <w:rsid w:val="004A7449"/>
    <w:rsid w:val="004B02F2"/>
    <w:rsid w:val="004B1E15"/>
    <w:rsid w:val="004B73FB"/>
    <w:rsid w:val="004C0FD9"/>
    <w:rsid w:val="004C2F49"/>
    <w:rsid w:val="004E1EF4"/>
    <w:rsid w:val="004E3915"/>
    <w:rsid w:val="004E3EF6"/>
    <w:rsid w:val="004E4B02"/>
    <w:rsid w:val="004E4E07"/>
    <w:rsid w:val="004E71A1"/>
    <w:rsid w:val="0050064E"/>
    <w:rsid w:val="00501063"/>
    <w:rsid w:val="00501C03"/>
    <w:rsid w:val="00503070"/>
    <w:rsid w:val="0050630F"/>
    <w:rsid w:val="005170AB"/>
    <w:rsid w:val="0052164A"/>
    <w:rsid w:val="005224D3"/>
    <w:rsid w:val="005234E9"/>
    <w:rsid w:val="005241AA"/>
    <w:rsid w:val="00526145"/>
    <w:rsid w:val="00527431"/>
    <w:rsid w:val="0053111E"/>
    <w:rsid w:val="005511CA"/>
    <w:rsid w:val="005518A5"/>
    <w:rsid w:val="00555CE1"/>
    <w:rsid w:val="00556724"/>
    <w:rsid w:val="00566758"/>
    <w:rsid w:val="0057389E"/>
    <w:rsid w:val="00577532"/>
    <w:rsid w:val="0058091A"/>
    <w:rsid w:val="00582800"/>
    <w:rsid w:val="00582E33"/>
    <w:rsid w:val="005863E8"/>
    <w:rsid w:val="005870C6"/>
    <w:rsid w:val="0059029D"/>
    <w:rsid w:val="0059272A"/>
    <w:rsid w:val="00592C79"/>
    <w:rsid w:val="005968A6"/>
    <w:rsid w:val="00597055"/>
    <w:rsid w:val="005A2260"/>
    <w:rsid w:val="005A6AD5"/>
    <w:rsid w:val="005A6B03"/>
    <w:rsid w:val="005B78D1"/>
    <w:rsid w:val="005C23E0"/>
    <w:rsid w:val="005C5D07"/>
    <w:rsid w:val="005D3B73"/>
    <w:rsid w:val="005E1A41"/>
    <w:rsid w:val="005E5471"/>
    <w:rsid w:val="005E6E19"/>
    <w:rsid w:val="005F0A14"/>
    <w:rsid w:val="005F62AE"/>
    <w:rsid w:val="00607588"/>
    <w:rsid w:val="006104CB"/>
    <w:rsid w:val="00610A4B"/>
    <w:rsid w:val="00613548"/>
    <w:rsid w:val="00613FC0"/>
    <w:rsid w:val="00614005"/>
    <w:rsid w:val="006162C4"/>
    <w:rsid w:val="00625844"/>
    <w:rsid w:val="0063136A"/>
    <w:rsid w:val="00633543"/>
    <w:rsid w:val="0064174F"/>
    <w:rsid w:val="00642A9A"/>
    <w:rsid w:val="00651AE6"/>
    <w:rsid w:val="0066278B"/>
    <w:rsid w:val="00665E52"/>
    <w:rsid w:val="00665F30"/>
    <w:rsid w:val="00674A0A"/>
    <w:rsid w:val="006768B8"/>
    <w:rsid w:val="006830C6"/>
    <w:rsid w:val="0068320B"/>
    <w:rsid w:val="00685959"/>
    <w:rsid w:val="00685CB0"/>
    <w:rsid w:val="00685F17"/>
    <w:rsid w:val="00691D4B"/>
    <w:rsid w:val="00693C12"/>
    <w:rsid w:val="00693FD1"/>
    <w:rsid w:val="006964C5"/>
    <w:rsid w:val="006A17A1"/>
    <w:rsid w:val="006A427F"/>
    <w:rsid w:val="006A74DE"/>
    <w:rsid w:val="006A7C69"/>
    <w:rsid w:val="006A7F61"/>
    <w:rsid w:val="006B198A"/>
    <w:rsid w:val="006B3B7D"/>
    <w:rsid w:val="006B5965"/>
    <w:rsid w:val="006C14B7"/>
    <w:rsid w:val="006C4B51"/>
    <w:rsid w:val="006C731F"/>
    <w:rsid w:val="006D01AA"/>
    <w:rsid w:val="006D1992"/>
    <w:rsid w:val="006D1EAE"/>
    <w:rsid w:val="006D2F06"/>
    <w:rsid w:val="006D406D"/>
    <w:rsid w:val="006D5B19"/>
    <w:rsid w:val="006E747E"/>
    <w:rsid w:val="006F30C5"/>
    <w:rsid w:val="006F34F1"/>
    <w:rsid w:val="006F62CD"/>
    <w:rsid w:val="0070651B"/>
    <w:rsid w:val="0070751F"/>
    <w:rsid w:val="00720316"/>
    <w:rsid w:val="007218A6"/>
    <w:rsid w:val="00722D12"/>
    <w:rsid w:val="00733FD7"/>
    <w:rsid w:val="00737915"/>
    <w:rsid w:val="0074003E"/>
    <w:rsid w:val="0074262A"/>
    <w:rsid w:val="00750CBF"/>
    <w:rsid w:val="007602F4"/>
    <w:rsid w:val="00760318"/>
    <w:rsid w:val="007626D1"/>
    <w:rsid w:val="00764005"/>
    <w:rsid w:val="007705DD"/>
    <w:rsid w:val="007721CF"/>
    <w:rsid w:val="00773C11"/>
    <w:rsid w:val="00776960"/>
    <w:rsid w:val="007812DD"/>
    <w:rsid w:val="00784B4F"/>
    <w:rsid w:val="00790225"/>
    <w:rsid w:val="00796D63"/>
    <w:rsid w:val="007A19B1"/>
    <w:rsid w:val="007A1E1F"/>
    <w:rsid w:val="007A64C5"/>
    <w:rsid w:val="007A6EAB"/>
    <w:rsid w:val="007B37DD"/>
    <w:rsid w:val="007B3F80"/>
    <w:rsid w:val="007B74E6"/>
    <w:rsid w:val="007D0D6C"/>
    <w:rsid w:val="007D5DB6"/>
    <w:rsid w:val="007D6535"/>
    <w:rsid w:val="007E2130"/>
    <w:rsid w:val="007E3102"/>
    <w:rsid w:val="007E3F2C"/>
    <w:rsid w:val="007E532E"/>
    <w:rsid w:val="007E7C43"/>
    <w:rsid w:val="007F121C"/>
    <w:rsid w:val="007F1FA4"/>
    <w:rsid w:val="007F3632"/>
    <w:rsid w:val="00803BC7"/>
    <w:rsid w:val="0080441B"/>
    <w:rsid w:val="00806A3F"/>
    <w:rsid w:val="008100A6"/>
    <w:rsid w:val="00810FAB"/>
    <w:rsid w:val="00814D51"/>
    <w:rsid w:val="008217C2"/>
    <w:rsid w:val="008268D8"/>
    <w:rsid w:val="00826D51"/>
    <w:rsid w:val="008406D4"/>
    <w:rsid w:val="008408CF"/>
    <w:rsid w:val="00854403"/>
    <w:rsid w:val="00855BB4"/>
    <w:rsid w:val="0085735B"/>
    <w:rsid w:val="008654F9"/>
    <w:rsid w:val="008678C4"/>
    <w:rsid w:val="00872200"/>
    <w:rsid w:val="00872C90"/>
    <w:rsid w:val="008824A7"/>
    <w:rsid w:val="00883830"/>
    <w:rsid w:val="00884135"/>
    <w:rsid w:val="0088508E"/>
    <w:rsid w:val="008866FC"/>
    <w:rsid w:val="00892594"/>
    <w:rsid w:val="00897E2C"/>
    <w:rsid w:val="008A5040"/>
    <w:rsid w:val="008A61FB"/>
    <w:rsid w:val="008B4E72"/>
    <w:rsid w:val="008B5926"/>
    <w:rsid w:val="008C1201"/>
    <w:rsid w:val="008C4C33"/>
    <w:rsid w:val="008D7261"/>
    <w:rsid w:val="008E3200"/>
    <w:rsid w:val="008E4FA5"/>
    <w:rsid w:val="008F04AA"/>
    <w:rsid w:val="008F0A5D"/>
    <w:rsid w:val="008F12E2"/>
    <w:rsid w:val="008F1B94"/>
    <w:rsid w:val="008F2568"/>
    <w:rsid w:val="00906BE4"/>
    <w:rsid w:val="00907AD5"/>
    <w:rsid w:val="009111C1"/>
    <w:rsid w:val="00911646"/>
    <w:rsid w:val="0091344E"/>
    <w:rsid w:val="00923707"/>
    <w:rsid w:val="0092477A"/>
    <w:rsid w:val="00925ACE"/>
    <w:rsid w:val="00927CDD"/>
    <w:rsid w:val="00927F72"/>
    <w:rsid w:val="0093002C"/>
    <w:rsid w:val="00936E2B"/>
    <w:rsid w:val="0093732C"/>
    <w:rsid w:val="009404F2"/>
    <w:rsid w:val="0094185C"/>
    <w:rsid w:val="00947BFB"/>
    <w:rsid w:val="009514BF"/>
    <w:rsid w:val="00953CAD"/>
    <w:rsid w:val="00955E71"/>
    <w:rsid w:val="00961991"/>
    <w:rsid w:val="00962BBC"/>
    <w:rsid w:val="00963359"/>
    <w:rsid w:val="00970435"/>
    <w:rsid w:val="00971104"/>
    <w:rsid w:val="00975434"/>
    <w:rsid w:val="00977935"/>
    <w:rsid w:val="00977CBD"/>
    <w:rsid w:val="00980681"/>
    <w:rsid w:val="00985EA5"/>
    <w:rsid w:val="00990782"/>
    <w:rsid w:val="009B0459"/>
    <w:rsid w:val="009B5C82"/>
    <w:rsid w:val="009C22F8"/>
    <w:rsid w:val="009C58CF"/>
    <w:rsid w:val="009C69D5"/>
    <w:rsid w:val="009D4514"/>
    <w:rsid w:val="009E4462"/>
    <w:rsid w:val="009E559C"/>
    <w:rsid w:val="009F0F85"/>
    <w:rsid w:val="009F495D"/>
    <w:rsid w:val="009F4D64"/>
    <w:rsid w:val="00A002C0"/>
    <w:rsid w:val="00A0294B"/>
    <w:rsid w:val="00A03C5D"/>
    <w:rsid w:val="00A07485"/>
    <w:rsid w:val="00A10CA8"/>
    <w:rsid w:val="00A150F1"/>
    <w:rsid w:val="00A218EE"/>
    <w:rsid w:val="00A32A78"/>
    <w:rsid w:val="00A32D73"/>
    <w:rsid w:val="00A42051"/>
    <w:rsid w:val="00A43669"/>
    <w:rsid w:val="00A46F8A"/>
    <w:rsid w:val="00A518FB"/>
    <w:rsid w:val="00A53A47"/>
    <w:rsid w:val="00A54BB3"/>
    <w:rsid w:val="00A64A7D"/>
    <w:rsid w:val="00A677B4"/>
    <w:rsid w:val="00A720C0"/>
    <w:rsid w:val="00A73880"/>
    <w:rsid w:val="00A834C2"/>
    <w:rsid w:val="00A83FE4"/>
    <w:rsid w:val="00A927B3"/>
    <w:rsid w:val="00A942AE"/>
    <w:rsid w:val="00A95017"/>
    <w:rsid w:val="00A95CFB"/>
    <w:rsid w:val="00AA0533"/>
    <w:rsid w:val="00AA4DD4"/>
    <w:rsid w:val="00AA6936"/>
    <w:rsid w:val="00AB16DD"/>
    <w:rsid w:val="00AB1F79"/>
    <w:rsid w:val="00AB2288"/>
    <w:rsid w:val="00AB3F33"/>
    <w:rsid w:val="00AB589D"/>
    <w:rsid w:val="00AC0909"/>
    <w:rsid w:val="00AC68CE"/>
    <w:rsid w:val="00AC7053"/>
    <w:rsid w:val="00AD1892"/>
    <w:rsid w:val="00AD2193"/>
    <w:rsid w:val="00AD5802"/>
    <w:rsid w:val="00AE4ACD"/>
    <w:rsid w:val="00AE4E8F"/>
    <w:rsid w:val="00AF0C50"/>
    <w:rsid w:val="00AF1D07"/>
    <w:rsid w:val="00AF1DEF"/>
    <w:rsid w:val="00AF20D5"/>
    <w:rsid w:val="00AF3740"/>
    <w:rsid w:val="00AF62A7"/>
    <w:rsid w:val="00B02AF5"/>
    <w:rsid w:val="00B10C3A"/>
    <w:rsid w:val="00B21654"/>
    <w:rsid w:val="00B26101"/>
    <w:rsid w:val="00B27278"/>
    <w:rsid w:val="00B31CD7"/>
    <w:rsid w:val="00B33BE7"/>
    <w:rsid w:val="00B36315"/>
    <w:rsid w:val="00B443F6"/>
    <w:rsid w:val="00B54B0A"/>
    <w:rsid w:val="00B55AC6"/>
    <w:rsid w:val="00B56478"/>
    <w:rsid w:val="00B567CA"/>
    <w:rsid w:val="00B5708F"/>
    <w:rsid w:val="00B64B1A"/>
    <w:rsid w:val="00B70F8B"/>
    <w:rsid w:val="00B808B6"/>
    <w:rsid w:val="00B81B7C"/>
    <w:rsid w:val="00B81C73"/>
    <w:rsid w:val="00B8413E"/>
    <w:rsid w:val="00B85005"/>
    <w:rsid w:val="00B87BAC"/>
    <w:rsid w:val="00B87D9A"/>
    <w:rsid w:val="00B94AF8"/>
    <w:rsid w:val="00B95ADD"/>
    <w:rsid w:val="00B96458"/>
    <w:rsid w:val="00B97781"/>
    <w:rsid w:val="00BA32B5"/>
    <w:rsid w:val="00BA5084"/>
    <w:rsid w:val="00BA5113"/>
    <w:rsid w:val="00BA705B"/>
    <w:rsid w:val="00BB2FA1"/>
    <w:rsid w:val="00BB37D3"/>
    <w:rsid w:val="00BB79D2"/>
    <w:rsid w:val="00BC1190"/>
    <w:rsid w:val="00BC3C1B"/>
    <w:rsid w:val="00BC3DEF"/>
    <w:rsid w:val="00BC4258"/>
    <w:rsid w:val="00BC5080"/>
    <w:rsid w:val="00BC51D9"/>
    <w:rsid w:val="00BC54E7"/>
    <w:rsid w:val="00BD21BB"/>
    <w:rsid w:val="00BE03BD"/>
    <w:rsid w:val="00BE22A0"/>
    <w:rsid w:val="00BE7BBB"/>
    <w:rsid w:val="00BF734D"/>
    <w:rsid w:val="00C01E01"/>
    <w:rsid w:val="00C05E20"/>
    <w:rsid w:val="00C11B87"/>
    <w:rsid w:val="00C131BB"/>
    <w:rsid w:val="00C13FD0"/>
    <w:rsid w:val="00C165EA"/>
    <w:rsid w:val="00C17E92"/>
    <w:rsid w:val="00C24714"/>
    <w:rsid w:val="00C30E9C"/>
    <w:rsid w:val="00C32B63"/>
    <w:rsid w:val="00C33158"/>
    <w:rsid w:val="00C33315"/>
    <w:rsid w:val="00C34052"/>
    <w:rsid w:val="00C44A86"/>
    <w:rsid w:val="00C468A5"/>
    <w:rsid w:val="00C50812"/>
    <w:rsid w:val="00C57972"/>
    <w:rsid w:val="00C57C0E"/>
    <w:rsid w:val="00C6475C"/>
    <w:rsid w:val="00C66688"/>
    <w:rsid w:val="00C72093"/>
    <w:rsid w:val="00C73075"/>
    <w:rsid w:val="00C7358C"/>
    <w:rsid w:val="00C73595"/>
    <w:rsid w:val="00C83C6E"/>
    <w:rsid w:val="00C95DF4"/>
    <w:rsid w:val="00CA6E67"/>
    <w:rsid w:val="00CC2F04"/>
    <w:rsid w:val="00CC582A"/>
    <w:rsid w:val="00CC59C3"/>
    <w:rsid w:val="00CC6AFD"/>
    <w:rsid w:val="00CD1DFC"/>
    <w:rsid w:val="00CD68FF"/>
    <w:rsid w:val="00CD754A"/>
    <w:rsid w:val="00CD787C"/>
    <w:rsid w:val="00CE4BC3"/>
    <w:rsid w:val="00CE6AE1"/>
    <w:rsid w:val="00CF00AE"/>
    <w:rsid w:val="00CF7658"/>
    <w:rsid w:val="00D03F57"/>
    <w:rsid w:val="00D0430C"/>
    <w:rsid w:val="00D0570D"/>
    <w:rsid w:val="00D060DA"/>
    <w:rsid w:val="00D15053"/>
    <w:rsid w:val="00D153B0"/>
    <w:rsid w:val="00D15E15"/>
    <w:rsid w:val="00D203D3"/>
    <w:rsid w:val="00D246CA"/>
    <w:rsid w:val="00D42A63"/>
    <w:rsid w:val="00D47B95"/>
    <w:rsid w:val="00D503D9"/>
    <w:rsid w:val="00D51D7B"/>
    <w:rsid w:val="00D533C3"/>
    <w:rsid w:val="00D5445D"/>
    <w:rsid w:val="00D56144"/>
    <w:rsid w:val="00D6063E"/>
    <w:rsid w:val="00D61A2F"/>
    <w:rsid w:val="00D63131"/>
    <w:rsid w:val="00D66867"/>
    <w:rsid w:val="00D679CD"/>
    <w:rsid w:val="00D702E1"/>
    <w:rsid w:val="00D745FC"/>
    <w:rsid w:val="00D75CB9"/>
    <w:rsid w:val="00D77C1A"/>
    <w:rsid w:val="00D80C5C"/>
    <w:rsid w:val="00D83398"/>
    <w:rsid w:val="00D85BCC"/>
    <w:rsid w:val="00D901B1"/>
    <w:rsid w:val="00D90CD8"/>
    <w:rsid w:val="00D93118"/>
    <w:rsid w:val="00D93F6E"/>
    <w:rsid w:val="00D95C57"/>
    <w:rsid w:val="00DA03F7"/>
    <w:rsid w:val="00DA1EA3"/>
    <w:rsid w:val="00DA4375"/>
    <w:rsid w:val="00DA5711"/>
    <w:rsid w:val="00DB1BF2"/>
    <w:rsid w:val="00DC0E12"/>
    <w:rsid w:val="00DC58A8"/>
    <w:rsid w:val="00DC64A9"/>
    <w:rsid w:val="00DC71BA"/>
    <w:rsid w:val="00DD4A9A"/>
    <w:rsid w:val="00DD59F4"/>
    <w:rsid w:val="00DD6DEB"/>
    <w:rsid w:val="00DE1B6C"/>
    <w:rsid w:val="00DF41FB"/>
    <w:rsid w:val="00DF68C1"/>
    <w:rsid w:val="00E00B98"/>
    <w:rsid w:val="00E115AB"/>
    <w:rsid w:val="00E11F39"/>
    <w:rsid w:val="00E14AC8"/>
    <w:rsid w:val="00E23D27"/>
    <w:rsid w:val="00E24029"/>
    <w:rsid w:val="00E33FE7"/>
    <w:rsid w:val="00E363E2"/>
    <w:rsid w:val="00E41635"/>
    <w:rsid w:val="00E41E4F"/>
    <w:rsid w:val="00E43BF6"/>
    <w:rsid w:val="00E444C7"/>
    <w:rsid w:val="00E449E8"/>
    <w:rsid w:val="00E47BB0"/>
    <w:rsid w:val="00E50B87"/>
    <w:rsid w:val="00E626A5"/>
    <w:rsid w:val="00E64C68"/>
    <w:rsid w:val="00E6543A"/>
    <w:rsid w:val="00E65ABD"/>
    <w:rsid w:val="00E67220"/>
    <w:rsid w:val="00E6778E"/>
    <w:rsid w:val="00E67827"/>
    <w:rsid w:val="00E75FB0"/>
    <w:rsid w:val="00E860F5"/>
    <w:rsid w:val="00E90B37"/>
    <w:rsid w:val="00E9183E"/>
    <w:rsid w:val="00E92116"/>
    <w:rsid w:val="00E96E1F"/>
    <w:rsid w:val="00EA011E"/>
    <w:rsid w:val="00EA2EDF"/>
    <w:rsid w:val="00EA470D"/>
    <w:rsid w:val="00EB2BC7"/>
    <w:rsid w:val="00EB3651"/>
    <w:rsid w:val="00EC3840"/>
    <w:rsid w:val="00ED2011"/>
    <w:rsid w:val="00ED4A79"/>
    <w:rsid w:val="00ED5841"/>
    <w:rsid w:val="00ED6210"/>
    <w:rsid w:val="00ED72CE"/>
    <w:rsid w:val="00EF51CD"/>
    <w:rsid w:val="00EF5C0C"/>
    <w:rsid w:val="00F03E4E"/>
    <w:rsid w:val="00F11044"/>
    <w:rsid w:val="00F11C84"/>
    <w:rsid w:val="00F21C49"/>
    <w:rsid w:val="00F23E1A"/>
    <w:rsid w:val="00F25CD9"/>
    <w:rsid w:val="00F3605D"/>
    <w:rsid w:val="00F41B98"/>
    <w:rsid w:val="00F449A0"/>
    <w:rsid w:val="00F50CD8"/>
    <w:rsid w:val="00F61AA3"/>
    <w:rsid w:val="00F620CF"/>
    <w:rsid w:val="00F622FE"/>
    <w:rsid w:val="00F673BC"/>
    <w:rsid w:val="00F711D6"/>
    <w:rsid w:val="00F7180B"/>
    <w:rsid w:val="00F80EF3"/>
    <w:rsid w:val="00F8258F"/>
    <w:rsid w:val="00F83583"/>
    <w:rsid w:val="00F8550D"/>
    <w:rsid w:val="00F972B8"/>
    <w:rsid w:val="00FA0FD7"/>
    <w:rsid w:val="00FA23CB"/>
    <w:rsid w:val="00FB02F3"/>
    <w:rsid w:val="00FB33CA"/>
    <w:rsid w:val="00FB4FEE"/>
    <w:rsid w:val="00FC50E5"/>
    <w:rsid w:val="00FC51F4"/>
    <w:rsid w:val="00FD02FB"/>
    <w:rsid w:val="00FD230B"/>
    <w:rsid w:val="00FE0F86"/>
    <w:rsid w:val="00FE3E1F"/>
    <w:rsid w:val="00FF0EB9"/>
    <w:rsid w:val="00FF3AF9"/>
    <w:rsid w:val="00FF6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22434C"/>
    <w:pPr>
      <w:keepNext/>
      <w:keepLines/>
      <w:ind w:left="720" w:right="720" w:hanging="720"/>
      <w:outlineLvl w:val="0"/>
    </w:pPr>
    <w:rPr>
      <w:rFonts w:eastAsia="Times New Roman"/>
      <w:b/>
      <w:szCs w:val="24"/>
    </w:rPr>
  </w:style>
  <w:style w:type="paragraph" w:styleId="Heading2">
    <w:name w:val="heading 2"/>
    <w:basedOn w:val="Normal"/>
    <w:next w:val="Normal"/>
    <w:link w:val="Heading2Char"/>
    <w:uiPriority w:val="99"/>
    <w:qFormat/>
    <w:rsid w:val="00FA0FD7"/>
    <w:pPr>
      <w:keepNext/>
      <w:keepLines/>
      <w:ind w:left="1080" w:right="720" w:hanging="360"/>
      <w:outlineLvl w:val="1"/>
    </w:pPr>
    <w:rPr>
      <w:rFonts w:eastAsia="Times New Roman"/>
      <w:b/>
      <w:szCs w:val="24"/>
    </w:rPr>
  </w:style>
  <w:style w:type="paragraph" w:styleId="Heading3">
    <w:name w:val="heading 3"/>
    <w:basedOn w:val="Normal"/>
    <w:next w:val="Normal"/>
    <w:link w:val="Heading3Char"/>
    <w:uiPriority w:val="99"/>
    <w:qFormat/>
    <w:locked/>
    <w:rsid w:val="007721CF"/>
    <w:pPr>
      <w:spacing w:line="480" w:lineRule="auto"/>
      <w:outlineLvl w:val="2"/>
    </w:pPr>
    <w:rPr>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434C"/>
    <w:rPr>
      <w:rFonts w:ascii="Times New Roman" w:eastAsia="Times New Roman" w:hAnsi="Times New Roman"/>
      <w:b/>
      <w:sz w:val="24"/>
      <w:szCs w:val="24"/>
    </w:rPr>
  </w:style>
  <w:style w:type="character" w:customStyle="1" w:styleId="Heading2Char">
    <w:name w:val="Heading 2 Char"/>
    <w:basedOn w:val="DefaultParagraphFont"/>
    <w:link w:val="Heading2"/>
    <w:uiPriority w:val="99"/>
    <w:locked/>
    <w:rsid w:val="00FA0FD7"/>
    <w:rPr>
      <w:rFonts w:ascii="Times New Roman" w:eastAsia="Times New Roman" w:hAnsi="Times New Roman"/>
      <w:b/>
      <w:sz w:val="24"/>
      <w:szCs w:val="24"/>
    </w:rPr>
  </w:style>
  <w:style w:type="character" w:customStyle="1" w:styleId="Heading3Char">
    <w:name w:val="Heading 3 Char"/>
    <w:basedOn w:val="DefaultParagraphFont"/>
    <w:link w:val="Heading3"/>
    <w:uiPriority w:val="99"/>
    <w:locked/>
    <w:rsid w:val="007721CF"/>
    <w:rPr>
      <w:rFonts w:ascii="Times New Roman" w:hAnsi="Times New Roman"/>
      <w:b/>
      <w:i/>
      <w:iCs/>
      <w:sz w:val="24"/>
      <w:szCs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3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39"/>
    <w:rsid w:val="001F5F53"/>
    <w:pPr>
      <w:tabs>
        <w:tab w:val="left" w:pos="1440"/>
        <w:tab w:val="right" w:leader="dot" w:pos="9350"/>
      </w:tabs>
      <w:ind w:right="720" w:firstLine="720"/>
    </w:pPr>
    <w:rPr>
      <w:rFonts w:eastAsia="Times New Roman"/>
    </w:rPr>
  </w:style>
  <w:style w:type="paragraph" w:styleId="TOC1">
    <w:name w:val="toc 1"/>
    <w:basedOn w:val="Normal"/>
    <w:next w:val="Normal"/>
    <w:autoRedefine/>
    <w:uiPriority w:val="39"/>
    <w:rsid w:val="001D1B17"/>
    <w:pPr>
      <w:ind w:right="720"/>
    </w:pPr>
    <w:rPr>
      <w:noProof/>
      <w:szCs w:val="24"/>
    </w:rPr>
  </w:style>
  <w:style w:type="paragraph" w:styleId="TOC3">
    <w:name w:val="toc 3"/>
    <w:basedOn w:val="Normal"/>
    <w:next w:val="Normal"/>
    <w:autoRedefine/>
    <w:uiPriority w:val="39"/>
    <w:rsid w:val="001D1B17"/>
    <w:pPr>
      <w:ind w:right="720"/>
    </w:pPr>
    <w:rPr>
      <w:rFonts w:eastAsia="Times New Roman"/>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5006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0064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B81B7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64E"/>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0064E"/>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81B7C"/>
    <w:rPr>
      <w:rFonts w:ascii="Cambria" w:hAnsi="Cambria" w:cs="Times New Roman"/>
      <w:b/>
      <w:bCs/>
      <w:color w:val="4F81BD"/>
      <w:sz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9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99"/>
    <w:rsid w:val="00B33BE7"/>
    <w:pPr>
      <w:tabs>
        <w:tab w:val="left" w:pos="720"/>
        <w:tab w:val="left" w:pos="1440"/>
        <w:tab w:val="right" w:leader="dot" w:pos="9350"/>
      </w:tabs>
      <w:spacing w:after="100" w:line="276" w:lineRule="auto"/>
    </w:pPr>
    <w:rPr>
      <w:rFonts w:ascii="Calibri" w:eastAsia="Times New Roman" w:hAnsi="Calibri"/>
      <w:sz w:val="22"/>
    </w:rPr>
  </w:style>
  <w:style w:type="paragraph" w:styleId="TOC1">
    <w:name w:val="toc 1"/>
    <w:basedOn w:val="Normal"/>
    <w:next w:val="Normal"/>
    <w:autoRedefine/>
    <w:uiPriority w:val="99"/>
    <w:rsid w:val="005F62AE"/>
    <w:pPr>
      <w:tabs>
        <w:tab w:val="left" w:pos="720"/>
        <w:tab w:val="left" w:pos="1440"/>
        <w:tab w:val="left" w:pos="2160"/>
        <w:tab w:val="right" w:leader="dot" w:pos="9350"/>
      </w:tabs>
      <w:ind w:left="720" w:hanging="720"/>
    </w:pPr>
    <w:rPr>
      <w:b/>
      <w:noProof/>
      <w:szCs w:val="24"/>
    </w:rPr>
  </w:style>
  <w:style w:type="paragraph" w:styleId="TOC3">
    <w:name w:val="toc 3"/>
    <w:basedOn w:val="Normal"/>
    <w:next w:val="Normal"/>
    <w:autoRedefine/>
    <w:uiPriority w:val="99"/>
    <w:rsid w:val="001C0950"/>
    <w:pPr>
      <w:tabs>
        <w:tab w:val="left" w:pos="720"/>
        <w:tab w:val="left" w:pos="1440"/>
        <w:tab w:val="left" w:pos="2160"/>
        <w:tab w:val="left" w:pos="2880"/>
        <w:tab w:val="right" w:leader="dot" w:pos="9350"/>
      </w:tabs>
      <w:spacing w:after="120"/>
      <w:ind w:left="2160" w:hanging="2160"/>
    </w:pPr>
    <w:rPr>
      <w:rFonts w:ascii="Calibri" w:eastAsia="Times New Roman" w:hAnsi="Calibri"/>
      <w:sz w:val="22"/>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4363629">
      <w:marLeft w:val="0"/>
      <w:marRight w:val="0"/>
      <w:marTop w:val="0"/>
      <w:marBottom w:val="0"/>
      <w:divBdr>
        <w:top w:val="none" w:sz="0" w:space="0" w:color="auto"/>
        <w:left w:val="none" w:sz="0" w:space="0" w:color="auto"/>
        <w:bottom w:val="none" w:sz="0" w:space="0" w:color="auto"/>
        <w:right w:val="none" w:sz="0" w:space="0" w:color="auto"/>
      </w:divBdr>
    </w:div>
    <w:div w:id="1294363630">
      <w:marLeft w:val="0"/>
      <w:marRight w:val="0"/>
      <w:marTop w:val="0"/>
      <w:marBottom w:val="0"/>
      <w:divBdr>
        <w:top w:val="none" w:sz="0" w:space="0" w:color="auto"/>
        <w:left w:val="none" w:sz="0" w:space="0" w:color="auto"/>
        <w:bottom w:val="none" w:sz="0" w:space="0" w:color="auto"/>
        <w:right w:val="none" w:sz="0" w:space="0" w:color="auto"/>
      </w:divBdr>
    </w:div>
    <w:div w:id="1294363631">
      <w:marLeft w:val="0"/>
      <w:marRight w:val="0"/>
      <w:marTop w:val="0"/>
      <w:marBottom w:val="0"/>
      <w:divBdr>
        <w:top w:val="none" w:sz="0" w:space="0" w:color="auto"/>
        <w:left w:val="none" w:sz="0" w:space="0" w:color="auto"/>
        <w:bottom w:val="none" w:sz="0" w:space="0" w:color="auto"/>
        <w:right w:val="none" w:sz="0" w:space="0" w:color="auto"/>
      </w:divBdr>
    </w:div>
    <w:div w:id="1294363632">
      <w:marLeft w:val="0"/>
      <w:marRight w:val="0"/>
      <w:marTop w:val="0"/>
      <w:marBottom w:val="0"/>
      <w:divBdr>
        <w:top w:val="none" w:sz="0" w:space="0" w:color="auto"/>
        <w:left w:val="none" w:sz="0" w:space="0" w:color="auto"/>
        <w:bottom w:val="none" w:sz="0" w:space="0" w:color="auto"/>
        <w:right w:val="none" w:sz="0" w:space="0" w:color="auto"/>
      </w:divBdr>
    </w:div>
    <w:div w:id="1294363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2011-09-19T07:00:00+00:00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DDE1EF-93E2-433A-B66A-9490B1031ADF}"/>
</file>

<file path=customXml/itemProps2.xml><?xml version="1.0" encoding="utf-8"?>
<ds:datastoreItem xmlns:ds="http://schemas.openxmlformats.org/officeDocument/2006/customXml" ds:itemID="{C61AA994-7903-4D95-A8B0-36B8C12E260A}"/>
</file>

<file path=customXml/itemProps3.xml><?xml version="1.0" encoding="utf-8"?>
<ds:datastoreItem xmlns:ds="http://schemas.openxmlformats.org/officeDocument/2006/customXml" ds:itemID="{33B7DF40-80AD-465B-922E-753680CB1206}"/>
</file>

<file path=customXml/itemProps4.xml><?xml version="1.0" encoding="utf-8"?>
<ds:datastoreItem xmlns:ds="http://schemas.openxmlformats.org/officeDocument/2006/customXml" ds:itemID="{C1935B7C-A395-4CA2-A2F3-5B8CA53FAD46}"/>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2011-09-14T20:16:00Z</dcterms:created>
  <dcterms:modified xsi:type="dcterms:W3CDTF">2011-09-19T16:43:00Z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