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4" w:rsidRDefault="00A318C4" w:rsidP="00FB3D3A">
      <w:pPr>
        <w:pStyle w:val="ListParagraph"/>
        <w:numPr>
          <w:ilvl w:val="0"/>
          <w:numId w:val="11"/>
        </w:numPr>
        <w:spacing w:after="0"/>
      </w:pPr>
      <w:r>
        <w:t>McCoy Workpapers</w:t>
      </w:r>
    </w:p>
    <w:p w:rsidR="00A318C4" w:rsidRDefault="00A318C4" w:rsidP="00A318C4">
      <w:pPr>
        <w:spacing w:after="0"/>
        <w:ind w:left="2160"/>
      </w:pPr>
      <w:r w:rsidRPr="00284516">
        <w:t>McCoy Exhibit Index</w:t>
      </w:r>
      <w:r w:rsidR="00083B7C" w:rsidRPr="00284516">
        <w:t xml:space="preserve"> (WA GRC 2021)</w:t>
      </w:r>
      <w:r w:rsidRPr="00284516">
        <w:t>.docx</w:t>
      </w:r>
    </w:p>
    <w:p w:rsidR="00A318C4" w:rsidRDefault="00730449" w:rsidP="00A318C4">
      <w:pPr>
        <w:spacing w:after="0"/>
        <w:ind w:left="2160"/>
      </w:pPr>
      <w:r w:rsidRPr="00A4780A">
        <w:t>*</w:t>
      </w:r>
      <w:r w:rsidR="00A4780A" w:rsidRPr="00A4780A">
        <w:t>WA GRC 2021</w:t>
      </w:r>
      <w:r w:rsidR="00A318C4" w:rsidRPr="00A4780A">
        <w:t xml:space="preserve"> </w:t>
      </w:r>
      <w:r w:rsidR="00641D59">
        <w:t xml:space="preserve">Income </w:t>
      </w:r>
      <w:r w:rsidR="00A318C4" w:rsidRPr="00A4780A">
        <w:t>Tax Model.xlsx</w:t>
      </w:r>
    </w:p>
    <w:p w:rsidR="00A318C4" w:rsidRDefault="00730449" w:rsidP="00A318C4">
      <w:pPr>
        <w:spacing w:after="0"/>
        <w:ind w:left="2160"/>
      </w:pPr>
      <w:r w:rsidRPr="00B66A8F">
        <w:t>*</w:t>
      </w:r>
      <w:r w:rsidR="00A318C4" w:rsidRPr="00B66A8F">
        <w:t>Investor Supplied Working Capital Model.xlsx</w:t>
      </w:r>
    </w:p>
    <w:p w:rsidR="00A318C4" w:rsidRPr="00C070C4" w:rsidRDefault="00A318C4" w:rsidP="00A318C4">
      <w:pPr>
        <w:spacing w:after="0"/>
        <w:ind w:left="2160"/>
      </w:pPr>
      <w:r w:rsidRPr="00C070C4">
        <w:t>Revenue Require</w:t>
      </w:r>
      <w:r w:rsidR="00730449" w:rsidRPr="00C070C4">
        <w:t>ment Summary Model (WA GRC 2021)</w:t>
      </w:r>
      <w:r w:rsidRPr="00C070C4">
        <w:t>.xlsx</w:t>
      </w:r>
    </w:p>
    <w:p w:rsidR="00A318C4" w:rsidRDefault="00A318C4" w:rsidP="00A318C4">
      <w:pPr>
        <w:spacing w:after="0"/>
        <w:ind w:left="2160"/>
      </w:pPr>
      <w:r w:rsidRPr="00C070C4">
        <w:t xml:space="preserve">Revenue Requirement </w:t>
      </w:r>
      <w:proofErr w:type="spellStart"/>
      <w:r w:rsidRPr="00C070C4">
        <w:t>Workpaper</w:t>
      </w:r>
      <w:proofErr w:type="spellEnd"/>
      <w:r w:rsidRPr="00C070C4">
        <w:t xml:space="preserve"> – Allocation Factors.xlsx</w:t>
      </w:r>
    </w:p>
    <w:p w:rsidR="00A318C4" w:rsidRDefault="00A318C4" w:rsidP="00A318C4">
      <w:pPr>
        <w:spacing w:after="0"/>
        <w:ind w:left="2160"/>
      </w:pPr>
      <w:r>
        <w:t xml:space="preserve">*Revenue Requirement </w:t>
      </w:r>
      <w:proofErr w:type="spellStart"/>
      <w:r>
        <w:t>Workpaper</w:t>
      </w:r>
      <w:proofErr w:type="spellEnd"/>
      <w:r>
        <w:t xml:space="preserve"> – Historical Rate Base.xlsx</w:t>
      </w:r>
    </w:p>
    <w:p w:rsidR="00A318C4" w:rsidRDefault="00730449" w:rsidP="00A318C4">
      <w:pPr>
        <w:spacing w:after="0"/>
        <w:ind w:left="2160"/>
      </w:pPr>
      <w:r>
        <w:t>*</w:t>
      </w:r>
      <w:r w:rsidR="00A318C4">
        <w:t xml:space="preserve">Revenue Requirement </w:t>
      </w:r>
      <w:proofErr w:type="spellStart"/>
      <w:r w:rsidR="00A318C4">
        <w:t>Workpaper</w:t>
      </w:r>
      <w:proofErr w:type="spellEnd"/>
      <w:r w:rsidR="00A318C4">
        <w:t xml:space="preserve"> </w:t>
      </w:r>
      <w:r w:rsidR="00DE24DF">
        <w:t xml:space="preserve">- </w:t>
      </w:r>
      <w:r w:rsidR="00A318C4">
        <w:t>FERC Form 1 Data by Month.xlsx</w:t>
      </w:r>
    </w:p>
    <w:p w:rsidR="00A318C4" w:rsidRDefault="00730449" w:rsidP="00A318C4">
      <w:pPr>
        <w:spacing w:after="0"/>
        <w:ind w:left="2160"/>
      </w:pPr>
      <w:r>
        <w:t>*</w:t>
      </w:r>
      <w:r w:rsidR="00A318C4">
        <w:t xml:space="preserve">Revenue Requirement </w:t>
      </w:r>
      <w:proofErr w:type="spellStart"/>
      <w:r w:rsidR="00A318C4">
        <w:t>Workpaper</w:t>
      </w:r>
      <w:proofErr w:type="spellEnd"/>
      <w:r w:rsidR="00A318C4">
        <w:t xml:space="preserve"> Flow Chart </w:t>
      </w:r>
      <w:r>
        <w:t>(WA GRC 2021)</w:t>
      </w:r>
      <w:r w:rsidR="00A318C4">
        <w:t>.xlsx</w:t>
      </w:r>
    </w:p>
    <w:p w:rsidR="00A318C4" w:rsidRDefault="00A318C4" w:rsidP="00A318C4">
      <w:pPr>
        <w:spacing w:after="0"/>
        <w:ind w:left="2160"/>
      </w:pPr>
      <w:r>
        <w:t xml:space="preserve">Revenue Requirement </w:t>
      </w:r>
      <w:proofErr w:type="spellStart"/>
      <w:r>
        <w:t>Workpaper</w:t>
      </w:r>
      <w:proofErr w:type="spellEnd"/>
      <w:r>
        <w:t xml:space="preserve"> </w:t>
      </w:r>
      <w:r w:rsidR="00730449">
        <w:t>Index (WA GRC 2021)</w:t>
      </w:r>
      <w:r>
        <w:t>.docx</w:t>
      </w:r>
    </w:p>
    <w:p w:rsidR="00641D59" w:rsidRDefault="00ED7B75" w:rsidP="00A318C4">
      <w:pPr>
        <w:spacing w:after="0"/>
        <w:ind w:left="2160"/>
      </w:pPr>
      <w:r>
        <w:t>Exhibit No</w:t>
      </w:r>
      <w:r w:rsidR="00641D59">
        <w:t xml:space="preserve"> SEM-5.xlsx</w:t>
      </w:r>
    </w:p>
    <w:p w:rsidR="00A318C4" w:rsidRDefault="00A318C4" w:rsidP="00A318C4">
      <w:pPr>
        <w:spacing w:after="0"/>
        <w:ind w:left="2160"/>
      </w:pPr>
      <w:r>
        <w:t>*(3) - Revenues</w:t>
      </w:r>
    </w:p>
    <w:p w:rsidR="00A318C4" w:rsidRDefault="00A318C4" w:rsidP="00A318C4">
      <w:pPr>
        <w:spacing w:after="0"/>
        <w:ind w:left="2880"/>
      </w:pPr>
      <w:r>
        <w:t>3</w:t>
      </w:r>
      <w:r w:rsidR="00ED7B75">
        <w:t>-</w:t>
      </w:r>
      <w:r>
        <w:t>1 - Temperature Normalization.xlsx</w:t>
      </w:r>
    </w:p>
    <w:p w:rsidR="00A318C4" w:rsidRDefault="00A318C4" w:rsidP="00A318C4">
      <w:pPr>
        <w:spacing w:after="0"/>
        <w:ind w:left="2880"/>
      </w:pPr>
      <w:r>
        <w:t>3</w:t>
      </w:r>
      <w:r w:rsidR="00ED7B75">
        <w:t>-</w:t>
      </w:r>
      <w:r>
        <w:t>2 - Revenue Normalizing.xlsx</w:t>
      </w:r>
    </w:p>
    <w:p w:rsidR="00A318C4" w:rsidRDefault="00A318C4" w:rsidP="00A318C4">
      <w:pPr>
        <w:spacing w:after="0"/>
        <w:ind w:left="2880"/>
      </w:pPr>
      <w:r>
        <w:t>3</w:t>
      </w:r>
      <w:r w:rsidR="00ED7B75">
        <w:t>-</w:t>
      </w:r>
      <w:r>
        <w:t xml:space="preserve">3 </w:t>
      </w:r>
      <w:r w:rsidR="00B216EC">
        <w:t>-</w:t>
      </w:r>
      <w:r>
        <w:t xml:space="preserve"> </w:t>
      </w:r>
      <w:r w:rsidR="00730449">
        <w:t>Wheeling Revenue</w:t>
      </w:r>
      <w:r>
        <w:t>.xlsx</w:t>
      </w:r>
    </w:p>
    <w:p w:rsidR="00A318C4" w:rsidRDefault="00A318C4" w:rsidP="00A318C4">
      <w:pPr>
        <w:spacing w:after="0"/>
        <w:ind w:left="2880"/>
      </w:pPr>
      <w:r>
        <w:t>3</w:t>
      </w:r>
      <w:r w:rsidR="00ED7B75">
        <w:t>-</w:t>
      </w:r>
      <w:r>
        <w:t xml:space="preserve">4 </w:t>
      </w:r>
      <w:r w:rsidR="00B216EC">
        <w:t>-</w:t>
      </w:r>
      <w:r>
        <w:t xml:space="preserve"> </w:t>
      </w:r>
      <w:r w:rsidR="00730449">
        <w:t>Ancillary Revenue</w:t>
      </w:r>
      <w:r>
        <w:t>.xlsx</w:t>
      </w:r>
    </w:p>
    <w:p w:rsidR="00A318C4" w:rsidRDefault="00A318C4" w:rsidP="00A318C4">
      <w:pPr>
        <w:spacing w:after="0"/>
        <w:ind w:left="2160"/>
      </w:pPr>
      <w:r>
        <w:t>*(4) - O&amp;M</w:t>
      </w:r>
    </w:p>
    <w:p w:rsidR="00A318C4" w:rsidRDefault="00730449" w:rsidP="00A318C4">
      <w:pPr>
        <w:spacing w:after="0"/>
        <w:ind w:left="2880"/>
      </w:pPr>
      <w:r>
        <w:t>4</w:t>
      </w:r>
      <w:r w:rsidR="00ED7B75">
        <w:t>-</w:t>
      </w:r>
      <w:r>
        <w:t>1 - Miscellaneous</w:t>
      </w:r>
      <w:r w:rsidR="00A318C4">
        <w:t xml:space="preserve"> Expense &amp; Revenue.xlsx</w:t>
      </w:r>
    </w:p>
    <w:p w:rsidR="00A318C4" w:rsidRDefault="00A318C4" w:rsidP="00A318C4">
      <w:pPr>
        <w:spacing w:after="0"/>
        <w:ind w:left="2880"/>
      </w:pPr>
      <w:r>
        <w:t>4</w:t>
      </w:r>
      <w:r w:rsidR="00ED7B75">
        <w:t>-</w:t>
      </w:r>
      <w:r>
        <w:t>2</w:t>
      </w:r>
      <w:r w:rsidR="00B216EC">
        <w:t xml:space="preserve"> &amp; 4</w:t>
      </w:r>
      <w:r w:rsidR="00ED7B75">
        <w:t>-</w:t>
      </w:r>
      <w:r w:rsidR="00B216EC">
        <w:t>3</w:t>
      </w:r>
      <w:r>
        <w:t xml:space="preserve"> - Gen</w:t>
      </w:r>
      <w:r w:rsidR="00B216EC">
        <w:t>eral Wage Increase - REDACTED</w:t>
      </w:r>
      <w:r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4 - Insurance Expense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5</w:t>
      </w:r>
      <w:r w:rsidR="00A318C4">
        <w:t xml:space="preserve"> - </w:t>
      </w:r>
      <w:r>
        <w:t>Advertising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6</w:t>
      </w:r>
      <w:r w:rsidR="00A318C4">
        <w:t xml:space="preserve"> </w:t>
      </w:r>
      <w:r>
        <w:t>- Memberships and Subscriptions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7</w:t>
      </w:r>
      <w:r w:rsidR="00A318C4">
        <w:t xml:space="preserve"> </w:t>
      </w:r>
      <w:r>
        <w:t>-</w:t>
      </w:r>
      <w:r w:rsidR="00A318C4">
        <w:t xml:space="preserve"> </w:t>
      </w:r>
      <w:r>
        <w:t>Revenue Sensitive &amp; Uncollectible Expense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8 - Legal Expenses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9</w:t>
      </w:r>
      <w:r w:rsidR="00A318C4">
        <w:t xml:space="preserve"> </w:t>
      </w:r>
      <w:r>
        <w:t>- Payment Fees and Bill Credits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>10 - Remove Non-Recurring Entries</w:t>
      </w:r>
      <w:r w:rsidR="00A318C4">
        <w:t>.xlsx</w:t>
      </w:r>
    </w:p>
    <w:p w:rsidR="00A318C4" w:rsidRDefault="00B216EC" w:rsidP="00A318C4">
      <w:pPr>
        <w:spacing w:after="0"/>
        <w:ind w:left="2880"/>
      </w:pPr>
      <w:r>
        <w:t>4</w:t>
      </w:r>
      <w:r w:rsidR="00ED7B75">
        <w:t>-</w:t>
      </w:r>
      <w:r>
        <w:t xml:space="preserve">11 - Environmental </w:t>
      </w:r>
      <w:r w:rsidR="00A4780A">
        <w:t>Remediation</w:t>
      </w:r>
      <w:r w:rsidR="00A318C4">
        <w:t>.xlsx</w:t>
      </w:r>
    </w:p>
    <w:p w:rsidR="00B216EC" w:rsidRDefault="00B216EC" w:rsidP="00B216EC">
      <w:pPr>
        <w:spacing w:after="0"/>
        <w:ind w:left="2880"/>
      </w:pPr>
      <w:r>
        <w:t>4</w:t>
      </w:r>
      <w:r w:rsidR="00ED7B75">
        <w:t>-</w:t>
      </w:r>
      <w:r>
        <w:t>12 - Credit Facility Fee Adjustment.xlsx</w:t>
      </w:r>
    </w:p>
    <w:p w:rsidR="00B216EC" w:rsidRDefault="00B216EC" w:rsidP="00B216EC">
      <w:pPr>
        <w:spacing w:after="0"/>
        <w:ind w:left="2880"/>
      </w:pPr>
      <w:r>
        <w:t>4</w:t>
      </w:r>
      <w:r w:rsidR="00ED7B75">
        <w:t>-</w:t>
      </w:r>
      <w:r>
        <w:t>13 - Amortization of Pension Settlement Adjustment.xlsx</w:t>
      </w:r>
    </w:p>
    <w:p w:rsidR="00A318C4" w:rsidRDefault="00A318C4" w:rsidP="00A318C4">
      <w:pPr>
        <w:spacing w:after="0"/>
        <w:ind w:left="2160"/>
      </w:pPr>
      <w:r>
        <w:t>*(5) - NPC</w:t>
      </w:r>
    </w:p>
    <w:p w:rsidR="00A318C4" w:rsidRDefault="00A318C4" w:rsidP="00A318C4">
      <w:pPr>
        <w:spacing w:after="0"/>
        <w:ind w:left="2880"/>
      </w:pPr>
      <w:r>
        <w:t>5</w:t>
      </w:r>
      <w:r w:rsidR="00ED7B75">
        <w:t>-</w:t>
      </w:r>
      <w:r>
        <w:t>1 - Net Power Cost - Re</w:t>
      </w:r>
      <w:r w:rsidR="00B216EC">
        <w:t>stating</w:t>
      </w:r>
      <w:r>
        <w:t>.xlsx</w:t>
      </w:r>
    </w:p>
    <w:p w:rsidR="00A318C4" w:rsidRDefault="00A318C4" w:rsidP="00A318C4">
      <w:pPr>
        <w:spacing w:after="0"/>
        <w:ind w:left="2880"/>
      </w:pPr>
      <w:r>
        <w:t>5</w:t>
      </w:r>
      <w:r w:rsidR="00ED7B75">
        <w:t>-</w:t>
      </w:r>
      <w:r>
        <w:t xml:space="preserve">2 </w:t>
      </w:r>
      <w:r w:rsidR="00B216EC">
        <w:t>-</w:t>
      </w:r>
      <w:r>
        <w:t xml:space="preserve"> </w:t>
      </w:r>
      <w:r w:rsidR="00B216EC">
        <w:t>Net Power Cost - Pro Forma</w:t>
      </w:r>
      <w:r>
        <w:t>.xlsx</w:t>
      </w:r>
    </w:p>
    <w:p w:rsidR="00B216EC" w:rsidRDefault="00B216EC" w:rsidP="00B216EC">
      <w:pPr>
        <w:spacing w:after="0"/>
        <w:ind w:left="2880"/>
      </w:pPr>
      <w:r>
        <w:t>5</w:t>
      </w:r>
      <w:r w:rsidR="00ED7B75">
        <w:t>-</w:t>
      </w:r>
      <w:r>
        <w:t>3 - Colstrip #3 Removal.xlsx</w:t>
      </w:r>
    </w:p>
    <w:p w:rsidR="00B216EC" w:rsidRDefault="00B216EC" w:rsidP="00B216EC">
      <w:pPr>
        <w:spacing w:after="0"/>
        <w:ind w:left="2880"/>
      </w:pPr>
      <w:r>
        <w:t>5</w:t>
      </w:r>
      <w:r w:rsidR="00ED7B75">
        <w:t>-</w:t>
      </w:r>
      <w:r>
        <w:t>4 - REC Purchase Adjustment.xlsx</w:t>
      </w:r>
    </w:p>
    <w:p w:rsidR="00B216EC" w:rsidRDefault="00B216EC" w:rsidP="00B216EC">
      <w:pPr>
        <w:spacing w:after="0"/>
        <w:ind w:left="2880"/>
      </w:pPr>
      <w:r>
        <w:t>5</w:t>
      </w:r>
      <w:r w:rsidR="00ED7B75">
        <w:t>-</w:t>
      </w:r>
      <w:r>
        <w:t>5 - Nodal Pricing Model Adjustment.xlsx</w:t>
      </w:r>
    </w:p>
    <w:p w:rsidR="00A318C4" w:rsidRDefault="00A318C4" w:rsidP="00A318C4">
      <w:pPr>
        <w:spacing w:after="0"/>
        <w:ind w:left="2160"/>
      </w:pPr>
      <w:r>
        <w:t xml:space="preserve">*(6) </w:t>
      </w:r>
      <w:r w:rsidR="00B216EC">
        <w:t>–</w:t>
      </w:r>
      <w:r>
        <w:t xml:space="preserve"> </w:t>
      </w:r>
      <w:proofErr w:type="spellStart"/>
      <w:r>
        <w:t>Depr</w:t>
      </w:r>
      <w:proofErr w:type="spellEnd"/>
      <w:r w:rsidR="00B216EC">
        <w:t xml:space="preserve"> &amp; Amort</w:t>
      </w:r>
    </w:p>
    <w:p w:rsidR="00A318C4" w:rsidRDefault="00A318C4" w:rsidP="00A318C4">
      <w:pPr>
        <w:spacing w:after="0"/>
        <w:ind w:left="2880"/>
      </w:pPr>
      <w:r>
        <w:t>6</w:t>
      </w:r>
      <w:r w:rsidR="00ED7B75">
        <w:t>-</w:t>
      </w:r>
      <w:r w:rsidR="00B216EC">
        <w:t>1 - Pro Forma Depreciation &amp; Amortization Expense</w:t>
      </w:r>
      <w:r>
        <w:t>.xlsx</w:t>
      </w:r>
    </w:p>
    <w:p w:rsidR="00A318C4" w:rsidRDefault="00B216EC" w:rsidP="00A318C4">
      <w:pPr>
        <w:spacing w:after="0"/>
        <w:ind w:left="2880"/>
      </w:pPr>
      <w:r>
        <w:t>6</w:t>
      </w:r>
      <w:r w:rsidR="00ED7B75">
        <w:t>-</w:t>
      </w:r>
      <w:r>
        <w:t>2 - Pro Forma Depreciation &amp; Amortization Reserves</w:t>
      </w:r>
      <w:r w:rsidR="00A318C4">
        <w:t>.xlsx</w:t>
      </w:r>
    </w:p>
    <w:p w:rsidR="00A318C4" w:rsidRDefault="00A318C4" w:rsidP="00A318C4">
      <w:pPr>
        <w:spacing w:after="0"/>
        <w:ind w:left="2880"/>
      </w:pPr>
      <w:r>
        <w:t>6</w:t>
      </w:r>
      <w:r w:rsidR="00ED7B75">
        <w:t>-</w:t>
      </w:r>
      <w:r>
        <w:t xml:space="preserve">3 - </w:t>
      </w:r>
      <w:r w:rsidR="00B216EC">
        <w:t>End-of-Period Plant Reserves.xlsx</w:t>
      </w:r>
    </w:p>
    <w:p w:rsidR="00A318C4" w:rsidRDefault="00A318C4" w:rsidP="00A318C4">
      <w:pPr>
        <w:spacing w:after="0"/>
        <w:ind w:left="2880"/>
      </w:pPr>
      <w:r>
        <w:t>6</w:t>
      </w:r>
      <w:r w:rsidR="00ED7B75">
        <w:t>-</w:t>
      </w:r>
      <w:r>
        <w:t xml:space="preserve">4 - Accelerated </w:t>
      </w:r>
      <w:r w:rsidRPr="0082617C">
        <w:t>Depreciation</w:t>
      </w:r>
      <w:r w:rsidR="00B216EC">
        <w:t xml:space="preserve"> - Colstrip and Jim Bridger</w:t>
      </w:r>
      <w:r>
        <w:t>.xlsx</w:t>
      </w:r>
    </w:p>
    <w:p w:rsidR="00B216EC" w:rsidRDefault="00B216EC" w:rsidP="00A318C4">
      <w:pPr>
        <w:spacing w:after="0"/>
        <w:ind w:left="2880"/>
      </w:pPr>
      <w:r>
        <w:t>6</w:t>
      </w:r>
      <w:r w:rsidR="00ED7B75">
        <w:t>-</w:t>
      </w:r>
      <w:r>
        <w:t xml:space="preserve">5 - Depreciation Study.xlsx </w:t>
      </w:r>
    </w:p>
    <w:p w:rsidR="00A318C4" w:rsidRDefault="00A318C4" w:rsidP="00A318C4">
      <w:pPr>
        <w:spacing w:after="0"/>
        <w:ind w:left="2160"/>
      </w:pPr>
      <w:r>
        <w:t>*(7) - Tax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>1 - Interest True Up.xlsx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>2 - Property Tax Expense.xlsx</w:t>
      </w:r>
    </w:p>
    <w:p w:rsidR="00A318C4" w:rsidRDefault="00A318C4" w:rsidP="00A318C4">
      <w:pPr>
        <w:spacing w:after="0"/>
        <w:ind w:left="2880"/>
      </w:pPr>
      <w:r>
        <w:lastRenderedPageBreak/>
        <w:t>7</w:t>
      </w:r>
      <w:r w:rsidR="00ED7B75">
        <w:t>-</w:t>
      </w:r>
      <w:r>
        <w:t>3 - Production Tax Credits.xlsx</w:t>
      </w:r>
    </w:p>
    <w:p w:rsidR="00A318C4" w:rsidRDefault="00F74E69" w:rsidP="00A318C4">
      <w:pPr>
        <w:spacing w:after="0"/>
        <w:ind w:left="2880"/>
      </w:pPr>
      <w:r>
        <w:t>7</w:t>
      </w:r>
      <w:r w:rsidR="00ED7B75">
        <w:t>-</w:t>
      </w:r>
      <w:r>
        <w:t xml:space="preserve">4 - </w:t>
      </w:r>
      <w:r w:rsidR="00A318C4">
        <w:t>ADIT Balance</w:t>
      </w:r>
      <w:r>
        <w:t xml:space="preserve"> Adjustment</w:t>
      </w:r>
      <w:r w:rsidR="00A318C4">
        <w:t>.xlsx</w:t>
      </w:r>
    </w:p>
    <w:p w:rsidR="00A318C4" w:rsidRDefault="00F74E69" w:rsidP="00A318C4">
      <w:pPr>
        <w:spacing w:after="0"/>
        <w:ind w:left="2880"/>
      </w:pPr>
      <w:r>
        <w:t>7</w:t>
      </w:r>
      <w:r w:rsidR="00ED7B75">
        <w:t>-</w:t>
      </w:r>
      <w:r>
        <w:t>5 - Permanent Schedule M Adjustment</w:t>
      </w:r>
      <w:r w:rsidR="00A318C4">
        <w:t>.xlsx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 xml:space="preserve">6 - </w:t>
      </w:r>
      <w:r w:rsidR="00F74E69">
        <w:t>Remove Deferred State Tax Expense &amp; Balance</w:t>
      </w:r>
      <w:r>
        <w:t>.xlsx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 xml:space="preserve">7 </w:t>
      </w:r>
      <w:r w:rsidR="00F74E69">
        <w:t>-</w:t>
      </w:r>
      <w:r>
        <w:t xml:space="preserve"> </w:t>
      </w:r>
      <w:r w:rsidR="00F74E69">
        <w:t>WA Public Utility Tax</w:t>
      </w:r>
      <w:r>
        <w:t>.xlsx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 xml:space="preserve">8 - </w:t>
      </w:r>
      <w:r w:rsidR="00F74E69">
        <w:t>AFUDC - Equity</w:t>
      </w:r>
      <w:r>
        <w:t>.xlsx</w:t>
      </w:r>
    </w:p>
    <w:p w:rsidR="00A318C4" w:rsidRDefault="00A318C4" w:rsidP="00A318C4">
      <w:pPr>
        <w:spacing w:after="0"/>
        <w:ind w:left="2880"/>
      </w:pPr>
      <w:r>
        <w:t>7</w:t>
      </w:r>
      <w:r w:rsidR="00ED7B75">
        <w:t>-</w:t>
      </w:r>
      <w:r>
        <w:t xml:space="preserve">9 </w:t>
      </w:r>
      <w:r w:rsidR="00F74E69">
        <w:t>-</w:t>
      </w:r>
      <w:r>
        <w:t xml:space="preserve"> </w:t>
      </w:r>
      <w:r w:rsidR="00F74E69">
        <w:t>WA Low Income Tax Credit</w:t>
      </w:r>
      <w:r>
        <w:t>.xlsx</w:t>
      </w:r>
    </w:p>
    <w:p w:rsidR="00F74E69" w:rsidRDefault="00F74E69" w:rsidP="00F74E69">
      <w:pPr>
        <w:spacing w:after="0"/>
        <w:ind w:left="2880"/>
      </w:pPr>
      <w:r>
        <w:t>7</w:t>
      </w:r>
      <w:r w:rsidR="00ED7B75">
        <w:t>-</w:t>
      </w:r>
      <w:r>
        <w:t>10 - Wyoming Wind Generation Tax.xlsx</w:t>
      </w:r>
    </w:p>
    <w:p w:rsidR="00F74E69" w:rsidRDefault="00F74E69" w:rsidP="00F74E69">
      <w:pPr>
        <w:spacing w:after="0"/>
        <w:ind w:left="2880"/>
      </w:pPr>
      <w:r>
        <w:t>7</w:t>
      </w:r>
      <w:r w:rsidR="00ED7B75">
        <w:t>-</w:t>
      </w:r>
      <w:r>
        <w:t>11 - Removal of TCJA Deferred Balances.xlsx</w:t>
      </w:r>
    </w:p>
    <w:p w:rsidR="00F74E69" w:rsidRDefault="00F74E69" w:rsidP="00F74E69">
      <w:pPr>
        <w:spacing w:after="0"/>
        <w:ind w:left="2880"/>
      </w:pPr>
      <w:r>
        <w:t>7</w:t>
      </w:r>
      <w:r w:rsidR="00ED7B75">
        <w:t>-</w:t>
      </w:r>
      <w:r>
        <w:t>12 - Depreciation Study Adjustment Tax Impacts.xlsx</w:t>
      </w:r>
    </w:p>
    <w:p w:rsidR="00A318C4" w:rsidRDefault="00A318C4" w:rsidP="00A318C4">
      <w:pPr>
        <w:spacing w:after="0"/>
        <w:ind w:left="2160"/>
      </w:pPr>
      <w:r>
        <w:t>*(8) - Rate Base</w:t>
      </w:r>
    </w:p>
    <w:p w:rsidR="00A318C4" w:rsidRDefault="00042446" w:rsidP="00A318C4">
      <w:pPr>
        <w:spacing w:after="0"/>
        <w:ind w:left="2880"/>
      </w:pPr>
      <w:r>
        <w:t>8</w:t>
      </w:r>
      <w:r w:rsidR="00ED7B75">
        <w:t>-</w:t>
      </w:r>
      <w:r>
        <w:t>1 - Bridger Mine Adjustment</w:t>
      </w:r>
      <w:r w:rsidR="00A318C4">
        <w:t>.xlsx</w:t>
      </w:r>
    </w:p>
    <w:p w:rsidR="00A318C4" w:rsidRDefault="00042446" w:rsidP="00A318C4">
      <w:pPr>
        <w:spacing w:after="0"/>
        <w:ind w:left="2880"/>
      </w:pPr>
      <w:r>
        <w:t>8</w:t>
      </w:r>
      <w:r w:rsidR="00ED7B75">
        <w:t>-</w:t>
      </w:r>
      <w:r>
        <w:t>2 - Regulatory Asset and Liability Amortization</w:t>
      </w:r>
      <w:r w:rsidR="00ED7B75">
        <w:t>-</w:t>
      </w:r>
      <w:r w:rsidR="0050458E">
        <w:t>REDACTED</w:t>
      </w:r>
      <w:r w:rsidR="00A318C4">
        <w:t>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>3 - Customer Advances for Construction.xlsx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>4 - Pro Forma Major Plant Additions.xlsx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>5 - Miscellaneous Rate Base.xlsx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>6 - Removal of Colstrip 4 AFUDC.xlsx</w:t>
      </w:r>
    </w:p>
    <w:p w:rsidR="00A318C4" w:rsidRDefault="00042446" w:rsidP="00A318C4">
      <w:pPr>
        <w:spacing w:after="0"/>
        <w:ind w:left="2880"/>
      </w:pPr>
      <w:r>
        <w:t>8</w:t>
      </w:r>
      <w:r w:rsidR="00ED7B75">
        <w:t>-</w:t>
      </w:r>
      <w:r>
        <w:t>7 - Customer Service Deposits</w:t>
      </w:r>
      <w:r w:rsidR="00A318C4">
        <w:t>.xlsx</w:t>
      </w:r>
    </w:p>
    <w:p w:rsidR="00A318C4" w:rsidRDefault="00042446" w:rsidP="00A318C4">
      <w:pPr>
        <w:spacing w:after="0"/>
        <w:ind w:left="2880"/>
      </w:pPr>
      <w:r>
        <w:t>8</w:t>
      </w:r>
      <w:r w:rsidR="00ED7B75">
        <w:t>-</w:t>
      </w:r>
      <w:r>
        <w:t>8 - Investor Supplied Working Capital</w:t>
      </w:r>
      <w:r w:rsidR="00A318C4">
        <w:t>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 xml:space="preserve">9 </w:t>
      </w:r>
      <w:r w:rsidR="00042446">
        <w:t>- Removal of Bridger SCR</w:t>
      </w:r>
      <w:r>
        <w:t>.xlsx</w:t>
      </w:r>
    </w:p>
    <w:p w:rsidR="00A318C4" w:rsidRDefault="00042446" w:rsidP="00A318C4">
      <w:pPr>
        <w:spacing w:after="0"/>
        <w:ind w:left="2880"/>
      </w:pPr>
      <w:r>
        <w:t>8</w:t>
      </w:r>
      <w:r w:rsidR="00ED7B75">
        <w:t>-</w:t>
      </w:r>
      <w:r>
        <w:t>10 - End-of-Period Plant Balances</w:t>
      </w:r>
      <w:r w:rsidR="00A318C4">
        <w:t>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 xml:space="preserve">11 - </w:t>
      </w:r>
      <w:r w:rsidR="00042446">
        <w:t>Idaho Asset Exchange</w:t>
      </w:r>
      <w:r>
        <w:t>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 xml:space="preserve">12 - </w:t>
      </w:r>
      <w:r w:rsidR="00ED7B75">
        <w:t>Repowering Capital Additions-</w:t>
      </w:r>
      <w:r w:rsidR="00042446">
        <w:t>REDACTED</w:t>
      </w:r>
      <w:r>
        <w:t>.xlsx</w:t>
      </w:r>
    </w:p>
    <w:p w:rsidR="00A318C4" w:rsidRDefault="00A318C4" w:rsidP="00A318C4">
      <w:pPr>
        <w:spacing w:after="0"/>
        <w:ind w:left="2880"/>
      </w:pPr>
      <w:r>
        <w:t>8</w:t>
      </w:r>
      <w:r w:rsidR="00ED7B75">
        <w:t>-</w:t>
      </w:r>
      <w:r>
        <w:t>13 -</w:t>
      </w:r>
      <w:r w:rsidR="00042446">
        <w:t xml:space="preserve"> New Wind Gener</w:t>
      </w:r>
      <w:r w:rsidR="00ED7B75">
        <w:t>ation &amp; Associated Transmission-</w:t>
      </w:r>
      <w:r w:rsidR="00042446">
        <w:t>REDACTED</w:t>
      </w:r>
      <w:r>
        <w:t>.xlsx</w:t>
      </w:r>
    </w:p>
    <w:p w:rsidR="00A318C4" w:rsidRDefault="00A318C4" w:rsidP="00A318C4">
      <w:pPr>
        <w:spacing w:after="0"/>
        <w:ind w:left="2160"/>
      </w:pPr>
      <w:r>
        <w:t xml:space="preserve">*(9) - </w:t>
      </w:r>
      <w:r w:rsidR="00042446">
        <w:t>Other</w:t>
      </w:r>
    </w:p>
    <w:p w:rsidR="008B763B" w:rsidRDefault="00042446" w:rsidP="008B763B">
      <w:pPr>
        <w:spacing w:after="0"/>
        <w:ind w:left="2880"/>
      </w:pPr>
      <w:r>
        <w:t>9</w:t>
      </w:r>
      <w:r w:rsidR="00ED7B75">
        <w:t>-</w:t>
      </w:r>
      <w:r>
        <w:t>1 - Production Factor</w:t>
      </w:r>
      <w:r w:rsidR="008B763B">
        <w:t>.xlsx</w:t>
      </w:r>
    </w:p>
    <w:p w:rsidR="008B763B" w:rsidRDefault="008B763B" w:rsidP="008B763B">
      <w:pPr>
        <w:spacing w:after="0"/>
        <w:ind w:left="2880"/>
      </w:pPr>
      <w:r>
        <w:t>9</w:t>
      </w:r>
      <w:r w:rsidR="00ED7B75">
        <w:t>-</w:t>
      </w:r>
      <w:r>
        <w:t xml:space="preserve">2 - </w:t>
      </w:r>
      <w:r w:rsidR="00042446">
        <w:t>System Non-Emitting Resources Adjustment</w:t>
      </w:r>
      <w:r>
        <w:t>.xlsx</w:t>
      </w:r>
    </w:p>
    <w:p w:rsidR="008B763B" w:rsidRDefault="008B763B" w:rsidP="008B763B">
      <w:pPr>
        <w:spacing w:after="0"/>
        <w:ind w:left="2880"/>
      </w:pPr>
      <w:r>
        <w:t>9</w:t>
      </w:r>
      <w:r w:rsidR="00ED7B75">
        <w:t>-</w:t>
      </w:r>
      <w:r>
        <w:t xml:space="preserve">3 - </w:t>
      </w:r>
      <w:r w:rsidR="00042446">
        <w:t>System Transmission - New Adjustment</w:t>
      </w:r>
      <w:r>
        <w:t>.xlsx</w:t>
      </w:r>
    </w:p>
    <w:p w:rsidR="008B763B" w:rsidRDefault="008B763B" w:rsidP="008B763B">
      <w:pPr>
        <w:spacing w:after="0"/>
        <w:ind w:left="2880"/>
      </w:pPr>
      <w:r>
        <w:t>9</w:t>
      </w:r>
      <w:r w:rsidR="00ED7B75">
        <w:t>-</w:t>
      </w:r>
      <w:r>
        <w:t xml:space="preserve">4 - </w:t>
      </w:r>
      <w:r w:rsidR="00042446">
        <w:t>System Transmission - Existing Adjustment</w:t>
      </w:r>
      <w:r>
        <w:t>.xlsx</w:t>
      </w:r>
    </w:p>
    <w:p w:rsidR="00A318C4" w:rsidRDefault="00A318C4" w:rsidP="00A318C4">
      <w:pPr>
        <w:spacing w:after="0"/>
        <w:ind w:left="2160"/>
      </w:pPr>
      <w:r>
        <w:t>*B-Tabs</w:t>
      </w:r>
    </w:p>
    <w:p w:rsidR="00A318C4" w:rsidRDefault="00A318C4" w:rsidP="00A318C4">
      <w:pPr>
        <w:spacing w:after="0"/>
        <w:ind w:left="2880"/>
      </w:pPr>
      <w:r>
        <w:t>B1 - Electric Operations Revenue.xlsm</w:t>
      </w:r>
    </w:p>
    <w:p w:rsidR="00A318C4" w:rsidRDefault="00A318C4" w:rsidP="00A318C4">
      <w:pPr>
        <w:spacing w:after="0"/>
        <w:ind w:left="2880"/>
      </w:pPr>
      <w:r>
        <w:t>B2</w:t>
      </w:r>
      <w:r w:rsidR="00FB3D3A">
        <w:t xml:space="preserve"> </w:t>
      </w:r>
      <w:r>
        <w:t>-</w:t>
      </w:r>
      <w:r w:rsidR="00FB3D3A">
        <w:t xml:space="preserve"> </w:t>
      </w:r>
      <w:r>
        <w:t>Operations &amp; Maintenance Expense.xlsm</w:t>
      </w:r>
    </w:p>
    <w:p w:rsidR="00A318C4" w:rsidRDefault="00A318C4" w:rsidP="00A318C4">
      <w:pPr>
        <w:spacing w:after="0"/>
        <w:ind w:left="2880"/>
      </w:pPr>
      <w:r>
        <w:t>B3</w:t>
      </w:r>
      <w:r w:rsidR="00FB3D3A">
        <w:t xml:space="preserve"> </w:t>
      </w:r>
      <w:r>
        <w:t>-</w:t>
      </w:r>
      <w:r w:rsidR="00FB3D3A">
        <w:t xml:space="preserve"> </w:t>
      </w:r>
      <w:r>
        <w:t>Depreciation Expense.xlsm</w:t>
      </w:r>
    </w:p>
    <w:p w:rsidR="00A318C4" w:rsidRDefault="00A318C4" w:rsidP="00A318C4">
      <w:pPr>
        <w:spacing w:after="0"/>
        <w:ind w:left="2880"/>
      </w:pPr>
      <w:r>
        <w:t>B4</w:t>
      </w:r>
      <w:r w:rsidR="00FB3D3A">
        <w:t xml:space="preserve"> </w:t>
      </w:r>
      <w:r>
        <w:t>-</w:t>
      </w:r>
      <w:r w:rsidR="00FB3D3A">
        <w:t xml:space="preserve"> </w:t>
      </w:r>
      <w:r>
        <w:t>Amortization Expense.xlsm</w:t>
      </w:r>
    </w:p>
    <w:p w:rsidR="00A318C4" w:rsidRDefault="00A318C4" w:rsidP="00A318C4">
      <w:pPr>
        <w:spacing w:after="0"/>
        <w:ind w:left="2880"/>
      </w:pPr>
      <w:r>
        <w:t>B5</w:t>
      </w:r>
      <w:r w:rsidR="00FB3D3A">
        <w:t xml:space="preserve"> </w:t>
      </w:r>
      <w:r>
        <w:t>-</w:t>
      </w:r>
      <w:r w:rsidR="00FB3D3A">
        <w:t xml:space="preserve"> </w:t>
      </w:r>
      <w:r>
        <w:t xml:space="preserve">Taxes Other </w:t>
      </w:r>
      <w:proofErr w:type="gramStart"/>
      <w:r>
        <w:t>Than</w:t>
      </w:r>
      <w:proofErr w:type="gramEnd"/>
      <w:r>
        <w:t xml:space="preserve"> Income.xlsm</w:t>
      </w:r>
    </w:p>
    <w:p w:rsidR="00A318C4" w:rsidRPr="00433477" w:rsidRDefault="00ED7B75" w:rsidP="00A318C4">
      <w:pPr>
        <w:spacing w:after="0"/>
        <w:ind w:left="2880"/>
      </w:pPr>
      <w:r>
        <w:t>B6 - Interest Expense</w:t>
      </w:r>
      <w:r w:rsidR="00A318C4" w:rsidRPr="00433477">
        <w:t xml:space="preserve"> RETC.xlsm</w:t>
      </w:r>
    </w:p>
    <w:p w:rsidR="00A318C4" w:rsidRDefault="00A318C4" w:rsidP="00A318C4">
      <w:pPr>
        <w:spacing w:after="0"/>
        <w:ind w:left="2880"/>
      </w:pPr>
      <w:r w:rsidRPr="00433477">
        <w:t>B6</w:t>
      </w:r>
      <w:r w:rsidR="00FB3D3A">
        <w:t xml:space="preserve"> </w:t>
      </w:r>
      <w:r w:rsidRPr="00433477">
        <w:t>-</w:t>
      </w:r>
      <w:r w:rsidR="00FB3D3A">
        <w:t xml:space="preserve"> </w:t>
      </w:r>
      <w:r w:rsidRPr="00433477">
        <w:t>Schedule M.</w:t>
      </w:r>
      <w:r>
        <w:t>xlsm</w:t>
      </w:r>
    </w:p>
    <w:p w:rsidR="00A318C4" w:rsidRDefault="00A318C4" w:rsidP="00A318C4">
      <w:pPr>
        <w:spacing w:after="0"/>
        <w:ind w:left="2880"/>
      </w:pPr>
      <w:r>
        <w:t>B7</w:t>
      </w:r>
      <w:r w:rsidR="00FB3D3A">
        <w:t xml:space="preserve"> </w:t>
      </w:r>
      <w:r>
        <w:t>-</w:t>
      </w:r>
      <w:r w:rsidR="00FB3D3A">
        <w:t xml:space="preserve"> </w:t>
      </w:r>
      <w:r>
        <w:t>Deferred Income Tax Expense.xlsm</w:t>
      </w:r>
    </w:p>
    <w:p w:rsidR="00A318C4" w:rsidRDefault="00A318C4" w:rsidP="00A318C4">
      <w:pPr>
        <w:spacing w:after="0"/>
        <w:ind w:left="2880"/>
      </w:pPr>
      <w:r>
        <w:t>B7</w:t>
      </w:r>
      <w:r w:rsidR="00FB3D3A">
        <w:t xml:space="preserve"> </w:t>
      </w:r>
      <w:r>
        <w:t>-</w:t>
      </w:r>
      <w:r w:rsidR="00FB3D3A">
        <w:t xml:space="preserve"> </w:t>
      </w:r>
      <w:r>
        <w:t>Investment Tax Credit Amortization.xlsm</w:t>
      </w:r>
    </w:p>
    <w:p w:rsidR="00A318C4" w:rsidRDefault="00A318C4" w:rsidP="00A318C4">
      <w:pPr>
        <w:spacing w:after="0"/>
        <w:ind w:left="2880"/>
      </w:pPr>
      <w:r>
        <w:t>B8</w:t>
      </w:r>
      <w:r w:rsidR="00FB3D3A">
        <w:t xml:space="preserve"> </w:t>
      </w:r>
      <w:r>
        <w:t>-</w:t>
      </w:r>
      <w:r w:rsidR="00FB3D3A">
        <w:t xml:space="preserve"> </w:t>
      </w:r>
      <w:r>
        <w:t>Electric Plant in Service with Unclassified Plant.xlsm</w:t>
      </w:r>
    </w:p>
    <w:p w:rsidR="00A318C4" w:rsidRDefault="00A318C4" w:rsidP="00A318C4">
      <w:pPr>
        <w:spacing w:after="0"/>
        <w:ind w:left="2880"/>
      </w:pPr>
      <w:r>
        <w:t>B9</w:t>
      </w:r>
      <w:r w:rsidR="00FB3D3A">
        <w:t xml:space="preserve"> </w:t>
      </w:r>
      <w:r>
        <w:t>-</w:t>
      </w:r>
      <w:r w:rsidR="00FB3D3A">
        <w:t xml:space="preserve"> </w:t>
      </w:r>
      <w:r>
        <w:t>Capital Lease.xlsm</w:t>
      </w:r>
    </w:p>
    <w:p w:rsidR="00A318C4" w:rsidRDefault="00A318C4" w:rsidP="00A318C4">
      <w:pPr>
        <w:spacing w:after="0"/>
        <w:ind w:left="2880"/>
      </w:pPr>
      <w:r>
        <w:t>B10</w:t>
      </w:r>
      <w:r w:rsidR="00FB3D3A">
        <w:t xml:space="preserve"> </w:t>
      </w:r>
      <w:r>
        <w:t>-</w:t>
      </w:r>
      <w:r w:rsidR="00FB3D3A">
        <w:t xml:space="preserve"> </w:t>
      </w:r>
      <w:r>
        <w:t>Plant Held for Future Use.xlsm</w:t>
      </w:r>
    </w:p>
    <w:p w:rsidR="00A318C4" w:rsidRDefault="00A318C4" w:rsidP="00A318C4">
      <w:pPr>
        <w:spacing w:after="0"/>
        <w:ind w:left="2880"/>
      </w:pPr>
      <w:r>
        <w:t>B11</w:t>
      </w:r>
      <w:r w:rsidR="00FB3D3A">
        <w:t xml:space="preserve"> </w:t>
      </w:r>
      <w:r>
        <w:t>-</w:t>
      </w:r>
      <w:r w:rsidR="00FB3D3A">
        <w:t xml:space="preserve"> </w:t>
      </w:r>
      <w:r>
        <w:t>Deferred Debits.xlsm</w:t>
      </w:r>
    </w:p>
    <w:p w:rsidR="00A318C4" w:rsidRDefault="00A318C4" w:rsidP="00A318C4">
      <w:pPr>
        <w:spacing w:after="0"/>
        <w:ind w:left="2880"/>
      </w:pPr>
      <w:r>
        <w:t>B13</w:t>
      </w:r>
      <w:r w:rsidR="00FB3D3A">
        <w:t xml:space="preserve"> </w:t>
      </w:r>
      <w:r>
        <w:t>-</w:t>
      </w:r>
      <w:r w:rsidR="00FB3D3A">
        <w:t xml:space="preserve"> </w:t>
      </w:r>
      <w:r w:rsidR="00ED7B75">
        <w:t>Materials</w:t>
      </w:r>
      <w:r>
        <w:t xml:space="preserve"> Supplies.xlsm</w:t>
      </w:r>
    </w:p>
    <w:p w:rsidR="00A318C4" w:rsidRDefault="00A318C4" w:rsidP="00A318C4">
      <w:pPr>
        <w:spacing w:after="0"/>
        <w:ind w:left="2880"/>
      </w:pPr>
      <w:r>
        <w:lastRenderedPageBreak/>
        <w:t>B14</w:t>
      </w:r>
      <w:r w:rsidR="00FB3D3A">
        <w:t xml:space="preserve"> </w:t>
      </w:r>
      <w:r>
        <w:t>-</w:t>
      </w:r>
      <w:r w:rsidR="00FB3D3A">
        <w:t xml:space="preserve"> </w:t>
      </w:r>
      <w:r>
        <w:t>Working Capital.xlsm</w:t>
      </w:r>
    </w:p>
    <w:p w:rsidR="00A318C4" w:rsidRDefault="00A318C4" w:rsidP="00A318C4">
      <w:pPr>
        <w:spacing w:after="0"/>
        <w:ind w:left="2880"/>
      </w:pPr>
      <w:r>
        <w:t>B15</w:t>
      </w:r>
      <w:r w:rsidR="00FB3D3A">
        <w:t xml:space="preserve"> </w:t>
      </w:r>
      <w:r w:rsidR="00042446">
        <w:t>-</w:t>
      </w:r>
      <w:r w:rsidR="00FB3D3A">
        <w:t xml:space="preserve"> </w:t>
      </w:r>
      <w:r>
        <w:t>Miscellaneous Rate Base.xlsm</w:t>
      </w:r>
    </w:p>
    <w:p w:rsidR="00A318C4" w:rsidRDefault="00A318C4" w:rsidP="00A318C4">
      <w:pPr>
        <w:spacing w:after="0"/>
        <w:ind w:left="2880"/>
      </w:pPr>
      <w:r>
        <w:t>B16</w:t>
      </w:r>
      <w:r w:rsidR="00FB3D3A">
        <w:t xml:space="preserve"> </w:t>
      </w:r>
      <w:r>
        <w:t>-</w:t>
      </w:r>
      <w:r w:rsidR="00FB3D3A">
        <w:t xml:space="preserve"> </w:t>
      </w:r>
      <w:r>
        <w:t>Regulatory Assets.xlsm</w:t>
      </w:r>
    </w:p>
    <w:p w:rsidR="00A318C4" w:rsidRDefault="00A318C4" w:rsidP="00A318C4">
      <w:pPr>
        <w:spacing w:after="0"/>
        <w:ind w:left="2880"/>
      </w:pPr>
      <w:r>
        <w:t>B17</w:t>
      </w:r>
      <w:r w:rsidR="00FB3D3A">
        <w:t xml:space="preserve"> </w:t>
      </w:r>
      <w:r>
        <w:t>-</w:t>
      </w:r>
      <w:r w:rsidR="00FB3D3A">
        <w:t xml:space="preserve"> </w:t>
      </w:r>
      <w:r>
        <w:t>Depreciation</w:t>
      </w:r>
      <w:bookmarkStart w:id="0" w:name="_GoBack"/>
      <w:bookmarkEnd w:id="0"/>
      <w:r>
        <w:t xml:space="preserve"> Reserve.xlsm</w:t>
      </w:r>
    </w:p>
    <w:p w:rsidR="00A318C4" w:rsidRDefault="00A318C4" w:rsidP="00A318C4">
      <w:pPr>
        <w:spacing w:after="0"/>
        <w:ind w:left="2880"/>
      </w:pPr>
      <w:r>
        <w:t>B18</w:t>
      </w:r>
      <w:r w:rsidR="00FB3D3A">
        <w:t xml:space="preserve"> </w:t>
      </w:r>
      <w:r>
        <w:t>-</w:t>
      </w:r>
      <w:r w:rsidR="00FB3D3A">
        <w:t xml:space="preserve"> </w:t>
      </w:r>
      <w:r>
        <w:t>Amortization Reserve.xlsm</w:t>
      </w:r>
    </w:p>
    <w:p w:rsidR="00A318C4" w:rsidRDefault="00A318C4" w:rsidP="00A318C4">
      <w:pPr>
        <w:spacing w:after="0"/>
        <w:ind w:left="2880"/>
      </w:pPr>
      <w:r>
        <w:t>B19</w:t>
      </w:r>
      <w:r w:rsidR="00FB3D3A">
        <w:t xml:space="preserve"> </w:t>
      </w:r>
      <w:r>
        <w:t>-</w:t>
      </w:r>
      <w:r w:rsidR="00FB3D3A">
        <w:t xml:space="preserve"> </w:t>
      </w:r>
      <w:r>
        <w:t>Deferred Income Tax Balance.xlsm</w:t>
      </w:r>
    </w:p>
    <w:p w:rsidR="00A318C4" w:rsidRDefault="00A318C4" w:rsidP="00A318C4">
      <w:pPr>
        <w:spacing w:after="0"/>
        <w:ind w:left="2880"/>
      </w:pPr>
      <w:r>
        <w:t>B19</w:t>
      </w:r>
      <w:r w:rsidR="00FB3D3A">
        <w:t xml:space="preserve"> </w:t>
      </w:r>
      <w:r>
        <w:t>-</w:t>
      </w:r>
      <w:r w:rsidR="00FB3D3A">
        <w:t xml:space="preserve"> </w:t>
      </w:r>
      <w:r>
        <w:t>Investment Tax Credit Balance.xlsm</w:t>
      </w:r>
    </w:p>
    <w:p w:rsidR="00A318C4" w:rsidRDefault="00A318C4" w:rsidP="00FB3D3A">
      <w:pPr>
        <w:spacing w:after="0"/>
        <w:ind w:left="2880"/>
      </w:pPr>
      <w:r>
        <w:t>B20</w:t>
      </w:r>
      <w:r w:rsidR="00FB3D3A">
        <w:t xml:space="preserve"> </w:t>
      </w:r>
      <w:r>
        <w:t>-</w:t>
      </w:r>
      <w:r w:rsidR="00FB3D3A">
        <w:t xml:space="preserve"> </w:t>
      </w:r>
      <w:r>
        <w:t>Customer Advances.xlsm</w:t>
      </w:r>
    </w:p>
    <w:p w:rsidR="00A318C4" w:rsidRPr="00B812A5" w:rsidRDefault="00A318C4" w:rsidP="00A318C4">
      <w:pPr>
        <w:spacing w:after="0"/>
        <w:ind w:left="2160"/>
      </w:pPr>
      <w:r w:rsidRPr="00B812A5">
        <w:t>*Filed Models</w:t>
      </w:r>
    </w:p>
    <w:p w:rsidR="00A318C4" w:rsidRPr="00B812A5" w:rsidRDefault="00A318C4" w:rsidP="00A318C4">
      <w:pPr>
        <w:spacing w:after="0"/>
        <w:ind w:left="2880"/>
      </w:pPr>
      <w:r w:rsidRPr="00B812A5">
        <w:t xml:space="preserve">WA JAM </w:t>
      </w:r>
      <w:r w:rsidR="00B812A5" w:rsidRPr="00B812A5">
        <w:t>2021 GRC</w:t>
      </w:r>
      <w:r w:rsidRPr="00B812A5">
        <w:t>.xls</w:t>
      </w:r>
    </w:p>
    <w:p w:rsidR="00A318C4" w:rsidRDefault="00A318C4" w:rsidP="00A318C4">
      <w:pPr>
        <w:spacing w:after="0"/>
        <w:ind w:left="2880"/>
      </w:pPr>
      <w:r w:rsidRPr="00B812A5">
        <w:t>WA RAM</w:t>
      </w:r>
      <w:r w:rsidR="00FB3D3A" w:rsidRPr="00B812A5">
        <w:t xml:space="preserve"> 2021 GRC</w:t>
      </w:r>
      <w:r w:rsidRPr="00B812A5">
        <w:t>.xls</w:t>
      </w:r>
    </w:p>
    <w:p w:rsidR="00A318C4" w:rsidRDefault="00A318C4" w:rsidP="00A318C4">
      <w:pPr>
        <w:spacing w:after="0"/>
      </w:pPr>
    </w:p>
    <w:p w:rsidR="00A318C4" w:rsidRDefault="00A318C4" w:rsidP="00FB3D3A">
      <w:pPr>
        <w:pStyle w:val="ListParagraph"/>
        <w:numPr>
          <w:ilvl w:val="0"/>
          <w:numId w:val="11"/>
        </w:numPr>
        <w:spacing w:after="0"/>
        <w:ind w:left="1890"/>
      </w:pPr>
      <w:r>
        <w:t xml:space="preserve">McCoy </w:t>
      </w:r>
      <w:proofErr w:type="spellStart"/>
      <w:r>
        <w:t>Workpapers</w:t>
      </w:r>
      <w:r w:rsidR="0050458E">
        <w:t>_Confidential</w:t>
      </w:r>
      <w:proofErr w:type="spellEnd"/>
    </w:p>
    <w:p w:rsidR="0050458E" w:rsidRDefault="008E14D3" w:rsidP="0050458E">
      <w:pPr>
        <w:spacing w:after="0"/>
        <w:ind w:left="2250"/>
      </w:pPr>
      <w:r>
        <w:t>4-2</w:t>
      </w:r>
      <w:r w:rsidR="0050458E">
        <w:t xml:space="preserve"> </w:t>
      </w:r>
      <w:r>
        <w:t>– 4-</w:t>
      </w:r>
      <w:r w:rsidR="0050458E">
        <w:t xml:space="preserve">3 - </w:t>
      </w:r>
      <w:r w:rsidR="007F7909">
        <w:t xml:space="preserve">General Wage Increase </w:t>
      </w:r>
      <w:r w:rsidR="0050458E">
        <w:t>CONFIDENTIAL.xlsx</w:t>
      </w:r>
    </w:p>
    <w:p w:rsidR="0050458E" w:rsidRDefault="008E14D3" w:rsidP="0050458E">
      <w:pPr>
        <w:spacing w:after="0"/>
        <w:ind w:left="1530" w:firstLine="720"/>
      </w:pPr>
      <w:r>
        <w:t>8-</w:t>
      </w:r>
      <w:r w:rsidR="0050458E">
        <w:t>2 - Regulatory A</w:t>
      </w:r>
      <w:r w:rsidR="007F7909">
        <w:t xml:space="preserve">sset and Liability Amortization </w:t>
      </w:r>
      <w:r w:rsidR="0050458E">
        <w:t>CONFIDENTIAL.xlsx</w:t>
      </w:r>
    </w:p>
    <w:p w:rsidR="0050458E" w:rsidRDefault="008E14D3" w:rsidP="0050458E">
      <w:pPr>
        <w:spacing w:after="0"/>
        <w:ind w:left="1530" w:firstLine="720"/>
      </w:pPr>
      <w:r>
        <w:t>8-</w:t>
      </w:r>
      <w:r w:rsidR="0050458E">
        <w:t>12</w:t>
      </w:r>
      <w:r w:rsidR="007F7909">
        <w:t xml:space="preserve"> - Repowering Capital Additions </w:t>
      </w:r>
      <w:r w:rsidR="0050458E">
        <w:t>CONFIDENTIAL.xlsx</w:t>
      </w:r>
    </w:p>
    <w:p w:rsidR="0050458E" w:rsidRDefault="008E14D3" w:rsidP="0050458E">
      <w:pPr>
        <w:spacing w:after="0"/>
        <w:ind w:left="1530" w:firstLine="720"/>
      </w:pPr>
      <w:r>
        <w:t>8-</w:t>
      </w:r>
      <w:r w:rsidR="0050458E">
        <w:t>13 - New Wind Gener</w:t>
      </w:r>
      <w:r w:rsidR="007F7909">
        <w:t xml:space="preserve">ation Associated Transmission </w:t>
      </w:r>
      <w:r w:rsidR="0050458E">
        <w:t>CONFIDENTIAL.xlsx</w:t>
      </w:r>
    </w:p>
    <w:p w:rsidR="00A318C4" w:rsidRDefault="00A318C4" w:rsidP="00FB3D3A">
      <w:pPr>
        <w:spacing w:after="0"/>
        <w:ind w:left="1080" w:firstLine="1080"/>
      </w:pPr>
    </w:p>
    <w:p w:rsidR="00A318C4" w:rsidRDefault="00A318C4" w:rsidP="00A318C4">
      <w:pPr>
        <w:spacing w:after="0"/>
      </w:pPr>
    </w:p>
    <w:p w:rsidR="00A318C4" w:rsidRDefault="00A318C4" w:rsidP="00A318C4"/>
    <w:p w:rsidR="00A318C4" w:rsidRPr="00D2248A" w:rsidRDefault="00A318C4" w:rsidP="00A318C4">
      <w:pPr>
        <w:spacing w:after="0" w:line="240" w:lineRule="auto"/>
        <w:ind w:firstLine="360"/>
        <w:contextualSpacing/>
      </w:pPr>
    </w:p>
    <w:p w:rsidR="00A318C4" w:rsidRPr="00D22DDC" w:rsidRDefault="00A318C4" w:rsidP="00A318C4">
      <w:pPr>
        <w:spacing w:after="0" w:line="240" w:lineRule="auto"/>
        <w:contextualSpacing/>
      </w:pPr>
    </w:p>
    <w:p w:rsidR="00A318C4" w:rsidRDefault="00A318C4" w:rsidP="00A318C4">
      <w:pPr>
        <w:spacing w:after="0" w:line="240" w:lineRule="auto"/>
        <w:ind w:left="1440"/>
      </w:pPr>
    </w:p>
    <w:p w:rsidR="00B177A8" w:rsidRDefault="00B177A8" w:rsidP="00A318C4">
      <w:pPr>
        <w:spacing w:after="0" w:line="240" w:lineRule="auto"/>
      </w:pPr>
    </w:p>
    <w:sectPr w:rsidR="00B177A8" w:rsidSect="00CA2A15">
      <w:headerReference w:type="default" r:id="rId7"/>
      <w:footerReference w:type="default" r:id="rId8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8249BC">
    <w:pPr>
      <w:pStyle w:val="Footer"/>
    </w:pPr>
    <w:r>
      <w:t xml:space="preserve">* Printed copies are not provided for these items because they are voluminous and/or are part of a functional model </w:t>
    </w:r>
    <w:r w:rsidR="00333B81">
      <w:t xml:space="preserve">or spreadsheet </w:t>
    </w:r>
    <w:r>
      <w:t>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7B75">
      <w:rPr>
        <w:noProof/>
      </w:rPr>
      <w:t>3</w:t>
    </w:r>
    <w:r>
      <w:rPr>
        <w:noProof/>
      </w:rPr>
      <w:fldChar w:fldCharType="end"/>
    </w:r>
  </w:p>
  <w:p w:rsidR="00E473EA" w:rsidRDefault="00E473EA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D0A"/>
    <w:multiLevelType w:val="hybridMultilevel"/>
    <w:tmpl w:val="D0108AC2"/>
    <w:lvl w:ilvl="0" w:tplc="96C45E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26DDF"/>
    <w:multiLevelType w:val="hybridMultilevel"/>
    <w:tmpl w:val="66E6DFB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15DAE"/>
    <w:multiLevelType w:val="hybridMultilevel"/>
    <w:tmpl w:val="0DDC196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2446"/>
    <w:rsid w:val="00043934"/>
    <w:rsid w:val="0004476E"/>
    <w:rsid w:val="00045428"/>
    <w:rsid w:val="00046EBD"/>
    <w:rsid w:val="0007536C"/>
    <w:rsid w:val="000779F2"/>
    <w:rsid w:val="00083B7C"/>
    <w:rsid w:val="00093206"/>
    <w:rsid w:val="00096B27"/>
    <w:rsid w:val="000B3B5E"/>
    <w:rsid w:val="000B4BA3"/>
    <w:rsid w:val="000C7474"/>
    <w:rsid w:val="000D4C7C"/>
    <w:rsid w:val="000D710E"/>
    <w:rsid w:val="000E3856"/>
    <w:rsid w:val="000F010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1210B"/>
    <w:rsid w:val="00216B97"/>
    <w:rsid w:val="00232DE0"/>
    <w:rsid w:val="0025142A"/>
    <w:rsid w:val="00256B6F"/>
    <w:rsid w:val="00261D3C"/>
    <w:rsid w:val="00284516"/>
    <w:rsid w:val="00285D4E"/>
    <w:rsid w:val="00287E4D"/>
    <w:rsid w:val="002A42F3"/>
    <w:rsid w:val="002A7F44"/>
    <w:rsid w:val="002C35BA"/>
    <w:rsid w:val="002C542D"/>
    <w:rsid w:val="002D4D9B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D4696"/>
    <w:rsid w:val="003F0944"/>
    <w:rsid w:val="003F2CBA"/>
    <w:rsid w:val="003F5D79"/>
    <w:rsid w:val="00405809"/>
    <w:rsid w:val="00414099"/>
    <w:rsid w:val="004262B6"/>
    <w:rsid w:val="00430C46"/>
    <w:rsid w:val="0043455F"/>
    <w:rsid w:val="0043626E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0458E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1D59"/>
    <w:rsid w:val="00645599"/>
    <w:rsid w:val="0066243E"/>
    <w:rsid w:val="00680E22"/>
    <w:rsid w:val="006839B2"/>
    <w:rsid w:val="00685F39"/>
    <w:rsid w:val="00686791"/>
    <w:rsid w:val="00690258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30449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7F7909"/>
    <w:rsid w:val="008204DA"/>
    <w:rsid w:val="00820BDA"/>
    <w:rsid w:val="008249BC"/>
    <w:rsid w:val="008262EC"/>
    <w:rsid w:val="008313A1"/>
    <w:rsid w:val="008324A7"/>
    <w:rsid w:val="00835F19"/>
    <w:rsid w:val="008572D2"/>
    <w:rsid w:val="008811E8"/>
    <w:rsid w:val="008A2647"/>
    <w:rsid w:val="008B3F1F"/>
    <w:rsid w:val="008B763B"/>
    <w:rsid w:val="008C707C"/>
    <w:rsid w:val="008D4009"/>
    <w:rsid w:val="008E1054"/>
    <w:rsid w:val="008E14D3"/>
    <w:rsid w:val="008E2B15"/>
    <w:rsid w:val="008F1C17"/>
    <w:rsid w:val="008F5F86"/>
    <w:rsid w:val="00905143"/>
    <w:rsid w:val="009156C6"/>
    <w:rsid w:val="009300D9"/>
    <w:rsid w:val="00935F9F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F7EAD"/>
    <w:rsid w:val="00A01948"/>
    <w:rsid w:val="00A055E8"/>
    <w:rsid w:val="00A06965"/>
    <w:rsid w:val="00A13C2A"/>
    <w:rsid w:val="00A20827"/>
    <w:rsid w:val="00A20EA8"/>
    <w:rsid w:val="00A318C4"/>
    <w:rsid w:val="00A42906"/>
    <w:rsid w:val="00A4703F"/>
    <w:rsid w:val="00A4780A"/>
    <w:rsid w:val="00A60B65"/>
    <w:rsid w:val="00A676B8"/>
    <w:rsid w:val="00A762C1"/>
    <w:rsid w:val="00A862B6"/>
    <w:rsid w:val="00A94760"/>
    <w:rsid w:val="00AC1768"/>
    <w:rsid w:val="00AC6DE3"/>
    <w:rsid w:val="00AD099C"/>
    <w:rsid w:val="00AD5A9C"/>
    <w:rsid w:val="00AE6A41"/>
    <w:rsid w:val="00AE767D"/>
    <w:rsid w:val="00B119D7"/>
    <w:rsid w:val="00B11F08"/>
    <w:rsid w:val="00B177A8"/>
    <w:rsid w:val="00B216EC"/>
    <w:rsid w:val="00B22F6C"/>
    <w:rsid w:val="00B2319C"/>
    <w:rsid w:val="00B246C7"/>
    <w:rsid w:val="00B36E25"/>
    <w:rsid w:val="00B45C69"/>
    <w:rsid w:val="00B65CAC"/>
    <w:rsid w:val="00B66A8F"/>
    <w:rsid w:val="00B80DC9"/>
    <w:rsid w:val="00B812A5"/>
    <w:rsid w:val="00B92CF4"/>
    <w:rsid w:val="00BA15AB"/>
    <w:rsid w:val="00BA2D03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070C4"/>
    <w:rsid w:val="00C11B37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521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E24DF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A3AD2"/>
    <w:rsid w:val="00EC04D7"/>
    <w:rsid w:val="00EC2C2F"/>
    <w:rsid w:val="00ED7B75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74E69"/>
    <w:rsid w:val="00F87D2D"/>
    <w:rsid w:val="00FA3178"/>
    <w:rsid w:val="00FB02CA"/>
    <w:rsid w:val="00FB3D3A"/>
    <w:rsid w:val="00FC554E"/>
    <w:rsid w:val="00FD18DA"/>
    <w:rsid w:val="00FE4C08"/>
    <w:rsid w:val="00FF334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D478E3-EDA6-4CD1-B8A0-E4F5787BB719}"/>
</file>

<file path=customXml/itemProps2.xml><?xml version="1.0" encoding="utf-8"?>
<ds:datastoreItem xmlns:ds="http://schemas.openxmlformats.org/officeDocument/2006/customXml" ds:itemID="{8423F576-2713-4015-8A69-ED40DF2BB1F9}"/>
</file>

<file path=customXml/itemProps3.xml><?xml version="1.0" encoding="utf-8"?>
<ds:datastoreItem xmlns:ds="http://schemas.openxmlformats.org/officeDocument/2006/customXml" ds:itemID="{5E8C4FD1-2B54-45FB-B47F-1657127217A2}"/>
</file>

<file path=customXml/itemProps4.xml><?xml version="1.0" encoding="utf-8"?>
<ds:datastoreItem xmlns:ds="http://schemas.openxmlformats.org/officeDocument/2006/customXml" ds:itemID="{6AD939CF-9DEB-494C-A8F5-2332FDB43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2019-11-20T18:10:00Z</dcterms:created>
  <dcterms:modified xsi:type="dcterms:W3CDTF">2019-12-31T08:54:00Z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