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UT-130477</w:t>
      </w:r>
    </w:p>
    <w:p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>
      <w:pPr>
        <w:pStyle w:val="Header"/>
        <w:ind w:right="9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CenturyLink’s Petition for AFOR</w:t>
      </w:r>
    </w:p>
    <w:p>
      <w:pPr>
        <w:pStyle w:val="Header"/>
        <w:ind w:right="90"/>
      </w:pPr>
    </w:p>
    <w:p>
      <w:pPr>
        <w:pStyle w:val="Header"/>
        <w:ind w:right="90"/>
      </w:pPr>
      <w:r>
        <w:t xml:space="preserve">I certify that I have caused to be served copies of </w:t>
      </w:r>
      <w:proofErr w:type="spellStart"/>
      <w:r>
        <w:t>CenturyLink’s</w:t>
      </w:r>
      <w:proofErr w:type="spellEnd"/>
      <w:r>
        <w:t xml:space="preserve"> Motion for Highly Confidential Protective Order by email and UPS delivery on the </w:t>
      </w:r>
      <w:proofErr w:type="gramStart"/>
      <w:r>
        <w:t>following  parties</w:t>
      </w:r>
      <w:proofErr w:type="gramEnd"/>
      <w:r>
        <w:t xml:space="preserve">:  </w:t>
      </w:r>
    </w:p>
    <w:p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>
        <w:trPr>
          <w:cantSplit/>
        </w:trPr>
        <w:tc>
          <w:tcPr>
            <w:tcW w:w="4788" w:type="dxa"/>
          </w:tcPr>
          <w:p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Sally Brown</w:t>
            </w:r>
          </w:p>
          <w:p>
            <w:pPr>
              <w:widowControl w:val="0"/>
              <w:tabs>
                <w:tab w:val="left" w:pos="1152"/>
              </w:tabs>
              <w:spacing w:line="260" w:lineRule="exact"/>
            </w:pPr>
            <w:r>
              <w:t>Assistant Attorney General</w:t>
            </w:r>
          </w:p>
          <w:p>
            <w:pPr>
              <w:widowControl w:val="0"/>
              <w:tabs>
                <w:tab w:val="left" w:pos="1152"/>
              </w:tabs>
              <w:spacing w:line="260" w:lineRule="exact"/>
            </w:pPr>
            <w:r>
              <w:t>WUTC Attorney General Office</w:t>
            </w:r>
          </w:p>
          <w:p>
            <w:pPr>
              <w:widowControl w:val="0"/>
              <w:tabs>
                <w:tab w:val="left" w:pos="1152"/>
              </w:tabs>
              <w:spacing w:line="260" w:lineRule="exact"/>
            </w:pPr>
            <w:smartTag w:uri="urn:schemas-microsoft-com:office:smarttags" w:element="address">
              <w:smartTag w:uri="urn:schemas-microsoft-com:office:smarttags" w:element="Street">
                <w:r>
                  <w:t>P.O. Box</w:t>
                </w:r>
              </w:smartTag>
              <w:r>
                <w:t xml:space="preserve"> 40128</w:t>
              </w:r>
            </w:smartTag>
          </w:p>
          <w:p>
            <w:pPr>
              <w:keepNext/>
              <w:keepLines/>
              <w:tabs>
                <w:tab w:val="left" w:pos="1152"/>
              </w:tabs>
              <w:spacing w:line="240" w:lineRule="exact"/>
            </w:pPr>
            <w:smartTag w:uri="urn:schemas-microsoft-com:office:smarttags" w:element="City">
              <w:r>
                <w:t>Olympia</w:t>
              </w:r>
            </w:smartTag>
            <w:r>
              <w:t xml:space="preserve">, </w:t>
            </w:r>
            <w:smartTag w:uri="urn:schemas-microsoft-com:office:smarttags" w:element="State">
              <w:r>
                <w:t>WA</w:t>
              </w:r>
            </w:smartTag>
            <w:r>
              <w:t xml:space="preserve"> 98504-0128</w:t>
            </w:r>
          </w:p>
          <w:p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664-1193</w:t>
            </w:r>
          </w:p>
          <w:p>
            <w:pPr>
              <w:keepNext/>
              <w:keepLines/>
              <w:tabs>
                <w:tab w:val="left" w:pos="1152"/>
              </w:tabs>
              <w:spacing w:line="240" w:lineRule="exact"/>
            </w:pPr>
            <w:r>
              <w:t xml:space="preserve">Email:  </w:t>
            </w:r>
            <w:hyperlink r:id="rId8" w:history="1">
              <w:r>
                <w:rPr>
                  <w:rStyle w:val="Hyperlink"/>
                </w:rPr>
                <w:t>sbrown@utc.wa.gov</w:t>
              </w:r>
            </w:hyperlink>
          </w:p>
          <w:p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</w:p>
          <w:p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Simon </w:t>
            </w:r>
            <w:proofErr w:type="spellStart"/>
            <w:r>
              <w:rPr>
                <w:szCs w:val="24"/>
              </w:rPr>
              <w:t>ffitch</w:t>
            </w:r>
            <w:proofErr w:type="spellEnd"/>
          </w:p>
          <w:p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Cs w:val="24"/>
                  </w:rPr>
                  <w:t>800 Fifth Avenue, Suite 2000</w:t>
                </w:r>
              </w:smartTag>
            </w:smartTag>
          </w:p>
          <w:p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4"/>
                  </w:rPr>
                  <w:t>Seattle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WA</w:t>
                </w:r>
              </w:smartTag>
              <w:r>
                <w:rPr>
                  <w:szCs w:val="24"/>
                </w:rPr>
                <w:t xml:space="preserve">  </w:t>
              </w:r>
              <w:smartTag w:uri="urn:schemas-microsoft-com:office:smarttags" w:element="PostalCode">
                <w:r>
                  <w:rPr>
                    <w:szCs w:val="24"/>
                  </w:rPr>
                  <w:t>98104-3188</w:t>
                </w:r>
              </w:smartTag>
            </w:smartTag>
          </w:p>
          <w:p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>
            <w:pPr>
              <w:tabs>
                <w:tab w:val="left" w:pos="1152"/>
              </w:tabs>
              <w:suppressAutoHyphens/>
              <w:spacing w:line="240" w:lineRule="exact"/>
            </w:pPr>
            <w:r>
              <w:rPr>
                <w:szCs w:val="24"/>
              </w:rPr>
              <w:t xml:space="preserve">Email: </w:t>
            </w:r>
            <w:hyperlink r:id="rId9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p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bookmarkEnd w:id="0"/>
          <w:bookmarkEnd w:id="1"/>
          <w:p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>
        <w:trPr>
          <w:cantSplit/>
        </w:trPr>
        <w:tc>
          <w:tcPr>
            <w:tcW w:w="4788" w:type="dxa"/>
          </w:tcPr>
          <w:p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p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Lisa </w:t>
            </w:r>
            <w:proofErr w:type="spellStart"/>
            <w:r>
              <w:rPr>
                <w:szCs w:val="24"/>
              </w:rPr>
              <w:t>Gafken</w:t>
            </w:r>
            <w:proofErr w:type="spellEnd"/>
          </w:p>
          <w:p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>
            <w:pPr>
              <w:keepNext/>
              <w:keepLines/>
              <w:tabs>
                <w:tab w:val="left" w:pos="1152"/>
              </w:tabs>
              <w:spacing w:line="240" w:lineRule="exact"/>
            </w:pPr>
            <w:r>
              <w:rPr>
                <w:szCs w:val="24"/>
              </w:rPr>
              <w:t xml:space="preserve">Email: </w:t>
            </w:r>
            <w:hyperlink r:id="rId10" w:history="1">
              <w:r>
                <w:rPr>
                  <w:rStyle w:val="Hyperlink"/>
                  <w:szCs w:val="24"/>
                </w:rPr>
                <w:t>lisaw4@atg.wa.gov</w:t>
              </w:r>
            </w:hyperlink>
          </w:p>
          <w:p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Cameron-Rulkowski</w:t>
            </w:r>
          </w:p>
          <w:p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1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>
        <w:trPr>
          <w:cantSplit/>
        </w:trPr>
        <w:tc>
          <w:tcPr>
            <w:tcW w:w="4788" w:type="dxa"/>
          </w:tcPr>
          <w:p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p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Judith A. </w:t>
            </w:r>
            <w:proofErr w:type="spellStart"/>
            <w:r>
              <w:rPr>
                <w:szCs w:val="24"/>
              </w:rPr>
              <w:t>Endejan</w:t>
            </w:r>
            <w:proofErr w:type="spellEnd"/>
            <w:r>
              <w:rPr>
                <w:szCs w:val="24"/>
              </w:rPr>
              <w:t>*</w:t>
            </w:r>
          </w:p>
          <w:p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Graham &amp; Dunn PC</w:t>
            </w:r>
          </w:p>
          <w:p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2801 Alaskan Way Ste 300</w:t>
                  </w:r>
                </w:smartTag>
              </w:smartTag>
            </w:smartTag>
          </w:p>
          <w:p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r>
                    <w:rPr>
                      <w:szCs w:val="24"/>
                    </w:rPr>
                    <w:t>Seattle</w:t>
                  </w:r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lace">
                  <w:r>
                    <w:rPr>
                      <w:szCs w:val="24"/>
                    </w:rPr>
                    <w:t>98121-1128</w:t>
                  </w:r>
                </w:smartTag>
              </w:smartTag>
            </w:smartTag>
          </w:p>
          <w:p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206-624-8300</w:t>
            </w:r>
          </w:p>
          <w:p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206-340-9599</w:t>
            </w:r>
          </w:p>
          <w:p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12" w:history="1">
              <w:r>
                <w:rPr>
                  <w:rStyle w:val="Hyperlink"/>
                  <w:szCs w:val="24"/>
                </w:rPr>
                <w:t>jendejan@grahamdunn.com</w:t>
              </w:r>
            </w:hyperlink>
          </w:p>
          <w:p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>
            <w:pPr>
              <w:rPr>
                <w:szCs w:val="24"/>
              </w:rPr>
            </w:pPr>
          </w:p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Stephen S. Melnikoff* </w:t>
            </w:r>
          </w:p>
          <w:p>
            <w:pPr>
              <w:rPr>
                <w:szCs w:val="24"/>
              </w:rPr>
            </w:pPr>
            <w:r>
              <w:rPr>
                <w:szCs w:val="24"/>
              </w:rPr>
              <w:t>General Attorney</w:t>
            </w:r>
          </w:p>
          <w:p>
            <w:pPr>
              <w:rPr>
                <w:szCs w:val="24"/>
              </w:rPr>
            </w:pPr>
            <w:r>
              <w:rPr>
                <w:szCs w:val="24"/>
              </w:rPr>
              <w:t>Regulatory Law Office</w:t>
            </w:r>
          </w:p>
          <w:p>
            <w:pPr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ountry-region">
                <w:r>
                  <w:rPr>
                    <w:szCs w:val="24"/>
                  </w:rPr>
                  <w:t>U.S.</w:t>
                </w:r>
              </w:smartTag>
            </w:smartTag>
            <w:r>
              <w:rPr>
                <w:szCs w:val="24"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Name">
                <w:smartTag w:uri="urn:schemas-microsoft-com:office:smarttags" w:element="PlaceName">
                  <w:smartTag w:uri="urn:schemas-microsoft-com:office:smarttags" w:element="place">
                    <w:r>
                      <w:rPr>
                        <w:szCs w:val="24"/>
                      </w:rPr>
                      <w:t>Army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smartTag w:uri="urn:schemas-microsoft-com:office:smarttags" w:element="PlaceName">
                    <w:r>
                      <w:rPr>
                        <w:szCs w:val="24"/>
                      </w:rPr>
                      <w:t>Litigation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smartTag w:uri="urn:schemas-microsoft-com:office:smarttags" w:element="PlaceType">
                    <w:r>
                      <w:rPr>
                        <w:szCs w:val="24"/>
                      </w:rPr>
                      <w:t>Center</w:t>
                    </w:r>
                  </w:smartTag>
                </w:smartTag>
              </w:smartTag>
            </w:smartTag>
          </w:p>
          <w:p>
            <w:pPr>
              <w:rPr>
                <w:szCs w:val="24"/>
              </w:rPr>
            </w:pPr>
            <w:r>
              <w:rPr>
                <w:szCs w:val="24"/>
              </w:rPr>
              <w:t>Office of the Judge Advocate General</w:t>
            </w:r>
          </w:p>
          <w:p>
            <w:pPr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901 N. Stuart Street, Suite 700</w:t>
                  </w:r>
                </w:smartTag>
              </w:smartTag>
            </w:smartTag>
          </w:p>
          <w:p>
            <w:pPr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Arlington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VA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22203-1837</w:t>
                  </w:r>
                </w:smartTag>
              </w:smartTag>
            </w:smartTag>
          </w:p>
          <w:p>
            <w:pPr>
              <w:rPr>
                <w:szCs w:val="24"/>
              </w:rPr>
            </w:pPr>
            <w:r>
              <w:rPr>
                <w:szCs w:val="24"/>
              </w:rPr>
              <w:t>Tel: (703) 696-1643</w:t>
            </w:r>
          </w:p>
          <w:p>
            <w:pPr>
              <w:rPr>
                <w:szCs w:val="24"/>
              </w:rPr>
            </w:pPr>
            <w:r>
              <w:rPr>
                <w:szCs w:val="24"/>
              </w:rPr>
              <w:t>Fax: (703) 696-2960</w:t>
            </w:r>
          </w:p>
          <w:p>
            <w:pPr>
              <w:rPr>
                <w:szCs w:val="24"/>
              </w:rPr>
            </w:pPr>
            <w:hyperlink r:id="rId13" w:history="1">
              <w:r>
                <w:rPr>
                  <w:rStyle w:val="Hyperlink"/>
                  <w:szCs w:val="24"/>
                </w:rPr>
                <w:t>stephen.melnikoff@hqda.army.mil</w:t>
              </w:r>
            </w:hyperlink>
          </w:p>
          <w:p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</w:tr>
      <w:tr>
        <w:trPr>
          <w:cantSplit/>
        </w:trPr>
        <w:tc>
          <w:tcPr>
            <w:tcW w:w="4788" w:type="dxa"/>
          </w:tcPr>
          <w:p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p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Douglas Denney</w:t>
            </w:r>
          </w:p>
          <w:p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President, Costs &amp; Policy</w:t>
            </w:r>
          </w:p>
          <w:p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Integra Telecom</w:t>
            </w:r>
          </w:p>
          <w:p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1201 NE Lloyd Blvd, Suite 500</w:t>
            </w:r>
          </w:p>
          <w:p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Portland, OR 97232</w:t>
            </w:r>
          </w:p>
          <w:p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hyperlink r:id="rId14" w:history="1">
              <w:r>
                <w:rPr>
                  <w:rStyle w:val="Hyperlink"/>
                  <w:szCs w:val="24"/>
                </w:rPr>
                <w:t>dkdenney@integratelecom.com</w:t>
              </w:r>
            </w:hyperlink>
          </w:p>
          <w:p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>
            <w:pPr>
              <w:rPr>
                <w:szCs w:val="24"/>
              </w:rPr>
            </w:pPr>
          </w:p>
        </w:tc>
      </w:tr>
    </w:tbl>
    <w:p/>
    <w:p/>
    <w:p>
      <w:pPr>
        <w:tabs>
          <w:tab w:val="left" w:pos="-720"/>
        </w:tabs>
        <w:suppressAutoHyphens/>
        <w:spacing w:after="40" w:line="240" w:lineRule="exact"/>
        <w:outlineLvl w:val="0"/>
        <w:rPr>
          <w:sz w:val="22"/>
        </w:rPr>
      </w:pPr>
      <w:r>
        <w:tab/>
      </w:r>
      <w:proofErr w:type="gramStart"/>
      <w:r>
        <w:t xml:space="preserve">DATED this _________ day of </w:t>
      </w:r>
      <w:fldSimple w:instr=" DATE  \@ &quot;MMMM, yyyy&quot;  \* MERGEFORMAT ">
        <w:r>
          <w:rPr>
            <w:noProof/>
          </w:rPr>
          <w:t>May, 2013</w:t>
        </w:r>
      </w:fldSimple>
      <w:r>
        <w:t>.</w:t>
      </w:r>
      <w:proofErr w:type="gramEnd"/>
      <w:r>
        <w:rPr>
          <w:sz w:val="22"/>
        </w:rPr>
        <w:t xml:space="preserve"> </w:t>
      </w:r>
    </w:p>
    <w:p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>
      <w:pPr>
        <w:tabs>
          <w:tab w:val="left" w:pos="-720"/>
        </w:tabs>
        <w:suppressAutoHyphens/>
        <w:spacing w:after="40" w:line="240" w:lineRule="exact"/>
        <w:rPr>
          <w:szCs w:val="24"/>
        </w:rPr>
      </w:pPr>
      <w:r>
        <w:rPr>
          <w:szCs w:val="24"/>
        </w:rPr>
        <w:t>Maura Peterson</w:t>
      </w:r>
    </w:p>
    <w:sectPr>
      <w:footerReference w:type="default" r:id="rId15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line="20" w:lineRule="exact"/>
      </w:pPr>
    </w:p>
  </w:endnote>
  <w:endnote w:type="continuationSeparator" w:id="0">
    <w:p>
      <w:r>
        <w:t xml:space="preserve"> </w:t>
      </w:r>
    </w:p>
  </w:endnote>
  <w:endnote w:type="continuationNotice" w:id="1">
    <w:p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  <w:p>
    <w:pPr>
      <w:pStyle w:val="Foot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Pr>
      <w:rFonts w:cs="Times New Roman"/>
    </w:rPr>
  </w:style>
  <w:style w:type="character" w:customStyle="1" w:styleId="Document4">
    <w:name w:val="Document 4"/>
    <w:basedOn w:val="DefaultParagraphFont"/>
    <w:uiPriority w:val="99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Pr>
      <w:rFonts w:cs="Times New Roman"/>
    </w:rPr>
  </w:style>
  <w:style w:type="character" w:customStyle="1" w:styleId="Document5">
    <w:name w:val="Document 5"/>
    <w:basedOn w:val="DefaultParagraphFont"/>
    <w:uiPriority w:val="99"/>
    <w:rPr>
      <w:rFonts w:cs="Times New Roman"/>
    </w:rPr>
  </w:style>
  <w:style w:type="character" w:customStyle="1" w:styleId="Document2">
    <w:name w:val="Document 2"/>
    <w:basedOn w:val="DefaultParagraphFont"/>
    <w:uiPriority w:val="99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Pr>
      <w:rFonts w:cs="Times New Roman"/>
    </w:rPr>
  </w:style>
  <w:style w:type="character" w:customStyle="1" w:styleId="TechInit">
    <w:name w:val="Tech Init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Pr>
      <w:rFonts w:cs="Times New Roman"/>
    </w:rPr>
  </w:style>
  <w:style w:type="character" w:customStyle="1" w:styleId="Bullets-N">
    <w:name w:val="Bullets-N"/>
    <w:basedOn w:val="DefaultParagraphFont"/>
    <w:uiPriority w:val="99"/>
    <w:rPr>
      <w:rFonts w:cs="Times New Roman"/>
    </w:rPr>
  </w:style>
  <w:style w:type="paragraph" w:customStyle="1" w:styleId="a28-lined">
    <w:name w:val="a28-lined"/>
    <w:uiPriority w:val="99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</w:style>
  <w:style w:type="character" w:customStyle="1" w:styleId="EquationCaption">
    <w:name w:val="_Equation Caption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Title">
    <w:name w:val="Title"/>
    <w:basedOn w:val="Normal"/>
    <w:link w:val="TitleChar"/>
    <w:uiPriority w:val="99"/>
    <w:qFormat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rown@utc.wa.gov" TargetMode="External"/><Relationship Id="rId13" Type="http://schemas.openxmlformats.org/officeDocument/2006/relationships/hyperlink" Target="mailto:stephen.melnikoff@hqda.army.mil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hyperlink" Target="mailto:jendejan@grahamdunn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cameron@utc.wa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isaw4@atg.wa.gov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simonf@atg.wa.gov" TargetMode="External"/><Relationship Id="rId14" Type="http://schemas.openxmlformats.org/officeDocument/2006/relationships/hyperlink" Target="mailto:dkdenney@integrateleco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FC581C300B5841AE1405D672737FD4" ma:contentTypeVersion="135" ma:contentTypeDescription="" ma:contentTypeScope="" ma:versionID="ea24ebc6d7489f791ba77d2f6ff094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Formal</CaseStatus>
    <OpenedDate xmlns="dc463f71-b30c-4ab2-9473-d307f9d35888">2013-04-01T07:00:00+00:00</OpenedDate>
    <Date1 xmlns="dc463f71-b30c-4ab2-9473-d307f9d35888">2013-05-29T07:00:00+00:00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Corporation;CenturyTel of Washington, Inc.;CenturyTel of Inter Island, Inc.;CenturyTel of Cowiche, Inc.;United Telephone Company of the Northwest</CaseCompanyNames>
    <DocketNumber xmlns="dc463f71-b30c-4ab2-9473-d307f9d35888">130477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C29AB24-4E00-422C-A49B-70CEE7243A75}"/>
</file>

<file path=customXml/itemProps2.xml><?xml version="1.0" encoding="utf-8"?>
<ds:datastoreItem xmlns:ds="http://schemas.openxmlformats.org/officeDocument/2006/customXml" ds:itemID="{76CDE4C2-A39E-4A36-89E9-AF2CD5945490}"/>
</file>

<file path=customXml/itemProps3.xml><?xml version="1.0" encoding="utf-8"?>
<ds:datastoreItem xmlns:ds="http://schemas.openxmlformats.org/officeDocument/2006/customXml" ds:itemID="{FC915B96-400F-4F10-A036-5A8FA396FAAA}"/>
</file>

<file path=customXml/itemProps4.xml><?xml version="1.0" encoding="utf-8"?>
<ds:datastoreItem xmlns:ds="http://schemas.openxmlformats.org/officeDocument/2006/customXml" ds:itemID="{198B3FF1-CC26-4DBB-8F44-91D35F02DF3D}"/>
</file>

<file path=customXml/itemProps5.xml><?xml version="1.0" encoding="utf-8"?>
<ds:datastoreItem xmlns:ds="http://schemas.openxmlformats.org/officeDocument/2006/customXml" ds:itemID="{70F14D7A-9AF4-4082-B88C-ADFE47545C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CERTIFICATE OF SERVICE</vt:lpstr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Peterson, Maura</cp:lastModifiedBy>
  <cp:revision>3</cp:revision>
  <cp:lastPrinted>2013-05-23T19:10:00Z</cp:lastPrinted>
  <dcterms:created xsi:type="dcterms:W3CDTF">2013-05-29T17:10:00Z</dcterms:created>
  <dcterms:modified xsi:type="dcterms:W3CDTF">2013-05-29T18:38:00Z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0x0101006E56B4D1795A2E4DB2F0B01679ED314A00AAFC581C300B5841AE1405D672737FD4</vt:lpwstr>
  </property>
  <property fmtid="{D5CDD505-2E9C-101B-9397-08002B2CF9AE}" pid="3" name="_docset_NoMedatataSyncRequired">
    <vt:lpwstr>False</vt:lpwstr>
  </property>
</Properties>
</file>