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F6" w:rsidRDefault="00D929F6">
      <w:pPr>
        <w:jc w:val="both"/>
        <w:rPr>
          <w:rFonts w:ascii="Arial" w:hAnsi="Arial" w:cs="Arial"/>
          <w:sz w:val="20"/>
          <w:u w:val="single"/>
        </w:rPr>
      </w:pPr>
    </w:p>
    <w:p w:rsidR="00D929F6" w:rsidRDefault="0072723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SERVICE CHARGES</w:t>
      </w:r>
      <w:r>
        <w:rPr>
          <w:rFonts w:ascii="Arial" w:hAnsi="Arial" w:cs="Arial"/>
          <w:sz w:val="20"/>
        </w:rPr>
        <w:t>:  (Continued)</w:t>
      </w:r>
    </w:p>
    <w:p w:rsidR="00D929F6" w:rsidRDefault="00D929F6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1200"/>
        <w:gridCol w:w="5160"/>
        <w:gridCol w:w="1920"/>
        <w:gridCol w:w="30"/>
      </w:tblGrid>
      <w:tr w:rsidR="00D929F6">
        <w:trPr>
          <w:gridAfter w:val="1"/>
          <w:wAfter w:w="30" w:type="dxa"/>
        </w:trPr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Rule No.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Sheet No.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60" w:type="dxa"/>
            <w:vAlign w:val="bottom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Description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107950</wp:posOffset>
                      </wp:positionV>
                      <wp:extent cx="857250" cy="652462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52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(R)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(R)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4262D0" w:rsidRDefault="004262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(R)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(R)</w:t>
                                  </w:r>
                                </w:p>
                                <w:p w:rsidR="00BC27D4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BC27D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  <w:t>(T)</w:t>
                                  </w: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D929F6" w:rsidRDefault="00D929F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1pt;margin-top:8.5pt;width:67.5pt;height:5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9D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" filled="f" stroked="f">
                      <v:textbox>
                        <w:txbxContent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(R)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(R)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4262D0" w:rsidRDefault="004262D0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(R)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(R)</w:t>
                            </w:r>
                          </w:p>
                          <w:p w:rsidR="00BC27D4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BC27D4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(T)</w:t>
                            </w: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:rsidR="00D929F6" w:rsidRDefault="00D929F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u w:val="single"/>
              </w:rPr>
              <w:t>Charge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r w:rsidR="004262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Customer-Installed Facilities Refund at Permanent Disconnection: (continued)</w:t>
            </w:r>
          </w:p>
        </w:tc>
        <w:tc>
          <w:tcPr>
            <w:tcW w:w="1950" w:type="dxa"/>
            <w:gridSpan w:val="2"/>
          </w:tcPr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2 to 3 yea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rs of removal</w:t>
            </w:r>
          </w:p>
        </w:tc>
        <w:tc>
          <w:tcPr>
            <w:tcW w:w="1950" w:type="dxa"/>
            <w:gridSpan w:val="2"/>
          </w:tcPr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60% of Actual Cost deducted from Net Book Value</w:t>
            </w:r>
          </w:p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3 to 4 years of removal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40% of Actual Cost deducted from Net Book Value</w:t>
            </w:r>
          </w:p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929F6">
        <w:tc>
          <w:tcPr>
            <w:tcW w:w="708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D929F6" w:rsidRDefault="00D929F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Installed between 4 to 5 years of removal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20% of Actual Cost deducted from Net Book Value</w:t>
            </w:r>
          </w:p>
          <w:p w:rsidR="00D929F6" w:rsidRDefault="00D929F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r w:rsidR="004262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Service Call Charge (Customer facilities):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D929F6">
        <w:tc>
          <w:tcPr>
            <w:tcW w:w="708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00" w:type="dxa"/>
          </w:tcPr>
          <w:p w:rsidR="00D929F6" w:rsidRDefault="007272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R6.</w:t>
            </w:r>
            <w:r w:rsidR="004262D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160" w:type="dxa"/>
          </w:tcPr>
          <w:p w:rsidR="00D929F6" w:rsidRDefault="00727239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Other Work at Customer’s Request:</w:t>
            </w:r>
          </w:p>
          <w:p w:rsidR="00D929F6" w:rsidRDefault="00D929F6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50" w:type="dxa"/>
            <w:gridSpan w:val="2"/>
          </w:tcPr>
          <w:p w:rsidR="00D929F6" w:rsidRDefault="0072723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</w:t>
            </w:r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R8.1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Meter Verification Charge: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$20.00 per unit</w:t>
            </w:r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R8.2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Meter Test Charge: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$50.00</w:t>
            </w:r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R8.4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Non-Radio Frequency Meter Accommodation: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 and Subsequent Removal Charge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Non-radio frequency meters billed under Rate </w:t>
            </w:r>
            <w:r>
              <w:rPr>
                <w:rFonts w:ascii="Arial" w:hAnsi="Arial" w:cs="Arial"/>
                <w:sz w:val="20"/>
              </w:rPr>
              <w:tab/>
              <w:t>Schedule No. 16 or 17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Non-radio frequency meters billed under all </w:t>
            </w:r>
            <w:r>
              <w:rPr>
                <w:rFonts w:ascii="Arial" w:hAnsi="Arial" w:cs="Arial"/>
                <w:sz w:val="20"/>
              </w:rPr>
              <w:tab/>
              <w:t>other rate schedules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Manual Meter Reading Charge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$100.00 per meter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 cost, but not less than $100.00, per meter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$6.00 per month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62D0"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200" w:type="dxa"/>
          </w:tcPr>
          <w:p w:rsidR="004262D0" w:rsidRDefault="004262D0" w:rsidP="00BC27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R9.</w:t>
            </w:r>
            <w:r w:rsidR="00BC27D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Deposit:</w:t>
            </w:r>
          </w:p>
        </w:tc>
        <w:tc>
          <w:tcPr>
            <w:tcW w:w="1950" w:type="dxa"/>
            <w:gridSpan w:val="2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to Exceed 2/12 of Estimated Annual Billing</w:t>
            </w:r>
          </w:p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62D0">
        <w:trPr>
          <w:gridAfter w:val="1"/>
          <w:wAfter w:w="30" w:type="dxa"/>
        </w:trPr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R10.2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Returned Payment Charge: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$12.00</w:t>
            </w:r>
          </w:p>
        </w:tc>
      </w:tr>
      <w:tr w:rsidR="004262D0">
        <w:trPr>
          <w:gridAfter w:val="1"/>
          <w:wAfter w:w="30" w:type="dxa"/>
        </w:trPr>
        <w:tc>
          <w:tcPr>
            <w:tcW w:w="708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00" w:type="dxa"/>
          </w:tcPr>
          <w:p w:rsidR="004262D0" w:rsidRDefault="004262D0" w:rsidP="004262D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R10.</w:t>
            </w:r>
            <w:r w:rsidR="00BC27D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60" w:type="dxa"/>
          </w:tcPr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Late Payment Charge:</w:t>
            </w:r>
          </w:p>
          <w:p w:rsidR="004262D0" w:rsidRDefault="004262D0" w:rsidP="004262D0">
            <w:pPr>
              <w:ind w:left="132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20" w:type="dxa"/>
          </w:tcPr>
          <w:p w:rsidR="004262D0" w:rsidRDefault="004262D0" w:rsidP="004262D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1.0% per month of delinquent balance</w:t>
            </w:r>
          </w:p>
        </w:tc>
      </w:tr>
    </w:tbl>
    <w:p w:rsidR="00D929F6" w:rsidRDefault="00D929F6" w:rsidP="00727239">
      <w:pPr>
        <w:tabs>
          <w:tab w:val="right" w:pos="270"/>
          <w:tab w:val="left" w:pos="720"/>
          <w:tab w:val="left" w:pos="1800"/>
          <w:tab w:val="left" w:pos="2520"/>
          <w:tab w:val="right" w:pos="9000"/>
        </w:tabs>
        <w:rPr>
          <w:rFonts w:ascii="Arial" w:hAnsi="Arial" w:cs="Arial"/>
          <w:sz w:val="20"/>
          <w:u w:val="single"/>
        </w:rPr>
      </w:pPr>
    </w:p>
    <w:sectPr w:rsidR="00D929F6">
      <w:headerReference w:type="default" r:id="rId8"/>
      <w:footerReference w:type="default" r:id="rId9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6" w:rsidRDefault="00727239">
      <w:r>
        <w:separator/>
      </w:r>
    </w:p>
  </w:endnote>
  <w:endnote w:type="continuationSeparator" w:id="0">
    <w:p w:rsidR="00D929F6" w:rsidRDefault="007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6" w:rsidRDefault="00727239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D929F6" w:rsidRDefault="00D929F6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16"/>
        <w:szCs w:val="16"/>
      </w:rPr>
    </w:pPr>
  </w:p>
  <w:p w:rsidR="00D929F6" w:rsidRDefault="0072723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4262D0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4262D0">
      <w:rPr>
        <w:rFonts w:ascii="Arial" w:hAnsi="Arial" w:cs="Arial"/>
        <w:sz w:val="20"/>
      </w:rPr>
      <w:t>March 1, 2020</w:t>
    </w:r>
  </w:p>
  <w:p w:rsidR="00D929F6" w:rsidRDefault="004262D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</w:t>
    </w:r>
    <w:r>
      <w:rPr>
        <w:rFonts w:ascii="Arial" w:hAnsi="Arial" w:cs="Arial"/>
        <w:b/>
        <w:sz w:val="20"/>
      </w:rPr>
      <w:t xml:space="preserve"> </w:t>
    </w:r>
    <w:r w:rsidR="00727239">
      <w:rPr>
        <w:rFonts w:ascii="Arial" w:hAnsi="Arial" w:cs="Arial"/>
        <w:b/>
        <w:sz w:val="20"/>
      </w:rPr>
      <w:t>No.</w:t>
    </w:r>
    <w:r w:rsidR="00727239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19-08</w:t>
    </w:r>
  </w:p>
  <w:p w:rsidR="00D929F6" w:rsidRDefault="00727239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200025</wp:posOffset>
          </wp:positionH>
          <wp:positionV relativeFrom="paragraph">
            <wp:posOffset>133350</wp:posOffset>
          </wp:positionV>
          <wp:extent cx="1857375" cy="701483"/>
          <wp:effectExtent l="0" t="0" r="0" b="0"/>
          <wp:wrapNone/>
          <wp:docPr id="327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0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D929F6" w:rsidRDefault="00D929F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D929F6" w:rsidRDefault="00727239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6" w:rsidRDefault="00727239">
      <w:r>
        <w:separator/>
      </w:r>
    </w:p>
  </w:footnote>
  <w:footnote w:type="continuationSeparator" w:id="0">
    <w:p w:rsidR="00D929F6" w:rsidRDefault="0072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9F6" w:rsidRDefault="00727239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71D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7CF0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D929F6" w:rsidRDefault="00727239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D929F6" w:rsidRDefault="00727239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32"/>
        <w:szCs w:val="32"/>
      </w:rPr>
      <w:tab/>
    </w:r>
  </w:p>
  <w:p w:rsidR="00D929F6" w:rsidRDefault="004262D0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Fourth</w:t>
    </w:r>
    <w:r>
      <w:rPr>
        <w:rFonts w:ascii="Arial" w:hAnsi="Arial" w:cs="Arial"/>
        <w:sz w:val="20"/>
      </w:rPr>
      <w:t xml:space="preserve"> </w:t>
    </w:r>
    <w:r w:rsidR="00727239">
      <w:rPr>
        <w:rFonts w:ascii="Arial" w:hAnsi="Arial" w:cs="Arial"/>
        <w:sz w:val="20"/>
      </w:rPr>
      <w:t>Revision of Sheet No. 300.2</w:t>
    </w:r>
  </w:p>
  <w:p w:rsidR="00D929F6" w:rsidRDefault="00727239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4262D0">
      <w:rPr>
        <w:rFonts w:ascii="Arial" w:hAnsi="Arial" w:cs="Arial"/>
        <w:sz w:val="20"/>
      </w:rPr>
      <w:t>Third</w:t>
    </w:r>
    <w:r w:rsidR="004262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Revision of Sheet No. 300.2</w:t>
    </w:r>
  </w:p>
  <w:p w:rsidR="00D929F6" w:rsidRDefault="00727239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D929F6" w:rsidRDefault="00727239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300</w:t>
    </w:r>
  </w:p>
  <w:p w:rsidR="00D929F6" w:rsidRDefault="00727239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CHARGES AS DEFINED BY THE RULES AND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F6"/>
    <w:rsid w:val="000B2C67"/>
    <w:rsid w:val="004262D0"/>
    <w:rsid w:val="004736CF"/>
    <w:rsid w:val="00522CB7"/>
    <w:rsid w:val="00727239"/>
    <w:rsid w:val="007F36DE"/>
    <w:rsid w:val="00BC27D4"/>
    <w:rsid w:val="00D9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47AA8797-4196-4A62-A69E-6C9072F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596DE75-3E0F-4E79-B7FF-50798511B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30D36-A9D6-48C7-9972-D9432C523895}"/>
</file>

<file path=customXml/itemProps3.xml><?xml version="1.0" encoding="utf-8"?>
<ds:datastoreItem xmlns:ds="http://schemas.openxmlformats.org/officeDocument/2006/customXml" ds:itemID="{14E417E6-8538-4732-A3FD-187342B13808}"/>
</file>

<file path=customXml/itemProps4.xml><?xml version="1.0" encoding="utf-8"?>
<ds:datastoreItem xmlns:ds="http://schemas.openxmlformats.org/officeDocument/2006/customXml" ds:itemID="{1219DE79-D72C-44EB-A7CB-22035D0C0330}"/>
</file>

<file path=customXml/itemProps5.xml><?xml version="1.0" encoding="utf-8"?>
<ds:datastoreItem xmlns:ds="http://schemas.openxmlformats.org/officeDocument/2006/customXml" ds:itemID="{CEAE0E0A-ECB6-4997-BDDF-4019B4AF9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Savarin, Kathryn</cp:lastModifiedBy>
  <cp:revision>3</cp:revision>
  <cp:lastPrinted>2017-12-02T00:10:00Z</cp:lastPrinted>
  <dcterms:created xsi:type="dcterms:W3CDTF">2019-12-07T00:15:00Z</dcterms:created>
  <dcterms:modified xsi:type="dcterms:W3CDTF">2019-12-07T00:16:00Z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