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54" w:rsidRPr="00BA1A54" w:rsidRDefault="00E66557" w:rsidP="00BA1A54">
      <w:pPr>
        <w:pStyle w:val="BodyTextInden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6233795</wp:posOffset>
                </wp:positionH>
                <wp:positionV relativeFrom="paragraph">
                  <wp:posOffset>162560</wp:posOffset>
                </wp:positionV>
                <wp:extent cx="0" cy="5200153"/>
                <wp:effectExtent l="0" t="0" r="19050" b="196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01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77C435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0.85pt,12.8pt" to="490.85pt,4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" strokecolor="black [3040]"/>
            </w:pict>
          </mc:Fallback>
        </mc:AlternateContent>
      </w:r>
      <w:r w:rsidR="00984BE7"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-499110</wp:posOffset>
                </wp:positionV>
                <wp:extent cx="590550" cy="8267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826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6557" w:rsidRDefault="00E665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P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7.75pt;margin-top:-39.3pt;width:46.5pt;height:6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" filled="f" stroked="f" strokeweight=".5pt">
                <v:textbox>
                  <w:txbxContent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6557" w:rsidRDefault="00E665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P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A54" w:rsidRPr="00BA1A54">
        <w:rPr>
          <w:rFonts w:ascii="Arial" w:hAnsi="Arial" w:cs="Arial"/>
          <w:sz w:val="20"/>
          <w:u w:val="single"/>
        </w:rPr>
        <w:t>APPLICABLE</w:t>
      </w:r>
      <w:r w:rsidR="00BA1A54" w:rsidRPr="00BA1A54">
        <w:rPr>
          <w:rFonts w:ascii="Arial" w:hAnsi="Arial" w:cs="Arial"/>
          <w:sz w:val="20"/>
        </w:rPr>
        <w:t>:</w:t>
      </w:r>
    </w:p>
    <w:p w:rsidR="0058732F" w:rsidRPr="0058732F" w:rsidRDefault="00BA1A54" w:rsidP="0058732F">
      <w:pPr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ab/>
      </w:r>
      <w:r w:rsidR="0028124F">
        <w:rPr>
          <w:rFonts w:ascii="Arial" w:hAnsi="Arial" w:cs="Arial"/>
          <w:sz w:val="20"/>
        </w:rPr>
        <w:t>A</w:t>
      </w:r>
      <w:r w:rsidRPr="00BA1A54">
        <w:rPr>
          <w:rFonts w:ascii="Arial" w:hAnsi="Arial" w:cs="Arial"/>
          <w:sz w:val="20"/>
        </w:rPr>
        <w:t xml:space="preserve">ll bills calculated in accordance with schedules contained in presently effective </w:t>
      </w:r>
      <w:r w:rsidR="001B1CDD">
        <w:rPr>
          <w:rFonts w:ascii="Arial" w:hAnsi="Arial" w:cs="Arial"/>
          <w:sz w:val="20"/>
        </w:rPr>
        <w:t>Tariff WN. No. U-75</w:t>
      </w:r>
      <w:r w:rsidRPr="00BA1A54">
        <w:rPr>
          <w:rFonts w:ascii="Arial" w:hAnsi="Arial" w:cs="Arial"/>
          <w:sz w:val="20"/>
        </w:rPr>
        <w:t xml:space="preserve"> shall </w:t>
      </w:r>
      <w:r w:rsidR="0058732F">
        <w:rPr>
          <w:rFonts w:ascii="Arial" w:hAnsi="Arial" w:cs="Arial"/>
          <w:sz w:val="20"/>
        </w:rPr>
        <w:t xml:space="preserve">receive </w:t>
      </w:r>
      <w:r w:rsidR="0058732F" w:rsidRPr="0058732F">
        <w:rPr>
          <w:rFonts w:ascii="Arial" w:hAnsi="Arial" w:cs="Arial"/>
          <w:sz w:val="20"/>
        </w:rPr>
        <w:t xml:space="preserve">a one-time credit amount equal to </w:t>
      </w:r>
      <w:r w:rsidR="0028124F">
        <w:rPr>
          <w:rFonts w:ascii="Arial" w:hAnsi="Arial" w:cs="Arial"/>
          <w:sz w:val="20"/>
        </w:rPr>
        <w:t xml:space="preserve">a collective total of </w:t>
      </w:r>
      <w:r w:rsidR="0058732F" w:rsidRPr="0058732F">
        <w:rPr>
          <w:rFonts w:ascii="Arial" w:hAnsi="Arial" w:cs="Arial"/>
          <w:sz w:val="20"/>
        </w:rPr>
        <w:t xml:space="preserve">$13.0 million.  The rate credit </w:t>
      </w:r>
      <w:r w:rsidR="00164EDB">
        <w:rPr>
          <w:rFonts w:ascii="Arial" w:hAnsi="Arial" w:cs="Arial"/>
          <w:sz w:val="20"/>
        </w:rPr>
        <w:t xml:space="preserve">is applicable to the following rate schedules.  </w:t>
      </w:r>
      <w:r w:rsidR="0058732F" w:rsidRPr="0058732F">
        <w:rPr>
          <w:rFonts w:ascii="Arial" w:hAnsi="Arial" w:cs="Arial"/>
          <w:sz w:val="20"/>
        </w:rPr>
        <w:t>The one-time bill credit will be given to each active customer</w:t>
      </w:r>
      <w:r w:rsidR="00164EDB">
        <w:rPr>
          <w:rFonts w:ascii="Arial" w:hAnsi="Arial" w:cs="Arial"/>
          <w:sz w:val="20"/>
        </w:rPr>
        <w:t xml:space="preserve"> with usage through May 31, 2014.  The credit </w:t>
      </w:r>
      <w:r w:rsidR="0058732F" w:rsidRPr="0058732F">
        <w:rPr>
          <w:rFonts w:ascii="Arial" w:hAnsi="Arial" w:cs="Arial"/>
          <w:sz w:val="20"/>
        </w:rPr>
        <w:t xml:space="preserve">will be calculated as each customer’s percentage of all active customers’ billed kilowatt-hours within each rate schedule for the 12-month period ending May </w:t>
      </w:r>
      <w:r w:rsidR="00164EDB">
        <w:rPr>
          <w:rFonts w:ascii="Arial" w:hAnsi="Arial" w:cs="Arial"/>
          <w:sz w:val="20"/>
        </w:rPr>
        <w:t xml:space="preserve">31, </w:t>
      </w:r>
      <w:r w:rsidR="0058732F" w:rsidRPr="0058732F">
        <w:rPr>
          <w:rFonts w:ascii="Arial" w:hAnsi="Arial" w:cs="Arial"/>
          <w:sz w:val="20"/>
        </w:rPr>
        <w:t xml:space="preserve">2014, </w:t>
      </w:r>
      <w:r w:rsidR="00164EDB" w:rsidRPr="0058732F">
        <w:rPr>
          <w:rFonts w:ascii="Arial" w:hAnsi="Arial" w:cs="Arial"/>
          <w:sz w:val="20"/>
        </w:rPr>
        <w:t>multiplied</w:t>
      </w:r>
      <w:r w:rsidR="0058732F" w:rsidRPr="0058732F">
        <w:rPr>
          <w:rFonts w:ascii="Arial" w:hAnsi="Arial" w:cs="Arial"/>
          <w:sz w:val="20"/>
        </w:rPr>
        <w:t xml:space="preserve"> by the allocated credit amount to each rate schedule </w:t>
      </w:r>
      <w:r w:rsidR="009B35B0">
        <w:rPr>
          <w:rFonts w:ascii="Arial" w:hAnsi="Arial" w:cs="Arial"/>
          <w:sz w:val="20"/>
        </w:rPr>
        <w:t xml:space="preserve">as </w:t>
      </w:r>
      <w:r w:rsidR="0058732F" w:rsidRPr="0058732F">
        <w:rPr>
          <w:rFonts w:ascii="Arial" w:hAnsi="Arial" w:cs="Arial"/>
          <w:sz w:val="20"/>
        </w:rPr>
        <w:t xml:space="preserve">shown </w:t>
      </w:r>
      <w:r w:rsidR="009B35B0">
        <w:rPr>
          <w:rFonts w:ascii="Arial" w:hAnsi="Arial" w:cs="Arial"/>
          <w:sz w:val="20"/>
        </w:rPr>
        <w:t>below</w:t>
      </w:r>
      <w:r w:rsidR="0058732F" w:rsidRPr="0058732F">
        <w:rPr>
          <w:rFonts w:ascii="Arial" w:hAnsi="Arial" w:cs="Arial"/>
          <w:sz w:val="20"/>
        </w:rPr>
        <w:t xml:space="preserve">. </w:t>
      </w:r>
    </w:p>
    <w:p w:rsidR="00BA1A54" w:rsidRPr="00BA1A54" w:rsidRDefault="00BA1A54" w:rsidP="00BA1A54">
      <w:pPr>
        <w:pStyle w:val="BodyTextIndent"/>
        <w:ind w:left="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15</w:t>
      </w:r>
      <w:r w:rsidRPr="00BA1A54">
        <w:rPr>
          <w:rFonts w:ascii="Arial" w:hAnsi="Arial" w:cs="Arial"/>
          <w:sz w:val="20"/>
        </w:rPr>
        <w:tab/>
      </w:r>
      <w:r w:rsidR="009B35B0">
        <w:rPr>
          <w:rFonts w:ascii="Arial" w:hAnsi="Arial" w:cs="Arial"/>
          <w:sz w:val="20"/>
        </w:rPr>
        <w:t>$        7,678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16</w:t>
      </w:r>
      <w:r w:rsidR="009B35B0">
        <w:rPr>
          <w:rFonts w:ascii="Arial" w:hAnsi="Arial" w:cs="Arial"/>
          <w:sz w:val="20"/>
        </w:rPr>
        <w:t>/17/18</w:t>
      </w:r>
      <w:r w:rsidRPr="00BA1A54">
        <w:rPr>
          <w:rFonts w:ascii="Arial" w:hAnsi="Arial" w:cs="Arial"/>
          <w:sz w:val="20"/>
        </w:rPr>
        <w:tab/>
      </w:r>
      <w:bookmarkStart w:id="0" w:name="_GoBack"/>
      <w:bookmarkEnd w:id="0"/>
      <w:r w:rsidR="009B35B0">
        <w:rPr>
          <w:rFonts w:ascii="Arial" w:hAnsi="Arial" w:cs="Arial"/>
          <w:sz w:val="20"/>
        </w:rPr>
        <w:t>$ 5,515,575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24</w:t>
      </w:r>
      <w:r w:rsidRPr="00BA1A54">
        <w:rPr>
          <w:rFonts w:ascii="Arial" w:hAnsi="Arial" w:cs="Arial"/>
          <w:sz w:val="20"/>
        </w:rPr>
        <w:tab/>
      </w:r>
      <w:r w:rsidR="009B35B0">
        <w:rPr>
          <w:rFonts w:ascii="Arial" w:hAnsi="Arial" w:cs="Arial"/>
          <w:sz w:val="20"/>
        </w:rPr>
        <w:t xml:space="preserve">$ 1,754,361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36</w:t>
      </w:r>
      <w:r w:rsidRPr="00BA1A54">
        <w:rPr>
          <w:rFonts w:ascii="Arial" w:hAnsi="Arial" w:cs="Arial"/>
          <w:sz w:val="20"/>
        </w:rPr>
        <w:tab/>
      </w:r>
      <w:r w:rsidR="009B35B0">
        <w:rPr>
          <w:rFonts w:ascii="Arial" w:hAnsi="Arial" w:cs="Arial"/>
          <w:sz w:val="20"/>
        </w:rPr>
        <w:t>$ 2,779,63</w:t>
      </w:r>
      <w:r w:rsidR="00C82BC2">
        <w:rPr>
          <w:rFonts w:ascii="Arial" w:hAnsi="Arial" w:cs="Arial"/>
          <w:sz w:val="20"/>
        </w:rPr>
        <w:t>4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40</w:t>
      </w:r>
      <w:r w:rsidRPr="00BA1A54">
        <w:rPr>
          <w:rFonts w:ascii="Arial" w:hAnsi="Arial" w:cs="Arial"/>
          <w:sz w:val="20"/>
        </w:rPr>
        <w:tab/>
      </w:r>
      <w:r w:rsidR="009B35B0">
        <w:rPr>
          <w:rFonts w:ascii="Arial" w:hAnsi="Arial" w:cs="Arial"/>
          <w:sz w:val="20"/>
        </w:rPr>
        <w:t>$    462,801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47T</w:t>
      </w:r>
      <w:r w:rsidR="00C82BC2">
        <w:rPr>
          <w:rFonts w:ascii="Arial" w:hAnsi="Arial" w:cs="Arial"/>
          <w:sz w:val="20"/>
        </w:rPr>
        <w:t>/48T</w:t>
      </w:r>
      <w:r w:rsidRPr="00BA1A54">
        <w:rPr>
          <w:rFonts w:ascii="Arial" w:hAnsi="Arial" w:cs="Arial"/>
          <w:sz w:val="20"/>
        </w:rPr>
        <w:tab/>
      </w:r>
      <w:r w:rsidR="009B35B0">
        <w:rPr>
          <w:rFonts w:ascii="Arial" w:hAnsi="Arial" w:cs="Arial"/>
          <w:sz w:val="20"/>
        </w:rPr>
        <w:t>$</w:t>
      </w:r>
      <w:r w:rsidR="00C82BC2">
        <w:rPr>
          <w:rFonts w:ascii="Arial" w:hAnsi="Arial" w:cs="Arial"/>
          <w:sz w:val="20"/>
        </w:rPr>
        <w:t xml:space="preserve"> </w:t>
      </w:r>
      <w:r w:rsidR="009B35B0">
        <w:rPr>
          <w:rFonts w:ascii="Arial" w:hAnsi="Arial" w:cs="Arial"/>
          <w:sz w:val="20"/>
        </w:rPr>
        <w:t>1</w:t>
      </w:r>
      <w:r w:rsidR="00C82BC2">
        <w:rPr>
          <w:rFonts w:ascii="Arial" w:hAnsi="Arial" w:cs="Arial"/>
          <w:sz w:val="20"/>
        </w:rPr>
        <w:t>,098,403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(Secondary, Primary)</w:t>
      </w:r>
      <w:r w:rsidRPr="00BA1A54">
        <w:rPr>
          <w:rFonts w:ascii="Arial" w:hAnsi="Arial" w:cs="Arial"/>
          <w:sz w:val="20"/>
        </w:rPr>
        <w:tab/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</w:t>
      </w:r>
      <w:r>
        <w:rPr>
          <w:rFonts w:ascii="Arial" w:hAnsi="Arial" w:cs="Arial"/>
          <w:sz w:val="20"/>
        </w:rPr>
        <w:tab/>
      </w:r>
      <w:r w:rsidR="00C82BC2">
        <w:rPr>
          <w:rFonts w:ascii="Arial" w:hAnsi="Arial" w:cs="Arial"/>
          <w:sz w:val="20"/>
        </w:rPr>
        <w:t>$ 1,358,039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(Primary Dedicated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 </w:t>
      </w:r>
      <w:r w:rsidR="00D863B7" w:rsidRPr="00BA1A54">
        <w:rPr>
          <w:rFonts w:ascii="Arial" w:hAnsi="Arial" w:cs="Arial"/>
          <w:sz w:val="20"/>
        </w:rPr>
        <w:t>Facilities</w:t>
      </w:r>
      <w:r w:rsidRPr="00BA1A54">
        <w:rPr>
          <w:rFonts w:ascii="Arial" w:hAnsi="Arial" w:cs="Arial"/>
          <w:sz w:val="20"/>
        </w:rPr>
        <w:t xml:space="preserve"> &gt;30,000 kW)       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51</w:t>
      </w:r>
      <w:r w:rsidRPr="00BA1A54">
        <w:rPr>
          <w:rFonts w:ascii="Arial" w:hAnsi="Arial" w:cs="Arial"/>
          <w:sz w:val="20"/>
        </w:rPr>
        <w:tab/>
      </w:r>
      <w:r w:rsidR="00C82BC2">
        <w:rPr>
          <w:rFonts w:ascii="Arial" w:hAnsi="Arial" w:cs="Arial"/>
          <w:sz w:val="20"/>
        </w:rPr>
        <w:t>$       7,402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52</w:t>
      </w:r>
      <w:r w:rsidRPr="00BA1A54">
        <w:rPr>
          <w:rFonts w:ascii="Arial" w:hAnsi="Arial" w:cs="Arial"/>
          <w:sz w:val="20"/>
        </w:rPr>
        <w:tab/>
      </w:r>
      <w:r w:rsidR="00C82BC2">
        <w:rPr>
          <w:rFonts w:ascii="Arial" w:hAnsi="Arial" w:cs="Arial"/>
          <w:sz w:val="20"/>
        </w:rPr>
        <w:t>$          698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53</w:t>
      </w:r>
      <w:r w:rsidRPr="00BA1A54">
        <w:rPr>
          <w:rFonts w:ascii="Arial" w:hAnsi="Arial" w:cs="Arial"/>
          <w:sz w:val="20"/>
        </w:rPr>
        <w:tab/>
      </w:r>
      <w:r w:rsidR="00C82BC2">
        <w:rPr>
          <w:rFonts w:ascii="Arial" w:hAnsi="Arial" w:cs="Arial"/>
          <w:sz w:val="20"/>
        </w:rPr>
        <w:t>$     10,423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54</w:t>
      </w:r>
      <w:r w:rsidRPr="00BA1A54">
        <w:rPr>
          <w:rFonts w:ascii="Arial" w:hAnsi="Arial" w:cs="Arial"/>
          <w:sz w:val="20"/>
        </w:rPr>
        <w:tab/>
      </w:r>
      <w:r w:rsidR="00C82BC2">
        <w:rPr>
          <w:rFonts w:ascii="Arial" w:hAnsi="Arial" w:cs="Arial"/>
          <w:sz w:val="20"/>
        </w:rPr>
        <w:t>$          629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57</w:t>
      </w:r>
      <w:r w:rsidRPr="00BA1A54">
        <w:rPr>
          <w:rFonts w:ascii="Arial" w:hAnsi="Arial" w:cs="Arial"/>
          <w:sz w:val="20"/>
        </w:rPr>
        <w:tab/>
      </w:r>
      <w:r w:rsidR="00C82BC2">
        <w:rPr>
          <w:rFonts w:ascii="Arial" w:hAnsi="Arial" w:cs="Arial"/>
          <w:sz w:val="20"/>
        </w:rPr>
        <w:t>$       4,357</w:t>
      </w:r>
    </w:p>
    <w:sectPr w:rsidR="00BA1A54" w:rsidRPr="00BA1A54" w:rsidSect="00A91A21">
      <w:headerReference w:type="default" r:id="rId8"/>
      <w:footerReference w:type="default" r:id="rId9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92F" w:rsidRDefault="00F4292F" w:rsidP="008474F2">
      <w:r>
        <w:separator/>
      </w:r>
    </w:p>
  </w:endnote>
  <w:endnote w:type="continuationSeparator" w:id="0">
    <w:p w:rsidR="00F4292F" w:rsidRDefault="00F4292F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Batang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1B" w:rsidRDefault="00AF641B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207FA4" w:rsidRDefault="00207FA4" w:rsidP="00207FA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E66557">
      <w:rPr>
        <w:rFonts w:ascii="Arial" w:hAnsi="Arial" w:cs="Arial"/>
        <w:sz w:val="20"/>
      </w:rPr>
      <w:t>December 13, 2019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E66557">
      <w:rPr>
        <w:rFonts w:ascii="Arial" w:hAnsi="Arial" w:cs="Arial"/>
        <w:sz w:val="20"/>
      </w:rPr>
      <w:t>March 1, 2020</w:t>
    </w:r>
  </w:p>
  <w:p w:rsidR="00207FA4" w:rsidRDefault="00E66557" w:rsidP="00207FA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 w:rsidRPr="000554FF">
      <w:rPr>
        <w:noProof/>
      </w:rPr>
      <w:drawing>
        <wp:anchor distT="0" distB="0" distL="114300" distR="114300" simplePos="0" relativeHeight="251661824" behindDoc="1" locked="0" layoutInCell="1" allowOverlap="1" wp14:anchorId="4F049696" wp14:editId="7E11DE64">
          <wp:simplePos x="0" y="0"/>
          <wp:positionH relativeFrom="margin">
            <wp:posOffset>166978</wp:posOffset>
          </wp:positionH>
          <wp:positionV relativeFrom="paragraph">
            <wp:posOffset>85366</wp:posOffset>
          </wp:positionV>
          <wp:extent cx="2409825" cy="910129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10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Advice</w:t>
    </w:r>
    <w:r w:rsidR="00207FA4">
      <w:rPr>
        <w:rFonts w:ascii="Arial" w:hAnsi="Arial" w:cs="Arial"/>
        <w:b/>
        <w:sz w:val="20"/>
      </w:rPr>
      <w:t xml:space="preserve"> No.</w:t>
    </w:r>
    <w:r w:rsidR="00207FA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19-08</w:t>
    </w:r>
  </w:p>
  <w:p w:rsidR="00207FA4" w:rsidRDefault="00207FA4" w:rsidP="00207FA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207FA4" w:rsidRDefault="00207FA4" w:rsidP="00207FA4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207FA4" w:rsidRDefault="00207FA4" w:rsidP="00207FA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 w:rsidR="00E66557"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AF641B" w:rsidRDefault="00AF641B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92F" w:rsidRDefault="00F4292F" w:rsidP="008474F2">
      <w:r>
        <w:separator/>
      </w:r>
    </w:p>
  </w:footnote>
  <w:footnote w:type="continuationSeparator" w:id="0">
    <w:p w:rsidR="00F4292F" w:rsidRDefault="00F4292F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1B" w:rsidRPr="00DD38C6" w:rsidRDefault="006D492B" w:rsidP="00DD38C6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9D0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F0C15B"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AF641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F641B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F641B" w:rsidRPr="00CD01ED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BB5FDE" w:rsidRDefault="00BB5FDE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AF641B" w:rsidRDefault="00BB5FDE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 Sheet No. 96.1</w:t>
    </w:r>
    <w:r w:rsidR="00AF641B">
      <w:rPr>
        <w:rFonts w:ascii="Arial" w:hAnsi="Arial" w:cs="Arial"/>
        <w:sz w:val="20"/>
      </w:rPr>
      <w:t xml:space="preserve"> </w:t>
    </w:r>
  </w:p>
  <w:p w:rsidR="00AF641B" w:rsidRDefault="00AF641B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F641B" w:rsidRPr="00CF64E6" w:rsidRDefault="00AF641B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</w:t>
    </w:r>
    <w:r w:rsidR="0058732F">
      <w:rPr>
        <w:rFonts w:ascii="Arial" w:hAnsi="Arial" w:cs="Arial"/>
        <w:b/>
        <w:sz w:val="24"/>
        <w:szCs w:val="24"/>
      </w:rPr>
      <w:t>6</w:t>
    </w:r>
  </w:p>
  <w:p w:rsidR="00AF641B" w:rsidRDefault="00AF641B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RENEWABLE ENERGY REVENUE </w:t>
    </w:r>
    <w:r w:rsidR="0058732F">
      <w:rPr>
        <w:rFonts w:ascii="Arial" w:hAnsi="Arial" w:cs="Arial"/>
        <w:b/>
        <w:sz w:val="20"/>
      </w:rPr>
      <w:t>ONE-TIME CREDIT</w:t>
    </w:r>
  </w:p>
  <w:p w:rsidR="00AF641B" w:rsidRPr="00AE1E9E" w:rsidRDefault="00AF641B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 w15:restartNumberingAfterBreak="0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6958"/>
    <w:rsid w:val="0001158B"/>
    <w:rsid w:val="00013419"/>
    <w:rsid w:val="00085B37"/>
    <w:rsid w:val="00087CF7"/>
    <w:rsid w:val="000A0FF1"/>
    <w:rsid w:val="000B36F4"/>
    <w:rsid w:val="000C75B6"/>
    <w:rsid w:val="000D3501"/>
    <w:rsid w:val="000E3B96"/>
    <w:rsid w:val="000F29F0"/>
    <w:rsid w:val="00113567"/>
    <w:rsid w:val="00126D47"/>
    <w:rsid w:val="00135716"/>
    <w:rsid w:val="001522E7"/>
    <w:rsid w:val="001620F1"/>
    <w:rsid w:val="00162DE3"/>
    <w:rsid w:val="00164EDB"/>
    <w:rsid w:val="00172D01"/>
    <w:rsid w:val="00176871"/>
    <w:rsid w:val="001863B5"/>
    <w:rsid w:val="001B1CDD"/>
    <w:rsid w:val="001C0003"/>
    <w:rsid w:val="001C0F5B"/>
    <w:rsid w:val="001D4F15"/>
    <w:rsid w:val="001F19AC"/>
    <w:rsid w:val="001F372F"/>
    <w:rsid w:val="00204381"/>
    <w:rsid w:val="00205735"/>
    <w:rsid w:val="00207FA4"/>
    <w:rsid w:val="00213F50"/>
    <w:rsid w:val="002179B3"/>
    <w:rsid w:val="00257BDC"/>
    <w:rsid w:val="00266E07"/>
    <w:rsid w:val="002739D8"/>
    <w:rsid w:val="0028124F"/>
    <w:rsid w:val="00293B3C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960AD"/>
    <w:rsid w:val="003C2525"/>
    <w:rsid w:val="003F72C1"/>
    <w:rsid w:val="00400D17"/>
    <w:rsid w:val="004043D5"/>
    <w:rsid w:val="00422D71"/>
    <w:rsid w:val="00457B71"/>
    <w:rsid w:val="00464C7E"/>
    <w:rsid w:val="00490AF3"/>
    <w:rsid w:val="004A30F3"/>
    <w:rsid w:val="004A52F7"/>
    <w:rsid w:val="004B1617"/>
    <w:rsid w:val="004C3D14"/>
    <w:rsid w:val="004C5FE8"/>
    <w:rsid w:val="00534D32"/>
    <w:rsid w:val="005369F8"/>
    <w:rsid w:val="00546A05"/>
    <w:rsid w:val="00550F31"/>
    <w:rsid w:val="00555712"/>
    <w:rsid w:val="00564506"/>
    <w:rsid w:val="00577682"/>
    <w:rsid w:val="00580EC3"/>
    <w:rsid w:val="00583749"/>
    <w:rsid w:val="0058732F"/>
    <w:rsid w:val="00590227"/>
    <w:rsid w:val="00595BAA"/>
    <w:rsid w:val="005A1156"/>
    <w:rsid w:val="005C397C"/>
    <w:rsid w:val="005D1DA0"/>
    <w:rsid w:val="005E008E"/>
    <w:rsid w:val="005E29DE"/>
    <w:rsid w:val="005F64B9"/>
    <w:rsid w:val="005F7880"/>
    <w:rsid w:val="00601838"/>
    <w:rsid w:val="00622B69"/>
    <w:rsid w:val="0062644C"/>
    <w:rsid w:val="00642873"/>
    <w:rsid w:val="006638F3"/>
    <w:rsid w:val="00683DDC"/>
    <w:rsid w:val="0068713C"/>
    <w:rsid w:val="006A266F"/>
    <w:rsid w:val="006D492B"/>
    <w:rsid w:val="006E1287"/>
    <w:rsid w:val="006E424F"/>
    <w:rsid w:val="00710518"/>
    <w:rsid w:val="00716B4A"/>
    <w:rsid w:val="0072316D"/>
    <w:rsid w:val="00731472"/>
    <w:rsid w:val="007504BF"/>
    <w:rsid w:val="007567D5"/>
    <w:rsid w:val="0077488B"/>
    <w:rsid w:val="007854E0"/>
    <w:rsid w:val="00790CE2"/>
    <w:rsid w:val="00796DE3"/>
    <w:rsid w:val="007B1728"/>
    <w:rsid w:val="007B7A3F"/>
    <w:rsid w:val="007E0BC7"/>
    <w:rsid w:val="007F06C3"/>
    <w:rsid w:val="007F295B"/>
    <w:rsid w:val="007F6029"/>
    <w:rsid w:val="0080373F"/>
    <w:rsid w:val="008119C5"/>
    <w:rsid w:val="00813698"/>
    <w:rsid w:val="00823ACF"/>
    <w:rsid w:val="0082402A"/>
    <w:rsid w:val="008474F2"/>
    <w:rsid w:val="008766A2"/>
    <w:rsid w:val="00876B56"/>
    <w:rsid w:val="00886645"/>
    <w:rsid w:val="00897348"/>
    <w:rsid w:val="008A77C7"/>
    <w:rsid w:val="008B35E9"/>
    <w:rsid w:val="008E7364"/>
    <w:rsid w:val="00920A5D"/>
    <w:rsid w:val="00922DCF"/>
    <w:rsid w:val="009264FD"/>
    <w:rsid w:val="009421D3"/>
    <w:rsid w:val="00984BE7"/>
    <w:rsid w:val="009932B0"/>
    <w:rsid w:val="009B1635"/>
    <w:rsid w:val="009B35B0"/>
    <w:rsid w:val="009B59D6"/>
    <w:rsid w:val="009E0C82"/>
    <w:rsid w:val="00A261ED"/>
    <w:rsid w:val="00A43A23"/>
    <w:rsid w:val="00A84ABB"/>
    <w:rsid w:val="00A91A21"/>
    <w:rsid w:val="00AA4FC3"/>
    <w:rsid w:val="00AA5301"/>
    <w:rsid w:val="00AA6EAF"/>
    <w:rsid w:val="00AD4335"/>
    <w:rsid w:val="00AE07BB"/>
    <w:rsid w:val="00AE0A76"/>
    <w:rsid w:val="00AE1E9E"/>
    <w:rsid w:val="00AE4288"/>
    <w:rsid w:val="00AE7611"/>
    <w:rsid w:val="00AF0EAC"/>
    <w:rsid w:val="00AF641B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A21C8"/>
    <w:rsid w:val="00BB4B5D"/>
    <w:rsid w:val="00BB5FDE"/>
    <w:rsid w:val="00C0493E"/>
    <w:rsid w:val="00C210FD"/>
    <w:rsid w:val="00C2302A"/>
    <w:rsid w:val="00C31B67"/>
    <w:rsid w:val="00C41C7D"/>
    <w:rsid w:val="00C60F7D"/>
    <w:rsid w:val="00C82BC2"/>
    <w:rsid w:val="00C91131"/>
    <w:rsid w:val="00CA5781"/>
    <w:rsid w:val="00CC30A2"/>
    <w:rsid w:val="00CD01ED"/>
    <w:rsid w:val="00CE6692"/>
    <w:rsid w:val="00CF64E6"/>
    <w:rsid w:val="00D23AB3"/>
    <w:rsid w:val="00D313E0"/>
    <w:rsid w:val="00D45A57"/>
    <w:rsid w:val="00D60206"/>
    <w:rsid w:val="00D80E40"/>
    <w:rsid w:val="00D863B7"/>
    <w:rsid w:val="00D932B5"/>
    <w:rsid w:val="00DA1E28"/>
    <w:rsid w:val="00DB2070"/>
    <w:rsid w:val="00DD38C6"/>
    <w:rsid w:val="00DE2657"/>
    <w:rsid w:val="00DE409D"/>
    <w:rsid w:val="00DF18E4"/>
    <w:rsid w:val="00DF4FA6"/>
    <w:rsid w:val="00E13A5F"/>
    <w:rsid w:val="00E44254"/>
    <w:rsid w:val="00E52C0F"/>
    <w:rsid w:val="00E53EC5"/>
    <w:rsid w:val="00E66557"/>
    <w:rsid w:val="00E84454"/>
    <w:rsid w:val="00E86C83"/>
    <w:rsid w:val="00EB626F"/>
    <w:rsid w:val="00EE629E"/>
    <w:rsid w:val="00EE6E21"/>
    <w:rsid w:val="00EF6074"/>
    <w:rsid w:val="00F07160"/>
    <w:rsid w:val="00F12645"/>
    <w:rsid w:val="00F27722"/>
    <w:rsid w:val="00F30DDC"/>
    <w:rsid w:val="00F3756B"/>
    <w:rsid w:val="00F4292F"/>
    <w:rsid w:val="00F50525"/>
    <w:rsid w:val="00F528E2"/>
    <w:rsid w:val="00F66F8A"/>
    <w:rsid w:val="00FB35B6"/>
    <w:rsid w:val="00FB412B"/>
    <w:rsid w:val="00FC124E"/>
    <w:rsid w:val="00FD5387"/>
    <w:rsid w:val="00FD7429"/>
    <w:rsid w:val="00FF162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A53304C-4FBE-4DD4-8ACB-5809CD9F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6821DE0-50B7-4B5A-B804-B115D70C8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EAD2D8-720E-486D-9665-81354EC914E8}"/>
</file>

<file path=customXml/itemProps3.xml><?xml version="1.0" encoding="utf-8"?>
<ds:datastoreItem xmlns:ds="http://schemas.openxmlformats.org/officeDocument/2006/customXml" ds:itemID="{47BC45CF-7EFE-4EAB-A57D-8015993C912A}"/>
</file>

<file path=customXml/itemProps4.xml><?xml version="1.0" encoding="utf-8"?>
<ds:datastoreItem xmlns:ds="http://schemas.openxmlformats.org/officeDocument/2006/customXml" ds:itemID="{13F24E3D-BB6F-4654-81B3-CC5D5BC62418}"/>
</file>

<file path=customXml/itemProps5.xml><?xml version="1.0" encoding="utf-8"?>
<ds:datastoreItem xmlns:ds="http://schemas.openxmlformats.org/officeDocument/2006/customXml" ds:itemID="{7770BB61-3220-4AB0-88DF-59F21A3EC3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Penfield, Mary</cp:lastModifiedBy>
  <cp:revision>3</cp:revision>
  <cp:lastPrinted>2019-12-06T20:00:00Z</cp:lastPrinted>
  <dcterms:created xsi:type="dcterms:W3CDTF">2019-12-06T19:58:00Z</dcterms:created>
  <dcterms:modified xsi:type="dcterms:W3CDTF">2019-12-06T20:00:00Z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