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4" w:rsidRPr="00097194" w:rsidRDefault="00097194" w:rsidP="00BA1A54">
      <w:pPr>
        <w:pStyle w:val="BodyTextIndent"/>
        <w:ind w:left="0"/>
        <w:rPr>
          <w:rFonts w:ascii="Arial" w:hAnsi="Arial" w:cs="Arial"/>
          <w:noProof/>
          <w:sz w:val="20"/>
          <w:u w:val="single"/>
          <w:lang w:eastAsia="en-US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167640</wp:posOffset>
                </wp:positionV>
                <wp:extent cx="0" cy="4991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0D3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pt,13.2pt" to="492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" strokecolor="black [3040]"/>
            </w:pict>
          </mc:Fallback>
        </mc:AlternateContent>
      </w:r>
      <w:r w:rsidR="00D41625"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552B" wp14:editId="4F9B27AA">
                <wp:simplePos x="0" y="0"/>
                <wp:positionH relativeFrom="column">
                  <wp:posOffset>6067425</wp:posOffset>
                </wp:positionH>
                <wp:positionV relativeFrom="paragraph">
                  <wp:posOffset>-1251585</wp:posOffset>
                </wp:positionV>
                <wp:extent cx="685800" cy="9277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523F7" w:rsidRDefault="00C523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194" w:rsidRDefault="000971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755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75pt;margin-top:-98.55pt;width:54pt;height:7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" filled="f" stroked="f" strokeweight=".5pt">
                <v:textbox>
                  <w:txbxContent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523F7" w:rsidRDefault="00C523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194" w:rsidRDefault="0009719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 xml:space="preserve">Tariff WN. </w:t>
      </w:r>
      <w:r w:rsidR="00097194">
        <w:rPr>
          <w:rFonts w:ascii="Arial" w:hAnsi="Arial" w:cs="Arial"/>
          <w:sz w:val="20"/>
        </w:rPr>
        <w:t xml:space="preserve">      No. </w:t>
      </w:r>
      <w:r w:rsidR="001B1CDD">
        <w:rPr>
          <w:rFonts w:ascii="Arial" w:hAnsi="Arial" w:cs="Arial"/>
          <w:sz w:val="20"/>
        </w:rPr>
        <w:t>U-75</w:t>
      </w:r>
      <w:r w:rsidRPr="00BA1A54">
        <w:rPr>
          <w:rFonts w:ascii="Arial" w:hAnsi="Arial" w:cs="Arial"/>
          <w:sz w:val="20"/>
        </w:rPr>
        <w:t xml:space="preserve"> shall have </w:t>
      </w:r>
      <w:r w:rsidR="00B5493D">
        <w:rPr>
          <w:rFonts w:ascii="Arial" w:hAnsi="Arial" w:cs="Arial"/>
          <w:sz w:val="20"/>
        </w:rPr>
        <w:t>a</w:t>
      </w:r>
      <w:r w:rsidR="00D41625">
        <w:rPr>
          <w:rFonts w:ascii="Arial" w:hAnsi="Arial" w:cs="Arial"/>
          <w:sz w:val="20"/>
        </w:rPr>
        <w:t xml:space="preserve">pplied </w:t>
      </w:r>
      <w:r w:rsidR="00097194">
        <w:rPr>
          <w:rFonts w:ascii="Arial" w:hAnsi="Arial" w:cs="Arial"/>
          <w:sz w:val="20"/>
        </w:rPr>
        <w:t xml:space="preserve">the following percentage adjustment applied to the Demand and Energy Charges. </w:t>
      </w:r>
    </w:p>
    <w:p w:rsidR="00BA1A54" w:rsidRPr="00BA1A54" w:rsidRDefault="008108C4" w:rsidP="00BA1A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97194" w:rsidRPr="00097194">
        <w:rPr>
          <w:rFonts w:ascii="Arial" w:hAnsi="Arial" w:cs="Arial"/>
          <w:sz w:val="20"/>
          <w:u w:val="single"/>
        </w:rPr>
        <w:t>Effective 1/1/2022</w:t>
      </w:r>
      <w:r>
        <w:rPr>
          <w:rFonts w:ascii="Arial" w:hAnsi="Arial" w:cs="Arial"/>
          <w:sz w:val="20"/>
        </w:rPr>
        <w:tab/>
      </w:r>
      <w:r w:rsidR="00097194">
        <w:rPr>
          <w:rFonts w:ascii="Arial" w:hAnsi="Arial" w:cs="Arial"/>
          <w:sz w:val="20"/>
        </w:rPr>
        <w:tab/>
      </w:r>
      <w:r w:rsidR="00097194" w:rsidRPr="00097194">
        <w:rPr>
          <w:rFonts w:ascii="Arial" w:hAnsi="Arial" w:cs="Arial"/>
          <w:sz w:val="20"/>
          <w:u w:val="single"/>
        </w:rPr>
        <w:t>Effective 1/1/2023</w:t>
      </w:r>
    </w:p>
    <w:p w:rsidR="00BA1A54" w:rsidRPr="00BA1A54" w:rsidRDefault="008108C4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15</w:t>
      </w:r>
      <w:r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</w:t>
      </w:r>
      <w:r w:rsidR="00097194">
        <w:rPr>
          <w:rFonts w:ascii="Arial" w:hAnsi="Arial" w:cs="Arial"/>
          <w:sz w:val="20"/>
        </w:rPr>
        <w:t>.29 percent</w:t>
      </w:r>
      <w:r w:rsidR="00131630">
        <w:rPr>
          <w:rFonts w:ascii="Arial" w:hAnsi="Arial" w:cs="Arial"/>
          <w:sz w:val="20"/>
        </w:rPr>
        <w:tab/>
      </w:r>
      <w:r w:rsidR="00131630">
        <w:rPr>
          <w:rFonts w:ascii="Arial" w:hAnsi="Arial" w:cs="Arial"/>
          <w:sz w:val="20"/>
        </w:rPr>
        <w:tab/>
      </w:r>
      <w:r w:rsidR="0013163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</w:t>
      </w:r>
      <w:r w:rsidR="0013163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58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90</w:t>
      </w:r>
      <w:r w:rsidR="00097194">
        <w:rPr>
          <w:rFonts w:ascii="Arial" w:hAnsi="Arial" w:cs="Arial"/>
          <w:sz w:val="20"/>
        </w:rPr>
        <w:t xml:space="preserve">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1.79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097194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90</w:t>
      </w:r>
      <w:r w:rsidR="00097194">
        <w:rPr>
          <w:rFonts w:ascii="Arial" w:hAnsi="Arial" w:cs="Arial"/>
          <w:sz w:val="20"/>
        </w:rPr>
        <w:t xml:space="preserve"> percent</w:t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>1.79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097194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90</w:t>
      </w:r>
      <w:r w:rsidR="00097194">
        <w:rPr>
          <w:rFonts w:ascii="Arial" w:hAnsi="Arial" w:cs="Arial"/>
          <w:sz w:val="20"/>
        </w:rPr>
        <w:t xml:space="preserve">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1.79</w:t>
      </w:r>
      <w:r w:rsidR="008108C4">
        <w:rPr>
          <w:rFonts w:ascii="Arial" w:hAnsi="Arial" w:cs="Arial"/>
          <w:sz w:val="20"/>
        </w:rPr>
        <w:t xml:space="preserve"> percent</w:t>
      </w:r>
    </w:p>
    <w:p w:rsidR="00097194" w:rsidRDefault="00097194" w:rsidP="00BA1A54">
      <w:pPr>
        <w:ind w:left="4320" w:hanging="3600"/>
        <w:rPr>
          <w:rFonts w:ascii="Arial" w:hAnsi="Arial" w:cs="Arial"/>
          <w:sz w:val="20"/>
        </w:rPr>
      </w:pPr>
      <w:bookmarkStart w:id="0" w:name="_GoBack"/>
      <w:bookmarkEnd w:id="0"/>
    </w:p>
    <w:p w:rsidR="00097194" w:rsidRPr="00BA1A54" w:rsidRDefault="00097194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19</w:t>
      </w:r>
      <w:r>
        <w:rPr>
          <w:rFonts w:ascii="Arial" w:hAnsi="Arial" w:cs="Arial"/>
          <w:sz w:val="20"/>
        </w:rPr>
        <w:tab/>
        <w:t>0.</w:t>
      </w:r>
      <w:r w:rsidR="00CB3491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1.79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76</w:t>
      </w:r>
      <w:r w:rsidR="00097194">
        <w:rPr>
          <w:rFonts w:ascii="Arial" w:hAnsi="Arial" w:cs="Arial"/>
          <w:sz w:val="20"/>
        </w:rPr>
        <w:t xml:space="preserve"> percent</w:t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  <w:t>1.51 percent</w:t>
      </w:r>
    </w:p>
    <w:p w:rsidR="00097194" w:rsidRDefault="00097194" w:rsidP="00BA1A54">
      <w:pPr>
        <w:ind w:left="4320" w:hanging="3600"/>
        <w:rPr>
          <w:rFonts w:ascii="Arial" w:hAnsi="Arial" w:cs="Arial"/>
          <w:sz w:val="20"/>
        </w:rPr>
      </w:pPr>
    </w:p>
    <w:p w:rsidR="00097194" w:rsidRPr="00BA1A54" w:rsidRDefault="00097194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29</w:t>
      </w:r>
      <w:r>
        <w:rPr>
          <w:rFonts w:ascii="Arial" w:hAnsi="Arial" w:cs="Arial"/>
          <w:sz w:val="20"/>
        </w:rPr>
        <w:tab/>
        <w:t>0.85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1.71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85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1.71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>0.85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1.71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>0.85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1.71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>0.86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1.74</w:t>
      </w:r>
      <w:r w:rsidR="008108C4">
        <w:rPr>
          <w:rFonts w:ascii="Arial" w:hAnsi="Arial" w:cs="Arial"/>
          <w:sz w:val="20"/>
        </w:rPr>
        <w:t xml:space="preserve"> percent</w:t>
      </w:r>
    </w:p>
    <w:p w:rsidR="008108C4" w:rsidRPr="00BA1A54" w:rsidRDefault="008108C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>0.86 percent</w:t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</w:r>
      <w:r w:rsidR="00CB3491">
        <w:rPr>
          <w:rFonts w:ascii="Arial" w:hAnsi="Arial" w:cs="Arial"/>
          <w:sz w:val="20"/>
        </w:rPr>
        <w:tab/>
        <w:t>1.74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C523F7" w:rsidRPr="00BA1A54" w:rsidRDefault="00C523F7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48T – Dedicated </w:t>
      </w:r>
      <w:r w:rsidR="00131630">
        <w:rPr>
          <w:rFonts w:ascii="Arial" w:hAnsi="Arial" w:cs="Arial"/>
          <w:sz w:val="20"/>
        </w:rPr>
        <w:t>Facilities</w:t>
      </w:r>
      <w:r>
        <w:rPr>
          <w:rFonts w:ascii="Arial" w:hAnsi="Arial" w:cs="Arial"/>
          <w:sz w:val="20"/>
        </w:rPr>
        <w:tab/>
        <w:t>0.93 percent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1.86 percent</w:t>
      </w:r>
    </w:p>
    <w:p w:rsidR="00C523F7" w:rsidRDefault="00C523F7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8108C4">
        <w:rPr>
          <w:rFonts w:ascii="Arial" w:hAnsi="Arial" w:cs="Arial"/>
          <w:sz w:val="20"/>
        </w:rPr>
        <w:t>29 percent</w:t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  <w:t>0.58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8108C4">
        <w:rPr>
          <w:rFonts w:ascii="Arial" w:hAnsi="Arial" w:cs="Arial"/>
          <w:sz w:val="20"/>
        </w:rPr>
        <w:t>29 percent</w:t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  <w:t>0.58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>0.</w:t>
      </w:r>
      <w:r w:rsidR="00CB3491">
        <w:rPr>
          <w:rFonts w:ascii="Arial" w:hAnsi="Arial" w:cs="Arial"/>
          <w:sz w:val="20"/>
        </w:rPr>
        <w:t>34</w:t>
      </w:r>
      <w:r w:rsidR="008108C4">
        <w:rPr>
          <w:rFonts w:ascii="Arial" w:hAnsi="Arial" w:cs="Arial"/>
          <w:sz w:val="20"/>
        </w:rPr>
        <w:t xml:space="preserve"> percent</w:t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</w:r>
      <w:r w:rsidR="008108C4">
        <w:rPr>
          <w:rFonts w:ascii="Arial" w:hAnsi="Arial" w:cs="Arial"/>
          <w:sz w:val="20"/>
        </w:rPr>
        <w:tab/>
        <w:t>0.</w:t>
      </w:r>
      <w:r w:rsidR="00CB3491">
        <w:rPr>
          <w:rFonts w:ascii="Arial" w:hAnsi="Arial" w:cs="Arial"/>
          <w:sz w:val="20"/>
        </w:rPr>
        <w:t>67</w:t>
      </w:r>
      <w:r w:rsidR="008108C4">
        <w:rPr>
          <w:rFonts w:ascii="Arial" w:hAnsi="Arial" w:cs="Arial"/>
          <w:sz w:val="20"/>
        </w:rPr>
        <w:t xml:space="preserve"> percent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9338EA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3313" wp14:editId="0BBF2524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D110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C4" w:rsidRDefault="00810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108C4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90B60">
      <w:rPr>
        <w:rFonts w:ascii="Arial" w:hAnsi="Arial" w:cs="Arial"/>
        <w:sz w:val="20"/>
      </w:rPr>
      <w:t xml:space="preserve">March </w:t>
    </w:r>
    <w:r w:rsidR="008108C4">
      <w:rPr>
        <w:rFonts w:ascii="Arial" w:hAnsi="Arial" w:cs="Arial"/>
        <w:sz w:val="20"/>
      </w:rPr>
      <w:t>1, 2020</w:t>
    </w:r>
  </w:p>
  <w:p w:rsidR="0040658A" w:rsidRDefault="008108C4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8A9AA02" wp14:editId="6FEBD3CF">
          <wp:simplePos x="0" y="0"/>
          <wp:positionH relativeFrom="margin">
            <wp:posOffset>0</wp:posOffset>
          </wp:positionH>
          <wp:positionV relativeFrom="paragraph">
            <wp:posOffset>120098</wp:posOffset>
          </wp:positionV>
          <wp:extent cx="2409825" cy="910129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1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58A">
      <w:rPr>
        <w:rFonts w:ascii="Arial" w:hAnsi="Arial" w:cs="Arial"/>
        <w:b/>
        <w:sz w:val="20"/>
      </w:rPr>
      <w:t>Advice No.</w:t>
    </w:r>
    <w:r w:rsidR="0017352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AF1AD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40658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8108C4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C4" w:rsidRDefault="00810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C4" w:rsidRDefault="00810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Pr="00DD38C6" w:rsidRDefault="000C071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26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C5A26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97194" w:rsidRDefault="0009719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</w:t>
    </w:r>
    <w:r w:rsidR="00097194">
      <w:rPr>
        <w:rFonts w:ascii="Arial" w:hAnsi="Arial" w:cs="Arial"/>
        <w:sz w:val="20"/>
      </w:rPr>
      <w:t>4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097194">
      <w:rPr>
        <w:rFonts w:ascii="Arial" w:hAnsi="Arial" w:cs="Arial"/>
        <w:b/>
        <w:sz w:val="24"/>
        <w:szCs w:val="24"/>
      </w:rPr>
      <w:t>4</w:t>
    </w:r>
  </w:p>
  <w:p w:rsidR="00AF641B" w:rsidRDefault="0009719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TRANSMISSION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C4" w:rsidRDefault="00810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13A07"/>
    <w:rsid w:val="00085B37"/>
    <w:rsid w:val="00087CF7"/>
    <w:rsid w:val="00097194"/>
    <w:rsid w:val="000A0FF1"/>
    <w:rsid w:val="000B36F4"/>
    <w:rsid w:val="000C071B"/>
    <w:rsid w:val="000C75B6"/>
    <w:rsid w:val="000D3501"/>
    <w:rsid w:val="000E3B96"/>
    <w:rsid w:val="000F29F0"/>
    <w:rsid w:val="00113567"/>
    <w:rsid w:val="00131630"/>
    <w:rsid w:val="00135716"/>
    <w:rsid w:val="001522E7"/>
    <w:rsid w:val="001620F1"/>
    <w:rsid w:val="00162DE3"/>
    <w:rsid w:val="00172D01"/>
    <w:rsid w:val="00173522"/>
    <w:rsid w:val="00176871"/>
    <w:rsid w:val="001863B5"/>
    <w:rsid w:val="001B1CDD"/>
    <w:rsid w:val="001C0003"/>
    <w:rsid w:val="001C0F5B"/>
    <w:rsid w:val="001D4F15"/>
    <w:rsid w:val="001D69F9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05A65"/>
    <w:rsid w:val="00322467"/>
    <w:rsid w:val="00341521"/>
    <w:rsid w:val="0034455A"/>
    <w:rsid w:val="00364EDB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4E2272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08C4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338EA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1AD3"/>
    <w:rsid w:val="00AF641B"/>
    <w:rsid w:val="00B14270"/>
    <w:rsid w:val="00B20EEB"/>
    <w:rsid w:val="00B330D4"/>
    <w:rsid w:val="00B43CBE"/>
    <w:rsid w:val="00B54432"/>
    <w:rsid w:val="00B5493D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523F7"/>
    <w:rsid w:val="00C60F7D"/>
    <w:rsid w:val="00C91131"/>
    <w:rsid w:val="00CA5781"/>
    <w:rsid w:val="00CB3491"/>
    <w:rsid w:val="00CD01ED"/>
    <w:rsid w:val="00CE6692"/>
    <w:rsid w:val="00CF64E6"/>
    <w:rsid w:val="00D23AB3"/>
    <w:rsid w:val="00D313E0"/>
    <w:rsid w:val="00D41625"/>
    <w:rsid w:val="00D45A57"/>
    <w:rsid w:val="00D60206"/>
    <w:rsid w:val="00D80E40"/>
    <w:rsid w:val="00D863B7"/>
    <w:rsid w:val="00D932B5"/>
    <w:rsid w:val="00DB2070"/>
    <w:rsid w:val="00DB5050"/>
    <w:rsid w:val="00DB52AD"/>
    <w:rsid w:val="00DD38C6"/>
    <w:rsid w:val="00DE2657"/>
    <w:rsid w:val="00DE409D"/>
    <w:rsid w:val="00DF18E4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90B60"/>
    <w:rsid w:val="00FB35B6"/>
    <w:rsid w:val="00FB412B"/>
    <w:rsid w:val="00FB649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  <w15:docId w15:val="{199BA8B0-44ED-479D-B0F2-74A0A28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B8A85FA-D827-41A5-9E12-9B9EE1015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1A320-BB24-43C1-8370-D884DFB59FB2}"/>
</file>

<file path=customXml/itemProps3.xml><?xml version="1.0" encoding="utf-8"?>
<ds:datastoreItem xmlns:ds="http://schemas.openxmlformats.org/officeDocument/2006/customXml" ds:itemID="{9E0C4FE2-F280-470D-B5E9-C95620E00E7B}"/>
</file>

<file path=customXml/itemProps4.xml><?xml version="1.0" encoding="utf-8"?>
<ds:datastoreItem xmlns:ds="http://schemas.openxmlformats.org/officeDocument/2006/customXml" ds:itemID="{067E35F0-0944-4F93-84B2-E2AA89CF005B}"/>
</file>

<file path=customXml/itemProps5.xml><?xml version="1.0" encoding="utf-8"?>
<ds:datastoreItem xmlns:ds="http://schemas.openxmlformats.org/officeDocument/2006/customXml" ds:itemID="{41A67F53-4BF8-47C0-A612-D33E486AD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6</cp:revision>
  <cp:lastPrinted>2016-02-18T22:42:00Z</cp:lastPrinted>
  <dcterms:created xsi:type="dcterms:W3CDTF">2019-12-06T19:17:00Z</dcterms:created>
  <dcterms:modified xsi:type="dcterms:W3CDTF">2019-12-09T23:15:00Z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