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C40CBA" w:rsidRPr="00C40CBA" w:rsidP="00C40CBA">
      <w:pPr>
        <w:rPr>
          <w:rFonts w:ascii="Times New Roman" w:hAnsi="Times New Roman" w:cs="Times New Roman"/>
          <w:sz w:val="28"/>
          <w:szCs w:val="28"/>
        </w:rPr>
      </w:pPr>
      <w:r w:rsidRPr="00C40CBA">
        <w:rPr>
          <w:rFonts w:ascii="Times New Roman" w:hAnsi="Times New Roman" w:cs="Times New Roman"/>
          <w:sz w:val="28"/>
          <w:szCs w:val="28"/>
        </w:rPr>
        <w:t>Waste Control Inc.</w:t>
      </w:r>
    </w:p>
    <w:p w:rsidR="00C40CBA" w:rsidRPr="00C40CBA" w:rsidP="00C40CB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CBA">
        <w:rPr>
          <w:rFonts w:ascii="Times New Roman" w:eastAsia="Times New Roman" w:hAnsi="Times New Roman" w:cs="Times New Roman"/>
          <w:sz w:val="24"/>
          <w:szCs w:val="24"/>
        </w:rPr>
        <w:t>Docket TG-140560</w:t>
      </w:r>
    </w:p>
    <w:p w:rsidR="00C40CBA" w:rsidRPr="00C40CBA" w:rsidP="00C40CB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CBA">
        <w:rPr>
          <w:rFonts w:ascii="Times New Roman" w:eastAsia="Times New Roman" w:hAnsi="Times New Roman" w:cs="Times New Roman"/>
          <w:sz w:val="24"/>
          <w:szCs w:val="24"/>
        </w:rPr>
        <w:t xml:space="preserve">Response to Staff </w:t>
      </w:r>
      <w:r>
        <w:rPr>
          <w:rFonts w:ascii="Times New Roman" w:eastAsia="Times New Roman" w:hAnsi="Times New Roman" w:cs="Times New Roman"/>
          <w:sz w:val="24"/>
          <w:szCs w:val="24"/>
        </w:rPr>
        <w:t>Lurito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Gallagher Comparison</w:t>
      </w:r>
    </w:p>
    <w:p w:rsidR="00C40CBA" w:rsidRPr="00C40CBA" w:rsidP="00C40CB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16</w:t>
      </w:r>
      <w:r w:rsidRPr="00C40CBA"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:rsidR="000642FF"/>
    <w:p w:rsidR="00C40CBA" w:rsidRPr="00C4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average investment in the </w:t>
      </w:r>
      <w:r>
        <w:rPr>
          <w:rFonts w:ascii="Times New Roman" w:hAnsi="Times New Roman" w:cs="Times New Roman"/>
          <w:sz w:val="24"/>
          <w:szCs w:val="24"/>
        </w:rPr>
        <w:t>Lurito</w:t>
      </w:r>
      <w:r>
        <w:rPr>
          <w:rFonts w:ascii="Times New Roman" w:hAnsi="Times New Roman" w:cs="Times New Roman"/>
          <w:sz w:val="24"/>
          <w:szCs w:val="24"/>
        </w:rPr>
        <w:t xml:space="preserve"> Gallagher formula in TG-140560 was $1,565,896.47 and the average investment TG- 131794 was $1,565,932.67.   This is a change in the average investment of $36.20.  </w:t>
      </w:r>
      <w:r w:rsidRPr="00C40CBA">
        <w:rPr>
          <w:rFonts w:ascii="Times New Roman" w:hAnsi="Times New Roman" w:cs="Times New Roman"/>
          <w:sz w:val="24"/>
          <w:szCs w:val="24"/>
        </w:rPr>
        <w:t xml:space="preserve">The change </w:t>
      </w:r>
      <w:r>
        <w:rPr>
          <w:rFonts w:ascii="Times New Roman" w:hAnsi="Times New Roman" w:cs="Times New Roman"/>
          <w:sz w:val="24"/>
          <w:szCs w:val="24"/>
        </w:rPr>
        <w:t>occurred because the</w:t>
      </w:r>
      <w:r w:rsidRPr="00C40CBA">
        <w:rPr>
          <w:rFonts w:ascii="Times New Roman" w:hAnsi="Times New Roman" w:cs="Times New Roman"/>
          <w:sz w:val="24"/>
          <w:szCs w:val="24"/>
        </w:rPr>
        <w:t xml:space="preserve"> Company </w:t>
      </w: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Pr="00C40CBA">
        <w:rPr>
          <w:rFonts w:ascii="Times New Roman" w:hAnsi="Times New Roman" w:cs="Times New Roman"/>
          <w:sz w:val="24"/>
          <w:szCs w:val="24"/>
        </w:rPr>
        <w:t xml:space="preserve">a link to a cell with a .33 allocation in </w:t>
      </w:r>
      <w:r>
        <w:rPr>
          <w:rFonts w:ascii="Times New Roman" w:hAnsi="Times New Roman" w:cs="Times New Roman"/>
          <w:sz w:val="24"/>
          <w:szCs w:val="24"/>
        </w:rPr>
        <w:t xml:space="preserve">TG-140560 and in TG-131794 calculated </w:t>
      </w:r>
      <w:r w:rsidRPr="00C40CBA">
        <w:rPr>
          <w:rFonts w:ascii="Times New Roman" w:hAnsi="Times New Roman" w:cs="Times New Roman"/>
          <w:sz w:val="24"/>
          <w:szCs w:val="24"/>
        </w:rPr>
        <w:t xml:space="preserve">one-third of an asset in the cell itself. </w:t>
      </w:r>
      <w:r>
        <w:rPr>
          <w:rFonts w:ascii="Times New Roman" w:hAnsi="Times New Roman" w:cs="Times New Roman"/>
          <w:sz w:val="24"/>
          <w:szCs w:val="24"/>
        </w:rPr>
        <w:t xml:space="preserve"> The asset this affected was a shared sewer truck.  The result from</w:t>
      </w:r>
      <w:r w:rsidRPr="00C40CBA">
        <w:rPr>
          <w:rFonts w:ascii="Times New Roman" w:hAnsi="Times New Roman" w:cs="Times New Roman"/>
          <w:sz w:val="24"/>
          <w:szCs w:val="24"/>
        </w:rPr>
        <w:t xml:space="preserve"> carrying out the decimal place fewer places in TG-140560 </w:t>
      </w:r>
      <w:r>
        <w:rPr>
          <w:rFonts w:ascii="Times New Roman" w:hAnsi="Times New Roman" w:cs="Times New Roman"/>
          <w:sz w:val="24"/>
          <w:szCs w:val="24"/>
        </w:rPr>
        <w:t xml:space="preserve">was a reduction in </w:t>
      </w:r>
      <w:r w:rsidRPr="00C40CBA">
        <w:rPr>
          <w:rFonts w:ascii="Times New Roman" w:hAnsi="Times New Roman" w:cs="Times New Roman"/>
          <w:sz w:val="24"/>
          <w:szCs w:val="24"/>
        </w:rPr>
        <w:t>the allocat</w:t>
      </w:r>
      <w:r>
        <w:rPr>
          <w:rFonts w:ascii="Times New Roman" w:hAnsi="Times New Roman" w:cs="Times New Roman"/>
          <w:sz w:val="24"/>
          <w:szCs w:val="24"/>
        </w:rPr>
        <w:t>ed average investment in</w:t>
      </w:r>
      <w:r w:rsidRPr="00C40CBA">
        <w:rPr>
          <w:rFonts w:ascii="Times New Roman" w:hAnsi="Times New Roman" w:cs="Times New Roman"/>
          <w:sz w:val="24"/>
          <w:szCs w:val="24"/>
        </w:rPr>
        <w:t xml:space="preserve"> the regulated company of the shared sewer truck by $36.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0CBA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53C370-9D8F-4E2B-A90B-CA2D4F6A3640}"/>
</file>

<file path=customXml/itemProps2.xml><?xml version="1.0" encoding="utf-8"?>
<ds:datastoreItem xmlns:ds="http://schemas.openxmlformats.org/officeDocument/2006/customXml" ds:itemID="{037EEE1E-6419-44A2-9069-F578A76905A9}"/>
</file>

<file path=customXml/itemProps3.xml><?xml version="1.0" encoding="utf-8"?>
<ds:datastoreItem xmlns:ds="http://schemas.openxmlformats.org/officeDocument/2006/customXml" ds:itemID="{4457803B-F58A-44A4-9273-0754559C0431}"/>
</file>

<file path=customXml/itemProps4.xml><?xml version="1.0" encoding="utf-8"?>
<ds:datastoreItem xmlns:ds="http://schemas.openxmlformats.org/officeDocument/2006/customXml" ds:itemID="{4F473013-8A1F-485F-A63D-36064C11D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2014-06-17T18:26:50Z</dcterms:created>
  <dcterms:modified xsi:type="dcterms:W3CDTF">2014-06-17T18:26:50Z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