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23" w:rsidRDefault="00074223" w:rsidP="00A14C27">
      <w:pPr>
        <w:pStyle w:val="Venue"/>
      </w:pPr>
      <w:bookmarkStart w:id="0" w:name="SWILT6LEVEL"/>
    </w:p>
    <w:p w:rsidR="00074223" w:rsidRDefault="00074223" w:rsidP="00A14C27">
      <w:pPr>
        <w:pStyle w:val="Venue"/>
      </w:pPr>
    </w:p>
    <w:p w:rsidR="00074223" w:rsidRDefault="00074223" w:rsidP="00A14C27">
      <w:pPr>
        <w:pStyle w:val="Venue"/>
      </w:pPr>
    </w:p>
    <w:p w:rsidR="00074223" w:rsidRDefault="00074223" w:rsidP="00A14C27">
      <w:pPr>
        <w:pStyle w:val="Venue"/>
      </w:pPr>
    </w:p>
    <w:p w:rsidR="00074223" w:rsidRDefault="00074223" w:rsidP="00A14C27">
      <w:pPr>
        <w:pStyle w:val="Venue"/>
      </w:pPr>
    </w:p>
    <w:p w:rsidR="00074223" w:rsidRDefault="00074223" w:rsidP="00A14C27">
      <w:pPr>
        <w:pStyle w:val="Venue"/>
      </w:pPr>
    </w:p>
    <w:p w:rsidR="00074223" w:rsidRDefault="00074223" w:rsidP="00A14C27">
      <w:pPr>
        <w:pStyle w:val="Venue"/>
      </w:pPr>
    </w:p>
    <w:p w:rsidR="00A14C27" w:rsidRPr="00CC2609" w:rsidRDefault="0009476F" w:rsidP="00A14C27">
      <w:pPr>
        <w:pStyle w:val="Venue"/>
      </w:pPr>
      <w:r w:rsidRPr="00CC2609">
        <w:t>BEFORE THE WASHINGTON UTILITIES AND TRANSPORTATION COMMISSION</w:t>
      </w:r>
    </w:p>
    <w:bookmarkEnd w:id="0"/>
    <w:p w:rsidR="00A14C27" w:rsidRPr="00CC2609" w:rsidRDefault="00A14C27" w:rsidP="00A14C27"/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80"/>
        <w:gridCol w:w="4500"/>
      </w:tblGrid>
      <w:tr w:rsidR="00CC2609" w:rsidRPr="00CC2609" w:rsidTr="00A14C27">
        <w:trPr>
          <w:trHeight w:hRule="exact" w:val="20"/>
        </w:trPr>
        <w:tc>
          <w:tcPr>
            <w:tcW w:w="4680" w:type="dxa"/>
            <w:shd w:val="clear" w:color="auto" w:fill="auto"/>
          </w:tcPr>
          <w:p w:rsidR="00A14C27" w:rsidRPr="00CC2609" w:rsidRDefault="00A14C27" w:rsidP="00A14C27">
            <w:pPr>
              <w:pStyle w:val="PartyContents"/>
              <w:spacing w:after="20"/>
            </w:pPr>
            <w:bookmarkStart w:id="1" w:name="zZTable"/>
            <w:bookmarkStart w:id="2" w:name="swiTable"/>
            <w:bookmarkStart w:id="3" w:name="cusCaptionVer20" w:colFirst="0" w:colLast="0"/>
          </w:p>
        </w:tc>
        <w:tc>
          <w:tcPr>
            <w:tcW w:w="180" w:type="dxa"/>
            <w:shd w:val="clear" w:color="auto" w:fill="auto"/>
          </w:tcPr>
          <w:p w:rsidR="00A14C27" w:rsidRPr="00CC2609" w:rsidRDefault="00A14C27" w:rsidP="00A14C27">
            <w:pPr>
              <w:spacing w:after="20"/>
            </w:pPr>
          </w:p>
        </w:tc>
        <w:tc>
          <w:tcPr>
            <w:tcW w:w="4500" w:type="dxa"/>
            <w:shd w:val="clear" w:color="auto" w:fill="auto"/>
          </w:tcPr>
          <w:p w:rsidR="00A14C27" w:rsidRPr="00CC2609" w:rsidRDefault="00A14C27" w:rsidP="00A14C27">
            <w:pPr>
              <w:pStyle w:val="Caption"/>
              <w:spacing w:after="20"/>
              <w:ind w:left="180"/>
            </w:pPr>
          </w:p>
        </w:tc>
      </w:tr>
      <w:tr w:rsidR="00CC2609" w:rsidRPr="00CC2609" w:rsidTr="00A14C27">
        <w:tc>
          <w:tcPr>
            <w:tcW w:w="4680" w:type="dxa"/>
            <w:tcBorders>
              <w:right w:val="single" w:sz="4" w:space="0" w:color="auto"/>
            </w:tcBorders>
            <w:shd w:val="clear" w:color="auto" w:fill="auto"/>
          </w:tcPr>
          <w:bookmarkEnd w:id="3" w:displacedByCustomXml="next"/>
          <w:bookmarkStart w:id="4" w:name="cusCaptionBox" w:displacedByCustomXml="next"/>
          <w:sdt>
            <w:sdtPr>
              <w:alias w:val="Edit field"/>
              <w:tag w:val="SWILI1ContentsA"/>
              <w:id w:val="-1755817282"/>
              <w:placeholder>
                <w:docPart w:val="71DD9AF869EE4B668775A56C548A95BB"/>
              </w:placeholder>
            </w:sdtPr>
            <w:sdtEndPr/>
            <w:sdtContent>
              <w:p w:rsidR="00A14C27" w:rsidRPr="00CC2609" w:rsidRDefault="0009476F" w:rsidP="00A14C27">
                <w:pPr>
                  <w:pStyle w:val="PartyContents"/>
                </w:pPr>
                <w:r w:rsidRPr="00CC2609">
                  <w:t xml:space="preserve">In re Application of </w:t>
                </w:r>
              </w:p>
              <w:p w:rsidR="00A14C27" w:rsidRPr="00CC2609" w:rsidRDefault="00A14C27" w:rsidP="00A14C27">
                <w:pPr>
                  <w:pStyle w:val="PartyContents"/>
                </w:pPr>
              </w:p>
              <w:p w:rsidR="00A14C27" w:rsidRPr="00CC2609" w:rsidRDefault="0009476F" w:rsidP="00A14C27">
                <w:pPr>
                  <w:pStyle w:val="PartyContents"/>
                </w:pPr>
                <w:r w:rsidRPr="00CC2609">
                  <w:t xml:space="preserve">MEI NORTHWEST LLC </w:t>
                </w:r>
              </w:p>
              <w:p w:rsidR="00A14C27" w:rsidRPr="00CC2609" w:rsidRDefault="00A14C27" w:rsidP="00A14C27">
                <w:pPr>
                  <w:pStyle w:val="PartyContents"/>
                </w:pPr>
              </w:p>
              <w:p w:rsidR="00A14C27" w:rsidRPr="00CC2609" w:rsidRDefault="0009476F" w:rsidP="00A14C27">
                <w:pPr>
                  <w:pStyle w:val="PartyContents"/>
                </w:pPr>
                <w:r w:rsidRPr="00CC2609">
                  <w:t>For a Certificate of Public Convenience and Necessity to Operate Vessels in Furnishing Passenger Ferry Service</w:t>
                </w:r>
              </w:p>
            </w:sdtContent>
          </w:sdt>
          <w:p w:rsidR="00A14C27" w:rsidRPr="00CC2609" w:rsidRDefault="00A14C27" w:rsidP="00A14C27">
            <w:pPr>
              <w:pStyle w:val="Caption"/>
            </w:pPr>
          </w:p>
          <w:p w:rsidR="00A14C27" w:rsidRPr="00CC2609" w:rsidRDefault="00A14C27" w:rsidP="00A14C27">
            <w:pPr>
              <w:pStyle w:val="Caption"/>
            </w:pPr>
          </w:p>
          <w:p w:rsidR="00A14C27" w:rsidRPr="00CC2609" w:rsidRDefault="00EF2EA6" w:rsidP="00074223">
            <w:pPr>
              <w:pStyle w:val="Versus"/>
            </w:pPr>
            <w:sdt>
              <w:sdtPr>
                <w:alias w:val="Edit field"/>
                <w:tag w:val="SWILI1VersusA"/>
                <w:id w:val="-2090613240"/>
                <w:placeholder>
                  <w:docPart w:val="51214F6782F044D382832034D04C4F3F"/>
                </w:placeholder>
                <w:showingPlcHdr/>
                <w:comboBox>
                  <w:listItem w:displayText="v." w:value="v."/>
                  <w:listItem w:displayText="vs." w:value="vs."/>
                  <w:listItem w:displayText="versus" w:value="versus"/>
                  <w:listItem w:displayText="against" w:value="against"/>
                  <w:listItem w:displayText="-against-" w:value="-against-"/>
                </w:comboBox>
              </w:sdtPr>
              <w:sdtEndPr/>
              <w:sdtContent/>
            </w:sdt>
            <w:r w:rsidR="0009476F" w:rsidRPr="00CC2609">
              <w:t xml:space="preserve"> </w:t>
            </w:r>
            <w:sdt>
              <w:sdtPr>
                <w:alias w:val="Edit field"/>
                <w:tag w:val="SWILI1ContentsB"/>
                <w:id w:val="-664007552"/>
                <w:placeholder>
                  <w:docPart w:val="5906226ABAFC4CF19AABD35502E96E84"/>
                </w:placeholder>
                <w:showingPlcHdr/>
              </w:sdtPr>
              <w:sdtEndPr/>
              <w:sdtContent/>
            </w:sdt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A14C27" w:rsidRPr="00CC2609" w:rsidRDefault="00A14C27" w:rsidP="00A14C27">
            <w:pPr>
              <w:spacing w:after="20"/>
            </w:pPr>
          </w:p>
        </w:tc>
        <w:tc>
          <w:tcPr>
            <w:tcW w:w="4500" w:type="dxa"/>
            <w:shd w:val="clear" w:color="auto" w:fill="auto"/>
          </w:tcPr>
          <w:p w:rsidR="00A14C27" w:rsidRPr="00CC2609" w:rsidRDefault="00A14C27" w:rsidP="00A14C27">
            <w:pPr>
              <w:pStyle w:val="Caption"/>
              <w:ind w:left="180"/>
            </w:pPr>
            <w:bookmarkStart w:id="5" w:name="txtCaseNo"/>
          </w:p>
          <w:p w:rsidR="00A14C27" w:rsidRPr="00CC2609" w:rsidRDefault="0009476F" w:rsidP="00A14C27">
            <w:pPr>
              <w:pStyle w:val="Caption"/>
              <w:ind w:left="180"/>
            </w:pPr>
            <w:r w:rsidRPr="00CC2609">
              <w:t>Docket TS-160479</w:t>
            </w:r>
            <w:bookmarkStart w:id="6" w:name="swiLT7Level"/>
            <w:bookmarkEnd w:id="5"/>
          </w:p>
          <w:bookmarkEnd w:id="6"/>
          <w:p w:rsidR="00A14C27" w:rsidRPr="00CC2609" w:rsidRDefault="00A14C27" w:rsidP="00A14C27"/>
          <w:p w:rsidR="00A14C27" w:rsidRPr="00182D19" w:rsidRDefault="00182D19" w:rsidP="00A14C27">
            <w:pPr>
              <w:pStyle w:val="Title"/>
              <w:rPr>
                <w:b/>
              </w:rPr>
            </w:pPr>
            <w:bookmarkStart w:id="7" w:name="TXTTITLE"/>
            <w:bookmarkEnd w:id="7"/>
            <w:r>
              <w:rPr>
                <w:b/>
              </w:rPr>
              <w:t>MOTIO</w:t>
            </w:r>
            <w:r w:rsidR="00387B0F">
              <w:rPr>
                <w:b/>
              </w:rPr>
              <w:t>N TO STRIKE PORTIONS OF THE PRE</w:t>
            </w:r>
            <w:r>
              <w:rPr>
                <w:b/>
              </w:rPr>
              <w:t>FILED REBUTTAL TESTIMONY OF RANDY S. ESCH FILED DECEMBER 5, 2016</w:t>
            </w:r>
            <w:r w:rsidR="00346743">
              <w:rPr>
                <w:b/>
              </w:rPr>
              <w:t xml:space="preserve"> AND EXHIBIT </w:t>
            </w:r>
            <w:r w:rsidR="00F4074A">
              <w:rPr>
                <w:b/>
              </w:rPr>
              <w:t>NO</w:t>
            </w:r>
            <w:r w:rsidR="008543C0">
              <w:rPr>
                <w:b/>
              </w:rPr>
              <w:t>. __</w:t>
            </w:r>
            <w:proofErr w:type="gramStart"/>
            <w:r w:rsidR="008543C0">
              <w:rPr>
                <w:b/>
              </w:rPr>
              <w:t>_(</w:t>
            </w:r>
            <w:proofErr w:type="gramEnd"/>
            <w:r w:rsidR="00346743">
              <w:rPr>
                <w:b/>
              </w:rPr>
              <w:t>RSE-8</w:t>
            </w:r>
            <w:r w:rsidR="008543C0">
              <w:rPr>
                <w:b/>
              </w:rPr>
              <w:t>)</w:t>
            </w:r>
          </w:p>
        </w:tc>
      </w:tr>
      <w:tr w:rsidR="00406922" w:rsidRPr="00CC2609" w:rsidTr="00A14C27">
        <w:trPr>
          <w:trHeight w:hRule="exact" w:val="20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A14C27" w:rsidRPr="00CC2609" w:rsidRDefault="00A14C27" w:rsidP="00A14C27">
            <w:pPr>
              <w:pStyle w:val="PartyContents"/>
              <w:spacing w:after="20"/>
            </w:pPr>
            <w:bookmarkStart w:id="8" w:name="swiLastCellLeft" w:colFirst="0" w:colLast="0"/>
          </w:p>
        </w:tc>
        <w:tc>
          <w:tcPr>
            <w:tcW w:w="180" w:type="dxa"/>
            <w:shd w:val="clear" w:color="auto" w:fill="auto"/>
          </w:tcPr>
          <w:p w:rsidR="00A14C27" w:rsidRPr="00CC2609" w:rsidRDefault="00A14C27" w:rsidP="00A14C27">
            <w:pPr>
              <w:spacing w:after="20"/>
            </w:pPr>
          </w:p>
        </w:tc>
        <w:tc>
          <w:tcPr>
            <w:tcW w:w="4500" w:type="dxa"/>
            <w:shd w:val="clear" w:color="auto" w:fill="auto"/>
          </w:tcPr>
          <w:p w:rsidR="00A14C27" w:rsidRPr="00CC2609" w:rsidRDefault="00A14C27" w:rsidP="00A14C27">
            <w:pPr>
              <w:pStyle w:val="Caption"/>
              <w:spacing w:after="20"/>
              <w:ind w:left="180"/>
            </w:pPr>
          </w:p>
        </w:tc>
      </w:tr>
      <w:bookmarkEnd w:id="1"/>
      <w:bookmarkEnd w:id="2"/>
      <w:bookmarkEnd w:id="8"/>
      <w:bookmarkEnd w:id="4"/>
    </w:tbl>
    <w:p w:rsidR="00182D19" w:rsidRDefault="00182D19" w:rsidP="00A14C27">
      <w:pPr>
        <w:spacing w:line="240" w:lineRule="auto"/>
        <w:rPr>
          <w:b/>
        </w:rPr>
      </w:pPr>
    </w:p>
    <w:p w:rsidR="00346743" w:rsidRPr="00346743" w:rsidRDefault="00346743" w:rsidP="00346743">
      <w:pPr>
        <w:pStyle w:val="Heading1"/>
        <w:rPr>
          <w:b/>
        </w:rPr>
      </w:pPr>
      <w:r w:rsidRPr="00346743">
        <w:rPr>
          <w:b/>
        </w:rPr>
        <w:t>MOTION TO STRIKE</w:t>
      </w:r>
    </w:p>
    <w:p w:rsidR="00182D19" w:rsidRDefault="00346743" w:rsidP="00DF074F">
      <w:pPr>
        <w:pStyle w:val="ListParagraph"/>
        <w:numPr>
          <w:ilvl w:val="0"/>
          <w:numId w:val="37"/>
        </w:numPr>
        <w:spacing w:line="480" w:lineRule="auto"/>
      </w:pPr>
      <w:r>
        <w:tab/>
      </w:r>
      <w:r w:rsidR="006759FB">
        <w:t>Arrow Launch Service, Inc. (“Arrow”) hereby moves the Commission</w:t>
      </w:r>
      <w:r w:rsidR="00E71B20">
        <w:t>,</w:t>
      </w:r>
      <w:r w:rsidR="006759FB">
        <w:t xml:space="preserve"> pursuant to WAC 480-07-</w:t>
      </w:r>
      <w:r w:rsidR="00DF074F">
        <w:t>375(1)(d)</w:t>
      </w:r>
      <w:r w:rsidR="00E71B20">
        <w:t>,</w:t>
      </w:r>
      <w:r w:rsidR="00DF074F">
        <w:t xml:space="preserve"> </w:t>
      </w:r>
      <w:r w:rsidR="006759FB">
        <w:t>for an Ord</w:t>
      </w:r>
      <w:r w:rsidR="00E71B20">
        <w:t xml:space="preserve">er striking portions of the </w:t>
      </w:r>
      <w:proofErr w:type="spellStart"/>
      <w:r w:rsidR="00E71B20">
        <w:t>pre</w:t>
      </w:r>
      <w:bookmarkStart w:id="9" w:name="_GoBack"/>
      <w:bookmarkEnd w:id="9"/>
      <w:r w:rsidR="006759FB">
        <w:t>filed</w:t>
      </w:r>
      <w:proofErr w:type="spellEnd"/>
      <w:r w:rsidR="006759FB">
        <w:t xml:space="preserve"> Rebuttal Testimony of Randy S.</w:t>
      </w:r>
      <w:r w:rsidR="00EF2EA6">
        <w:t xml:space="preserve"> Esch, Exhibit No. ___ (RSE-7T), </w:t>
      </w:r>
      <w:r w:rsidR="00DF074F">
        <w:t>filed o</w:t>
      </w:r>
      <w:r>
        <w:t>n Dec</w:t>
      </w:r>
      <w:r w:rsidR="001B7E26">
        <w:t>ember 5, 2016</w:t>
      </w:r>
      <w:r w:rsidR="00387B0F">
        <w:t xml:space="preserve"> </w:t>
      </w:r>
      <w:r w:rsidR="001B7E26">
        <w:t>and Exhibit</w:t>
      </w:r>
      <w:r w:rsidR="00387B0F">
        <w:t xml:space="preserve"> No. ___</w:t>
      </w:r>
      <w:r w:rsidR="001B7E26">
        <w:t xml:space="preserve"> </w:t>
      </w:r>
      <w:r w:rsidR="00387B0F">
        <w:t>(</w:t>
      </w:r>
      <w:r w:rsidR="001B7E26">
        <w:t>RSE-8</w:t>
      </w:r>
      <w:r w:rsidR="00387B0F">
        <w:t>)</w:t>
      </w:r>
      <w:r w:rsidR="003A4A62">
        <w:t>.</w:t>
      </w:r>
    </w:p>
    <w:p w:rsidR="00DF074F" w:rsidRDefault="00346743" w:rsidP="00DF074F">
      <w:pPr>
        <w:pStyle w:val="ListParagraph"/>
        <w:numPr>
          <w:ilvl w:val="0"/>
          <w:numId w:val="37"/>
        </w:numPr>
        <w:spacing w:line="480" w:lineRule="auto"/>
      </w:pPr>
      <w:r>
        <w:tab/>
      </w:r>
      <w:r w:rsidR="00DF074F">
        <w:t xml:space="preserve">Specifically at issue in this Motion </w:t>
      </w:r>
      <w:proofErr w:type="gramStart"/>
      <w:r w:rsidR="005C6D40">
        <w:t>are</w:t>
      </w:r>
      <w:r w:rsidR="00DF074F">
        <w:t xml:space="preserve"> the testimony</w:t>
      </w:r>
      <w:proofErr w:type="gramEnd"/>
      <w:r w:rsidR="00DF074F">
        <w:t xml:space="preserve"> </w:t>
      </w:r>
      <w:r>
        <w:t xml:space="preserve">of </w:t>
      </w:r>
      <w:r w:rsidR="00E71B20">
        <w:t>Mr.</w:t>
      </w:r>
      <w:r w:rsidR="00951663">
        <w:t xml:space="preserve"> </w:t>
      </w:r>
      <w:r>
        <w:t xml:space="preserve">Esch </w:t>
      </w:r>
      <w:r w:rsidR="00DF074F">
        <w:t xml:space="preserve">concerning hearsay statements purported to have been made by </w:t>
      </w:r>
      <w:r>
        <w:t>Marc Aikin, who has not filed</w:t>
      </w:r>
      <w:r w:rsidR="00E71B20">
        <w:t xml:space="preserve"> any</w:t>
      </w:r>
      <w:r>
        <w:t xml:space="preserve"> testimony in this proceeding, and Exhibit</w:t>
      </w:r>
      <w:r w:rsidR="00951663">
        <w:t xml:space="preserve"> No. ___</w:t>
      </w:r>
      <w:r>
        <w:t xml:space="preserve"> </w:t>
      </w:r>
      <w:r w:rsidR="00951663">
        <w:t>(</w:t>
      </w:r>
      <w:r>
        <w:t>RSE-8</w:t>
      </w:r>
      <w:r w:rsidR="00951663">
        <w:t>)</w:t>
      </w:r>
      <w:r>
        <w:t xml:space="preserve">, a shipper support statement filed on December 5, 2016.  The testimony </w:t>
      </w:r>
      <w:r w:rsidR="005C6D40">
        <w:t xml:space="preserve">Arrow moves to strike </w:t>
      </w:r>
      <w:r>
        <w:t xml:space="preserve">is </w:t>
      </w:r>
      <w:r w:rsidR="00E71B20">
        <w:t xml:space="preserve">specifically </w:t>
      </w:r>
      <w:r>
        <w:t>contained on the following pages and lines:</w:t>
      </w:r>
    </w:p>
    <w:tbl>
      <w:tblPr>
        <w:tblStyle w:val="TableGrid"/>
        <w:tblW w:w="0" w:type="auto"/>
        <w:jc w:val="center"/>
        <w:tblInd w:w="828" w:type="dxa"/>
        <w:tblLook w:val="04A0" w:firstRow="1" w:lastRow="0" w:firstColumn="1" w:lastColumn="0" w:noHBand="0" w:noVBand="1"/>
      </w:tblPr>
      <w:tblGrid>
        <w:gridCol w:w="683"/>
        <w:gridCol w:w="776"/>
      </w:tblGrid>
      <w:tr w:rsidR="00346743" w:rsidTr="005F060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743" w:rsidRDefault="00346743" w:rsidP="002F42D8">
            <w:pPr>
              <w:spacing w:line="240" w:lineRule="auto"/>
            </w:pPr>
            <w:r>
              <w:t xml:space="preserve">Page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6743" w:rsidRDefault="00346743" w:rsidP="002F42D8">
            <w:pPr>
              <w:spacing w:line="240" w:lineRule="auto"/>
            </w:pPr>
            <w:r>
              <w:t>Lines</w:t>
            </w:r>
          </w:p>
        </w:tc>
      </w:tr>
      <w:tr w:rsidR="00346743" w:rsidTr="005F0607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6743" w:rsidRDefault="00346743" w:rsidP="002F42D8">
            <w:pPr>
              <w:spacing w:line="240" w:lineRule="auto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6743" w:rsidRDefault="00346743" w:rsidP="002F42D8">
            <w:pPr>
              <w:spacing w:line="240" w:lineRule="auto"/>
            </w:pPr>
            <w:r>
              <w:t>20-25</w:t>
            </w:r>
          </w:p>
        </w:tc>
      </w:tr>
      <w:tr w:rsidR="00346743" w:rsidTr="005F06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743" w:rsidRDefault="002F42D8" w:rsidP="002F42D8">
            <w:pPr>
              <w:spacing w:line="240" w:lineRule="auto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743" w:rsidRDefault="002F42D8" w:rsidP="002F42D8">
            <w:pPr>
              <w:spacing w:line="240" w:lineRule="auto"/>
            </w:pPr>
            <w:r>
              <w:t>18-25</w:t>
            </w:r>
          </w:p>
        </w:tc>
      </w:tr>
      <w:tr w:rsidR="00346743" w:rsidTr="005F06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743" w:rsidRDefault="002F42D8" w:rsidP="002F42D8">
            <w:pPr>
              <w:spacing w:line="240" w:lineRule="auto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743" w:rsidRDefault="002F42D8" w:rsidP="002F42D8">
            <w:pPr>
              <w:spacing w:line="240" w:lineRule="auto"/>
            </w:pPr>
            <w:r>
              <w:t>1-26</w:t>
            </w:r>
          </w:p>
        </w:tc>
      </w:tr>
      <w:tr w:rsidR="002F42D8" w:rsidTr="005F06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2D8" w:rsidRDefault="002F42D8" w:rsidP="002F42D8">
            <w:pPr>
              <w:spacing w:line="240" w:lineRule="auto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2D8" w:rsidRDefault="002F42D8" w:rsidP="002F42D8">
            <w:pPr>
              <w:spacing w:line="240" w:lineRule="auto"/>
            </w:pPr>
            <w:r>
              <w:t>1-22</w:t>
            </w:r>
          </w:p>
        </w:tc>
      </w:tr>
      <w:tr w:rsidR="002F42D8" w:rsidTr="005F06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2D8" w:rsidRDefault="002F42D8" w:rsidP="002F42D8">
            <w:pPr>
              <w:spacing w:line="240" w:lineRule="auto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2D8" w:rsidRDefault="002F42D8" w:rsidP="002F42D8">
            <w:pPr>
              <w:spacing w:line="240" w:lineRule="auto"/>
            </w:pPr>
            <w:r>
              <w:t>3-23</w:t>
            </w:r>
          </w:p>
        </w:tc>
      </w:tr>
      <w:tr w:rsidR="002F42D8" w:rsidTr="005F060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D40" w:rsidRDefault="002F42D8" w:rsidP="002F42D8">
            <w:pPr>
              <w:spacing w:line="240" w:lineRule="auto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2D8" w:rsidRDefault="002F42D8" w:rsidP="002F42D8">
            <w:pPr>
              <w:spacing w:line="240" w:lineRule="auto"/>
            </w:pPr>
            <w:r>
              <w:t>4</w:t>
            </w:r>
          </w:p>
        </w:tc>
      </w:tr>
    </w:tbl>
    <w:p w:rsidR="005F0607" w:rsidRDefault="005F0607" w:rsidP="005F0607">
      <w:pPr>
        <w:pStyle w:val="Heading1"/>
        <w:numPr>
          <w:ilvl w:val="0"/>
          <w:numId w:val="0"/>
        </w:numPr>
        <w:ind w:left="2700"/>
        <w:rPr>
          <w:b/>
        </w:rPr>
      </w:pPr>
    </w:p>
    <w:p w:rsidR="001B7E26" w:rsidRPr="00573D86" w:rsidRDefault="001B7E26" w:rsidP="001B7E26">
      <w:pPr>
        <w:pStyle w:val="BodyText2"/>
        <w:ind w:hanging="720"/>
      </w:pPr>
      <w:r>
        <w:rPr>
          <w:i/>
        </w:rPr>
        <w:t>3</w:t>
      </w:r>
      <w:r>
        <w:tab/>
      </w:r>
      <w:r>
        <w:tab/>
      </w:r>
      <w:r w:rsidR="00573D86">
        <w:t xml:space="preserve">Arrow moves to strike the testimony and exhibit identified above because they raise new matters which should have been included in the direct testimony filed by or in support of </w:t>
      </w:r>
      <w:r w:rsidR="00994889">
        <w:t>MEI Northwest LLC’s application and</w:t>
      </w:r>
      <w:r w:rsidR="00573D86">
        <w:t xml:space="preserve"> </w:t>
      </w:r>
      <w:r w:rsidR="000A0750">
        <w:t xml:space="preserve">because </w:t>
      </w:r>
      <w:r w:rsidR="00573D86">
        <w:t xml:space="preserve">by waiting </w:t>
      </w:r>
      <w:r w:rsidR="00994889">
        <w:t>until the deadline for filing any testimony in this case</w:t>
      </w:r>
      <w:r w:rsidR="00994889">
        <w:t xml:space="preserve"> (and </w:t>
      </w:r>
      <w:r w:rsidR="00573D86">
        <w:t>nearly 6 month</w:t>
      </w:r>
      <w:r w:rsidR="000E36B7">
        <w:t>s after its application</w:t>
      </w:r>
      <w:r w:rsidR="00994889">
        <w:t>)</w:t>
      </w:r>
      <w:r w:rsidR="000E36B7">
        <w:t xml:space="preserve"> to a file </w:t>
      </w:r>
      <w:r w:rsidR="00994889">
        <w:t>a shipper support statement</w:t>
      </w:r>
      <w:r w:rsidR="0078316B">
        <w:t>,</w:t>
      </w:r>
      <w:r w:rsidR="00573D86">
        <w:t xml:space="preserve"> </w:t>
      </w:r>
      <w:r w:rsidR="000A0750">
        <w:t xml:space="preserve">MEI’s conduct has </w:t>
      </w:r>
      <w:r w:rsidR="00573D86">
        <w:t xml:space="preserve">effectively </w:t>
      </w:r>
      <w:r w:rsidR="00E71B20">
        <w:t>preempted</w:t>
      </w:r>
      <w:r w:rsidR="00A06A4F">
        <w:t xml:space="preserve"> Arrow’s ability to file responsive testimony</w:t>
      </w:r>
      <w:r w:rsidR="000A0750">
        <w:t xml:space="preserve"> to what should have been </w:t>
      </w:r>
      <w:r w:rsidR="000E36B7">
        <w:t xml:space="preserve">proffered by </w:t>
      </w:r>
      <w:r w:rsidR="000A0750">
        <w:t xml:space="preserve">MEI’s in its case in chief, rather than </w:t>
      </w:r>
      <w:r w:rsidR="00E71B20">
        <w:t xml:space="preserve">as </w:t>
      </w:r>
      <w:r w:rsidR="000A0750">
        <w:t>rebuttal.</w:t>
      </w:r>
    </w:p>
    <w:p w:rsidR="005C6D40" w:rsidRPr="005F0607" w:rsidRDefault="00D014AB" w:rsidP="005F0607">
      <w:pPr>
        <w:pStyle w:val="Heading1"/>
        <w:rPr>
          <w:b/>
        </w:rPr>
      </w:pPr>
      <w:r w:rsidRPr="005F0607">
        <w:rPr>
          <w:b/>
        </w:rPr>
        <w:t>PROCEDURAL BACKGROUND</w:t>
      </w:r>
    </w:p>
    <w:p w:rsidR="00951663" w:rsidRDefault="00D014AB" w:rsidP="000E36B7">
      <w:pPr>
        <w:pStyle w:val="BodyText2"/>
        <w:numPr>
          <w:ilvl w:val="0"/>
          <w:numId w:val="38"/>
        </w:numPr>
      </w:pPr>
      <w:r>
        <w:tab/>
      </w:r>
      <w:r w:rsidR="00951663">
        <w:t>The following</w:t>
      </w:r>
      <w:r w:rsidR="000A0750">
        <w:t xml:space="preserve"> paragraphs </w:t>
      </w:r>
      <w:r w:rsidR="00232200">
        <w:t>5</w:t>
      </w:r>
      <w:r w:rsidR="000A0750">
        <w:t>-</w:t>
      </w:r>
      <w:r w:rsidR="00232200">
        <w:t>10</w:t>
      </w:r>
      <w:r w:rsidR="000A0750">
        <w:t xml:space="preserve"> set</w:t>
      </w:r>
      <w:r w:rsidR="00951663">
        <w:t xml:space="preserve"> forth the procedural filings relevant to this Motion.</w:t>
      </w:r>
    </w:p>
    <w:p w:rsidR="00D014AB" w:rsidRDefault="00951663" w:rsidP="000E36B7">
      <w:pPr>
        <w:pStyle w:val="BodyText2"/>
        <w:numPr>
          <w:ilvl w:val="0"/>
          <w:numId w:val="38"/>
        </w:numPr>
      </w:pPr>
      <w:r>
        <w:tab/>
      </w:r>
      <w:r w:rsidR="00D014AB">
        <w:t>This matter was initiated by the filing of an Application for Commercial Ferry Service</w:t>
      </w:r>
      <w:r w:rsidR="00E71B20">
        <w:t>,</w:t>
      </w:r>
      <w:r w:rsidR="00D014AB">
        <w:t xml:space="preserve"> by MEI Northwest LLC (“MEI”) on May 5, 2016.  MEI’s application failed to include</w:t>
      </w:r>
      <w:r w:rsidR="00E71B20">
        <w:t xml:space="preserve"> any shipper support statements after docketing of this application on June </w:t>
      </w:r>
      <w:r w:rsidR="000F325C">
        <w:t xml:space="preserve">29, 2016 </w:t>
      </w:r>
      <w:r w:rsidR="00E71B20">
        <w:t xml:space="preserve">by the Commission, Arrow, as an existing carrier, formally protested the application on July </w:t>
      </w:r>
      <w:r w:rsidR="000F325C">
        <w:t>22</w:t>
      </w:r>
      <w:r w:rsidR="00E71B20">
        <w:t>, 2016.</w:t>
      </w:r>
    </w:p>
    <w:p w:rsidR="00863F1F" w:rsidRDefault="00863F1F" w:rsidP="000E36B7">
      <w:pPr>
        <w:pStyle w:val="BodyText2"/>
        <w:numPr>
          <w:ilvl w:val="0"/>
          <w:numId w:val="38"/>
        </w:numPr>
      </w:pPr>
      <w:r>
        <w:tab/>
        <w:t xml:space="preserve">On September 2, 2016, Order 01 was </w:t>
      </w:r>
      <w:r w:rsidR="000F325C">
        <w:t>served</w:t>
      </w:r>
      <w:r>
        <w:t xml:space="preserve"> by </w:t>
      </w:r>
      <w:r w:rsidR="00E71B20">
        <w:t>administrative law j</w:t>
      </w:r>
      <w:r>
        <w:t xml:space="preserve">udge </w:t>
      </w:r>
      <w:r w:rsidR="000F325C">
        <w:t xml:space="preserve">Marguerite </w:t>
      </w:r>
      <w:r>
        <w:t>Friedlander, and which included a scheduling order in Exhibit B, setting forth various procedural deadlines in this matter.</w:t>
      </w:r>
    </w:p>
    <w:p w:rsidR="005C6D40" w:rsidRDefault="00D014AB" w:rsidP="000E36B7">
      <w:pPr>
        <w:pStyle w:val="BodyText2"/>
        <w:numPr>
          <w:ilvl w:val="0"/>
          <w:numId w:val="38"/>
        </w:numPr>
      </w:pPr>
      <w:r>
        <w:tab/>
      </w:r>
      <w:r w:rsidR="005C6D40">
        <w:t xml:space="preserve">Pursuant to Order 01, Appendix B, applicant MEI Northwest LLC </w:t>
      </w:r>
      <w:r>
        <w:t xml:space="preserve">(“MEI”) </w:t>
      </w:r>
      <w:r w:rsidR="005C6D40">
        <w:t xml:space="preserve">was required to pre-file its direct testimony </w:t>
      </w:r>
      <w:r>
        <w:t>and exhibits on October 4, 2016, Staff and Intervenor Response Testimony and Exhibits were due November 1, 2016, and MEI’s Rebuttal Testimony and Exhibits and Cross-Answering Testimony and Exhibits were due December 5, 2016.</w:t>
      </w:r>
    </w:p>
    <w:p w:rsidR="00D014AB" w:rsidRDefault="00D014AB" w:rsidP="000E36B7">
      <w:pPr>
        <w:pStyle w:val="BodyText2"/>
        <w:numPr>
          <w:ilvl w:val="0"/>
          <w:numId w:val="38"/>
        </w:numPr>
      </w:pPr>
      <w:r>
        <w:tab/>
        <w:t xml:space="preserve">On </w:t>
      </w:r>
      <w:r w:rsidR="005167E4">
        <w:t>October 4</w:t>
      </w:r>
      <w:r>
        <w:t>, 2016</w:t>
      </w:r>
      <w:r w:rsidR="005167E4">
        <w:t xml:space="preserve">, </w:t>
      </w:r>
      <w:r>
        <w:t xml:space="preserve">MEI </w:t>
      </w:r>
      <w:r w:rsidR="005167E4">
        <w:t xml:space="preserve">filed as its direct </w:t>
      </w:r>
      <w:r w:rsidR="00951663">
        <w:t>evidence</w:t>
      </w:r>
      <w:r w:rsidR="00E71B20">
        <w:t>,</w:t>
      </w:r>
      <w:r w:rsidR="005167E4">
        <w:t xml:space="preserve"> the Testimony of Randy S. Esch, President, LLC Manager, MEI Northwest LLC and </w:t>
      </w:r>
      <w:r w:rsidR="00951663">
        <w:t xml:space="preserve">multiple exhibits.  However, MEI failed to </w:t>
      </w:r>
      <w:r w:rsidR="000F325C">
        <w:t xml:space="preserve">include </w:t>
      </w:r>
      <w:r w:rsidR="00951663">
        <w:t>the testimony of any shipper or customer</w:t>
      </w:r>
      <w:r w:rsidR="00E71B20">
        <w:t xml:space="preserve"> witness in support</w:t>
      </w:r>
      <w:r w:rsidR="00951663">
        <w:t>.</w:t>
      </w:r>
    </w:p>
    <w:p w:rsidR="00951663" w:rsidRDefault="00951663" w:rsidP="000E36B7">
      <w:pPr>
        <w:pStyle w:val="BodyText2"/>
        <w:numPr>
          <w:ilvl w:val="0"/>
          <w:numId w:val="38"/>
        </w:numPr>
      </w:pPr>
      <w:r>
        <w:tab/>
        <w:t xml:space="preserve">On November 1, 2016, response testimony was filed by Commission Staff, Arrow, </w:t>
      </w:r>
      <w:r w:rsidR="002306A2">
        <w:t xml:space="preserve">and </w:t>
      </w:r>
      <w:r w:rsidR="00E71B20">
        <w:t xml:space="preserve">several customers </w:t>
      </w:r>
      <w:r>
        <w:t>in support of Arrow.</w:t>
      </w:r>
    </w:p>
    <w:p w:rsidR="005C147A" w:rsidRDefault="00951663" w:rsidP="000E36B7">
      <w:pPr>
        <w:pStyle w:val="BodyText2"/>
        <w:numPr>
          <w:ilvl w:val="0"/>
          <w:numId w:val="38"/>
        </w:numPr>
        <w:spacing w:line="480" w:lineRule="auto"/>
        <w:contextualSpacing/>
      </w:pPr>
      <w:r>
        <w:lastRenderedPageBreak/>
        <w:tab/>
      </w:r>
      <w:r w:rsidR="005F0607">
        <w:t>O</w:t>
      </w:r>
      <w:r>
        <w:t xml:space="preserve">n December 5, 2016, </w:t>
      </w:r>
      <w:r w:rsidR="005F0607">
        <w:t xml:space="preserve">the final deadline for filing testimony of any kind, MEI </w:t>
      </w:r>
      <w:r w:rsidR="00E71B20">
        <w:t xml:space="preserve">submitted </w:t>
      </w:r>
      <w:r w:rsidR="005F0607">
        <w:t xml:space="preserve">the Rebuttal Testimony of Randy S. Esch and Exhibit No. ___ (RSE-8).  </w:t>
      </w:r>
      <w:r w:rsidR="00527FD6">
        <w:t xml:space="preserve"> </w:t>
      </w:r>
      <w:r w:rsidR="00DF0AE0">
        <w:t>T</w:t>
      </w:r>
      <w:r w:rsidR="00527FD6">
        <w:t>his testimony contained the first reference to any k</w:t>
      </w:r>
      <w:r w:rsidR="00DF0AE0">
        <w:t xml:space="preserve">ind of specific shipper support, but did so </w:t>
      </w:r>
      <w:r w:rsidR="00E71B20">
        <w:t xml:space="preserve">relying upon </w:t>
      </w:r>
      <w:r w:rsidR="00E44EDA">
        <w:t>hearsay statements and by</w:t>
      </w:r>
      <w:r w:rsidR="00527FD6">
        <w:t xml:space="preserve"> reference to Exhibit No. ___ (RSE-8)</w:t>
      </w:r>
      <w:r w:rsidR="005C147A">
        <w:t>.</w:t>
      </w:r>
    </w:p>
    <w:p w:rsidR="000A0750" w:rsidRDefault="000A0750" w:rsidP="000A0750">
      <w:pPr>
        <w:pStyle w:val="BodyText2"/>
        <w:spacing w:line="480" w:lineRule="auto"/>
        <w:ind w:firstLine="0"/>
        <w:contextualSpacing/>
      </w:pPr>
    </w:p>
    <w:p w:rsidR="00074223" w:rsidRDefault="00074223" w:rsidP="00074223">
      <w:pPr>
        <w:pStyle w:val="Heading1"/>
        <w:rPr>
          <w:b/>
        </w:rPr>
      </w:pPr>
      <w:r>
        <w:rPr>
          <w:b/>
        </w:rPr>
        <w:t>argument</w:t>
      </w:r>
    </w:p>
    <w:p w:rsidR="004E0D09" w:rsidRPr="004E0D09" w:rsidRDefault="004E0D09" w:rsidP="004E0D09">
      <w:pPr>
        <w:pStyle w:val="BodyText2"/>
        <w:numPr>
          <w:ilvl w:val="0"/>
          <w:numId w:val="38"/>
        </w:numPr>
        <w:spacing w:line="480" w:lineRule="auto"/>
        <w:contextualSpacing/>
      </w:pPr>
      <w:r>
        <w:t xml:space="preserve"> </w:t>
      </w:r>
      <w:r>
        <w:tab/>
        <w:t>It is improper and contrary to Commission law and rule to submit evidence of need after the applicant’s case in chief is filed in a protested certificate application case.</w:t>
      </w:r>
    </w:p>
    <w:p w:rsidR="005F0607" w:rsidRDefault="00527FD6" w:rsidP="000E36B7">
      <w:pPr>
        <w:pStyle w:val="BodyText2"/>
        <w:numPr>
          <w:ilvl w:val="0"/>
          <w:numId w:val="38"/>
        </w:numPr>
        <w:spacing w:line="480" w:lineRule="auto"/>
        <w:contextualSpacing/>
      </w:pPr>
      <w:r>
        <w:t xml:space="preserve"> </w:t>
      </w:r>
      <w:r w:rsidR="001B7E26">
        <w:tab/>
      </w:r>
      <w:r w:rsidR="00FC4F51">
        <w:t xml:space="preserve">When a party offers evidence to meet its burden of proof it must do so on direct.  </w:t>
      </w:r>
      <w:r w:rsidR="004125BE">
        <w:t>Pursuant to RCW 81.84.020, a</w:t>
      </w:r>
      <w:r w:rsidR="000A0750">
        <w:t xml:space="preserve">n applicant for a certificate of public convenience and necessity </w:t>
      </w:r>
      <w:r w:rsidR="004125BE">
        <w:t xml:space="preserve">for provision of </w:t>
      </w:r>
      <w:r w:rsidR="004E0D09">
        <w:t xml:space="preserve">commercial </w:t>
      </w:r>
      <w:r w:rsidR="004125BE">
        <w:t xml:space="preserve">ferry service in a territory in which there is an existing provider </w:t>
      </w:r>
      <w:r w:rsidR="000A0750">
        <w:t>is required to supply admissible evidence establishing all elements on which</w:t>
      </w:r>
      <w:r w:rsidR="000E36B7">
        <w:t xml:space="preserve"> it carries the burden of proof, including the need for service </w:t>
      </w:r>
      <w:r w:rsidR="004125BE">
        <w:t xml:space="preserve">and the failure of the incumbent provider to provide reasonable and adequate service.  These elements </w:t>
      </w:r>
      <w:r w:rsidR="000E36B7">
        <w:t>must b</w:t>
      </w:r>
      <w:r w:rsidR="00F24F2C">
        <w:t>e established by shipper testimony</w:t>
      </w:r>
      <w:r w:rsidR="000E36B7">
        <w:t xml:space="preserve">.  </w:t>
      </w:r>
      <w:r w:rsidR="000E36B7">
        <w:rPr>
          <w:i/>
        </w:rPr>
        <w:t xml:space="preserve">See </w:t>
      </w:r>
      <w:r w:rsidR="004E0D09">
        <w:t xml:space="preserve">Order M.V. No. 140304, </w:t>
      </w:r>
      <w:r w:rsidR="00F24F2C">
        <w:rPr>
          <w:i/>
        </w:rPr>
        <w:t xml:space="preserve">In re Application P-72429 of Joseph F. </w:t>
      </w:r>
      <w:proofErr w:type="spellStart"/>
      <w:r w:rsidR="00F24F2C">
        <w:rPr>
          <w:i/>
        </w:rPr>
        <w:t>Saccomanno</w:t>
      </w:r>
      <w:proofErr w:type="spellEnd"/>
      <w:proofErr w:type="gramStart"/>
      <w:r w:rsidR="00F24F2C">
        <w:rPr>
          <w:i/>
        </w:rPr>
        <w:t>,</w:t>
      </w:r>
      <w:r w:rsidR="004E0D09">
        <w:t>(</w:t>
      </w:r>
      <w:proofErr w:type="gramEnd"/>
      <w:r w:rsidR="004E0D09">
        <w:t>Oct. 1989)</w:t>
      </w:r>
      <w:r w:rsidR="00F24F2C">
        <w:t xml:space="preserve">.  </w:t>
      </w:r>
    </w:p>
    <w:p w:rsidR="00E105E2" w:rsidRPr="004E39C6" w:rsidRDefault="00486726" w:rsidP="000E36B7">
      <w:pPr>
        <w:pStyle w:val="BodyText2"/>
        <w:numPr>
          <w:ilvl w:val="0"/>
          <w:numId w:val="38"/>
        </w:numPr>
        <w:spacing w:line="480" w:lineRule="auto"/>
        <w:contextualSpacing/>
      </w:pPr>
      <w:r>
        <w:tab/>
        <w:t>Additionally</w:t>
      </w:r>
      <w:r w:rsidR="00FC4F51">
        <w:t xml:space="preserve">, </w:t>
      </w:r>
      <w:r w:rsidR="004F5C06">
        <w:t xml:space="preserve">Commission precedent </w:t>
      </w:r>
      <w:r w:rsidR="000F325C">
        <w:t xml:space="preserve">establishes </w:t>
      </w:r>
      <w:r w:rsidR="004F5C06">
        <w:t xml:space="preserve">that new evidence </w:t>
      </w:r>
      <w:r w:rsidR="004E0D09">
        <w:t xml:space="preserve">offered </w:t>
      </w:r>
      <w:r w:rsidR="004F5C06">
        <w:t>in r</w:t>
      </w:r>
      <w:r w:rsidR="004E0D09">
        <w:t xml:space="preserve">ebuttal </w:t>
      </w:r>
      <w:r w:rsidR="004F5C06">
        <w:t xml:space="preserve">which could have been filed on direct, should be </w:t>
      </w:r>
      <w:r w:rsidR="004E0D09">
        <w:t xml:space="preserve">stricken, </w:t>
      </w:r>
      <w:r w:rsidR="004F5C06">
        <w:t xml:space="preserve">absent leave to file additional testimony. </w:t>
      </w:r>
      <w:r w:rsidR="004F5C06" w:rsidRPr="00486726">
        <w:rPr>
          <w:i/>
        </w:rPr>
        <w:t xml:space="preserve"> See In the Matter of the Petition of Verizon Northwe</w:t>
      </w:r>
      <w:r w:rsidR="003A4A62">
        <w:rPr>
          <w:i/>
        </w:rPr>
        <w:t xml:space="preserve">st, </w:t>
      </w:r>
      <w:proofErr w:type="spellStart"/>
      <w:r w:rsidR="003A4A62">
        <w:rPr>
          <w:i/>
        </w:rPr>
        <w:t>Inc</w:t>
      </w:r>
      <w:proofErr w:type="spellEnd"/>
      <w:r w:rsidR="004F5C06">
        <w:t xml:space="preserve">, Tenth Supplemental Order, Docket </w:t>
      </w:r>
      <w:r w:rsidR="004F5C06" w:rsidRPr="00486726">
        <w:rPr>
          <w:szCs w:val="18"/>
          <w:shd w:val="clear" w:color="auto" w:fill="FFFFFF"/>
        </w:rPr>
        <w:t>No. UT-011439</w:t>
      </w:r>
      <w:r w:rsidR="004E0D09">
        <w:rPr>
          <w:szCs w:val="18"/>
          <w:shd w:val="clear" w:color="auto" w:fill="FFFFFF"/>
        </w:rPr>
        <w:t xml:space="preserve"> </w:t>
      </w:r>
      <w:r w:rsidR="004E39C6">
        <w:rPr>
          <w:szCs w:val="18"/>
          <w:shd w:val="clear" w:color="auto" w:fill="FFFFFF"/>
        </w:rPr>
        <w:t>(Dec. 2002).</w:t>
      </w:r>
      <w:r>
        <w:rPr>
          <w:szCs w:val="18"/>
          <w:shd w:val="clear" w:color="auto" w:fill="FFFFFF"/>
        </w:rPr>
        <w:t xml:space="preserve"> </w:t>
      </w:r>
    </w:p>
    <w:p w:rsidR="00636572" w:rsidRDefault="004E39C6" w:rsidP="004E39C6">
      <w:pPr>
        <w:pStyle w:val="BodyText2"/>
        <w:numPr>
          <w:ilvl w:val="0"/>
          <w:numId w:val="38"/>
        </w:numPr>
        <w:spacing w:line="480" w:lineRule="auto"/>
        <w:contextualSpacing/>
      </w:pPr>
      <w:r>
        <w:t xml:space="preserve"> </w:t>
      </w:r>
      <w:r>
        <w:tab/>
      </w:r>
      <w:r w:rsidR="00486726">
        <w:t xml:space="preserve">Here, it is </w:t>
      </w:r>
      <w:r w:rsidR="004E0D09">
        <w:t>apparent t</w:t>
      </w:r>
      <w:r w:rsidR="00486726">
        <w:t>hat MEI failed to meet</w:t>
      </w:r>
      <w:r w:rsidR="000F325C">
        <w:t xml:space="preserve"> its burden of proof on direct </w:t>
      </w:r>
      <w:r w:rsidR="00486726">
        <w:t xml:space="preserve">not only </w:t>
      </w:r>
      <w:r w:rsidR="000F325C">
        <w:t xml:space="preserve">because it </w:t>
      </w:r>
      <w:r w:rsidR="004E0D09">
        <w:t xml:space="preserve">should </w:t>
      </w:r>
      <w:r w:rsidR="00486726">
        <w:t>have</w:t>
      </w:r>
      <w:r>
        <w:t xml:space="preserve"> originally</w:t>
      </w:r>
      <w:r w:rsidR="00486726">
        <w:t xml:space="preserve"> filed shipper testimony to meet its burden of proof, it was required to do so.  </w:t>
      </w:r>
      <w:r w:rsidR="008E39E8">
        <w:t xml:space="preserve">However, </w:t>
      </w:r>
      <w:r w:rsidR="004E0D09">
        <w:t>i</w:t>
      </w:r>
      <w:r w:rsidR="00486726">
        <w:t>nstead of filing</w:t>
      </w:r>
      <w:r w:rsidR="00636572">
        <w:t xml:space="preserve"> shipper testimony in support </w:t>
      </w:r>
      <w:r w:rsidR="000F325C">
        <w:t>of</w:t>
      </w:r>
      <w:r w:rsidR="00636572">
        <w:t xml:space="preserve"> either the need for additional service or Arrow’s purported failure to provide r</w:t>
      </w:r>
      <w:r w:rsidR="004125BE">
        <w:t>easonable and adequate service</w:t>
      </w:r>
      <w:r w:rsidR="00636572">
        <w:t xml:space="preserve">, </w:t>
      </w:r>
      <w:r w:rsidR="00636572">
        <w:lastRenderedPageBreak/>
        <w:t>MEI</w:t>
      </w:r>
      <w:r w:rsidR="00863F1F">
        <w:t xml:space="preserve"> attempted to prove a need for service through </w:t>
      </w:r>
      <w:r w:rsidR="004E0D09">
        <w:t xml:space="preserve">the applicant itself, including </w:t>
      </w:r>
      <w:r w:rsidR="00863F1F">
        <w:t>a hypothetical comparison of San Francisco Bay</w:t>
      </w:r>
      <w:r w:rsidR="00486726">
        <w:t xml:space="preserve"> to the Puget Sound, inaccurate </w:t>
      </w:r>
      <w:r w:rsidR="000F325C">
        <w:t>speculation</w:t>
      </w:r>
      <w:r w:rsidR="00486726">
        <w:t xml:space="preserve"> about Arrow’s ability to serve the market,</w:t>
      </w:r>
      <w:r w:rsidR="00863F1F">
        <w:t xml:space="preserve"> and </w:t>
      </w:r>
      <w:r w:rsidR="004E0D09">
        <w:t xml:space="preserve">by attacking </w:t>
      </w:r>
      <w:r w:rsidR="00636572">
        <w:t>Arrow’s service</w:t>
      </w:r>
      <w:r w:rsidR="00486726">
        <w:t xml:space="preserve"> quality</w:t>
      </w:r>
      <w:r w:rsidR="00636572">
        <w:t xml:space="preserve"> through self-serving and indeterminate </w:t>
      </w:r>
      <w:r w:rsidR="004E0D09">
        <w:t xml:space="preserve">third-party </w:t>
      </w:r>
      <w:r w:rsidR="00636572">
        <w:t xml:space="preserve">hearsay testimony </w:t>
      </w:r>
      <w:r w:rsidR="004E0D09">
        <w:t xml:space="preserve">alleging </w:t>
      </w:r>
      <w:r w:rsidR="00636572">
        <w:t xml:space="preserve">dissatisfied customers </w:t>
      </w:r>
      <w:r w:rsidR="004E0D09">
        <w:t xml:space="preserve">were </w:t>
      </w:r>
      <w:r w:rsidR="00636572">
        <w:t>unwilling to speak on the record for fear o</w:t>
      </w:r>
      <w:r w:rsidR="00C945A4">
        <w:t>f</w:t>
      </w:r>
      <w:r w:rsidR="00636572">
        <w:t xml:space="preserve"> </w:t>
      </w:r>
      <w:r w:rsidR="004167D2">
        <w:t xml:space="preserve">possible </w:t>
      </w:r>
      <w:r w:rsidR="00636572">
        <w:t>reprisal</w:t>
      </w:r>
      <w:r w:rsidR="004E0D09">
        <w:t>.</w:t>
      </w:r>
      <w:r w:rsidR="00C945A4">
        <w:t xml:space="preserve">  MEI continues </w:t>
      </w:r>
      <w:r w:rsidR="000F325C">
        <w:t xml:space="preserve">this </w:t>
      </w:r>
      <w:r w:rsidR="004167D2">
        <w:t xml:space="preserve">ellipsis </w:t>
      </w:r>
      <w:r w:rsidR="004E0D09">
        <w:t xml:space="preserve">of </w:t>
      </w:r>
      <w:r w:rsidR="00C945A4">
        <w:t xml:space="preserve">shipper testimony, but has </w:t>
      </w:r>
      <w:r w:rsidR="004E0D09">
        <w:t xml:space="preserve">apparently </w:t>
      </w:r>
      <w:r w:rsidR="00C945A4">
        <w:t xml:space="preserve">now attempted to cure this </w:t>
      </w:r>
      <w:r w:rsidR="004E0D09">
        <w:t xml:space="preserve">patent </w:t>
      </w:r>
      <w:r w:rsidR="00C945A4">
        <w:t xml:space="preserve">defect in its case by </w:t>
      </w:r>
      <w:r w:rsidR="004E0D09">
        <w:t xml:space="preserve">submitting </w:t>
      </w:r>
      <w:r w:rsidR="00C945A4">
        <w:t xml:space="preserve">a </w:t>
      </w:r>
      <w:r>
        <w:t xml:space="preserve">pre-printed, executed </w:t>
      </w:r>
      <w:r w:rsidR="00C945A4">
        <w:t xml:space="preserve">shipper support statement </w:t>
      </w:r>
      <w:r w:rsidR="004167D2">
        <w:t xml:space="preserve">along </w:t>
      </w:r>
      <w:r>
        <w:t>with</w:t>
      </w:r>
      <w:r w:rsidR="00C945A4">
        <w:t xml:space="preserve"> hears</w:t>
      </w:r>
      <w:r w:rsidR="004F5C06">
        <w:t xml:space="preserve">ay testimony from Randy S. Esch </w:t>
      </w:r>
      <w:r>
        <w:t xml:space="preserve">interweaving MEI’s </w:t>
      </w:r>
      <w:r w:rsidR="004F5C06">
        <w:t xml:space="preserve">own newly proffered </w:t>
      </w:r>
      <w:r w:rsidR="004125BE">
        <w:t>shipper support statement</w:t>
      </w:r>
      <w:r w:rsidR="004167D2">
        <w:t xml:space="preserve"> into rebuttal testimony.</w:t>
      </w:r>
    </w:p>
    <w:p w:rsidR="00636572" w:rsidRDefault="00636572" w:rsidP="00636572">
      <w:pPr>
        <w:pStyle w:val="BodyText2"/>
        <w:numPr>
          <w:ilvl w:val="0"/>
          <w:numId w:val="38"/>
        </w:numPr>
        <w:spacing w:line="480" w:lineRule="auto"/>
        <w:contextualSpacing/>
      </w:pPr>
      <w:r>
        <w:tab/>
      </w:r>
      <w:r w:rsidR="004E39C6">
        <w:t>Alt</w:t>
      </w:r>
      <w:r w:rsidR="00C945A4">
        <w:t xml:space="preserve">hough </w:t>
      </w:r>
      <w:r>
        <w:t xml:space="preserve">Arrow </w:t>
      </w:r>
      <w:r w:rsidR="004E39C6">
        <w:t xml:space="preserve">had </w:t>
      </w:r>
      <w:r w:rsidR="00C945A4">
        <w:t>an opportunity to respond to MEI</w:t>
      </w:r>
      <w:r>
        <w:t xml:space="preserve">’s </w:t>
      </w:r>
      <w:r w:rsidR="004E0D09">
        <w:t xml:space="preserve">original </w:t>
      </w:r>
      <w:r>
        <w:t xml:space="preserve">self-serving hearsay statements through direct evidence controverting MEI’s </w:t>
      </w:r>
      <w:r w:rsidR="004E39C6">
        <w:t xml:space="preserve">third-hand references </w:t>
      </w:r>
      <w:r>
        <w:t>in the form of shipper</w:t>
      </w:r>
      <w:r w:rsidR="004E0D09">
        <w:t xml:space="preserve">/customer </w:t>
      </w:r>
      <w:r>
        <w:t>testimony from Deb</w:t>
      </w:r>
      <w:r w:rsidR="00C945A4">
        <w:t>i</w:t>
      </w:r>
      <w:r>
        <w:t xml:space="preserve"> Collins</w:t>
      </w:r>
      <w:r w:rsidR="00C945A4">
        <w:t xml:space="preserve"> of Blue Water Shipping Company, Doug Coburn of General Steamship Agencies,</w:t>
      </w:r>
      <w:r>
        <w:t xml:space="preserve"> and </w:t>
      </w:r>
      <w:r w:rsidR="00C945A4">
        <w:t xml:space="preserve">Brian </w:t>
      </w:r>
      <w:proofErr w:type="spellStart"/>
      <w:r w:rsidR="00C945A4">
        <w:t>Westad</w:t>
      </w:r>
      <w:proofErr w:type="spellEnd"/>
      <w:r w:rsidR="00C945A4">
        <w:t xml:space="preserve"> of Inchcape Shipping, Arrow has no opportunity to respond to </w:t>
      </w:r>
      <w:r w:rsidR="004E0D09">
        <w:t xml:space="preserve">new </w:t>
      </w:r>
      <w:r w:rsidR="000F325C">
        <w:t>“</w:t>
      </w:r>
      <w:r w:rsidR="00C945A4">
        <w:t>evidence</w:t>
      </w:r>
      <w:r w:rsidR="000F325C">
        <w:t>”</w:t>
      </w:r>
      <w:r w:rsidR="00C945A4">
        <w:t xml:space="preserve"> proffered for the first time in rebuttal to its response.</w:t>
      </w:r>
      <w:r w:rsidR="004F5C06">
        <w:t xml:space="preserve">  Thus, MEI’s </w:t>
      </w:r>
      <w:r w:rsidR="009E040E">
        <w:t xml:space="preserve">submission </w:t>
      </w:r>
      <w:r w:rsidR="00863F1F">
        <w:t xml:space="preserve">not only attempts to </w:t>
      </w:r>
      <w:r w:rsidR="009E040E">
        <w:t xml:space="preserve">contravene or otherwise </w:t>
      </w:r>
      <w:r w:rsidR="000F325C">
        <w:t xml:space="preserve">retroactively </w:t>
      </w:r>
      <w:r w:rsidR="009E040E">
        <w:t xml:space="preserve">amend </w:t>
      </w:r>
      <w:r w:rsidR="00863F1F">
        <w:t xml:space="preserve">the scheduling order </w:t>
      </w:r>
      <w:r w:rsidR="00486726">
        <w:t>by filing at the rebuttal phase what should have been evidence offered on direct</w:t>
      </w:r>
      <w:r w:rsidR="00863F1F">
        <w:t xml:space="preserve">, </w:t>
      </w:r>
      <w:r w:rsidR="000F325C">
        <w:t xml:space="preserve">in the process, </w:t>
      </w:r>
      <w:r w:rsidR="00863F1F">
        <w:t xml:space="preserve">it </w:t>
      </w:r>
      <w:r w:rsidR="004F5C06">
        <w:t xml:space="preserve">deprives Arrow of </w:t>
      </w:r>
      <w:r w:rsidR="009E040E">
        <w:t>its</w:t>
      </w:r>
      <w:r w:rsidR="004F5C06">
        <w:t xml:space="preserve"> due process righ</w:t>
      </w:r>
      <w:r w:rsidR="00FC4F51">
        <w:t>t to</w:t>
      </w:r>
      <w:r w:rsidR="004E39C6">
        <w:t xml:space="preserve"> a</w:t>
      </w:r>
      <w:r w:rsidR="00FC4F51">
        <w:t xml:space="preserve"> respon</w:t>
      </w:r>
      <w:r w:rsidR="004E39C6">
        <w:t>se</w:t>
      </w:r>
      <w:r w:rsidR="00486726">
        <w:t>.</w:t>
      </w:r>
    </w:p>
    <w:p w:rsidR="00486726" w:rsidRDefault="00486726" w:rsidP="00636572">
      <w:pPr>
        <w:pStyle w:val="BodyText2"/>
        <w:numPr>
          <w:ilvl w:val="0"/>
          <w:numId w:val="38"/>
        </w:numPr>
        <w:spacing w:line="480" w:lineRule="auto"/>
        <w:contextualSpacing/>
      </w:pPr>
      <w:r>
        <w:tab/>
      </w:r>
      <w:r w:rsidR="00994889">
        <w:t xml:space="preserve">Notwithstanding that </w:t>
      </w:r>
      <w:r w:rsidR="009E040E">
        <w:t xml:space="preserve">various other </w:t>
      </w:r>
      <w:r>
        <w:t>objections exist</w:t>
      </w:r>
      <w:r w:rsidR="000F325C">
        <w:t xml:space="preserve"> as</w:t>
      </w:r>
      <w:r>
        <w:t xml:space="preserve"> to the admissibility of MEI’s self-serving hearsay statements, had MEI timely proffered such evidence, Arrow</w:t>
      </w:r>
      <w:r w:rsidR="008E39E8">
        <w:t xml:space="preserve"> might have </w:t>
      </w:r>
      <w:r w:rsidR="009E040E">
        <w:t>been able to present</w:t>
      </w:r>
      <w:r w:rsidR="008E39E8">
        <w:t xml:space="preserve"> additional witnesses in response </w:t>
      </w:r>
      <w:r w:rsidR="009E040E">
        <w:t xml:space="preserve">in the month interval for gathering and preparing its case </w:t>
      </w:r>
      <w:r w:rsidR="008E39E8">
        <w:t xml:space="preserve">and certainly </w:t>
      </w:r>
      <w:r w:rsidR="000F325C">
        <w:t>w</w:t>
      </w:r>
      <w:r w:rsidR="008E39E8">
        <w:t xml:space="preserve">ould have supplied the Commission with additional responsive testimony. </w:t>
      </w:r>
    </w:p>
    <w:p w:rsidR="00F24F2C" w:rsidRDefault="00C945A4" w:rsidP="004125BE">
      <w:pPr>
        <w:pStyle w:val="BodyText2"/>
        <w:numPr>
          <w:ilvl w:val="0"/>
          <w:numId w:val="38"/>
        </w:numPr>
        <w:spacing w:line="480" w:lineRule="auto"/>
        <w:contextualSpacing/>
      </w:pPr>
      <w:r>
        <w:lastRenderedPageBreak/>
        <w:tab/>
        <w:t xml:space="preserve"> </w:t>
      </w:r>
      <w:r w:rsidR="00FC4F51">
        <w:t xml:space="preserve">MEI offers no explanation for its late filing of a shipper support statement, </w:t>
      </w:r>
      <w:r w:rsidR="000F325C">
        <w:t xml:space="preserve">ostensibly signed on October 31, </w:t>
      </w:r>
      <w:r w:rsidR="00FC4F51">
        <w:t xml:space="preserve">which statement also </w:t>
      </w:r>
      <w:r w:rsidR="000F325C">
        <w:t xml:space="preserve">curiously </w:t>
      </w:r>
      <w:r w:rsidR="009E040E">
        <w:t xml:space="preserve">contradicts </w:t>
      </w:r>
      <w:r w:rsidR="00FC4F51">
        <w:t xml:space="preserve">MEI’s claim that it </w:t>
      </w:r>
      <w:r w:rsidR="008E39E8">
        <w:t>was not able to procure</w:t>
      </w:r>
      <w:r w:rsidR="00FC4F51">
        <w:t xml:space="preserve"> shipper support testimony because shippers feared speaking out against Arrow.  Instead, MEI files </w:t>
      </w:r>
      <w:r w:rsidR="009E040E">
        <w:t>its</w:t>
      </w:r>
      <w:r w:rsidR="00FC4F51">
        <w:t xml:space="preserve"> self-serving hearsay and </w:t>
      </w:r>
      <w:r w:rsidR="009E040E">
        <w:t xml:space="preserve">cursory </w:t>
      </w:r>
      <w:r w:rsidR="00FC4F51">
        <w:t xml:space="preserve">shipper statement as </w:t>
      </w:r>
      <w:r w:rsidR="000F325C">
        <w:t>“</w:t>
      </w:r>
      <w:r w:rsidR="009E040E">
        <w:t xml:space="preserve">new </w:t>
      </w:r>
      <w:r w:rsidR="00FC4F51">
        <w:t>evidence</w:t>
      </w:r>
      <w:r w:rsidR="000F325C">
        <w:t>”</w:t>
      </w:r>
      <w:r w:rsidR="00FC4F51">
        <w:t xml:space="preserve"> under the pretense that it rebuts Arrow’s response.  MEI </w:t>
      </w:r>
      <w:r w:rsidR="004167D2">
        <w:t xml:space="preserve">should </w:t>
      </w:r>
      <w:r w:rsidR="00FC4F51">
        <w:t>not</w:t>
      </w:r>
      <w:r w:rsidR="004167D2">
        <w:t xml:space="preserve"> be</w:t>
      </w:r>
      <w:r w:rsidR="00FC4F51">
        <w:t xml:space="preserve"> entitled to </w:t>
      </w:r>
      <w:r w:rsidR="00BA22E8">
        <w:t xml:space="preserve">challenge </w:t>
      </w:r>
      <w:r w:rsidR="00FC4F51">
        <w:t>Arrow</w:t>
      </w:r>
      <w:r w:rsidR="00BA22E8">
        <w:t xml:space="preserve"> or otherwise manipulate the established presentation of evidence schedule</w:t>
      </w:r>
      <w:r w:rsidR="00FC4F51">
        <w:t xml:space="preserve"> by reserving new evidence for its rebuttal</w:t>
      </w:r>
      <w:r w:rsidR="004125BE">
        <w:t xml:space="preserve">.  Accordingly, Arrow requests that the testimony identified in paragraph 2, above, and Exhibit No. ___ (RSE-8) </w:t>
      </w:r>
      <w:r w:rsidR="000F325C">
        <w:t xml:space="preserve">particularly, </w:t>
      </w:r>
      <w:r w:rsidR="004125BE">
        <w:t xml:space="preserve">be </w:t>
      </w:r>
      <w:r w:rsidR="00BA22E8">
        <w:t xml:space="preserve">wholly </w:t>
      </w:r>
      <w:r w:rsidR="004125BE">
        <w:t>stricken from the agency record.</w:t>
      </w:r>
    </w:p>
    <w:p w:rsidR="004125BE" w:rsidRDefault="004125BE" w:rsidP="004125BE">
      <w:pPr>
        <w:pStyle w:val="Heading1"/>
        <w:rPr>
          <w:b/>
        </w:rPr>
      </w:pPr>
      <w:r w:rsidRPr="004125BE">
        <w:rPr>
          <w:b/>
        </w:rPr>
        <w:t>CONCLUSION</w:t>
      </w:r>
    </w:p>
    <w:p w:rsidR="004125BE" w:rsidRDefault="008E39E8" w:rsidP="002E5EE4">
      <w:pPr>
        <w:pStyle w:val="BodyText2"/>
        <w:numPr>
          <w:ilvl w:val="0"/>
          <w:numId w:val="38"/>
        </w:numPr>
      </w:pPr>
      <w:r>
        <w:tab/>
      </w:r>
      <w:r w:rsidR="004125BE">
        <w:t xml:space="preserve">The Rebuttal Testimony of Randy S. Esch is </w:t>
      </w:r>
      <w:r w:rsidR="00BA22E8">
        <w:t xml:space="preserve">clearly </w:t>
      </w:r>
      <w:r w:rsidR="00C138E3">
        <w:t xml:space="preserve">not </w:t>
      </w:r>
      <w:r w:rsidR="004125BE">
        <w:t>confined to rebuttal of the response testimony filed</w:t>
      </w:r>
      <w:r w:rsidR="004167D2">
        <w:t xml:space="preserve"> by Arrow Launch</w:t>
      </w:r>
      <w:r w:rsidR="004125BE">
        <w:t xml:space="preserve"> and attempts to introduce </w:t>
      </w:r>
      <w:r w:rsidR="00BA22E8">
        <w:t xml:space="preserve">and interweave </w:t>
      </w:r>
      <w:r w:rsidR="004125BE">
        <w:t>new</w:t>
      </w:r>
      <w:r w:rsidR="00BA22E8">
        <w:t xml:space="preserve"> evidence on subject matters upon</w:t>
      </w:r>
      <w:r w:rsidR="004125BE">
        <w:t xml:space="preserve"> which MEI carries the burden of proof in an overlapping application case pursuant to RCW 81.84.</w:t>
      </w:r>
      <w:r w:rsidR="00BA22E8">
        <w:t>0</w:t>
      </w:r>
      <w:r w:rsidR="004125BE">
        <w:t>20</w:t>
      </w:r>
      <w:r w:rsidR="00863F1F">
        <w:t>.  Accordingly, Arrow Launch Service, Inc. respectfully requests that the testimony and exhibit which could (and should) have</w:t>
      </w:r>
      <w:r w:rsidR="00BA22E8">
        <w:t xml:space="preserve"> been filed on direct, be stricken</w:t>
      </w:r>
      <w:r w:rsidR="00863F1F">
        <w:t>.</w:t>
      </w:r>
    </w:p>
    <w:p w:rsidR="002E5EE4" w:rsidRPr="004125BE" w:rsidRDefault="002E5EE4" w:rsidP="002E5EE4">
      <w:pPr>
        <w:pStyle w:val="BodyText2"/>
        <w:ind w:firstLine="0"/>
      </w:pPr>
    </w:p>
    <w:p w:rsidR="00182D19" w:rsidRPr="00AF0736" w:rsidRDefault="00182D19" w:rsidP="005F0607">
      <w:pPr>
        <w:spacing w:line="480" w:lineRule="auto"/>
        <w:ind w:left="720"/>
      </w:pPr>
      <w:proofErr w:type="gramStart"/>
      <w:r w:rsidRPr="00AF0736">
        <w:t>D</w:t>
      </w:r>
      <w:r w:rsidRPr="00AF0736">
        <w:rPr>
          <w:szCs w:val="24"/>
        </w:rPr>
        <w:t>ATED this ____</w:t>
      </w:r>
      <w:r w:rsidRPr="00AF0736">
        <w:t xml:space="preserve">day of </w:t>
      </w:r>
      <w:r w:rsidR="00863F1F">
        <w:t>December</w:t>
      </w:r>
      <w:r w:rsidRPr="00AF0736">
        <w:t>, 2016.</w:t>
      </w:r>
      <w:proofErr w:type="gramEnd"/>
      <w:r w:rsidRPr="00AF0736">
        <w:rPr>
          <w:rStyle w:val="FootnoteReference"/>
        </w:rPr>
        <w:t xml:space="preserve"> </w:t>
      </w:r>
    </w:p>
    <w:p w:rsidR="00182D19" w:rsidRPr="00757D1F" w:rsidRDefault="00182D19" w:rsidP="00182D19">
      <w:pPr>
        <w:ind w:left="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98"/>
        <w:gridCol w:w="4860"/>
      </w:tblGrid>
      <w:tr w:rsidR="00182D19" w:rsidRPr="00DD2273" w:rsidTr="005B46E9">
        <w:trPr>
          <w:cantSplit/>
        </w:trPr>
        <w:tc>
          <w:tcPr>
            <w:tcW w:w="4698" w:type="dxa"/>
          </w:tcPr>
          <w:p w:rsidR="00182D19" w:rsidRPr="00712413" w:rsidRDefault="00182D19" w:rsidP="005B46E9">
            <w:pPr>
              <w:keepNext/>
              <w:tabs>
                <w:tab w:val="left" w:pos="432"/>
              </w:tabs>
              <w:rPr>
                <w:sz w:val="20"/>
              </w:rPr>
            </w:pPr>
          </w:p>
        </w:tc>
        <w:tc>
          <w:tcPr>
            <w:tcW w:w="4860" w:type="dxa"/>
          </w:tcPr>
          <w:p w:rsidR="00182D19" w:rsidRDefault="00182D19" w:rsidP="005B46E9">
            <w:pPr>
              <w:keepNext/>
              <w:rPr>
                <w:caps/>
                <w:sz w:val="20"/>
              </w:rPr>
            </w:pPr>
            <w:r w:rsidRPr="00712413">
              <w:rPr>
                <w:caps/>
              </w:rPr>
              <w:t>RESPECTFULLY sUBMITTED</w:t>
            </w:r>
            <w:r w:rsidRPr="00712413">
              <w:rPr>
                <w:caps/>
                <w:sz w:val="20"/>
              </w:rPr>
              <w:t>,</w:t>
            </w:r>
          </w:p>
          <w:p w:rsidR="00182D19" w:rsidRPr="00712413" w:rsidRDefault="00182D19" w:rsidP="005B46E9">
            <w:pPr>
              <w:keepNext/>
              <w:rPr>
                <w:caps/>
                <w:sz w:val="20"/>
              </w:rPr>
            </w:pPr>
          </w:p>
          <w:p w:rsidR="00182D19" w:rsidRPr="00712413" w:rsidRDefault="00182D19" w:rsidP="005B46E9">
            <w:pPr>
              <w:keepNext/>
              <w:rPr>
                <w:caps/>
                <w:sz w:val="20"/>
              </w:rPr>
            </w:pPr>
          </w:p>
          <w:p w:rsidR="00182D19" w:rsidRDefault="00182D19" w:rsidP="00182D19">
            <w:pPr>
              <w:keepNext/>
              <w:tabs>
                <w:tab w:val="right" w:pos="4572"/>
              </w:tabs>
              <w:rPr>
                <w:sz w:val="20"/>
                <w:u w:val="single"/>
              </w:rPr>
            </w:pPr>
            <w:r w:rsidRPr="00712413">
              <w:rPr>
                <w:sz w:val="20"/>
              </w:rPr>
              <w:t xml:space="preserve">By </w:t>
            </w:r>
            <w:r w:rsidRPr="00712413">
              <w:rPr>
                <w:sz w:val="20"/>
                <w:u w:val="single"/>
              </w:rPr>
              <w:tab/>
            </w:r>
          </w:p>
          <w:p w:rsidR="00182D19" w:rsidRDefault="00182D19" w:rsidP="00182D19">
            <w:pPr>
              <w:keepNext/>
              <w:tabs>
                <w:tab w:val="left" w:pos="342"/>
                <w:tab w:val="right" w:pos="4572"/>
              </w:tabs>
            </w:pPr>
            <w:r w:rsidRPr="00182D19">
              <w:rPr>
                <w:sz w:val="20"/>
              </w:rPr>
              <w:tab/>
            </w:r>
            <w:r>
              <w:t>David W. Wiley, WSBA #08614</w:t>
            </w:r>
          </w:p>
          <w:p w:rsidR="00182D19" w:rsidRPr="00712413" w:rsidRDefault="00182D19" w:rsidP="00182D19">
            <w:pPr>
              <w:keepNext/>
              <w:tabs>
                <w:tab w:val="left" w:pos="342"/>
                <w:tab w:val="right" w:pos="4572"/>
              </w:tabs>
            </w:pPr>
            <w:r>
              <w:tab/>
              <w:t>Blair I. Fassburg, WSBA #41207</w:t>
            </w:r>
            <w:r>
              <w:tab/>
            </w:r>
          </w:p>
          <w:p w:rsidR="00182D19" w:rsidRPr="00182D19" w:rsidRDefault="00182D19" w:rsidP="00182D19">
            <w:pPr>
              <w:keepNext/>
              <w:tabs>
                <w:tab w:val="left" w:pos="342"/>
                <w:tab w:val="left" w:pos="432"/>
                <w:tab w:val="right" w:pos="4932"/>
              </w:tabs>
              <w:rPr>
                <w:rStyle w:val="Hyperlink"/>
                <w:color w:val="auto"/>
                <w:u w:val="none"/>
              </w:rPr>
            </w:pPr>
            <w:r w:rsidRPr="00182D19">
              <w:rPr>
                <w:sz w:val="22"/>
              </w:rPr>
              <w:t xml:space="preserve">      </w:t>
            </w:r>
            <w:hyperlink r:id="rId8" w:history="1">
              <w:r w:rsidRPr="00182D19">
                <w:rPr>
                  <w:rStyle w:val="Hyperlink"/>
                  <w:color w:val="auto"/>
                  <w:u w:val="none"/>
                </w:rPr>
                <w:t>dwiley@williamskastner.com</w:t>
              </w:r>
            </w:hyperlink>
          </w:p>
          <w:p w:rsidR="00182D19" w:rsidRPr="00182D19" w:rsidRDefault="00182D19" w:rsidP="00182D19">
            <w:pPr>
              <w:keepNext/>
              <w:tabs>
                <w:tab w:val="left" w:pos="342"/>
                <w:tab w:val="left" w:pos="432"/>
                <w:tab w:val="right" w:pos="4932"/>
              </w:tabs>
              <w:rPr>
                <w:rStyle w:val="Hyperlink"/>
                <w:u w:val="none"/>
              </w:rPr>
            </w:pPr>
            <w:r w:rsidRPr="00182D19">
              <w:rPr>
                <w:rStyle w:val="Hyperlink"/>
                <w:color w:val="auto"/>
                <w:u w:val="none"/>
              </w:rPr>
              <w:tab/>
            </w:r>
            <w:hyperlink r:id="rId9" w:history="1">
              <w:r w:rsidRPr="00182D19">
                <w:rPr>
                  <w:rStyle w:val="Hyperlink"/>
                  <w:color w:val="auto"/>
                  <w:u w:val="none"/>
                </w:rPr>
                <w:t>bfassburg@williamskastner.com</w:t>
              </w:r>
            </w:hyperlink>
          </w:p>
          <w:p w:rsidR="00AD14AB" w:rsidRDefault="00AD14AB" w:rsidP="00AD14AB">
            <w:pPr>
              <w:keepNext/>
              <w:tabs>
                <w:tab w:val="left" w:pos="432"/>
                <w:tab w:val="right" w:pos="4932"/>
              </w:tabs>
              <w:rPr>
                <w:rStyle w:val="Hyperlink"/>
              </w:rPr>
            </w:pPr>
          </w:p>
          <w:p w:rsidR="00182D19" w:rsidRPr="00712413" w:rsidRDefault="00182D19" w:rsidP="00AD14AB">
            <w:pPr>
              <w:keepNext/>
              <w:tabs>
                <w:tab w:val="left" w:pos="432"/>
                <w:tab w:val="right" w:pos="4932"/>
              </w:tabs>
            </w:pPr>
            <w:r w:rsidRPr="00712413">
              <w:t>A</w:t>
            </w:r>
            <w:r>
              <w:t>ttorneys</w:t>
            </w:r>
            <w:r w:rsidRPr="00712413">
              <w:t xml:space="preserve"> for </w:t>
            </w:r>
            <w:r>
              <w:t>Arrow Launch Service, Inc.</w:t>
            </w:r>
          </w:p>
        </w:tc>
      </w:tr>
    </w:tbl>
    <w:p w:rsidR="0078316B" w:rsidRDefault="0078316B">
      <w:pPr>
        <w:spacing w:line="240" w:lineRule="auto"/>
        <w:rPr>
          <w:b/>
        </w:rPr>
        <w:sectPr w:rsidR="0078316B" w:rsidSect="00A14C2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512" w:bottom="1440" w:left="1541" w:header="720" w:footer="576" w:gutter="0"/>
          <w:paperSrc w:first="262" w:other="262"/>
          <w:cols w:space="720"/>
          <w:titlePg/>
          <w:docGrid w:linePitch="360"/>
        </w:sectPr>
      </w:pPr>
    </w:p>
    <w:p w:rsidR="00A14C27" w:rsidRPr="002D328A" w:rsidRDefault="0009476F" w:rsidP="00A14C27">
      <w:pPr>
        <w:tabs>
          <w:tab w:val="center" w:pos="4680"/>
        </w:tabs>
        <w:jc w:val="center"/>
        <w:rPr>
          <w:szCs w:val="24"/>
        </w:rPr>
      </w:pPr>
      <w:r w:rsidRPr="002D328A">
        <w:rPr>
          <w:szCs w:val="24"/>
        </w:rPr>
        <w:lastRenderedPageBreak/>
        <w:t>Docket TS-160479</w:t>
      </w:r>
    </w:p>
    <w:p w:rsidR="00A14C27" w:rsidRPr="007A5469" w:rsidRDefault="00A14C27" w:rsidP="00A14C27">
      <w:pPr>
        <w:tabs>
          <w:tab w:val="center" w:pos="4680"/>
        </w:tabs>
        <w:jc w:val="center"/>
        <w:rPr>
          <w:sz w:val="20"/>
          <w:szCs w:val="24"/>
        </w:rPr>
      </w:pPr>
    </w:p>
    <w:p w:rsidR="00A14C27" w:rsidRPr="002D328A" w:rsidRDefault="0009476F" w:rsidP="00A14C27">
      <w:pPr>
        <w:tabs>
          <w:tab w:val="center" w:pos="4680"/>
        </w:tabs>
        <w:jc w:val="center"/>
        <w:rPr>
          <w:szCs w:val="24"/>
        </w:rPr>
      </w:pPr>
      <w:r w:rsidRPr="002D328A">
        <w:rPr>
          <w:szCs w:val="24"/>
        </w:rPr>
        <w:t>CERTIFICATE OF SERVICE</w:t>
      </w:r>
    </w:p>
    <w:p w:rsidR="00A14C27" w:rsidRPr="007A5469" w:rsidRDefault="00A14C27" w:rsidP="00A14C27">
      <w:pPr>
        <w:jc w:val="center"/>
        <w:rPr>
          <w:sz w:val="20"/>
          <w:szCs w:val="24"/>
        </w:rPr>
      </w:pPr>
    </w:p>
    <w:p w:rsidR="00A14C27" w:rsidRPr="007A5469" w:rsidRDefault="0009476F" w:rsidP="00A14C27">
      <w:pPr>
        <w:spacing w:line="500" w:lineRule="exact"/>
        <w:ind w:firstLine="720"/>
        <w:jc w:val="both"/>
        <w:rPr>
          <w:sz w:val="22"/>
          <w:szCs w:val="24"/>
        </w:rPr>
      </w:pPr>
      <w:r w:rsidRPr="002D328A">
        <w:rPr>
          <w:szCs w:val="24"/>
        </w:rPr>
        <w:t xml:space="preserve">I certify that on </w:t>
      </w:r>
      <w:r>
        <w:rPr>
          <w:szCs w:val="24"/>
        </w:rPr>
        <w:t>December</w:t>
      </w:r>
      <w:r w:rsidRPr="002D328A">
        <w:rPr>
          <w:szCs w:val="24"/>
        </w:rPr>
        <w:t xml:space="preserve"> </w:t>
      </w:r>
      <w:r w:rsidR="0078316B">
        <w:rPr>
          <w:szCs w:val="24"/>
        </w:rPr>
        <w:t>8</w:t>
      </w:r>
      <w:r w:rsidR="00AD38F7" w:rsidRPr="002D328A">
        <w:rPr>
          <w:szCs w:val="24"/>
        </w:rPr>
        <w:t xml:space="preserve">, </w:t>
      </w:r>
      <w:r w:rsidRPr="002D328A">
        <w:rPr>
          <w:szCs w:val="24"/>
        </w:rPr>
        <w:t>2016, I caused to be served the original of the foregoing document to the following address via FedEx to:</w:t>
      </w:r>
    </w:p>
    <w:p w:rsidR="00A14C27" w:rsidRPr="002D328A" w:rsidRDefault="0009476F" w:rsidP="00A14C27">
      <w:pPr>
        <w:ind w:left="720"/>
        <w:rPr>
          <w:szCs w:val="24"/>
        </w:rPr>
      </w:pPr>
      <w:r w:rsidRPr="002D328A">
        <w:rPr>
          <w:szCs w:val="24"/>
        </w:rPr>
        <w:t>Steven V. King, Executive Director and Secretary</w:t>
      </w:r>
    </w:p>
    <w:p w:rsidR="00A14C27" w:rsidRPr="002D328A" w:rsidRDefault="0009476F" w:rsidP="00A14C27">
      <w:pPr>
        <w:ind w:left="720"/>
        <w:rPr>
          <w:szCs w:val="24"/>
        </w:rPr>
      </w:pPr>
      <w:r w:rsidRPr="002D328A">
        <w:rPr>
          <w:szCs w:val="24"/>
        </w:rPr>
        <w:t>Washington Utilities and Transportation Commission</w:t>
      </w:r>
    </w:p>
    <w:p w:rsidR="00A14C27" w:rsidRPr="002D328A" w:rsidRDefault="0009476F" w:rsidP="00A14C27">
      <w:pPr>
        <w:ind w:left="720"/>
        <w:rPr>
          <w:szCs w:val="24"/>
        </w:rPr>
      </w:pPr>
      <w:r w:rsidRPr="002D328A">
        <w:rPr>
          <w:szCs w:val="24"/>
        </w:rPr>
        <w:t>Attn: Records Center</w:t>
      </w:r>
    </w:p>
    <w:p w:rsidR="00A14C27" w:rsidRPr="002D328A" w:rsidRDefault="0009476F" w:rsidP="00A14C27">
      <w:pPr>
        <w:ind w:left="720"/>
        <w:rPr>
          <w:szCs w:val="24"/>
        </w:rPr>
      </w:pPr>
      <w:r w:rsidRPr="002D328A">
        <w:rPr>
          <w:szCs w:val="24"/>
        </w:rPr>
        <w:t>PO Box 47250</w:t>
      </w:r>
    </w:p>
    <w:p w:rsidR="00A14C27" w:rsidRPr="002D328A" w:rsidRDefault="0009476F" w:rsidP="00A14C27">
      <w:pPr>
        <w:ind w:left="720"/>
        <w:rPr>
          <w:szCs w:val="24"/>
        </w:rPr>
      </w:pPr>
      <w:r w:rsidRPr="002D328A">
        <w:rPr>
          <w:szCs w:val="24"/>
        </w:rPr>
        <w:t>1300 S. Evergreen Park Dr. SW</w:t>
      </w:r>
    </w:p>
    <w:p w:rsidR="00A14C27" w:rsidRDefault="0009476F" w:rsidP="00A14C27">
      <w:pPr>
        <w:ind w:left="720"/>
        <w:rPr>
          <w:szCs w:val="24"/>
        </w:rPr>
      </w:pPr>
      <w:r w:rsidRPr="002D328A">
        <w:rPr>
          <w:szCs w:val="24"/>
        </w:rPr>
        <w:t>Olympia, WA 98504-7250</w:t>
      </w:r>
    </w:p>
    <w:p w:rsidR="00A14C27" w:rsidRPr="007A5469" w:rsidRDefault="00A14C27" w:rsidP="00A14C27">
      <w:pPr>
        <w:ind w:left="720"/>
        <w:rPr>
          <w:sz w:val="22"/>
          <w:szCs w:val="24"/>
        </w:rPr>
      </w:pPr>
    </w:p>
    <w:p w:rsidR="00A14C27" w:rsidRPr="002D328A" w:rsidRDefault="0009476F" w:rsidP="00A14C27">
      <w:pPr>
        <w:spacing w:line="500" w:lineRule="exact"/>
        <w:ind w:firstLine="720"/>
        <w:jc w:val="both"/>
        <w:rPr>
          <w:b/>
          <w:bCs/>
          <w:szCs w:val="24"/>
        </w:rPr>
      </w:pPr>
      <w:r w:rsidRPr="002D328A">
        <w:rPr>
          <w:szCs w:val="24"/>
        </w:rPr>
        <w:t>I further certify that I have also provided to the Washington Utilities and Transportation Commission’s Secretary an official electronic file containing the foregoing document via the WUTC web portal; and served a copy via email to the following parties:</w:t>
      </w: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689"/>
        <w:gridCol w:w="4714"/>
      </w:tblGrid>
      <w:tr w:rsidR="00406922" w:rsidTr="00A14C27">
        <w:tc>
          <w:tcPr>
            <w:tcW w:w="4788" w:type="dxa"/>
          </w:tcPr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b/>
                <w:i/>
                <w:sz w:val="23"/>
                <w:szCs w:val="23"/>
              </w:rPr>
              <w:t>For Washington Utilities and Transportation Commission Staff: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Julian Beattie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Office of the Attorney General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Utilities and Transportation Division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1400 S. Evergreen Park Drive SW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P.O. Box 40128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Olympia, WA 98504-0128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Phone:  (360) 664-1225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 xml:space="preserve">Email:  </w:t>
            </w:r>
            <w:r w:rsidRPr="007A5469">
              <w:rPr>
                <w:color w:val="0000FF"/>
                <w:sz w:val="23"/>
                <w:szCs w:val="23"/>
                <w:u w:val="single"/>
              </w:rPr>
              <w:t>jbeattie@utc.wa.gov</w:t>
            </w:r>
          </w:p>
        </w:tc>
        <w:tc>
          <w:tcPr>
            <w:tcW w:w="4788" w:type="dxa"/>
          </w:tcPr>
          <w:p w:rsidR="00A14C27" w:rsidRPr="007A5469" w:rsidRDefault="0009476F" w:rsidP="00A14C27">
            <w:pPr>
              <w:rPr>
                <w:b/>
                <w:i/>
                <w:sz w:val="23"/>
                <w:szCs w:val="23"/>
              </w:rPr>
            </w:pPr>
            <w:r w:rsidRPr="007A5469">
              <w:rPr>
                <w:b/>
                <w:i/>
                <w:sz w:val="23"/>
                <w:szCs w:val="23"/>
              </w:rPr>
              <w:t>For MEI Northwest, LLC: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 xml:space="preserve">Mr. Dan </w:t>
            </w:r>
            <w:proofErr w:type="spellStart"/>
            <w:r w:rsidRPr="007A5469">
              <w:rPr>
                <w:sz w:val="23"/>
                <w:szCs w:val="23"/>
              </w:rPr>
              <w:t>Bentson</w:t>
            </w:r>
            <w:proofErr w:type="spellEnd"/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proofErr w:type="spellStart"/>
            <w:r w:rsidRPr="007A5469">
              <w:rPr>
                <w:sz w:val="23"/>
                <w:szCs w:val="23"/>
              </w:rPr>
              <w:t>Bullivant</w:t>
            </w:r>
            <w:proofErr w:type="spellEnd"/>
            <w:r w:rsidRPr="007A5469">
              <w:rPr>
                <w:sz w:val="23"/>
                <w:szCs w:val="23"/>
              </w:rPr>
              <w:t>, Houser, Bailey, PC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1700 Seventh Ave, Suite 1810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Seattle, WA 98101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 xml:space="preserve">Email:  </w:t>
            </w:r>
            <w:r w:rsidRPr="007A5469">
              <w:rPr>
                <w:color w:val="0000FF"/>
                <w:sz w:val="23"/>
                <w:szCs w:val="23"/>
                <w:u w:val="single"/>
              </w:rPr>
              <w:t>dan.bentson@bullivant.com</w:t>
            </w:r>
          </w:p>
          <w:p w:rsidR="00A14C27" w:rsidRPr="007A5469" w:rsidRDefault="00A14C27" w:rsidP="00A14C27">
            <w:pPr>
              <w:tabs>
                <w:tab w:val="center" w:pos="4680"/>
              </w:tabs>
              <w:jc w:val="center"/>
              <w:rPr>
                <w:sz w:val="23"/>
                <w:szCs w:val="23"/>
              </w:rPr>
            </w:pPr>
          </w:p>
        </w:tc>
      </w:tr>
      <w:tr w:rsidR="00406922" w:rsidTr="00A14C27">
        <w:tc>
          <w:tcPr>
            <w:tcW w:w="4788" w:type="dxa"/>
          </w:tcPr>
          <w:p w:rsidR="00A14C27" w:rsidRPr="007A5469" w:rsidRDefault="0009476F" w:rsidP="00A14C27">
            <w:pPr>
              <w:rPr>
                <w:b/>
                <w:i/>
                <w:sz w:val="23"/>
                <w:szCs w:val="23"/>
              </w:rPr>
            </w:pPr>
            <w:r w:rsidRPr="007A5469">
              <w:rPr>
                <w:b/>
                <w:i/>
                <w:sz w:val="23"/>
                <w:szCs w:val="23"/>
              </w:rPr>
              <w:t>For Pacific Cruises Northwest, LLC: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Captain Drew M. Schmidt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President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Pacific Cruises Northwest, Inc.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355 Harris Avenue, Suite 104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Bellingham, WA  98225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Phone:  (360) 738-8099</w:t>
            </w:r>
          </w:p>
          <w:p w:rsidR="00A14C27" w:rsidRPr="007A5469" w:rsidRDefault="0009476F" w:rsidP="00A14C27">
            <w:pPr>
              <w:spacing w:line="250" w:lineRule="exact"/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 xml:space="preserve">Email:  </w:t>
            </w:r>
            <w:r w:rsidRPr="007A5469">
              <w:rPr>
                <w:color w:val="0000FF"/>
                <w:sz w:val="23"/>
                <w:szCs w:val="23"/>
                <w:u w:val="single"/>
              </w:rPr>
              <w:t>drew@whales.com</w:t>
            </w:r>
          </w:p>
        </w:tc>
        <w:tc>
          <w:tcPr>
            <w:tcW w:w="4788" w:type="dxa"/>
          </w:tcPr>
          <w:p w:rsidR="00A14C27" w:rsidRPr="007A5469" w:rsidRDefault="0009476F" w:rsidP="00A14C27">
            <w:pPr>
              <w:rPr>
                <w:b/>
                <w:i/>
                <w:sz w:val="23"/>
                <w:szCs w:val="23"/>
              </w:rPr>
            </w:pPr>
            <w:r w:rsidRPr="007A5469">
              <w:rPr>
                <w:b/>
                <w:i/>
                <w:sz w:val="23"/>
                <w:szCs w:val="23"/>
              </w:rPr>
              <w:t>Administrative</w:t>
            </w:r>
            <w:r w:rsidRPr="007A5469">
              <w:rPr>
                <w:sz w:val="23"/>
                <w:szCs w:val="23"/>
              </w:rPr>
              <w:t xml:space="preserve"> </w:t>
            </w:r>
            <w:r w:rsidRPr="007A5469">
              <w:rPr>
                <w:b/>
                <w:i/>
                <w:sz w:val="23"/>
                <w:szCs w:val="23"/>
              </w:rPr>
              <w:t>Law Judge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Judge Marguerite E. Friedlander</w:t>
            </w:r>
          </w:p>
          <w:p w:rsidR="00A14C27" w:rsidRPr="007A5469" w:rsidRDefault="0078316B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WUTC</w:t>
            </w:r>
          </w:p>
          <w:p w:rsidR="0078316B" w:rsidRPr="007A5469" w:rsidRDefault="0078316B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1300 S. Evergreen Park Dr. SW</w:t>
            </w:r>
          </w:p>
          <w:p w:rsidR="0078316B" w:rsidRPr="007A5469" w:rsidRDefault="0078316B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PO Box 47250</w:t>
            </w:r>
            <w:r w:rsidRPr="007A5469">
              <w:rPr>
                <w:sz w:val="23"/>
                <w:szCs w:val="23"/>
              </w:rPr>
              <w:t>-7250</w:t>
            </w:r>
          </w:p>
          <w:p w:rsidR="0078316B" w:rsidRPr="007A5469" w:rsidRDefault="0078316B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Olympia, WA 98504</w:t>
            </w:r>
          </w:p>
          <w:p w:rsidR="00A14C27" w:rsidRPr="007A5469" w:rsidRDefault="0009476F" w:rsidP="00A14C27">
            <w:pPr>
              <w:rPr>
                <w:sz w:val="23"/>
                <w:szCs w:val="23"/>
              </w:rPr>
            </w:pPr>
            <w:r w:rsidRPr="007A5469">
              <w:rPr>
                <w:sz w:val="23"/>
                <w:szCs w:val="23"/>
              </w:rPr>
              <w:t>Email: mfriedla@utc.wa.gov</w:t>
            </w:r>
          </w:p>
          <w:p w:rsidR="00A14C27" w:rsidRPr="007A5469" w:rsidRDefault="00A14C27" w:rsidP="00A14C27">
            <w:pPr>
              <w:rPr>
                <w:b/>
                <w:i/>
                <w:sz w:val="23"/>
                <w:szCs w:val="23"/>
              </w:rPr>
            </w:pPr>
          </w:p>
        </w:tc>
      </w:tr>
    </w:tbl>
    <w:p w:rsidR="007A5469" w:rsidRPr="007A5469" w:rsidRDefault="007A5469" w:rsidP="007A5469">
      <w:pPr>
        <w:ind w:left="720"/>
        <w:rPr>
          <w:sz w:val="22"/>
          <w:szCs w:val="24"/>
        </w:rPr>
      </w:pPr>
    </w:p>
    <w:p w:rsidR="00A14C27" w:rsidRPr="002D328A" w:rsidRDefault="0009476F" w:rsidP="00A14C27">
      <w:pPr>
        <w:spacing w:after="240"/>
        <w:ind w:left="720"/>
        <w:rPr>
          <w:szCs w:val="24"/>
        </w:rPr>
      </w:pPr>
      <w:r w:rsidRPr="002D328A">
        <w:rPr>
          <w:szCs w:val="24"/>
        </w:rPr>
        <w:t xml:space="preserve">Signed at Seattle, Washington this </w:t>
      </w:r>
      <w:r w:rsidR="007A5469">
        <w:rPr>
          <w:szCs w:val="24"/>
        </w:rPr>
        <w:t>8</w:t>
      </w:r>
      <w:r w:rsidR="007A5469" w:rsidRPr="007A5469">
        <w:rPr>
          <w:szCs w:val="24"/>
          <w:vertAlign w:val="superscript"/>
        </w:rPr>
        <w:t>th</w:t>
      </w:r>
      <w:r w:rsidR="007A5469">
        <w:rPr>
          <w:szCs w:val="24"/>
        </w:rPr>
        <w:t xml:space="preserve"> </w:t>
      </w:r>
      <w:r w:rsidRPr="002D328A">
        <w:rPr>
          <w:szCs w:val="24"/>
        </w:rPr>
        <w:t xml:space="preserve">day of </w:t>
      </w:r>
      <w:r w:rsidR="00AD38F7">
        <w:rPr>
          <w:szCs w:val="24"/>
        </w:rPr>
        <w:t>December</w:t>
      </w:r>
      <w:r w:rsidR="00AD38F7" w:rsidRPr="002D328A">
        <w:rPr>
          <w:szCs w:val="24"/>
        </w:rPr>
        <w:t xml:space="preserve"> </w:t>
      </w:r>
      <w:r w:rsidRPr="002D328A">
        <w:rPr>
          <w:szCs w:val="24"/>
        </w:rPr>
        <w:t>2016.</w:t>
      </w:r>
    </w:p>
    <w:tbl>
      <w:tblPr>
        <w:tblpPr w:leftFromText="180" w:rightFromText="180" w:vertAnchor="text" w:horzAnchor="margin" w:tblpX="108" w:tblpY="122"/>
        <w:tblW w:w="9360" w:type="dxa"/>
        <w:tblLook w:val="01E0" w:firstRow="1" w:lastRow="1" w:firstColumn="1" w:lastColumn="1" w:noHBand="0" w:noVBand="0"/>
      </w:tblPr>
      <w:tblGrid>
        <w:gridCol w:w="4680"/>
        <w:gridCol w:w="4680"/>
      </w:tblGrid>
      <w:tr w:rsidR="00406922" w:rsidTr="00A14C27">
        <w:trPr>
          <w:trHeight w:val="1530"/>
        </w:trPr>
        <w:tc>
          <w:tcPr>
            <w:tcW w:w="4680" w:type="dxa"/>
            <w:shd w:val="clear" w:color="auto" w:fill="auto"/>
          </w:tcPr>
          <w:p w:rsidR="00A14C27" w:rsidRPr="00F65BBB" w:rsidRDefault="00A14C27" w:rsidP="00A14C27"/>
        </w:tc>
        <w:tc>
          <w:tcPr>
            <w:tcW w:w="4680" w:type="dxa"/>
            <w:shd w:val="clear" w:color="auto" w:fill="auto"/>
          </w:tcPr>
          <w:p w:rsidR="00A14C27" w:rsidRPr="00F65BBB" w:rsidRDefault="0009476F" w:rsidP="00A14C27">
            <w:pPr>
              <w:tabs>
                <w:tab w:val="left" w:pos="432"/>
                <w:tab w:val="right" w:pos="4482"/>
              </w:tabs>
              <w:rPr>
                <w:u w:val="single"/>
              </w:rPr>
            </w:pPr>
            <w:r w:rsidRPr="00F65BBB">
              <w:rPr>
                <w:u w:val="single"/>
              </w:rPr>
              <w:t>___________________________________</w:t>
            </w:r>
          </w:p>
          <w:p w:rsidR="00A14C27" w:rsidRPr="009B72EA" w:rsidRDefault="0009476F" w:rsidP="00A14C27">
            <w:pPr>
              <w:ind w:left="806" w:hanging="806"/>
              <w:rPr>
                <w:szCs w:val="24"/>
              </w:rPr>
            </w:pPr>
            <w:r w:rsidRPr="009B72EA">
              <w:rPr>
                <w:szCs w:val="24"/>
              </w:rPr>
              <w:t>Maggi Gruber</w:t>
            </w:r>
          </w:p>
          <w:p w:rsidR="00A14C27" w:rsidRPr="009B72EA" w:rsidRDefault="0009476F" w:rsidP="00A14C27">
            <w:pPr>
              <w:ind w:left="806" w:hanging="806"/>
              <w:rPr>
                <w:szCs w:val="24"/>
              </w:rPr>
            </w:pPr>
            <w:r w:rsidRPr="009B72EA">
              <w:rPr>
                <w:szCs w:val="24"/>
              </w:rPr>
              <w:t>Legal Assistant</w:t>
            </w:r>
          </w:p>
          <w:p w:rsidR="00A14C27" w:rsidRPr="009B72EA" w:rsidRDefault="0009476F" w:rsidP="00A14C27">
            <w:pPr>
              <w:ind w:left="806" w:hanging="806"/>
              <w:rPr>
                <w:szCs w:val="24"/>
              </w:rPr>
            </w:pPr>
            <w:r w:rsidRPr="009B72EA">
              <w:rPr>
                <w:szCs w:val="24"/>
              </w:rPr>
              <w:t>Williams Kastner &amp; Gibbs PLLC</w:t>
            </w:r>
          </w:p>
          <w:p w:rsidR="00A14C27" w:rsidRPr="00F65BBB" w:rsidRDefault="0009476F" w:rsidP="00A14C27">
            <w:pPr>
              <w:ind w:left="806" w:hanging="806"/>
            </w:pPr>
            <w:r w:rsidRPr="009B72EA">
              <w:rPr>
                <w:szCs w:val="24"/>
              </w:rPr>
              <w:t>mgruber@williamskastner.com</w:t>
            </w:r>
          </w:p>
        </w:tc>
      </w:tr>
    </w:tbl>
    <w:p w:rsidR="00A14C27" w:rsidRPr="00A07A12" w:rsidRDefault="00A14C27" w:rsidP="007A5469">
      <w:pPr>
        <w:pStyle w:val="BodyText2"/>
        <w:ind w:firstLine="0"/>
      </w:pPr>
    </w:p>
    <w:sectPr w:rsidR="00A14C27" w:rsidRPr="00A07A12" w:rsidSect="007A5469">
      <w:pgSz w:w="12240" w:h="15840" w:code="1"/>
      <w:pgMar w:top="1440" w:right="1512" w:bottom="1620" w:left="1541" w:header="720" w:footer="576" w:gutter="0"/>
      <w:paperSrc w:first="262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6F" w:rsidRDefault="0009476F">
      <w:pPr>
        <w:spacing w:line="240" w:lineRule="auto"/>
      </w:pPr>
      <w:r>
        <w:separator/>
      </w:r>
    </w:p>
  </w:endnote>
  <w:endnote w:type="continuationSeparator" w:id="0">
    <w:p w:rsidR="0009476F" w:rsidRDefault="00094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E2" w:rsidRDefault="000815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6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6019"/>
      <w:gridCol w:w="236"/>
      <w:gridCol w:w="3411"/>
    </w:tblGrid>
    <w:tr w:rsidR="00406922">
      <w:tc>
        <w:tcPr>
          <w:tcW w:w="6019" w:type="dxa"/>
        </w:tcPr>
        <w:p w:rsidR="00A14C27" w:rsidRDefault="00C93F6F">
          <w:pPr>
            <w:pStyle w:val="Footer"/>
            <w:spacing w:before="100"/>
            <w:rPr>
              <w:rStyle w:val="PageNumber"/>
            </w:rPr>
          </w:pPr>
          <w:fldSimple w:instr=" STYLEREF  Title  \* MERGEFORMAT ">
            <w:r w:rsidR="00EF2EA6">
              <w:rPr>
                <w:noProof/>
              </w:rPr>
              <w:t>MOTION TO STRIKE PORTIONS OF THE PREFILED REBUTTAL TESTIMONY OF RANDY S. ESCH FILED DECEMBER 5, 2016 AND EXHIBIT NO. ___(RSE-8)</w:t>
            </w:r>
          </w:fldSimple>
          <w:r w:rsidR="0009476F">
            <w:t xml:space="preserve"> - </w:t>
          </w:r>
          <w:r w:rsidR="0009476F">
            <w:rPr>
              <w:rStyle w:val="PageNumber"/>
            </w:rPr>
            <w:fldChar w:fldCharType="begin"/>
          </w:r>
          <w:r w:rsidR="0009476F">
            <w:rPr>
              <w:rStyle w:val="PageNumber"/>
            </w:rPr>
            <w:instrText xml:space="preserve"> PAGE </w:instrText>
          </w:r>
          <w:r w:rsidR="0009476F">
            <w:rPr>
              <w:rStyle w:val="PageNumber"/>
            </w:rPr>
            <w:fldChar w:fldCharType="separate"/>
          </w:r>
          <w:r w:rsidR="00EF2EA6">
            <w:rPr>
              <w:rStyle w:val="PageNumber"/>
              <w:noProof/>
            </w:rPr>
            <w:t>5</w:t>
          </w:r>
          <w:r w:rsidR="0009476F">
            <w:rPr>
              <w:rStyle w:val="PageNumber"/>
            </w:rPr>
            <w:fldChar w:fldCharType="end"/>
          </w:r>
        </w:p>
        <w:p w:rsidR="00A14C27" w:rsidRDefault="00A14C27">
          <w:pPr>
            <w:pStyle w:val="Footer"/>
          </w:pPr>
        </w:p>
      </w:tc>
      <w:tc>
        <w:tcPr>
          <w:tcW w:w="236" w:type="dxa"/>
        </w:tcPr>
        <w:p w:rsidR="00A14C27" w:rsidRDefault="00A14C27">
          <w:pPr>
            <w:pStyle w:val="Footer"/>
          </w:pPr>
        </w:p>
      </w:tc>
      <w:tc>
        <w:tcPr>
          <w:tcW w:w="3411" w:type="dxa"/>
        </w:tcPr>
        <w:p w:rsidR="00A14C27" w:rsidRDefault="0009476F">
          <w:pPr>
            <w:pStyle w:val="FirmName"/>
            <w:spacing w:before="100"/>
            <w:ind w:left="-14"/>
            <w:rPr>
              <w:b/>
            </w:rPr>
          </w:pPr>
          <w:r>
            <w:rPr>
              <w:b/>
            </w:rPr>
            <w:t>Williams, Kastner &amp; Gibbs PLLC</w:t>
          </w:r>
        </w:p>
        <w:p w:rsidR="00A14C27" w:rsidRDefault="0009476F">
          <w:pPr>
            <w:pStyle w:val="FirmName"/>
          </w:pPr>
          <w:bookmarkStart w:id="10" w:name="AddressInFooter"/>
          <w:bookmarkStart w:id="11" w:name="Seattle"/>
          <w:bookmarkEnd w:id="10"/>
          <w:r>
            <w:t>601 Union Street, Suite 4100</w:t>
          </w:r>
        </w:p>
        <w:p w:rsidR="00A14C27" w:rsidRDefault="0009476F">
          <w:pPr>
            <w:pStyle w:val="FirmName"/>
          </w:pPr>
          <w:r>
            <w:t>Seattle, Washington 98101-2380</w:t>
          </w:r>
        </w:p>
        <w:p w:rsidR="00A14C27" w:rsidRDefault="0009476F">
          <w:pPr>
            <w:pStyle w:val="FirmName"/>
            <w:ind w:left="-14"/>
          </w:pPr>
          <w:r>
            <w:tab/>
            <w:t>(206) 628-6600</w:t>
          </w:r>
          <w:bookmarkEnd w:id="11"/>
        </w:p>
      </w:tc>
    </w:tr>
  </w:tbl>
  <w:p w:rsidR="00A14C27" w:rsidRDefault="00A813F3" w:rsidP="00A813F3">
    <w:pPr>
      <w:pStyle w:val="Footer"/>
      <w:spacing w:line="160" w:lineRule="exact"/>
      <w:rPr>
        <w:sz w:val="16"/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A813F3">
      <w:rPr>
        <w:sz w:val="16"/>
        <w:szCs w:val="18"/>
      </w:rPr>
      <w:instrText>IF "</w:instrText>
    </w:r>
    <w:r w:rsidRPr="00A813F3">
      <w:rPr>
        <w:sz w:val="16"/>
        <w:szCs w:val="18"/>
      </w:rPr>
      <w:fldChar w:fldCharType="begin"/>
    </w:r>
    <w:r w:rsidRPr="00A813F3">
      <w:rPr>
        <w:sz w:val="16"/>
        <w:szCs w:val="18"/>
      </w:rPr>
      <w:instrText xml:space="preserve"> DOCVARIABLE "SWDocIDLocation" </w:instrText>
    </w:r>
    <w:r w:rsidRPr="00A813F3">
      <w:rPr>
        <w:sz w:val="16"/>
        <w:szCs w:val="18"/>
      </w:rPr>
      <w:fldChar w:fldCharType="separate"/>
    </w:r>
    <w:r w:rsidR="00EF2EA6">
      <w:rPr>
        <w:sz w:val="16"/>
        <w:szCs w:val="18"/>
      </w:rPr>
      <w:instrText>1</w:instrText>
    </w:r>
    <w:r w:rsidRPr="00A813F3">
      <w:rPr>
        <w:sz w:val="16"/>
        <w:szCs w:val="18"/>
      </w:rPr>
      <w:fldChar w:fldCharType="end"/>
    </w:r>
    <w:r w:rsidRPr="00A813F3">
      <w:rPr>
        <w:sz w:val="16"/>
        <w:szCs w:val="18"/>
      </w:rPr>
      <w:instrText>" = "1" "</w:instrText>
    </w:r>
    <w:r w:rsidRPr="00A813F3">
      <w:rPr>
        <w:sz w:val="16"/>
        <w:szCs w:val="18"/>
      </w:rPr>
      <w:fldChar w:fldCharType="begin"/>
    </w:r>
    <w:r w:rsidRPr="00A813F3">
      <w:rPr>
        <w:sz w:val="16"/>
        <w:szCs w:val="18"/>
      </w:rPr>
      <w:instrText xml:space="preserve"> DOCPROPERTY "SWDocID" </w:instrText>
    </w:r>
    <w:r w:rsidRPr="00A813F3">
      <w:rPr>
        <w:sz w:val="16"/>
        <w:szCs w:val="18"/>
      </w:rPr>
      <w:fldChar w:fldCharType="separate"/>
    </w:r>
    <w:r w:rsidR="00EF2EA6">
      <w:rPr>
        <w:sz w:val="16"/>
        <w:szCs w:val="18"/>
      </w:rPr>
      <w:instrText xml:space="preserve"> 5909660.1</w:instrText>
    </w:r>
    <w:r w:rsidRPr="00A813F3">
      <w:rPr>
        <w:sz w:val="16"/>
        <w:szCs w:val="18"/>
      </w:rPr>
      <w:fldChar w:fldCharType="end"/>
    </w:r>
    <w:r w:rsidRPr="00A813F3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EF2EA6">
      <w:rPr>
        <w:noProof/>
        <w:sz w:val="16"/>
        <w:szCs w:val="18"/>
      </w:rPr>
      <w:t xml:space="preserve"> 5909660.1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6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6019"/>
      <w:gridCol w:w="236"/>
      <w:gridCol w:w="3411"/>
    </w:tblGrid>
    <w:tr w:rsidR="00DB0782" w:rsidTr="00CC7FD9">
      <w:tc>
        <w:tcPr>
          <w:tcW w:w="6019" w:type="dxa"/>
        </w:tcPr>
        <w:p w:rsidR="00DB0782" w:rsidRDefault="00EF2EA6" w:rsidP="00CC7FD9">
          <w:pPr>
            <w:pStyle w:val="Footer"/>
            <w:spacing w:before="100"/>
            <w:rPr>
              <w:rStyle w:val="PageNumber"/>
            </w:rPr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>
            <w:rPr>
              <w:noProof/>
            </w:rPr>
            <w:t>MOTION TO STRIKE PORTIONS OF THE PREFILED REBUTTAL TESTIMONY OF RANDY S. ESCH FILED DECEMBER 5, 2016 AND EXHIBIT NO. ___(RSE-8)</w:t>
          </w:r>
          <w:r>
            <w:rPr>
              <w:noProof/>
            </w:rPr>
            <w:fldChar w:fldCharType="end"/>
          </w:r>
          <w:r w:rsidR="00DB0782">
            <w:t xml:space="preserve"> - </w:t>
          </w:r>
          <w:r w:rsidR="00DB0782">
            <w:rPr>
              <w:rStyle w:val="PageNumber"/>
            </w:rPr>
            <w:fldChar w:fldCharType="begin"/>
          </w:r>
          <w:r w:rsidR="00DB0782">
            <w:rPr>
              <w:rStyle w:val="PageNumber"/>
            </w:rPr>
            <w:instrText xml:space="preserve"> PAGE </w:instrText>
          </w:r>
          <w:r w:rsidR="00DB0782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6</w:t>
          </w:r>
          <w:r w:rsidR="00DB0782">
            <w:rPr>
              <w:rStyle w:val="PageNumber"/>
            </w:rPr>
            <w:fldChar w:fldCharType="end"/>
          </w:r>
        </w:p>
        <w:p w:rsidR="00DB0782" w:rsidRDefault="00DB0782" w:rsidP="00CC7FD9">
          <w:pPr>
            <w:pStyle w:val="Footer"/>
          </w:pPr>
        </w:p>
      </w:tc>
      <w:tc>
        <w:tcPr>
          <w:tcW w:w="236" w:type="dxa"/>
        </w:tcPr>
        <w:p w:rsidR="00DB0782" w:rsidRDefault="00DB0782" w:rsidP="00CC7FD9">
          <w:pPr>
            <w:pStyle w:val="Footer"/>
          </w:pPr>
        </w:p>
      </w:tc>
      <w:tc>
        <w:tcPr>
          <w:tcW w:w="3411" w:type="dxa"/>
        </w:tcPr>
        <w:p w:rsidR="00DB0782" w:rsidRDefault="00DB0782" w:rsidP="00CC7FD9">
          <w:pPr>
            <w:pStyle w:val="FirmName"/>
            <w:spacing w:before="100"/>
            <w:ind w:left="-14"/>
            <w:rPr>
              <w:b/>
            </w:rPr>
          </w:pPr>
          <w:r>
            <w:rPr>
              <w:b/>
            </w:rPr>
            <w:t>Williams, Kastner &amp; Gibbs PLLC</w:t>
          </w:r>
        </w:p>
        <w:p w:rsidR="00DB0782" w:rsidRDefault="00DB0782" w:rsidP="00CC7FD9">
          <w:pPr>
            <w:pStyle w:val="FirmName"/>
          </w:pPr>
          <w:r>
            <w:t>601 Union Street, Suite 4100</w:t>
          </w:r>
        </w:p>
        <w:p w:rsidR="00DB0782" w:rsidRDefault="00DB0782" w:rsidP="00CC7FD9">
          <w:pPr>
            <w:pStyle w:val="FirmName"/>
          </w:pPr>
          <w:r>
            <w:t>Seattle, Washington 98101-2380</w:t>
          </w:r>
        </w:p>
        <w:p w:rsidR="00DB0782" w:rsidRDefault="00DB0782" w:rsidP="00CC7FD9">
          <w:pPr>
            <w:pStyle w:val="FirmName"/>
            <w:ind w:left="-14"/>
          </w:pPr>
          <w:r>
            <w:tab/>
            <w:t>(206) 628-6600</w:t>
          </w:r>
        </w:p>
      </w:tc>
    </w:tr>
  </w:tbl>
  <w:p w:rsidR="00A14C27" w:rsidRDefault="00A813F3" w:rsidP="00A813F3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A813F3">
      <w:rPr>
        <w:sz w:val="16"/>
      </w:rPr>
      <w:instrText>IF "</w:instrText>
    </w:r>
    <w:r w:rsidRPr="00A813F3">
      <w:rPr>
        <w:sz w:val="16"/>
      </w:rPr>
      <w:fldChar w:fldCharType="begin"/>
    </w:r>
    <w:r w:rsidRPr="00A813F3">
      <w:rPr>
        <w:sz w:val="16"/>
      </w:rPr>
      <w:instrText xml:space="preserve"> DOCVARIABLE "SWDocIDLocation" </w:instrText>
    </w:r>
    <w:r w:rsidRPr="00A813F3">
      <w:rPr>
        <w:sz w:val="16"/>
      </w:rPr>
      <w:fldChar w:fldCharType="separate"/>
    </w:r>
    <w:r w:rsidR="00EF2EA6">
      <w:rPr>
        <w:sz w:val="16"/>
      </w:rPr>
      <w:instrText>1</w:instrText>
    </w:r>
    <w:r w:rsidRPr="00A813F3">
      <w:rPr>
        <w:sz w:val="16"/>
      </w:rPr>
      <w:fldChar w:fldCharType="end"/>
    </w:r>
    <w:r w:rsidRPr="00A813F3">
      <w:rPr>
        <w:sz w:val="16"/>
      </w:rPr>
      <w:instrText>" = "1" "</w:instrText>
    </w:r>
    <w:r w:rsidRPr="00A813F3">
      <w:rPr>
        <w:sz w:val="16"/>
      </w:rPr>
      <w:fldChar w:fldCharType="begin"/>
    </w:r>
    <w:r w:rsidRPr="00A813F3">
      <w:rPr>
        <w:sz w:val="16"/>
      </w:rPr>
      <w:instrText xml:space="preserve"> DOCPROPERTY "SWDocID" </w:instrText>
    </w:r>
    <w:r w:rsidRPr="00A813F3">
      <w:rPr>
        <w:sz w:val="16"/>
      </w:rPr>
      <w:fldChar w:fldCharType="separate"/>
    </w:r>
    <w:r w:rsidR="00EF2EA6">
      <w:rPr>
        <w:sz w:val="16"/>
      </w:rPr>
      <w:instrText xml:space="preserve"> 5909660.1</w:instrText>
    </w:r>
    <w:r w:rsidRPr="00A813F3">
      <w:rPr>
        <w:sz w:val="16"/>
      </w:rPr>
      <w:fldChar w:fldCharType="end"/>
    </w:r>
    <w:r w:rsidRPr="00A813F3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EF2EA6">
      <w:rPr>
        <w:noProof/>
        <w:sz w:val="16"/>
      </w:rPr>
      <w:t xml:space="preserve"> 5909660.1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6F" w:rsidRDefault="0009476F">
      <w:pPr>
        <w:spacing w:line="240" w:lineRule="auto"/>
      </w:pPr>
      <w:r>
        <w:separator/>
      </w:r>
    </w:p>
  </w:footnote>
  <w:footnote w:type="continuationSeparator" w:id="0">
    <w:p w:rsidR="0009476F" w:rsidRDefault="000947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E2" w:rsidRDefault="000815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E2" w:rsidRDefault="000815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E2" w:rsidRDefault="000815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0AE6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8777E"/>
    <w:multiLevelType w:val="multilevel"/>
    <w:tmpl w:val="EC007A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62F4BC7"/>
    <w:multiLevelType w:val="hybridMultilevel"/>
    <w:tmpl w:val="9BB4CD42"/>
    <w:lvl w:ilvl="0" w:tplc="6066B91E">
      <w:start w:val="4"/>
      <w:numFmt w:val="decimal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2187C20"/>
    <w:multiLevelType w:val="multilevel"/>
    <w:tmpl w:val="C6542B36"/>
    <w:lvl w:ilvl="0">
      <w:start w:val="1"/>
      <w:numFmt w:val="upperRoman"/>
      <w:pStyle w:val="meitestimony1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pStyle w:val="meitestimony2"/>
      <w:lvlText w:val="Q: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none"/>
      <w:pStyle w:val="meitestimony3"/>
      <w:lvlText w:val="A: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meitestimony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none"/>
      <w:pStyle w:val="meitestimony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none"/>
      <w:pStyle w:val="meitestimony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pStyle w:val="meitestimony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pStyle w:val="meitestimony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meitestimony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5">
    <w:nsid w:val="37765641"/>
    <w:multiLevelType w:val="multilevel"/>
    <w:tmpl w:val="3858025A"/>
    <w:lvl w:ilvl="0">
      <w:start w:val="1"/>
      <w:numFmt w:val="upperRoman"/>
      <w:pStyle w:val="Heading1"/>
      <w:suff w:val="nothing"/>
      <w:lvlText w:val="%1.  "/>
      <w:lvlJc w:val="left"/>
      <w:pPr>
        <w:ind w:left="270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ind w:left="288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ind w:left="360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ind w:left="432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ind w:left="504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ind w:left="576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37E505F7"/>
    <w:multiLevelType w:val="hybridMultilevel"/>
    <w:tmpl w:val="130ABD04"/>
    <w:lvl w:ilvl="0" w:tplc="021A104C">
      <w:start w:val="1"/>
      <w:numFmt w:val="decimal"/>
      <w:lvlText w:val="%1)"/>
      <w:lvlJc w:val="left"/>
      <w:pPr>
        <w:ind w:left="720" w:hanging="360"/>
      </w:pPr>
    </w:lvl>
    <w:lvl w:ilvl="1" w:tplc="98FA2D04" w:tentative="1">
      <w:start w:val="1"/>
      <w:numFmt w:val="lowerLetter"/>
      <w:lvlText w:val="%2."/>
      <w:lvlJc w:val="left"/>
      <w:pPr>
        <w:ind w:left="1440" w:hanging="360"/>
      </w:pPr>
    </w:lvl>
    <w:lvl w:ilvl="2" w:tplc="633097CC" w:tentative="1">
      <w:start w:val="1"/>
      <w:numFmt w:val="lowerRoman"/>
      <w:lvlText w:val="%3."/>
      <w:lvlJc w:val="right"/>
      <w:pPr>
        <w:ind w:left="2160" w:hanging="180"/>
      </w:pPr>
    </w:lvl>
    <w:lvl w:ilvl="3" w:tplc="F7F8858E" w:tentative="1">
      <w:start w:val="1"/>
      <w:numFmt w:val="decimal"/>
      <w:lvlText w:val="%4."/>
      <w:lvlJc w:val="left"/>
      <w:pPr>
        <w:ind w:left="2880" w:hanging="360"/>
      </w:pPr>
    </w:lvl>
    <w:lvl w:ilvl="4" w:tplc="1D187670" w:tentative="1">
      <w:start w:val="1"/>
      <w:numFmt w:val="lowerLetter"/>
      <w:lvlText w:val="%5."/>
      <w:lvlJc w:val="left"/>
      <w:pPr>
        <w:ind w:left="3600" w:hanging="360"/>
      </w:pPr>
    </w:lvl>
    <w:lvl w:ilvl="5" w:tplc="09AC7F26" w:tentative="1">
      <w:start w:val="1"/>
      <w:numFmt w:val="lowerRoman"/>
      <w:lvlText w:val="%6."/>
      <w:lvlJc w:val="right"/>
      <w:pPr>
        <w:ind w:left="4320" w:hanging="180"/>
      </w:pPr>
    </w:lvl>
    <w:lvl w:ilvl="6" w:tplc="4ECAEDB0" w:tentative="1">
      <w:start w:val="1"/>
      <w:numFmt w:val="decimal"/>
      <w:lvlText w:val="%7."/>
      <w:lvlJc w:val="left"/>
      <w:pPr>
        <w:ind w:left="5040" w:hanging="360"/>
      </w:pPr>
    </w:lvl>
    <w:lvl w:ilvl="7" w:tplc="FFF88F22" w:tentative="1">
      <w:start w:val="1"/>
      <w:numFmt w:val="lowerLetter"/>
      <w:lvlText w:val="%8."/>
      <w:lvlJc w:val="left"/>
      <w:pPr>
        <w:ind w:left="5760" w:hanging="360"/>
      </w:pPr>
    </w:lvl>
    <w:lvl w:ilvl="8" w:tplc="84F04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C72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19929D0"/>
    <w:multiLevelType w:val="hybridMultilevel"/>
    <w:tmpl w:val="5ABC343E"/>
    <w:lvl w:ilvl="0" w:tplc="FF7280B6">
      <w:start w:val="1"/>
      <w:numFmt w:val="decimal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6B4D43AC"/>
    <w:multiLevelType w:val="hybridMultilevel"/>
    <w:tmpl w:val="622CCF70"/>
    <w:lvl w:ilvl="0" w:tplc="86F037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3249228" w:tentative="1">
      <w:start w:val="1"/>
      <w:numFmt w:val="lowerLetter"/>
      <w:lvlText w:val="%2."/>
      <w:lvlJc w:val="left"/>
      <w:pPr>
        <w:ind w:left="1440" w:hanging="360"/>
      </w:pPr>
    </w:lvl>
    <w:lvl w:ilvl="2" w:tplc="A72CC2C4" w:tentative="1">
      <w:start w:val="1"/>
      <w:numFmt w:val="lowerRoman"/>
      <w:lvlText w:val="%3."/>
      <w:lvlJc w:val="right"/>
      <w:pPr>
        <w:ind w:left="2160" w:hanging="180"/>
      </w:pPr>
    </w:lvl>
    <w:lvl w:ilvl="3" w:tplc="7BA02748" w:tentative="1">
      <w:start w:val="1"/>
      <w:numFmt w:val="decimal"/>
      <w:lvlText w:val="%4."/>
      <w:lvlJc w:val="left"/>
      <w:pPr>
        <w:ind w:left="2880" w:hanging="360"/>
      </w:pPr>
    </w:lvl>
    <w:lvl w:ilvl="4" w:tplc="69ECF052" w:tentative="1">
      <w:start w:val="1"/>
      <w:numFmt w:val="lowerLetter"/>
      <w:lvlText w:val="%5."/>
      <w:lvlJc w:val="left"/>
      <w:pPr>
        <w:ind w:left="3600" w:hanging="360"/>
      </w:pPr>
    </w:lvl>
    <w:lvl w:ilvl="5" w:tplc="2EF27210" w:tentative="1">
      <w:start w:val="1"/>
      <w:numFmt w:val="lowerRoman"/>
      <w:lvlText w:val="%6."/>
      <w:lvlJc w:val="right"/>
      <w:pPr>
        <w:ind w:left="4320" w:hanging="180"/>
      </w:pPr>
    </w:lvl>
    <w:lvl w:ilvl="6" w:tplc="2D7683AE" w:tentative="1">
      <w:start w:val="1"/>
      <w:numFmt w:val="decimal"/>
      <w:lvlText w:val="%7."/>
      <w:lvlJc w:val="left"/>
      <w:pPr>
        <w:ind w:left="5040" w:hanging="360"/>
      </w:pPr>
    </w:lvl>
    <w:lvl w:ilvl="7" w:tplc="4E1E37FE" w:tentative="1">
      <w:start w:val="1"/>
      <w:numFmt w:val="lowerLetter"/>
      <w:lvlText w:val="%8."/>
      <w:lvlJc w:val="left"/>
      <w:pPr>
        <w:ind w:left="5760" w:hanging="360"/>
      </w:pPr>
    </w:lvl>
    <w:lvl w:ilvl="8" w:tplc="8376E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5"/>
  </w:num>
  <w:num w:numId="15">
    <w:abstractNumId w:val="17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6"/>
  </w:num>
  <w:num w:numId="24">
    <w:abstractNumId w:val="14"/>
  </w:num>
  <w:num w:numId="25">
    <w:abstractNumId w:val="14"/>
  </w:num>
  <w:num w:numId="26">
    <w:abstractNumId w:val="10"/>
  </w:num>
  <w:num w:numId="27">
    <w:abstractNumId w:val="19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0"/>
    <w:docVar w:name="SWDocIDLocation" w:val="1"/>
  </w:docVars>
  <w:rsids>
    <w:rsidRoot w:val="00406922"/>
    <w:rsid w:val="00000A4F"/>
    <w:rsid w:val="00007774"/>
    <w:rsid w:val="00045AA3"/>
    <w:rsid w:val="00046B86"/>
    <w:rsid w:val="00056723"/>
    <w:rsid w:val="00066739"/>
    <w:rsid w:val="00074223"/>
    <w:rsid w:val="000815E2"/>
    <w:rsid w:val="00082121"/>
    <w:rsid w:val="000932EF"/>
    <w:rsid w:val="0009476F"/>
    <w:rsid w:val="000A0750"/>
    <w:rsid w:val="000A7CE3"/>
    <w:rsid w:val="000B2095"/>
    <w:rsid w:val="000E36B7"/>
    <w:rsid w:val="000E37B2"/>
    <w:rsid w:val="000F325C"/>
    <w:rsid w:val="00114AFA"/>
    <w:rsid w:val="001164A0"/>
    <w:rsid w:val="00142FD1"/>
    <w:rsid w:val="001520EC"/>
    <w:rsid w:val="00154487"/>
    <w:rsid w:val="00167292"/>
    <w:rsid w:val="00182D19"/>
    <w:rsid w:val="00186EB2"/>
    <w:rsid w:val="001901A0"/>
    <w:rsid w:val="001B7E26"/>
    <w:rsid w:val="001C165A"/>
    <w:rsid w:val="001C7141"/>
    <w:rsid w:val="001D4C8C"/>
    <w:rsid w:val="001E36FC"/>
    <w:rsid w:val="001E4E89"/>
    <w:rsid w:val="001E7E51"/>
    <w:rsid w:val="00200538"/>
    <w:rsid w:val="00200EC6"/>
    <w:rsid w:val="002306A2"/>
    <w:rsid w:val="00232200"/>
    <w:rsid w:val="002350FA"/>
    <w:rsid w:val="00236173"/>
    <w:rsid w:val="00262353"/>
    <w:rsid w:val="002C4FA2"/>
    <w:rsid w:val="002C7E00"/>
    <w:rsid w:val="002D6D04"/>
    <w:rsid w:val="002E5EE4"/>
    <w:rsid w:val="002F42D8"/>
    <w:rsid w:val="003076FA"/>
    <w:rsid w:val="00324531"/>
    <w:rsid w:val="003329BA"/>
    <w:rsid w:val="00346743"/>
    <w:rsid w:val="0035749F"/>
    <w:rsid w:val="00362C4A"/>
    <w:rsid w:val="00363547"/>
    <w:rsid w:val="00371486"/>
    <w:rsid w:val="00387B0F"/>
    <w:rsid w:val="003A4A62"/>
    <w:rsid w:val="003B2456"/>
    <w:rsid w:val="003E2298"/>
    <w:rsid w:val="003E678C"/>
    <w:rsid w:val="00406922"/>
    <w:rsid w:val="004125BE"/>
    <w:rsid w:val="004167D2"/>
    <w:rsid w:val="00423E7E"/>
    <w:rsid w:val="00436A8A"/>
    <w:rsid w:val="0044082D"/>
    <w:rsid w:val="004771F9"/>
    <w:rsid w:val="00486726"/>
    <w:rsid w:val="00486AB4"/>
    <w:rsid w:val="00490EC8"/>
    <w:rsid w:val="00496263"/>
    <w:rsid w:val="004A7A53"/>
    <w:rsid w:val="004B0990"/>
    <w:rsid w:val="004C628A"/>
    <w:rsid w:val="004E0D09"/>
    <w:rsid w:val="004E39C6"/>
    <w:rsid w:val="004F5C06"/>
    <w:rsid w:val="004F5D1D"/>
    <w:rsid w:val="005167E4"/>
    <w:rsid w:val="00527FD6"/>
    <w:rsid w:val="00562072"/>
    <w:rsid w:val="00573D86"/>
    <w:rsid w:val="00590685"/>
    <w:rsid w:val="005C147A"/>
    <w:rsid w:val="005C6107"/>
    <w:rsid w:val="005C6D40"/>
    <w:rsid w:val="005E0796"/>
    <w:rsid w:val="005F0607"/>
    <w:rsid w:val="0060782A"/>
    <w:rsid w:val="0061161F"/>
    <w:rsid w:val="00613031"/>
    <w:rsid w:val="00627EB0"/>
    <w:rsid w:val="00636572"/>
    <w:rsid w:val="00650DB3"/>
    <w:rsid w:val="00664503"/>
    <w:rsid w:val="006759FB"/>
    <w:rsid w:val="00686519"/>
    <w:rsid w:val="00691950"/>
    <w:rsid w:val="006B0CD8"/>
    <w:rsid w:val="006E4E72"/>
    <w:rsid w:val="00761433"/>
    <w:rsid w:val="0078316B"/>
    <w:rsid w:val="007904AB"/>
    <w:rsid w:val="007A5469"/>
    <w:rsid w:val="007D0685"/>
    <w:rsid w:val="008061FD"/>
    <w:rsid w:val="008110B5"/>
    <w:rsid w:val="00823D40"/>
    <w:rsid w:val="008425FC"/>
    <w:rsid w:val="00844A1E"/>
    <w:rsid w:val="008543C0"/>
    <w:rsid w:val="00863F1F"/>
    <w:rsid w:val="008644BB"/>
    <w:rsid w:val="008A160C"/>
    <w:rsid w:val="008D4D9E"/>
    <w:rsid w:val="008D55F3"/>
    <w:rsid w:val="008E39E8"/>
    <w:rsid w:val="00902008"/>
    <w:rsid w:val="00911391"/>
    <w:rsid w:val="00915B45"/>
    <w:rsid w:val="00937EA5"/>
    <w:rsid w:val="00940E85"/>
    <w:rsid w:val="00951663"/>
    <w:rsid w:val="00955096"/>
    <w:rsid w:val="009661BD"/>
    <w:rsid w:val="00975909"/>
    <w:rsid w:val="00994889"/>
    <w:rsid w:val="009C0D7E"/>
    <w:rsid w:val="009D29BE"/>
    <w:rsid w:val="009E040E"/>
    <w:rsid w:val="00A066F1"/>
    <w:rsid w:val="00A06A4F"/>
    <w:rsid w:val="00A14C27"/>
    <w:rsid w:val="00A24F14"/>
    <w:rsid w:val="00A47E8E"/>
    <w:rsid w:val="00A813F3"/>
    <w:rsid w:val="00A860DD"/>
    <w:rsid w:val="00A958F6"/>
    <w:rsid w:val="00AB6759"/>
    <w:rsid w:val="00AD14AB"/>
    <w:rsid w:val="00AD38F7"/>
    <w:rsid w:val="00AE6E62"/>
    <w:rsid w:val="00AF50C5"/>
    <w:rsid w:val="00B71A66"/>
    <w:rsid w:val="00B7254D"/>
    <w:rsid w:val="00BA22E8"/>
    <w:rsid w:val="00BD1AAD"/>
    <w:rsid w:val="00C138E3"/>
    <w:rsid w:val="00C16DB2"/>
    <w:rsid w:val="00C32A94"/>
    <w:rsid w:val="00C622C6"/>
    <w:rsid w:val="00C6572E"/>
    <w:rsid w:val="00C93F6F"/>
    <w:rsid w:val="00C945A4"/>
    <w:rsid w:val="00CB266A"/>
    <w:rsid w:val="00CC1435"/>
    <w:rsid w:val="00CC2609"/>
    <w:rsid w:val="00D014AB"/>
    <w:rsid w:val="00D05C7A"/>
    <w:rsid w:val="00D066F5"/>
    <w:rsid w:val="00D1509B"/>
    <w:rsid w:val="00D404A3"/>
    <w:rsid w:val="00D4559D"/>
    <w:rsid w:val="00D51FA3"/>
    <w:rsid w:val="00D700F8"/>
    <w:rsid w:val="00DA2811"/>
    <w:rsid w:val="00DA5067"/>
    <w:rsid w:val="00DA69D1"/>
    <w:rsid w:val="00DA7F4C"/>
    <w:rsid w:val="00DB0782"/>
    <w:rsid w:val="00DB3AA7"/>
    <w:rsid w:val="00DB5118"/>
    <w:rsid w:val="00DC7E50"/>
    <w:rsid w:val="00DF074F"/>
    <w:rsid w:val="00DF0AE0"/>
    <w:rsid w:val="00E071D7"/>
    <w:rsid w:val="00E105E2"/>
    <w:rsid w:val="00E11D35"/>
    <w:rsid w:val="00E44EDA"/>
    <w:rsid w:val="00E45670"/>
    <w:rsid w:val="00E53B65"/>
    <w:rsid w:val="00E71B20"/>
    <w:rsid w:val="00EC0828"/>
    <w:rsid w:val="00EC140C"/>
    <w:rsid w:val="00ED0CF0"/>
    <w:rsid w:val="00EF2EA6"/>
    <w:rsid w:val="00F011F1"/>
    <w:rsid w:val="00F06C74"/>
    <w:rsid w:val="00F132F5"/>
    <w:rsid w:val="00F226A1"/>
    <w:rsid w:val="00F24F2C"/>
    <w:rsid w:val="00F4074A"/>
    <w:rsid w:val="00F63066"/>
    <w:rsid w:val="00F63542"/>
    <w:rsid w:val="00F722A4"/>
    <w:rsid w:val="00F80158"/>
    <w:rsid w:val="00F93CC0"/>
    <w:rsid w:val="00FA1706"/>
    <w:rsid w:val="00FA6CE0"/>
    <w:rsid w:val="00FB6A17"/>
    <w:rsid w:val="00FC4F51"/>
    <w:rsid w:val="00FC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footnote text" w:qFormat="1"/>
    <w:lsdException w:name="Title" w:qFormat="1"/>
    <w:lsdException w:name="Body Text" w:qFormat="1"/>
    <w:lsdException w:name="Body Text 2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AC6"/>
    <w:pPr>
      <w:spacing w:line="240" w:lineRule="exact"/>
    </w:pPr>
    <w:rPr>
      <w:sz w:val="24"/>
    </w:rPr>
  </w:style>
  <w:style w:type="paragraph" w:styleId="Heading1">
    <w:name w:val="heading 1"/>
    <w:basedOn w:val="Normal"/>
    <w:next w:val="BodyText2"/>
    <w:qFormat/>
    <w:pPr>
      <w:keepNext/>
      <w:keepLines/>
      <w:widowControl w:val="0"/>
      <w:numPr>
        <w:numId w:val="14"/>
      </w:numPr>
      <w:spacing w:after="240"/>
      <w:ind w:left="0"/>
      <w:jc w:val="center"/>
      <w:outlineLvl w:val="0"/>
    </w:pPr>
    <w:rPr>
      <w:bCs/>
      <w:caps/>
      <w:kern w:val="28"/>
      <w:szCs w:val="32"/>
      <w:u w:val="single"/>
    </w:rPr>
  </w:style>
  <w:style w:type="paragraph" w:styleId="Heading2">
    <w:name w:val="heading 2"/>
    <w:basedOn w:val="Normal"/>
    <w:next w:val="BodyText2"/>
    <w:qFormat/>
    <w:pPr>
      <w:keepNext/>
      <w:keepLines/>
      <w:widowControl w:val="0"/>
      <w:numPr>
        <w:ilvl w:val="1"/>
        <w:numId w:val="14"/>
      </w:numPr>
      <w:tabs>
        <w:tab w:val="left" w:pos="720"/>
      </w:tabs>
      <w:spacing w:after="240"/>
      <w:outlineLvl w:val="1"/>
    </w:pPr>
    <w:rPr>
      <w:bCs/>
      <w:iCs/>
      <w:szCs w:val="28"/>
      <w:u w:val="single"/>
    </w:rPr>
  </w:style>
  <w:style w:type="paragraph" w:styleId="Heading3">
    <w:name w:val="heading 3"/>
    <w:basedOn w:val="Normal"/>
    <w:next w:val="BodyText2"/>
    <w:qFormat/>
    <w:pPr>
      <w:keepNext/>
      <w:keepLines/>
      <w:widowControl w:val="0"/>
      <w:numPr>
        <w:ilvl w:val="2"/>
        <w:numId w:val="14"/>
      </w:numPr>
      <w:spacing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BodyText2"/>
    <w:pPr>
      <w:keepNext/>
      <w:keepLines/>
      <w:widowControl w:val="0"/>
      <w:numPr>
        <w:ilvl w:val="3"/>
        <w:numId w:val="14"/>
      </w:numPr>
      <w:spacing w:after="24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BodyText2"/>
    <w:pPr>
      <w:keepNext/>
      <w:keepLines/>
      <w:widowControl w:val="0"/>
      <w:numPr>
        <w:ilvl w:val="4"/>
        <w:numId w:val="14"/>
      </w:numPr>
      <w:spacing w:after="240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BodyText2"/>
    <w:pPr>
      <w:keepNext/>
      <w:keepLines/>
      <w:widowControl w:val="0"/>
      <w:numPr>
        <w:ilvl w:val="5"/>
        <w:numId w:val="14"/>
      </w:numPr>
      <w:spacing w:after="240"/>
      <w:outlineLvl w:val="5"/>
    </w:pPr>
    <w:rPr>
      <w:bCs/>
      <w:szCs w:val="22"/>
      <w:u w:val="single"/>
    </w:rPr>
  </w:style>
  <w:style w:type="paragraph" w:styleId="Heading7">
    <w:name w:val="heading 7"/>
    <w:basedOn w:val="Normal"/>
    <w:next w:val="BodyText2"/>
    <w:pPr>
      <w:keepNext/>
      <w:keepLines/>
      <w:widowControl w:val="0"/>
      <w:numPr>
        <w:ilvl w:val="6"/>
        <w:numId w:val="14"/>
      </w:numPr>
      <w:spacing w:after="240"/>
      <w:outlineLvl w:val="6"/>
    </w:pPr>
    <w:rPr>
      <w:u w:val="single"/>
    </w:rPr>
  </w:style>
  <w:style w:type="paragraph" w:styleId="Heading8">
    <w:name w:val="heading 8"/>
    <w:basedOn w:val="Normal"/>
    <w:next w:val="BodyText2"/>
    <w:pPr>
      <w:keepNext/>
      <w:keepLines/>
      <w:widowControl w:val="0"/>
      <w:numPr>
        <w:ilvl w:val="7"/>
        <w:numId w:val="14"/>
      </w:numPr>
      <w:spacing w:after="240"/>
      <w:outlineLvl w:val="7"/>
    </w:pPr>
    <w:rPr>
      <w:iCs/>
      <w:u w:val="single"/>
    </w:rPr>
  </w:style>
  <w:style w:type="paragraph" w:styleId="Heading9">
    <w:name w:val="heading 9"/>
    <w:basedOn w:val="Normal"/>
    <w:next w:val="BodyText2"/>
    <w:pPr>
      <w:keepNext/>
      <w:keepLines/>
      <w:widowControl w:val="0"/>
      <w:numPr>
        <w:ilvl w:val="8"/>
        <w:numId w:val="14"/>
      </w:numPr>
      <w:spacing w:after="240"/>
      <w:outlineLvl w:val="8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pPr>
      <w:numPr>
        <w:numId w:val="13"/>
      </w:numPr>
    </w:pPr>
  </w:style>
  <w:style w:type="paragraph" w:customStyle="1" w:styleId="FirmName">
    <w:name w:val="Firm Name"/>
    <w:basedOn w:val="Normal"/>
    <w:semiHidden/>
    <w:pPr>
      <w:spacing w:line="240" w:lineRule="auto"/>
    </w:pPr>
    <w:rPr>
      <w:sz w:val="16"/>
    </w:rPr>
  </w:style>
  <w:style w:type="paragraph" w:styleId="Caption">
    <w:name w:val="caption"/>
    <w:basedOn w:val="Normal"/>
    <w:next w:val="Normal"/>
    <w:semiHidden/>
    <w:rPr>
      <w:bCs/>
    </w:rPr>
  </w:style>
  <w:style w:type="paragraph" w:customStyle="1" w:styleId="PartyName">
    <w:name w:val="Party Name"/>
    <w:basedOn w:val="Normal"/>
    <w:semiHidden/>
    <w:pPr>
      <w:ind w:left="1440"/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2"/>
    <w:qFormat/>
    <w:pPr>
      <w:spacing w:line="480" w:lineRule="exact"/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qFormat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pPr>
      <w:spacing w:line="480" w:lineRule="exact"/>
      <w:ind w:firstLine="720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Palatino Linotype" w:hAnsi="Palatino Linotype" w:cs="Arial"/>
      <w:sz w:val="22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Normal"/>
    <w:semiHidden/>
    <w:pPr>
      <w:spacing w:line="240" w:lineRule="atLeast"/>
    </w:pPr>
    <w:rPr>
      <w:sz w:val="20"/>
    </w:rPr>
  </w:style>
  <w:style w:type="paragraph" w:styleId="FootnoteText">
    <w:name w:val="footnote text"/>
    <w:basedOn w:val="Normal"/>
    <w:qFormat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semiHidden/>
    <w:pPr>
      <w:numPr>
        <w:numId w:val="4"/>
      </w:numPr>
    </w:pPr>
  </w:style>
  <w:style w:type="paragraph" w:styleId="ListBullet3">
    <w:name w:val="List Bullet 3"/>
    <w:basedOn w:val="Normal"/>
    <w:semiHidden/>
    <w:pPr>
      <w:numPr>
        <w:numId w:val="5"/>
      </w:numPr>
    </w:pPr>
  </w:style>
  <w:style w:type="paragraph" w:styleId="ListBullet4">
    <w:name w:val="List Bullet 4"/>
    <w:basedOn w:val="Normal"/>
    <w:semiHidden/>
    <w:pPr>
      <w:numPr>
        <w:numId w:val="6"/>
      </w:numPr>
    </w:pPr>
  </w:style>
  <w:style w:type="paragraph" w:styleId="ListBullet5">
    <w:name w:val="List Bullet 5"/>
    <w:basedOn w:val="Normal"/>
    <w:semiHidden/>
    <w:pPr>
      <w:numPr>
        <w:numId w:val="7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8"/>
      </w:numPr>
    </w:pPr>
  </w:style>
  <w:style w:type="paragraph" w:styleId="ListNumber2">
    <w:name w:val="List Number 2"/>
    <w:basedOn w:val="Normal"/>
    <w:semiHidden/>
    <w:pPr>
      <w:numPr>
        <w:numId w:val="9"/>
      </w:numPr>
    </w:pPr>
  </w:style>
  <w:style w:type="paragraph" w:styleId="ListNumber3">
    <w:name w:val="List Number 3"/>
    <w:basedOn w:val="Normal"/>
    <w:semiHidden/>
    <w:pPr>
      <w:numPr>
        <w:numId w:val="10"/>
      </w:numPr>
    </w:pPr>
  </w:style>
  <w:style w:type="paragraph" w:styleId="ListNumber4">
    <w:name w:val="List Number 4"/>
    <w:basedOn w:val="Normal"/>
    <w:semiHidden/>
    <w:pPr>
      <w:numPr>
        <w:numId w:val="11"/>
      </w:numPr>
    </w:pPr>
  </w:style>
  <w:style w:type="paragraph" w:styleId="ListNumber5">
    <w:name w:val="List Number 5"/>
    <w:basedOn w:val="Normal"/>
    <w:semiHidden/>
    <w:pPr>
      <w:numPr>
        <w:numId w:val="12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next w:val="TextAfterTitle"/>
    <w:qFormat/>
    <w:pPr>
      <w:spacing w:after="240"/>
      <w:ind w:left="187"/>
    </w:pPr>
    <w:rPr>
      <w:rFonts w:cs="Arial"/>
      <w:bCs/>
      <w:szCs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tyContents">
    <w:name w:val="Party Contents"/>
    <w:basedOn w:val="Normal"/>
    <w:semiHidden/>
  </w:style>
  <w:style w:type="paragraph" w:customStyle="1" w:styleId="Versus">
    <w:name w:val="Versus"/>
    <w:basedOn w:val="Normal"/>
    <w:semiHidden/>
    <w:pPr>
      <w:ind w:left="720"/>
    </w:pPr>
  </w:style>
  <w:style w:type="paragraph" w:customStyle="1" w:styleId="Judge">
    <w:name w:val="Judge"/>
    <w:basedOn w:val="Normal"/>
    <w:semiHidden/>
    <w:pPr>
      <w:jc w:val="right"/>
    </w:pPr>
    <w:rPr>
      <w:szCs w:val="24"/>
    </w:rPr>
  </w:style>
  <w:style w:type="paragraph" w:customStyle="1" w:styleId="Venue">
    <w:name w:val="Venue"/>
    <w:basedOn w:val="Normal"/>
    <w:semiHidden/>
    <w:pPr>
      <w:jc w:val="center"/>
    </w:pPr>
    <w:rPr>
      <w:caps/>
      <w:szCs w:val="24"/>
    </w:rPr>
  </w:style>
  <w:style w:type="paragraph" w:customStyle="1" w:styleId="TextAfterTitle">
    <w:name w:val="TextAfterTitle"/>
    <w:basedOn w:val="Normal"/>
    <w:qFormat/>
    <w:pPr>
      <w:ind w:left="187"/>
    </w:pPr>
  </w:style>
  <w:style w:type="paragraph" w:customStyle="1" w:styleId="QAQuote">
    <w:name w:val="Q&amp;A Quote"/>
    <w:basedOn w:val="Normal"/>
    <w:qFormat/>
    <w:pPr>
      <w:spacing w:after="240"/>
      <w:ind w:left="1440" w:hanging="720"/>
    </w:pPr>
  </w:style>
  <w:style w:type="character" w:styleId="PlaceholderText">
    <w:name w:val="Placeholder Text"/>
    <w:basedOn w:val="DefaultParagraphFont"/>
    <w:uiPriority w:val="99"/>
    <w:semiHidden/>
    <w:rsid w:val="00DE26C3"/>
    <w:rPr>
      <w:color w:val="808080"/>
    </w:rPr>
  </w:style>
  <w:style w:type="paragraph" w:styleId="ListParagraph">
    <w:name w:val="List Paragraph"/>
    <w:basedOn w:val="Normal"/>
    <w:uiPriority w:val="34"/>
    <w:rsid w:val="0032692F"/>
    <w:pPr>
      <w:ind w:left="720"/>
      <w:contextualSpacing/>
    </w:pPr>
  </w:style>
  <w:style w:type="paragraph" w:customStyle="1" w:styleId="Pre-FiledQuestion">
    <w:name w:val="Pre-Filed Question"/>
    <w:basedOn w:val="BodyText2"/>
    <w:link w:val="Pre-FiledQuestionChar"/>
    <w:rsid w:val="00443C11"/>
    <w:pPr>
      <w:spacing w:line="240" w:lineRule="exact"/>
      <w:ind w:left="734" w:hanging="547"/>
    </w:pPr>
    <w:rPr>
      <w:b/>
    </w:rPr>
  </w:style>
  <w:style w:type="paragraph" w:customStyle="1" w:styleId="Pre-filedAnswer">
    <w:name w:val="Pre-filed Answer"/>
    <w:basedOn w:val="BodyText2"/>
    <w:link w:val="Pre-filedAnswerChar"/>
    <w:qFormat/>
    <w:rsid w:val="00443C11"/>
    <w:pPr>
      <w:ind w:left="734" w:hanging="547"/>
    </w:pPr>
  </w:style>
  <w:style w:type="character" w:customStyle="1" w:styleId="BodyText2Char">
    <w:name w:val="Body Text 2 Char"/>
    <w:basedOn w:val="DefaultParagraphFont"/>
    <w:link w:val="BodyText2"/>
    <w:rsid w:val="00443C11"/>
    <w:rPr>
      <w:sz w:val="24"/>
    </w:rPr>
  </w:style>
  <w:style w:type="character" w:customStyle="1" w:styleId="Pre-FiledQuestionChar">
    <w:name w:val="Pre-Filed Question Char"/>
    <w:basedOn w:val="BodyText2Char"/>
    <w:link w:val="Pre-FiledQuestion"/>
    <w:rsid w:val="00443C11"/>
    <w:rPr>
      <w:b/>
      <w:sz w:val="24"/>
    </w:rPr>
  </w:style>
  <w:style w:type="paragraph" w:customStyle="1" w:styleId="Pre-filedanswer0">
    <w:name w:val="Pre-filed answer"/>
    <w:basedOn w:val="Pre-filedAnswer"/>
    <w:link w:val="Pre-filedanswerChar0"/>
    <w:qFormat/>
    <w:rsid w:val="003E5AA5"/>
    <w:pPr>
      <w:ind w:hanging="734"/>
    </w:pPr>
  </w:style>
  <w:style w:type="character" w:customStyle="1" w:styleId="Pre-filedAnswerChar">
    <w:name w:val="Pre-filed Answer Char"/>
    <w:basedOn w:val="BodyText2Char"/>
    <w:link w:val="Pre-filedAnswer"/>
    <w:rsid w:val="00443C11"/>
    <w:rPr>
      <w:sz w:val="24"/>
    </w:rPr>
  </w:style>
  <w:style w:type="paragraph" w:customStyle="1" w:styleId="Pre-Filedquestion0">
    <w:name w:val="Pre-Filed question"/>
    <w:basedOn w:val="Pre-filedanswer0"/>
    <w:link w:val="Pre-FiledquestionChar0"/>
    <w:qFormat/>
    <w:rsid w:val="003E5AA5"/>
    <w:rPr>
      <w:b/>
    </w:rPr>
  </w:style>
  <w:style w:type="character" w:customStyle="1" w:styleId="Pre-filedanswerChar0">
    <w:name w:val="Pre-filed answer Char"/>
    <w:basedOn w:val="Pre-filedAnswerChar"/>
    <w:link w:val="Pre-filedanswer0"/>
    <w:rsid w:val="003E5AA5"/>
    <w:rPr>
      <w:sz w:val="24"/>
    </w:rPr>
  </w:style>
  <w:style w:type="character" w:customStyle="1" w:styleId="Pre-FiledquestionChar0">
    <w:name w:val="Pre-Filed question Char"/>
    <w:basedOn w:val="Pre-filedanswerChar0"/>
    <w:link w:val="Pre-Filedquestion0"/>
    <w:rsid w:val="003E5AA5"/>
    <w:rPr>
      <w:b/>
      <w:sz w:val="24"/>
    </w:rPr>
  </w:style>
  <w:style w:type="paragraph" w:styleId="BalloonText">
    <w:name w:val="Balloon Text"/>
    <w:basedOn w:val="Normal"/>
    <w:link w:val="BalloonTextChar"/>
    <w:rsid w:val="006B3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3644"/>
    <w:rPr>
      <w:rFonts w:ascii="Tahoma" w:hAnsi="Tahoma" w:cs="Tahoma"/>
      <w:sz w:val="16"/>
      <w:szCs w:val="16"/>
    </w:rPr>
  </w:style>
  <w:style w:type="paragraph" w:customStyle="1" w:styleId="meitestimony1">
    <w:name w:val="mei testimony 1"/>
    <w:basedOn w:val="Normal"/>
    <w:next w:val="BodyText2"/>
    <w:rsid w:val="00A44B9F"/>
    <w:pPr>
      <w:keepNext/>
      <w:numPr>
        <w:numId w:val="16"/>
      </w:numPr>
      <w:tabs>
        <w:tab w:val="clear" w:pos="0"/>
      </w:tabs>
      <w:spacing w:after="240" w:line="240" w:lineRule="auto"/>
      <w:jc w:val="center"/>
      <w:outlineLvl w:val="0"/>
    </w:pPr>
    <w:rPr>
      <w:b/>
      <w:caps/>
    </w:rPr>
  </w:style>
  <w:style w:type="paragraph" w:customStyle="1" w:styleId="meitestimony2">
    <w:name w:val="mei testimony 2"/>
    <w:basedOn w:val="Normal"/>
    <w:next w:val="BodyText2"/>
    <w:link w:val="meitestimony2Char"/>
    <w:rsid w:val="000325BE"/>
    <w:pPr>
      <w:numPr>
        <w:ilvl w:val="1"/>
        <w:numId w:val="16"/>
      </w:numPr>
      <w:spacing w:line="480" w:lineRule="exact"/>
      <w:outlineLvl w:val="1"/>
    </w:pPr>
    <w:rPr>
      <w:b/>
    </w:rPr>
  </w:style>
  <w:style w:type="character" w:customStyle="1" w:styleId="meitestimony2Char">
    <w:name w:val="mei testimony 2 Char"/>
    <w:basedOn w:val="DefaultParagraphFont"/>
    <w:link w:val="meitestimony2"/>
    <w:rsid w:val="000325BE"/>
    <w:rPr>
      <w:b/>
      <w:sz w:val="24"/>
    </w:rPr>
  </w:style>
  <w:style w:type="paragraph" w:customStyle="1" w:styleId="meitestimony3">
    <w:name w:val="mei testimony 3"/>
    <w:basedOn w:val="Normal"/>
    <w:next w:val="BodyText2"/>
    <w:link w:val="meitestimony3Char"/>
    <w:rsid w:val="000325BE"/>
    <w:pPr>
      <w:keepNext/>
      <w:numPr>
        <w:ilvl w:val="2"/>
        <w:numId w:val="16"/>
      </w:numPr>
      <w:spacing w:line="480" w:lineRule="exact"/>
      <w:outlineLvl w:val="2"/>
    </w:pPr>
  </w:style>
  <w:style w:type="character" w:customStyle="1" w:styleId="meitestimony3Char">
    <w:name w:val="mei testimony 3 Char"/>
    <w:basedOn w:val="DefaultParagraphFont"/>
    <w:link w:val="meitestimony3"/>
    <w:rsid w:val="000325BE"/>
    <w:rPr>
      <w:sz w:val="24"/>
    </w:rPr>
  </w:style>
  <w:style w:type="paragraph" w:customStyle="1" w:styleId="meitestimony4">
    <w:name w:val="mei testimony 4"/>
    <w:basedOn w:val="Normal"/>
    <w:next w:val="BodyText2"/>
    <w:rsid w:val="00A44B9F"/>
    <w:pPr>
      <w:keepNext/>
      <w:numPr>
        <w:ilvl w:val="3"/>
        <w:numId w:val="16"/>
      </w:numPr>
      <w:tabs>
        <w:tab w:val="clear" w:pos="0"/>
      </w:tabs>
      <w:spacing w:before="240" w:after="60" w:line="240" w:lineRule="auto"/>
      <w:outlineLvl w:val="3"/>
    </w:pPr>
    <w:rPr>
      <w:b/>
      <w:sz w:val="28"/>
    </w:rPr>
  </w:style>
  <w:style w:type="paragraph" w:customStyle="1" w:styleId="meitestimony5">
    <w:name w:val="mei testimony 5"/>
    <w:basedOn w:val="Normal"/>
    <w:next w:val="BodyText2"/>
    <w:rsid w:val="00A44B9F"/>
    <w:pPr>
      <w:numPr>
        <w:ilvl w:val="4"/>
        <w:numId w:val="16"/>
      </w:numPr>
      <w:tabs>
        <w:tab w:val="clear" w:pos="0"/>
      </w:tabs>
      <w:spacing w:before="240" w:after="60" w:line="240" w:lineRule="auto"/>
      <w:outlineLvl w:val="4"/>
    </w:pPr>
    <w:rPr>
      <w:b/>
      <w:i/>
      <w:sz w:val="26"/>
    </w:rPr>
  </w:style>
  <w:style w:type="paragraph" w:customStyle="1" w:styleId="meitestimony6">
    <w:name w:val="mei testimony 6"/>
    <w:basedOn w:val="Normal"/>
    <w:next w:val="BodyText2"/>
    <w:rsid w:val="00A44B9F"/>
    <w:pPr>
      <w:numPr>
        <w:ilvl w:val="5"/>
        <w:numId w:val="16"/>
      </w:numPr>
      <w:tabs>
        <w:tab w:val="clear" w:pos="0"/>
      </w:tabs>
      <w:spacing w:before="240" w:after="60" w:line="240" w:lineRule="auto"/>
      <w:outlineLvl w:val="5"/>
    </w:pPr>
    <w:rPr>
      <w:b/>
      <w:sz w:val="22"/>
    </w:rPr>
  </w:style>
  <w:style w:type="paragraph" w:customStyle="1" w:styleId="meitestimony7">
    <w:name w:val="mei testimony 7"/>
    <w:basedOn w:val="Normal"/>
    <w:next w:val="BodyText2"/>
    <w:rsid w:val="00A44B9F"/>
    <w:pPr>
      <w:numPr>
        <w:ilvl w:val="6"/>
        <w:numId w:val="16"/>
      </w:numPr>
      <w:tabs>
        <w:tab w:val="clear" w:pos="0"/>
      </w:tabs>
      <w:spacing w:before="240" w:after="60" w:line="240" w:lineRule="auto"/>
      <w:outlineLvl w:val="6"/>
    </w:pPr>
  </w:style>
  <w:style w:type="paragraph" w:customStyle="1" w:styleId="meitestimony8">
    <w:name w:val="mei testimony 8"/>
    <w:basedOn w:val="Normal"/>
    <w:next w:val="BodyText2"/>
    <w:rsid w:val="00A44B9F"/>
    <w:pPr>
      <w:numPr>
        <w:ilvl w:val="7"/>
        <w:numId w:val="16"/>
      </w:numPr>
      <w:tabs>
        <w:tab w:val="clear" w:pos="0"/>
      </w:tabs>
      <w:spacing w:before="240" w:after="60" w:line="240" w:lineRule="auto"/>
      <w:outlineLvl w:val="7"/>
    </w:pPr>
    <w:rPr>
      <w:i/>
    </w:rPr>
  </w:style>
  <w:style w:type="paragraph" w:customStyle="1" w:styleId="meitestimony9">
    <w:name w:val="mei testimony 9"/>
    <w:basedOn w:val="Normal"/>
    <w:next w:val="BodyText2"/>
    <w:rsid w:val="00A44B9F"/>
    <w:pPr>
      <w:numPr>
        <w:ilvl w:val="8"/>
        <w:numId w:val="16"/>
      </w:numPr>
      <w:tabs>
        <w:tab w:val="clear" w:pos="0"/>
      </w:tabs>
      <w:spacing w:before="240" w:after="60" w:line="240" w:lineRule="auto"/>
      <w:outlineLvl w:val="8"/>
    </w:pPr>
    <w:rPr>
      <w:rFonts w:ascii="Arial" w:hAnsi="Arial" w:cs="Arial"/>
      <w:sz w:val="22"/>
    </w:rPr>
  </w:style>
  <w:style w:type="character" w:styleId="CommentReference">
    <w:name w:val="annotation reference"/>
    <w:basedOn w:val="DefaultParagraphFont"/>
    <w:rsid w:val="006163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639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639F"/>
  </w:style>
  <w:style w:type="paragraph" w:styleId="CommentSubject">
    <w:name w:val="annotation subject"/>
    <w:basedOn w:val="CommentText"/>
    <w:next w:val="CommentText"/>
    <w:link w:val="CommentSubjectChar"/>
    <w:rsid w:val="00616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639F"/>
    <w:rPr>
      <w:b/>
      <w:bCs/>
    </w:rPr>
  </w:style>
  <w:style w:type="paragraph" w:styleId="Revision">
    <w:name w:val="Revision"/>
    <w:hidden/>
    <w:uiPriority w:val="99"/>
    <w:semiHidden/>
    <w:rsid w:val="0061639F"/>
    <w:rPr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7430C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3AE9"/>
    <w:rPr>
      <w:rFonts w:ascii="Courier New" w:hAnsi="Courier New" w:cs="Courier New"/>
    </w:rPr>
  </w:style>
  <w:style w:type="paragraph" w:customStyle="1" w:styleId="SingleSpaced">
    <w:name w:val="Single Spaced"/>
    <w:basedOn w:val="Normal"/>
    <w:rsid w:val="00A07A12"/>
    <w:pPr>
      <w:spacing w:line="250" w:lineRule="exac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footnote text" w:qFormat="1"/>
    <w:lsdException w:name="Title" w:qFormat="1"/>
    <w:lsdException w:name="Body Text" w:qFormat="1"/>
    <w:lsdException w:name="Body Text 2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AC6"/>
    <w:pPr>
      <w:spacing w:line="240" w:lineRule="exact"/>
    </w:pPr>
    <w:rPr>
      <w:sz w:val="24"/>
    </w:rPr>
  </w:style>
  <w:style w:type="paragraph" w:styleId="Heading1">
    <w:name w:val="heading 1"/>
    <w:basedOn w:val="Normal"/>
    <w:next w:val="BodyText2"/>
    <w:qFormat/>
    <w:pPr>
      <w:keepNext/>
      <w:keepLines/>
      <w:widowControl w:val="0"/>
      <w:numPr>
        <w:numId w:val="14"/>
      </w:numPr>
      <w:spacing w:after="240"/>
      <w:ind w:left="0"/>
      <w:jc w:val="center"/>
      <w:outlineLvl w:val="0"/>
    </w:pPr>
    <w:rPr>
      <w:bCs/>
      <w:caps/>
      <w:kern w:val="28"/>
      <w:szCs w:val="32"/>
      <w:u w:val="single"/>
    </w:rPr>
  </w:style>
  <w:style w:type="paragraph" w:styleId="Heading2">
    <w:name w:val="heading 2"/>
    <w:basedOn w:val="Normal"/>
    <w:next w:val="BodyText2"/>
    <w:qFormat/>
    <w:pPr>
      <w:keepNext/>
      <w:keepLines/>
      <w:widowControl w:val="0"/>
      <w:numPr>
        <w:ilvl w:val="1"/>
        <w:numId w:val="14"/>
      </w:numPr>
      <w:tabs>
        <w:tab w:val="left" w:pos="720"/>
      </w:tabs>
      <w:spacing w:after="240"/>
      <w:outlineLvl w:val="1"/>
    </w:pPr>
    <w:rPr>
      <w:bCs/>
      <w:iCs/>
      <w:szCs w:val="28"/>
      <w:u w:val="single"/>
    </w:rPr>
  </w:style>
  <w:style w:type="paragraph" w:styleId="Heading3">
    <w:name w:val="heading 3"/>
    <w:basedOn w:val="Normal"/>
    <w:next w:val="BodyText2"/>
    <w:qFormat/>
    <w:pPr>
      <w:keepNext/>
      <w:keepLines/>
      <w:widowControl w:val="0"/>
      <w:numPr>
        <w:ilvl w:val="2"/>
        <w:numId w:val="14"/>
      </w:numPr>
      <w:spacing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BodyText2"/>
    <w:pPr>
      <w:keepNext/>
      <w:keepLines/>
      <w:widowControl w:val="0"/>
      <w:numPr>
        <w:ilvl w:val="3"/>
        <w:numId w:val="14"/>
      </w:numPr>
      <w:spacing w:after="24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BodyText2"/>
    <w:pPr>
      <w:keepNext/>
      <w:keepLines/>
      <w:widowControl w:val="0"/>
      <w:numPr>
        <w:ilvl w:val="4"/>
        <w:numId w:val="14"/>
      </w:numPr>
      <w:spacing w:after="240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BodyText2"/>
    <w:pPr>
      <w:keepNext/>
      <w:keepLines/>
      <w:widowControl w:val="0"/>
      <w:numPr>
        <w:ilvl w:val="5"/>
        <w:numId w:val="14"/>
      </w:numPr>
      <w:spacing w:after="240"/>
      <w:outlineLvl w:val="5"/>
    </w:pPr>
    <w:rPr>
      <w:bCs/>
      <w:szCs w:val="22"/>
      <w:u w:val="single"/>
    </w:rPr>
  </w:style>
  <w:style w:type="paragraph" w:styleId="Heading7">
    <w:name w:val="heading 7"/>
    <w:basedOn w:val="Normal"/>
    <w:next w:val="BodyText2"/>
    <w:pPr>
      <w:keepNext/>
      <w:keepLines/>
      <w:widowControl w:val="0"/>
      <w:numPr>
        <w:ilvl w:val="6"/>
        <w:numId w:val="14"/>
      </w:numPr>
      <w:spacing w:after="240"/>
      <w:outlineLvl w:val="6"/>
    </w:pPr>
    <w:rPr>
      <w:u w:val="single"/>
    </w:rPr>
  </w:style>
  <w:style w:type="paragraph" w:styleId="Heading8">
    <w:name w:val="heading 8"/>
    <w:basedOn w:val="Normal"/>
    <w:next w:val="BodyText2"/>
    <w:pPr>
      <w:keepNext/>
      <w:keepLines/>
      <w:widowControl w:val="0"/>
      <w:numPr>
        <w:ilvl w:val="7"/>
        <w:numId w:val="14"/>
      </w:numPr>
      <w:spacing w:after="240"/>
      <w:outlineLvl w:val="7"/>
    </w:pPr>
    <w:rPr>
      <w:iCs/>
      <w:u w:val="single"/>
    </w:rPr>
  </w:style>
  <w:style w:type="paragraph" w:styleId="Heading9">
    <w:name w:val="heading 9"/>
    <w:basedOn w:val="Normal"/>
    <w:next w:val="BodyText2"/>
    <w:pPr>
      <w:keepNext/>
      <w:keepLines/>
      <w:widowControl w:val="0"/>
      <w:numPr>
        <w:ilvl w:val="8"/>
        <w:numId w:val="14"/>
      </w:numPr>
      <w:spacing w:after="240"/>
      <w:outlineLvl w:val="8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pPr>
      <w:numPr>
        <w:numId w:val="13"/>
      </w:numPr>
    </w:pPr>
  </w:style>
  <w:style w:type="paragraph" w:customStyle="1" w:styleId="FirmName">
    <w:name w:val="Firm Name"/>
    <w:basedOn w:val="Normal"/>
    <w:semiHidden/>
    <w:pPr>
      <w:spacing w:line="240" w:lineRule="auto"/>
    </w:pPr>
    <w:rPr>
      <w:sz w:val="16"/>
    </w:rPr>
  </w:style>
  <w:style w:type="paragraph" w:styleId="Caption">
    <w:name w:val="caption"/>
    <w:basedOn w:val="Normal"/>
    <w:next w:val="Normal"/>
    <w:semiHidden/>
    <w:rPr>
      <w:bCs/>
    </w:rPr>
  </w:style>
  <w:style w:type="paragraph" w:customStyle="1" w:styleId="PartyName">
    <w:name w:val="Party Name"/>
    <w:basedOn w:val="Normal"/>
    <w:semiHidden/>
    <w:pPr>
      <w:ind w:left="1440"/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2"/>
    <w:qFormat/>
    <w:pPr>
      <w:spacing w:line="480" w:lineRule="exact"/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qFormat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pPr>
      <w:spacing w:line="480" w:lineRule="exact"/>
      <w:ind w:firstLine="720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Palatino Linotype" w:hAnsi="Palatino Linotype" w:cs="Arial"/>
      <w:sz w:val="22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Normal"/>
    <w:semiHidden/>
    <w:pPr>
      <w:spacing w:line="240" w:lineRule="atLeast"/>
    </w:pPr>
    <w:rPr>
      <w:sz w:val="20"/>
    </w:rPr>
  </w:style>
  <w:style w:type="paragraph" w:styleId="FootnoteText">
    <w:name w:val="footnote text"/>
    <w:basedOn w:val="Normal"/>
    <w:qFormat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semiHidden/>
    <w:pPr>
      <w:numPr>
        <w:numId w:val="4"/>
      </w:numPr>
    </w:pPr>
  </w:style>
  <w:style w:type="paragraph" w:styleId="ListBullet3">
    <w:name w:val="List Bullet 3"/>
    <w:basedOn w:val="Normal"/>
    <w:semiHidden/>
    <w:pPr>
      <w:numPr>
        <w:numId w:val="5"/>
      </w:numPr>
    </w:pPr>
  </w:style>
  <w:style w:type="paragraph" w:styleId="ListBullet4">
    <w:name w:val="List Bullet 4"/>
    <w:basedOn w:val="Normal"/>
    <w:semiHidden/>
    <w:pPr>
      <w:numPr>
        <w:numId w:val="6"/>
      </w:numPr>
    </w:pPr>
  </w:style>
  <w:style w:type="paragraph" w:styleId="ListBullet5">
    <w:name w:val="List Bullet 5"/>
    <w:basedOn w:val="Normal"/>
    <w:semiHidden/>
    <w:pPr>
      <w:numPr>
        <w:numId w:val="7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8"/>
      </w:numPr>
    </w:pPr>
  </w:style>
  <w:style w:type="paragraph" w:styleId="ListNumber2">
    <w:name w:val="List Number 2"/>
    <w:basedOn w:val="Normal"/>
    <w:semiHidden/>
    <w:pPr>
      <w:numPr>
        <w:numId w:val="9"/>
      </w:numPr>
    </w:pPr>
  </w:style>
  <w:style w:type="paragraph" w:styleId="ListNumber3">
    <w:name w:val="List Number 3"/>
    <w:basedOn w:val="Normal"/>
    <w:semiHidden/>
    <w:pPr>
      <w:numPr>
        <w:numId w:val="10"/>
      </w:numPr>
    </w:pPr>
  </w:style>
  <w:style w:type="paragraph" w:styleId="ListNumber4">
    <w:name w:val="List Number 4"/>
    <w:basedOn w:val="Normal"/>
    <w:semiHidden/>
    <w:pPr>
      <w:numPr>
        <w:numId w:val="11"/>
      </w:numPr>
    </w:pPr>
  </w:style>
  <w:style w:type="paragraph" w:styleId="ListNumber5">
    <w:name w:val="List Number 5"/>
    <w:basedOn w:val="Normal"/>
    <w:semiHidden/>
    <w:pPr>
      <w:numPr>
        <w:numId w:val="12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next w:val="TextAfterTitle"/>
    <w:qFormat/>
    <w:pPr>
      <w:spacing w:after="240"/>
      <w:ind w:left="187"/>
    </w:pPr>
    <w:rPr>
      <w:rFonts w:cs="Arial"/>
      <w:bCs/>
      <w:szCs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tyContents">
    <w:name w:val="Party Contents"/>
    <w:basedOn w:val="Normal"/>
    <w:semiHidden/>
  </w:style>
  <w:style w:type="paragraph" w:customStyle="1" w:styleId="Versus">
    <w:name w:val="Versus"/>
    <w:basedOn w:val="Normal"/>
    <w:semiHidden/>
    <w:pPr>
      <w:ind w:left="720"/>
    </w:pPr>
  </w:style>
  <w:style w:type="paragraph" w:customStyle="1" w:styleId="Judge">
    <w:name w:val="Judge"/>
    <w:basedOn w:val="Normal"/>
    <w:semiHidden/>
    <w:pPr>
      <w:jc w:val="right"/>
    </w:pPr>
    <w:rPr>
      <w:szCs w:val="24"/>
    </w:rPr>
  </w:style>
  <w:style w:type="paragraph" w:customStyle="1" w:styleId="Venue">
    <w:name w:val="Venue"/>
    <w:basedOn w:val="Normal"/>
    <w:semiHidden/>
    <w:pPr>
      <w:jc w:val="center"/>
    </w:pPr>
    <w:rPr>
      <w:caps/>
      <w:szCs w:val="24"/>
    </w:rPr>
  </w:style>
  <w:style w:type="paragraph" w:customStyle="1" w:styleId="TextAfterTitle">
    <w:name w:val="TextAfterTitle"/>
    <w:basedOn w:val="Normal"/>
    <w:qFormat/>
    <w:pPr>
      <w:ind w:left="187"/>
    </w:pPr>
  </w:style>
  <w:style w:type="paragraph" w:customStyle="1" w:styleId="QAQuote">
    <w:name w:val="Q&amp;A Quote"/>
    <w:basedOn w:val="Normal"/>
    <w:qFormat/>
    <w:pPr>
      <w:spacing w:after="240"/>
      <w:ind w:left="1440" w:hanging="720"/>
    </w:pPr>
  </w:style>
  <w:style w:type="character" w:styleId="PlaceholderText">
    <w:name w:val="Placeholder Text"/>
    <w:basedOn w:val="DefaultParagraphFont"/>
    <w:uiPriority w:val="99"/>
    <w:semiHidden/>
    <w:rsid w:val="00DE26C3"/>
    <w:rPr>
      <w:color w:val="808080"/>
    </w:rPr>
  </w:style>
  <w:style w:type="paragraph" w:styleId="ListParagraph">
    <w:name w:val="List Paragraph"/>
    <w:basedOn w:val="Normal"/>
    <w:uiPriority w:val="34"/>
    <w:rsid w:val="0032692F"/>
    <w:pPr>
      <w:ind w:left="720"/>
      <w:contextualSpacing/>
    </w:pPr>
  </w:style>
  <w:style w:type="paragraph" w:customStyle="1" w:styleId="Pre-FiledQuestion">
    <w:name w:val="Pre-Filed Question"/>
    <w:basedOn w:val="BodyText2"/>
    <w:link w:val="Pre-FiledQuestionChar"/>
    <w:rsid w:val="00443C11"/>
    <w:pPr>
      <w:spacing w:line="240" w:lineRule="exact"/>
      <w:ind w:left="734" w:hanging="547"/>
    </w:pPr>
    <w:rPr>
      <w:b/>
    </w:rPr>
  </w:style>
  <w:style w:type="paragraph" w:customStyle="1" w:styleId="Pre-filedAnswer">
    <w:name w:val="Pre-filed Answer"/>
    <w:basedOn w:val="BodyText2"/>
    <w:link w:val="Pre-filedAnswerChar"/>
    <w:qFormat/>
    <w:rsid w:val="00443C11"/>
    <w:pPr>
      <w:ind w:left="734" w:hanging="547"/>
    </w:pPr>
  </w:style>
  <w:style w:type="character" w:customStyle="1" w:styleId="BodyText2Char">
    <w:name w:val="Body Text 2 Char"/>
    <w:basedOn w:val="DefaultParagraphFont"/>
    <w:link w:val="BodyText2"/>
    <w:rsid w:val="00443C11"/>
    <w:rPr>
      <w:sz w:val="24"/>
    </w:rPr>
  </w:style>
  <w:style w:type="character" w:customStyle="1" w:styleId="Pre-FiledQuestionChar">
    <w:name w:val="Pre-Filed Question Char"/>
    <w:basedOn w:val="BodyText2Char"/>
    <w:link w:val="Pre-FiledQuestion"/>
    <w:rsid w:val="00443C11"/>
    <w:rPr>
      <w:b/>
      <w:sz w:val="24"/>
    </w:rPr>
  </w:style>
  <w:style w:type="paragraph" w:customStyle="1" w:styleId="Pre-filedanswer0">
    <w:name w:val="Pre-filed answer"/>
    <w:basedOn w:val="Pre-filedAnswer"/>
    <w:link w:val="Pre-filedanswerChar0"/>
    <w:qFormat/>
    <w:rsid w:val="003E5AA5"/>
    <w:pPr>
      <w:ind w:hanging="734"/>
    </w:pPr>
  </w:style>
  <w:style w:type="character" w:customStyle="1" w:styleId="Pre-filedAnswerChar">
    <w:name w:val="Pre-filed Answer Char"/>
    <w:basedOn w:val="BodyText2Char"/>
    <w:link w:val="Pre-filedAnswer"/>
    <w:rsid w:val="00443C11"/>
    <w:rPr>
      <w:sz w:val="24"/>
    </w:rPr>
  </w:style>
  <w:style w:type="paragraph" w:customStyle="1" w:styleId="Pre-Filedquestion0">
    <w:name w:val="Pre-Filed question"/>
    <w:basedOn w:val="Pre-filedanswer0"/>
    <w:link w:val="Pre-FiledquestionChar0"/>
    <w:qFormat/>
    <w:rsid w:val="003E5AA5"/>
    <w:rPr>
      <w:b/>
    </w:rPr>
  </w:style>
  <w:style w:type="character" w:customStyle="1" w:styleId="Pre-filedanswerChar0">
    <w:name w:val="Pre-filed answer Char"/>
    <w:basedOn w:val="Pre-filedAnswerChar"/>
    <w:link w:val="Pre-filedanswer0"/>
    <w:rsid w:val="003E5AA5"/>
    <w:rPr>
      <w:sz w:val="24"/>
    </w:rPr>
  </w:style>
  <w:style w:type="character" w:customStyle="1" w:styleId="Pre-FiledquestionChar0">
    <w:name w:val="Pre-Filed question Char"/>
    <w:basedOn w:val="Pre-filedanswerChar0"/>
    <w:link w:val="Pre-Filedquestion0"/>
    <w:rsid w:val="003E5AA5"/>
    <w:rPr>
      <w:b/>
      <w:sz w:val="24"/>
    </w:rPr>
  </w:style>
  <w:style w:type="paragraph" w:styleId="BalloonText">
    <w:name w:val="Balloon Text"/>
    <w:basedOn w:val="Normal"/>
    <w:link w:val="BalloonTextChar"/>
    <w:rsid w:val="006B3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3644"/>
    <w:rPr>
      <w:rFonts w:ascii="Tahoma" w:hAnsi="Tahoma" w:cs="Tahoma"/>
      <w:sz w:val="16"/>
      <w:szCs w:val="16"/>
    </w:rPr>
  </w:style>
  <w:style w:type="paragraph" w:customStyle="1" w:styleId="meitestimony1">
    <w:name w:val="mei testimony 1"/>
    <w:basedOn w:val="Normal"/>
    <w:next w:val="BodyText2"/>
    <w:rsid w:val="00A44B9F"/>
    <w:pPr>
      <w:keepNext/>
      <w:numPr>
        <w:numId w:val="16"/>
      </w:numPr>
      <w:tabs>
        <w:tab w:val="clear" w:pos="0"/>
      </w:tabs>
      <w:spacing w:after="240" w:line="240" w:lineRule="auto"/>
      <w:jc w:val="center"/>
      <w:outlineLvl w:val="0"/>
    </w:pPr>
    <w:rPr>
      <w:b/>
      <w:caps/>
    </w:rPr>
  </w:style>
  <w:style w:type="paragraph" w:customStyle="1" w:styleId="meitestimony2">
    <w:name w:val="mei testimony 2"/>
    <w:basedOn w:val="Normal"/>
    <w:next w:val="BodyText2"/>
    <w:link w:val="meitestimony2Char"/>
    <w:rsid w:val="000325BE"/>
    <w:pPr>
      <w:numPr>
        <w:ilvl w:val="1"/>
        <w:numId w:val="16"/>
      </w:numPr>
      <w:spacing w:line="480" w:lineRule="exact"/>
      <w:outlineLvl w:val="1"/>
    </w:pPr>
    <w:rPr>
      <w:b/>
    </w:rPr>
  </w:style>
  <w:style w:type="character" w:customStyle="1" w:styleId="meitestimony2Char">
    <w:name w:val="mei testimony 2 Char"/>
    <w:basedOn w:val="DefaultParagraphFont"/>
    <w:link w:val="meitestimony2"/>
    <w:rsid w:val="000325BE"/>
    <w:rPr>
      <w:b/>
      <w:sz w:val="24"/>
    </w:rPr>
  </w:style>
  <w:style w:type="paragraph" w:customStyle="1" w:styleId="meitestimony3">
    <w:name w:val="mei testimony 3"/>
    <w:basedOn w:val="Normal"/>
    <w:next w:val="BodyText2"/>
    <w:link w:val="meitestimony3Char"/>
    <w:rsid w:val="000325BE"/>
    <w:pPr>
      <w:keepNext/>
      <w:numPr>
        <w:ilvl w:val="2"/>
        <w:numId w:val="16"/>
      </w:numPr>
      <w:spacing w:line="480" w:lineRule="exact"/>
      <w:outlineLvl w:val="2"/>
    </w:pPr>
  </w:style>
  <w:style w:type="character" w:customStyle="1" w:styleId="meitestimony3Char">
    <w:name w:val="mei testimony 3 Char"/>
    <w:basedOn w:val="DefaultParagraphFont"/>
    <w:link w:val="meitestimony3"/>
    <w:rsid w:val="000325BE"/>
    <w:rPr>
      <w:sz w:val="24"/>
    </w:rPr>
  </w:style>
  <w:style w:type="paragraph" w:customStyle="1" w:styleId="meitestimony4">
    <w:name w:val="mei testimony 4"/>
    <w:basedOn w:val="Normal"/>
    <w:next w:val="BodyText2"/>
    <w:rsid w:val="00A44B9F"/>
    <w:pPr>
      <w:keepNext/>
      <w:numPr>
        <w:ilvl w:val="3"/>
        <w:numId w:val="16"/>
      </w:numPr>
      <w:tabs>
        <w:tab w:val="clear" w:pos="0"/>
      </w:tabs>
      <w:spacing w:before="240" w:after="60" w:line="240" w:lineRule="auto"/>
      <w:outlineLvl w:val="3"/>
    </w:pPr>
    <w:rPr>
      <w:b/>
      <w:sz w:val="28"/>
    </w:rPr>
  </w:style>
  <w:style w:type="paragraph" w:customStyle="1" w:styleId="meitestimony5">
    <w:name w:val="mei testimony 5"/>
    <w:basedOn w:val="Normal"/>
    <w:next w:val="BodyText2"/>
    <w:rsid w:val="00A44B9F"/>
    <w:pPr>
      <w:numPr>
        <w:ilvl w:val="4"/>
        <w:numId w:val="16"/>
      </w:numPr>
      <w:tabs>
        <w:tab w:val="clear" w:pos="0"/>
      </w:tabs>
      <w:spacing w:before="240" w:after="60" w:line="240" w:lineRule="auto"/>
      <w:outlineLvl w:val="4"/>
    </w:pPr>
    <w:rPr>
      <w:b/>
      <w:i/>
      <w:sz w:val="26"/>
    </w:rPr>
  </w:style>
  <w:style w:type="paragraph" w:customStyle="1" w:styleId="meitestimony6">
    <w:name w:val="mei testimony 6"/>
    <w:basedOn w:val="Normal"/>
    <w:next w:val="BodyText2"/>
    <w:rsid w:val="00A44B9F"/>
    <w:pPr>
      <w:numPr>
        <w:ilvl w:val="5"/>
        <w:numId w:val="16"/>
      </w:numPr>
      <w:tabs>
        <w:tab w:val="clear" w:pos="0"/>
      </w:tabs>
      <w:spacing w:before="240" w:after="60" w:line="240" w:lineRule="auto"/>
      <w:outlineLvl w:val="5"/>
    </w:pPr>
    <w:rPr>
      <w:b/>
      <w:sz w:val="22"/>
    </w:rPr>
  </w:style>
  <w:style w:type="paragraph" w:customStyle="1" w:styleId="meitestimony7">
    <w:name w:val="mei testimony 7"/>
    <w:basedOn w:val="Normal"/>
    <w:next w:val="BodyText2"/>
    <w:rsid w:val="00A44B9F"/>
    <w:pPr>
      <w:numPr>
        <w:ilvl w:val="6"/>
        <w:numId w:val="16"/>
      </w:numPr>
      <w:tabs>
        <w:tab w:val="clear" w:pos="0"/>
      </w:tabs>
      <w:spacing w:before="240" w:after="60" w:line="240" w:lineRule="auto"/>
      <w:outlineLvl w:val="6"/>
    </w:pPr>
  </w:style>
  <w:style w:type="paragraph" w:customStyle="1" w:styleId="meitestimony8">
    <w:name w:val="mei testimony 8"/>
    <w:basedOn w:val="Normal"/>
    <w:next w:val="BodyText2"/>
    <w:rsid w:val="00A44B9F"/>
    <w:pPr>
      <w:numPr>
        <w:ilvl w:val="7"/>
        <w:numId w:val="16"/>
      </w:numPr>
      <w:tabs>
        <w:tab w:val="clear" w:pos="0"/>
      </w:tabs>
      <w:spacing w:before="240" w:after="60" w:line="240" w:lineRule="auto"/>
      <w:outlineLvl w:val="7"/>
    </w:pPr>
    <w:rPr>
      <w:i/>
    </w:rPr>
  </w:style>
  <w:style w:type="paragraph" w:customStyle="1" w:styleId="meitestimony9">
    <w:name w:val="mei testimony 9"/>
    <w:basedOn w:val="Normal"/>
    <w:next w:val="BodyText2"/>
    <w:rsid w:val="00A44B9F"/>
    <w:pPr>
      <w:numPr>
        <w:ilvl w:val="8"/>
        <w:numId w:val="16"/>
      </w:numPr>
      <w:tabs>
        <w:tab w:val="clear" w:pos="0"/>
      </w:tabs>
      <w:spacing w:before="240" w:after="60" w:line="240" w:lineRule="auto"/>
      <w:outlineLvl w:val="8"/>
    </w:pPr>
    <w:rPr>
      <w:rFonts w:ascii="Arial" w:hAnsi="Arial" w:cs="Arial"/>
      <w:sz w:val="22"/>
    </w:rPr>
  </w:style>
  <w:style w:type="character" w:styleId="CommentReference">
    <w:name w:val="annotation reference"/>
    <w:basedOn w:val="DefaultParagraphFont"/>
    <w:rsid w:val="006163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639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639F"/>
  </w:style>
  <w:style w:type="paragraph" w:styleId="CommentSubject">
    <w:name w:val="annotation subject"/>
    <w:basedOn w:val="CommentText"/>
    <w:next w:val="CommentText"/>
    <w:link w:val="CommentSubjectChar"/>
    <w:rsid w:val="00616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639F"/>
    <w:rPr>
      <w:b/>
      <w:bCs/>
    </w:rPr>
  </w:style>
  <w:style w:type="paragraph" w:styleId="Revision">
    <w:name w:val="Revision"/>
    <w:hidden/>
    <w:uiPriority w:val="99"/>
    <w:semiHidden/>
    <w:rsid w:val="0061639F"/>
    <w:rPr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7430C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3AE9"/>
    <w:rPr>
      <w:rFonts w:ascii="Courier New" w:hAnsi="Courier New" w:cs="Courier New"/>
    </w:rPr>
  </w:style>
  <w:style w:type="paragraph" w:customStyle="1" w:styleId="SingleSpaced">
    <w:name w:val="Single Spaced"/>
    <w:basedOn w:val="Normal"/>
    <w:rsid w:val="00A07A12"/>
    <w:pPr>
      <w:spacing w:line="250" w:lineRule="exac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iley@williamskastner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mailto:bfassburg@williamskastner.com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214F6782F044D382832034D04C4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E64CA-9109-4B50-94EF-F574776372D0}"/>
      </w:docPartPr>
      <w:docPartBody>
        <w:p w:rsidR="00BE2A6C" w:rsidRDefault="00BE2A6C"/>
      </w:docPartBody>
    </w:docPart>
    <w:docPart>
      <w:docPartPr>
        <w:name w:val="5906226ABAFC4CF19AABD35502E9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47F36-B4EE-4706-A4F7-906C2E2ADDE7}"/>
      </w:docPartPr>
      <w:docPartBody>
        <w:p w:rsidR="00BE2A6C" w:rsidRDefault="00BE2A6C"/>
      </w:docPartBody>
    </w:docPart>
    <w:docPart>
      <w:docPartPr>
        <w:name w:val="71DD9AF869EE4B668775A56C548A9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6DE46-69EA-4185-917B-4C14F437B399}"/>
      </w:docPartPr>
      <w:docPartBody>
        <w:p w:rsidR="00BE2A6C" w:rsidRDefault="00BE2A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76"/>
    <w:rsid w:val="005051A2"/>
    <w:rsid w:val="009C66A0"/>
    <w:rsid w:val="00BE2A6C"/>
    <w:rsid w:val="00C2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32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3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2016-12-08T08:00:00+00:00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7164FD0-52BC-4EB4-9C91-3E992C41C426}"/>
</file>

<file path=customXml/itemProps2.xml><?xml version="1.0" encoding="utf-8"?>
<ds:datastoreItem xmlns:ds="http://schemas.openxmlformats.org/officeDocument/2006/customXml" ds:itemID="{A52288B9-3BF4-42D0-A3E6-ECD0476B4179}"/>
</file>

<file path=customXml/itemProps3.xml><?xml version="1.0" encoding="utf-8"?>
<ds:datastoreItem xmlns:ds="http://schemas.openxmlformats.org/officeDocument/2006/customXml" ds:itemID="{5981B682-4DBF-4999-A6EF-5E60AECC098B}"/>
</file>

<file path=customXml/itemProps4.xml><?xml version="1.0" encoding="utf-8"?>
<ds:datastoreItem xmlns:ds="http://schemas.openxmlformats.org/officeDocument/2006/customXml" ds:itemID="{77659E49-911F-4740-A44C-FF42AB5ED5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</Pages>
  <Words>1496</Words>
  <Characters>8240</Characters>
  <Application>Microsoft Office Word</Application>
  <DocSecurity>0</DocSecurity>
  <Lines>218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 Kastner &amp; Gibbs PLLC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Harmon</dc:creator>
  <cp:lastModifiedBy>Dave Wiley</cp:lastModifiedBy>
  <cp:revision>93</cp:revision>
  <cp:lastPrinted>2016-12-08T20:40:00Z</cp:lastPrinted>
  <dcterms:created xsi:type="dcterms:W3CDTF">2016-12-05T22:54:00Z</dcterms:created>
  <dcterms:modified xsi:type="dcterms:W3CDTF">2016-12-08T20:43:00Z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5909660.1</vt:lpwstr>
  </property>
  <property fmtid="{D5CDD505-2E9C-101B-9397-08002B2CF9AE}" pid="3" name="ContentTypeId">
    <vt:lpwstr>0x0101006E56B4D1795A2E4DB2F0B01679ED314A00E2DCAF503A5C8E4C9B6E2E02067B9A1D</vt:lpwstr>
  </property>
  <property fmtid="{D5CDD505-2E9C-101B-9397-08002B2CF9AE}" pid="4" name="_docset_NoMedatataSyncRequired">
    <vt:lpwstr>False</vt:lpwstr>
  </property>
</Properties>
</file>