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3B" w:rsidRPr="0065292F" w:rsidRDefault="005D093B" w:rsidP="00D269DA">
      <w:pPr>
        <w:rPr>
          <w:rFonts w:ascii="Times New Roman" w:hAnsi="Times New Roman"/>
          <w:b/>
          <w:szCs w:val="24"/>
        </w:rPr>
      </w:pPr>
      <w:r w:rsidRPr="0065292F">
        <w:rPr>
          <w:rFonts w:ascii="Times New Roman" w:hAnsi="Times New Roman"/>
          <w:b/>
          <w:szCs w:val="24"/>
        </w:rPr>
        <w:t>Q.</w:t>
      </w:r>
      <w:r w:rsidRPr="0065292F">
        <w:rPr>
          <w:rFonts w:ascii="Times New Roman" w:hAnsi="Times New Roman"/>
          <w:b/>
          <w:szCs w:val="24"/>
        </w:rPr>
        <w:tab/>
        <w:t>Please state your name, business address</w:t>
      </w:r>
      <w:r w:rsidR="00A06A87" w:rsidRPr="0065292F">
        <w:rPr>
          <w:rFonts w:ascii="Times New Roman" w:hAnsi="Times New Roman"/>
          <w:b/>
          <w:szCs w:val="24"/>
        </w:rPr>
        <w:t>,</w:t>
      </w:r>
      <w:r w:rsidRPr="0065292F">
        <w:rPr>
          <w:rFonts w:ascii="Times New Roman" w:hAnsi="Times New Roman"/>
          <w:b/>
          <w:szCs w:val="24"/>
        </w:rPr>
        <w:t xml:space="preserve"> and p</w:t>
      </w:r>
      <w:r w:rsidR="007654B5" w:rsidRPr="0065292F">
        <w:rPr>
          <w:rFonts w:ascii="Times New Roman" w:hAnsi="Times New Roman"/>
          <w:b/>
          <w:szCs w:val="24"/>
        </w:rPr>
        <w:t>resent position with PacifiCorp</w:t>
      </w:r>
      <w:r w:rsidR="00990FC8" w:rsidRPr="0065292F">
        <w:rPr>
          <w:rFonts w:ascii="Times New Roman" w:hAnsi="Times New Roman"/>
          <w:b/>
          <w:szCs w:val="24"/>
        </w:rPr>
        <w:t xml:space="preserve"> </w:t>
      </w:r>
      <w:r w:rsidR="00A06A87" w:rsidRPr="0065292F">
        <w:rPr>
          <w:rFonts w:ascii="Times New Roman" w:hAnsi="Times New Roman"/>
          <w:b/>
          <w:szCs w:val="24"/>
        </w:rPr>
        <w:t xml:space="preserve">d/b/a Pacific Power &amp; Light Company </w:t>
      </w:r>
      <w:r w:rsidRPr="0065292F">
        <w:rPr>
          <w:rFonts w:ascii="Times New Roman" w:hAnsi="Times New Roman"/>
          <w:b/>
          <w:szCs w:val="24"/>
        </w:rPr>
        <w:t>(</w:t>
      </w:r>
      <w:r w:rsidR="00A951B2">
        <w:rPr>
          <w:rFonts w:ascii="Times New Roman" w:hAnsi="Times New Roman"/>
          <w:b/>
          <w:szCs w:val="24"/>
        </w:rPr>
        <w:t>PacifiCorp or</w:t>
      </w:r>
      <w:r w:rsidR="00A06A87" w:rsidRPr="0065292F">
        <w:rPr>
          <w:rFonts w:ascii="Times New Roman" w:hAnsi="Times New Roman"/>
          <w:b/>
          <w:szCs w:val="24"/>
        </w:rPr>
        <w:t xml:space="preserve"> </w:t>
      </w:r>
      <w:r w:rsidRPr="0065292F">
        <w:rPr>
          <w:rFonts w:ascii="Times New Roman" w:hAnsi="Times New Roman"/>
          <w:b/>
          <w:szCs w:val="24"/>
        </w:rPr>
        <w:t>Company).</w:t>
      </w:r>
    </w:p>
    <w:p w:rsidR="005D093B" w:rsidRDefault="005D093B" w:rsidP="005D093B">
      <w:pPr>
        <w:rPr>
          <w:rFonts w:ascii="Times New Roman" w:hAnsi="Times New Roman"/>
          <w:szCs w:val="24"/>
        </w:rPr>
      </w:pPr>
      <w:r w:rsidRPr="003B51D5">
        <w:rPr>
          <w:rFonts w:ascii="Times New Roman" w:hAnsi="Times New Roman"/>
          <w:szCs w:val="24"/>
        </w:rPr>
        <w:t>A.</w:t>
      </w:r>
      <w:r w:rsidRPr="003B51D5">
        <w:rPr>
          <w:rFonts w:ascii="Times New Roman" w:hAnsi="Times New Roman"/>
          <w:b/>
          <w:szCs w:val="24"/>
        </w:rPr>
        <w:tab/>
      </w:r>
      <w:r w:rsidRPr="003B51D5">
        <w:rPr>
          <w:rFonts w:ascii="Times New Roman" w:hAnsi="Times New Roman"/>
          <w:szCs w:val="24"/>
        </w:rPr>
        <w:t xml:space="preserve">My name is </w:t>
      </w:r>
      <w:r w:rsidR="006B1996">
        <w:rPr>
          <w:rFonts w:ascii="Times New Roman" w:hAnsi="Times New Roman"/>
          <w:szCs w:val="24"/>
        </w:rPr>
        <w:t>Joelle R. Steward</w:t>
      </w:r>
      <w:r w:rsidRPr="003B51D5">
        <w:rPr>
          <w:rFonts w:ascii="Times New Roman" w:hAnsi="Times New Roman"/>
          <w:szCs w:val="24"/>
        </w:rPr>
        <w:t>.  My business address is 825 NE Multnomah</w:t>
      </w:r>
      <w:r w:rsidR="008D6C24">
        <w:rPr>
          <w:rFonts w:ascii="Times New Roman" w:hAnsi="Times New Roman"/>
          <w:szCs w:val="24"/>
        </w:rPr>
        <w:t xml:space="preserve"> Street</w:t>
      </w:r>
      <w:r w:rsidRPr="003B51D5">
        <w:rPr>
          <w:rFonts w:ascii="Times New Roman" w:hAnsi="Times New Roman"/>
          <w:szCs w:val="24"/>
        </w:rPr>
        <w:t>, Suite 2000, Portland, Oregon</w:t>
      </w:r>
      <w:r w:rsidR="004D6A7F">
        <w:rPr>
          <w:rFonts w:ascii="Times New Roman" w:hAnsi="Times New Roman"/>
          <w:szCs w:val="24"/>
        </w:rPr>
        <w:t xml:space="preserve"> 97232</w:t>
      </w:r>
      <w:r w:rsidRPr="003B51D5">
        <w:rPr>
          <w:rFonts w:ascii="Times New Roman" w:hAnsi="Times New Roman"/>
          <w:szCs w:val="24"/>
        </w:rPr>
        <w:t>.  My present position is Director, Pricing, Cost of Service</w:t>
      </w:r>
      <w:r w:rsidR="00770C75">
        <w:rPr>
          <w:rFonts w:ascii="Times New Roman" w:hAnsi="Times New Roman"/>
          <w:szCs w:val="24"/>
        </w:rPr>
        <w:t>,</w:t>
      </w:r>
      <w:r w:rsidRPr="003B51D5">
        <w:rPr>
          <w:rFonts w:ascii="Times New Roman" w:hAnsi="Times New Roman"/>
          <w:szCs w:val="24"/>
        </w:rPr>
        <w:t xml:space="preserve"> </w:t>
      </w:r>
      <w:r w:rsidR="00FA4465">
        <w:rPr>
          <w:rFonts w:ascii="Times New Roman" w:hAnsi="Times New Roman"/>
          <w:szCs w:val="24"/>
        </w:rPr>
        <w:t>and</w:t>
      </w:r>
      <w:r w:rsidR="007C2D6B">
        <w:rPr>
          <w:rFonts w:ascii="Times New Roman" w:hAnsi="Times New Roman"/>
          <w:szCs w:val="24"/>
        </w:rPr>
        <w:t xml:space="preserve"> Regulatory Operations.</w:t>
      </w:r>
    </w:p>
    <w:p w:rsidR="00A72474" w:rsidRPr="003B51D5" w:rsidRDefault="00A72474" w:rsidP="00A72474">
      <w:pPr>
        <w:pStyle w:val="Heading2"/>
      </w:pPr>
      <w:r>
        <w:t>Qualifications</w:t>
      </w:r>
    </w:p>
    <w:p w:rsidR="005D093B" w:rsidRPr="003B51D5" w:rsidRDefault="005D093B" w:rsidP="005D093B">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sidR="00A06A87">
        <w:rPr>
          <w:rFonts w:ascii="Times New Roman" w:hAnsi="Times New Roman"/>
          <w:b/>
          <w:szCs w:val="24"/>
        </w:rPr>
        <w:t>Briefly d</w:t>
      </w:r>
      <w:r w:rsidR="00236976" w:rsidRPr="003B51D5">
        <w:rPr>
          <w:rFonts w:ascii="Times New Roman" w:hAnsi="Times New Roman"/>
          <w:b/>
          <w:szCs w:val="24"/>
        </w:rPr>
        <w:t>escribe your education</w:t>
      </w:r>
      <w:r w:rsidR="00A06A87">
        <w:rPr>
          <w:rFonts w:ascii="Times New Roman" w:hAnsi="Times New Roman"/>
          <w:b/>
          <w:szCs w:val="24"/>
        </w:rPr>
        <w:t xml:space="preserve"> </w:t>
      </w:r>
      <w:r w:rsidRPr="003B51D5">
        <w:rPr>
          <w:rFonts w:ascii="Times New Roman" w:hAnsi="Times New Roman"/>
          <w:b/>
          <w:szCs w:val="24"/>
        </w:rPr>
        <w:t xml:space="preserve">and professional </w:t>
      </w:r>
      <w:r w:rsidR="00A06A87">
        <w:rPr>
          <w:rFonts w:ascii="Times New Roman" w:hAnsi="Times New Roman"/>
          <w:b/>
          <w:szCs w:val="24"/>
        </w:rPr>
        <w:t>experience</w:t>
      </w:r>
      <w:r w:rsidRPr="003B51D5">
        <w:rPr>
          <w:rFonts w:ascii="Times New Roman" w:hAnsi="Times New Roman"/>
          <w:b/>
          <w:szCs w:val="24"/>
        </w:rPr>
        <w:t>.</w:t>
      </w:r>
    </w:p>
    <w:p w:rsidR="005D093B" w:rsidRPr="003B51D5" w:rsidRDefault="005D093B" w:rsidP="005D093B">
      <w:pPr>
        <w:tabs>
          <w:tab w:val="left" w:pos="-720"/>
          <w:tab w:val="left" w:pos="0"/>
        </w:tabs>
        <w:suppressAutoHyphens/>
        <w:rPr>
          <w:rFonts w:ascii="Times New Roman" w:hAnsi="Times New Roman"/>
          <w:szCs w:val="24"/>
        </w:rPr>
      </w:pPr>
      <w:r w:rsidRPr="003B51D5">
        <w:rPr>
          <w:rFonts w:ascii="Times New Roman" w:hAnsi="Times New Roman"/>
          <w:szCs w:val="24"/>
        </w:rPr>
        <w:t>A.</w:t>
      </w:r>
      <w:r w:rsidRPr="003B51D5">
        <w:rPr>
          <w:rFonts w:ascii="Times New Roman" w:hAnsi="Times New Roman"/>
          <w:b/>
          <w:szCs w:val="24"/>
        </w:rPr>
        <w:tab/>
      </w:r>
      <w:r w:rsidRPr="00780F23">
        <w:rPr>
          <w:rFonts w:ascii="Times New Roman" w:hAnsi="Times New Roman"/>
          <w:szCs w:val="24"/>
        </w:rPr>
        <w:t>I have a B</w:t>
      </w:r>
      <w:r w:rsidR="007C2D6B">
        <w:rPr>
          <w:rFonts w:ascii="Times New Roman" w:hAnsi="Times New Roman"/>
          <w:szCs w:val="24"/>
        </w:rPr>
        <w:t>achelor of Arts</w:t>
      </w:r>
      <w:r w:rsidRPr="00780F23">
        <w:rPr>
          <w:rFonts w:ascii="Times New Roman" w:hAnsi="Times New Roman"/>
          <w:szCs w:val="24"/>
        </w:rPr>
        <w:t xml:space="preserve"> degree </w:t>
      </w:r>
      <w:r w:rsidR="00784EE0" w:rsidRPr="00780F23">
        <w:rPr>
          <w:rFonts w:ascii="Times New Roman" w:hAnsi="Times New Roman"/>
          <w:szCs w:val="24"/>
        </w:rPr>
        <w:t>in Political Science from th</w:t>
      </w:r>
      <w:r w:rsidR="007C2D6B">
        <w:rPr>
          <w:rFonts w:ascii="Times New Roman" w:hAnsi="Times New Roman"/>
          <w:szCs w:val="24"/>
        </w:rPr>
        <w:t xml:space="preserve">e University of Oregon and a Masters of </w:t>
      </w:r>
      <w:r w:rsidR="00784EE0" w:rsidRPr="00780F23">
        <w:rPr>
          <w:rFonts w:ascii="Times New Roman" w:hAnsi="Times New Roman"/>
          <w:szCs w:val="24"/>
        </w:rPr>
        <w:t>Public Affairs from the Hubert Humphrey Institute of Public Policy at the University of Minnesota.</w:t>
      </w:r>
      <w:r w:rsidRPr="00780F23">
        <w:rPr>
          <w:rFonts w:ascii="Times New Roman" w:hAnsi="Times New Roman"/>
          <w:szCs w:val="24"/>
        </w:rPr>
        <w:t xml:space="preserve">  I joined the Company in </w:t>
      </w:r>
      <w:r w:rsidR="00780F23" w:rsidRPr="00780F23">
        <w:rPr>
          <w:rFonts w:ascii="Times New Roman" w:hAnsi="Times New Roman"/>
          <w:szCs w:val="24"/>
        </w:rPr>
        <w:t xml:space="preserve">March 2007 as Regulatory Manager, responsible for all regulatory filings and proceedings in Oregon. </w:t>
      </w:r>
      <w:r w:rsidR="007C2D6B">
        <w:rPr>
          <w:rFonts w:ascii="Times New Roman" w:hAnsi="Times New Roman"/>
          <w:szCs w:val="24"/>
        </w:rPr>
        <w:t xml:space="preserve"> </w:t>
      </w:r>
      <w:r w:rsidR="00780F23" w:rsidRPr="00780F23">
        <w:rPr>
          <w:rFonts w:ascii="Times New Roman" w:hAnsi="Times New Roman"/>
          <w:szCs w:val="24"/>
        </w:rPr>
        <w:t xml:space="preserve">Between 1999 and March 2007, I was employed as a Regulatory Analyst with the Washington Utilities and Transportation Commission. </w:t>
      </w:r>
      <w:r w:rsidR="007C2D6B">
        <w:rPr>
          <w:rFonts w:ascii="Times New Roman" w:hAnsi="Times New Roman"/>
          <w:szCs w:val="24"/>
        </w:rPr>
        <w:t xml:space="preserve"> </w:t>
      </w:r>
      <w:r w:rsidR="00780F23" w:rsidRPr="00780F23">
        <w:rPr>
          <w:rFonts w:ascii="Times New Roman" w:hAnsi="Times New Roman"/>
          <w:szCs w:val="24"/>
        </w:rPr>
        <w:t>I assumed my current position in February 2012.</w:t>
      </w:r>
      <w:r w:rsidR="007C2D6B">
        <w:rPr>
          <w:rFonts w:ascii="Times New Roman" w:hAnsi="Times New Roman"/>
          <w:szCs w:val="24"/>
        </w:rPr>
        <w:t xml:space="preserve">  I </w:t>
      </w:r>
      <w:r w:rsidR="00A05C92">
        <w:rPr>
          <w:rFonts w:ascii="Times New Roman" w:hAnsi="Times New Roman"/>
          <w:szCs w:val="24"/>
        </w:rPr>
        <w:t>currently direct the work of the cost of service, pricing</w:t>
      </w:r>
      <w:r w:rsidR="00A72474">
        <w:rPr>
          <w:rFonts w:ascii="Times New Roman" w:hAnsi="Times New Roman"/>
          <w:szCs w:val="24"/>
        </w:rPr>
        <w:t>,</w:t>
      </w:r>
      <w:r w:rsidR="00A05C92">
        <w:rPr>
          <w:rFonts w:ascii="Times New Roman" w:hAnsi="Times New Roman"/>
          <w:szCs w:val="24"/>
        </w:rPr>
        <w:t xml:space="preserve"> and regulatory operations groups.</w:t>
      </w:r>
    </w:p>
    <w:p w:rsidR="00146F77" w:rsidRPr="003B51D5" w:rsidRDefault="00146F77" w:rsidP="00A72474">
      <w:pPr>
        <w:pStyle w:val="Heading2"/>
      </w:pPr>
      <w:r w:rsidRPr="003B51D5">
        <w:t>Purpose of Testimony</w:t>
      </w:r>
    </w:p>
    <w:p w:rsidR="005D093B" w:rsidRPr="003B51D5" w:rsidRDefault="005D093B" w:rsidP="005D093B">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 xml:space="preserve">What is </w:t>
      </w:r>
      <w:r w:rsidR="007C2D6B">
        <w:rPr>
          <w:rFonts w:ascii="Times New Roman" w:hAnsi="Times New Roman"/>
          <w:b/>
          <w:szCs w:val="24"/>
        </w:rPr>
        <w:t>the purpose of your testimony?</w:t>
      </w:r>
    </w:p>
    <w:p w:rsidR="00D11F98" w:rsidRPr="003B51D5" w:rsidRDefault="005D093B" w:rsidP="00EE5F21">
      <w:pPr>
        <w:rPr>
          <w:rFonts w:ascii="Times New Roman" w:hAnsi="Times New Roman"/>
          <w:szCs w:val="24"/>
        </w:rPr>
      </w:pPr>
      <w:r w:rsidRPr="003B51D5">
        <w:rPr>
          <w:rFonts w:ascii="Times New Roman" w:hAnsi="Times New Roman"/>
          <w:szCs w:val="24"/>
        </w:rPr>
        <w:t>A.</w:t>
      </w:r>
      <w:r w:rsidRPr="003B51D5">
        <w:rPr>
          <w:rFonts w:ascii="Times New Roman" w:hAnsi="Times New Roman"/>
          <w:szCs w:val="24"/>
        </w:rPr>
        <w:tab/>
        <w:t>Th</w:t>
      </w:r>
      <w:r w:rsidR="00C21759" w:rsidRPr="003B51D5">
        <w:rPr>
          <w:rFonts w:ascii="Times New Roman" w:hAnsi="Times New Roman"/>
          <w:szCs w:val="24"/>
        </w:rPr>
        <w:t>e purpose of my testimony is to p</w:t>
      </w:r>
      <w:r w:rsidRPr="003B51D5">
        <w:rPr>
          <w:rFonts w:ascii="Times New Roman" w:hAnsi="Times New Roman"/>
          <w:szCs w:val="24"/>
        </w:rPr>
        <w:t>resent the Company’</w:t>
      </w:r>
      <w:r w:rsidR="00C21759" w:rsidRPr="003B51D5">
        <w:rPr>
          <w:rFonts w:ascii="Times New Roman" w:hAnsi="Times New Roman"/>
          <w:szCs w:val="24"/>
        </w:rPr>
        <w:t xml:space="preserve">s proposed tariffs in this case, </w:t>
      </w:r>
      <w:r w:rsidR="000435DA" w:rsidRPr="003B51D5">
        <w:rPr>
          <w:rFonts w:ascii="Times New Roman" w:hAnsi="Times New Roman"/>
          <w:szCs w:val="24"/>
        </w:rPr>
        <w:t xml:space="preserve">to </w:t>
      </w:r>
      <w:r w:rsidR="00C21759" w:rsidRPr="003B51D5">
        <w:rPr>
          <w:rFonts w:ascii="Times New Roman" w:hAnsi="Times New Roman"/>
          <w:szCs w:val="24"/>
        </w:rPr>
        <w:t>d</w:t>
      </w:r>
      <w:r w:rsidRPr="003B51D5">
        <w:rPr>
          <w:rFonts w:ascii="Times New Roman" w:hAnsi="Times New Roman"/>
          <w:szCs w:val="24"/>
        </w:rPr>
        <w:t xml:space="preserve">escribe the </w:t>
      </w:r>
      <w:r w:rsidR="00C21759" w:rsidRPr="003B51D5">
        <w:rPr>
          <w:rFonts w:ascii="Times New Roman" w:hAnsi="Times New Roman"/>
          <w:szCs w:val="24"/>
        </w:rPr>
        <w:t xml:space="preserve">Company’s proposed </w:t>
      </w:r>
      <w:r w:rsidR="00F75D7A" w:rsidRPr="003B51D5">
        <w:rPr>
          <w:rFonts w:ascii="Times New Roman" w:hAnsi="Times New Roman"/>
          <w:szCs w:val="24"/>
        </w:rPr>
        <w:t>rate spread</w:t>
      </w:r>
      <w:r w:rsidR="00515336">
        <w:rPr>
          <w:rFonts w:ascii="Times New Roman" w:hAnsi="Times New Roman"/>
          <w:szCs w:val="24"/>
        </w:rPr>
        <w:t xml:space="preserve"> of the requested revenue increase</w:t>
      </w:r>
      <w:r w:rsidR="00F75D7A" w:rsidRPr="003B51D5">
        <w:rPr>
          <w:rFonts w:ascii="Times New Roman" w:hAnsi="Times New Roman"/>
          <w:szCs w:val="24"/>
        </w:rPr>
        <w:t xml:space="preserve">, </w:t>
      </w:r>
      <w:r w:rsidR="00515336">
        <w:rPr>
          <w:rFonts w:ascii="Times New Roman" w:hAnsi="Times New Roman"/>
          <w:szCs w:val="24"/>
        </w:rPr>
        <w:t xml:space="preserve">and </w:t>
      </w:r>
      <w:r w:rsidR="000435DA" w:rsidRPr="003B51D5">
        <w:rPr>
          <w:rFonts w:ascii="Times New Roman" w:hAnsi="Times New Roman"/>
          <w:szCs w:val="24"/>
        </w:rPr>
        <w:t xml:space="preserve">to </w:t>
      </w:r>
      <w:r w:rsidR="00C21759" w:rsidRPr="003B51D5">
        <w:rPr>
          <w:rFonts w:ascii="Times New Roman" w:hAnsi="Times New Roman"/>
          <w:szCs w:val="24"/>
        </w:rPr>
        <w:t>discuss the Company’s proposed rate design changes</w:t>
      </w:r>
      <w:r w:rsidR="00136947" w:rsidRPr="003B51D5">
        <w:rPr>
          <w:rFonts w:ascii="Times New Roman" w:hAnsi="Times New Roman"/>
          <w:szCs w:val="24"/>
        </w:rPr>
        <w:t xml:space="preserve">, </w:t>
      </w:r>
      <w:r w:rsidR="005D04C3">
        <w:rPr>
          <w:rFonts w:ascii="Times New Roman" w:hAnsi="Times New Roman"/>
          <w:szCs w:val="24"/>
        </w:rPr>
        <w:t xml:space="preserve">including </w:t>
      </w:r>
      <w:r w:rsidR="005B4EBE">
        <w:rPr>
          <w:rFonts w:ascii="Times New Roman" w:hAnsi="Times New Roman"/>
          <w:szCs w:val="24"/>
        </w:rPr>
        <w:t xml:space="preserve">the </w:t>
      </w:r>
      <w:r w:rsidR="005638F0">
        <w:rPr>
          <w:rFonts w:ascii="Times New Roman" w:hAnsi="Times New Roman"/>
          <w:szCs w:val="24"/>
        </w:rPr>
        <w:t xml:space="preserve">new tariff </w:t>
      </w:r>
      <w:r w:rsidR="00A346CF">
        <w:rPr>
          <w:rFonts w:ascii="Times New Roman" w:hAnsi="Times New Roman"/>
          <w:szCs w:val="24"/>
        </w:rPr>
        <w:t xml:space="preserve">Schedule </w:t>
      </w:r>
      <w:r w:rsidR="00BE1F22">
        <w:rPr>
          <w:rFonts w:ascii="Times New Roman" w:hAnsi="Times New Roman"/>
          <w:szCs w:val="24"/>
        </w:rPr>
        <w:t>94</w:t>
      </w:r>
      <w:r w:rsidR="00A346CF">
        <w:rPr>
          <w:rFonts w:ascii="Times New Roman" w:hAnsi="Times New Roman"/>
          <w:szCs w:val="24"/>
        </w:rPr>
        <w:t xml:space="preserve">, </w:t>
      </w:r>
      <w:r w:rsidR="005D04C3">
        <w:rPr>
          <w:rFonts w:ascii="Times New Roman" w:hAnsi="Times New Roman"/>
          <w:szCs w:val="24"/>
        </w:rPr>
        <w:t xml:space="preserve">Power </w:t>
      </w:r>
      <w:r w:rsidR="00DB3461">
        <w:rPr>
          <w:rFonts w:ascii="Times New Roman" w:hAnsi="Times New Roman"/>
          <w:szCs w:val="24"/>
        </w:rPr>
        <w:t>Cost Adjustment Mechanism</w:t>
      </w:r>
      <w:r w:rsidR="00A346CF">
        <w:rPr>
          <w:rFonts w:ascii="Times New Roman" w:hAnsi="Times New Roman"/>
          <w:szCs w:val="24"/>
        </w:rPr>
        <w:t xml:space="preserve"> </w:t>
      </w:r>
      <w:r w:rsidR="00DB3461">
        <w:rPr>
          <w:rFonts w:ascii="Times New Roman" w:hAnsi="Times New Roman"/>
          <w:szCs w:val="24"/>
        </w:rPr>
        <w:t>(</w:t>
      </w:r>
      <w:r w:rsidR="005D04C3">
        <w:rPr>
          <w:rFonts w:ascii="Times New Roman" w:hAnsi="Times New Roman"/>
          <w:szCs w:val="24"/>
        </w:rPr>
        <w:t>P</w:t>
      </w:r>
      <w:r w:rsidR="005B4EBE">
        <w:rPr>
          <w:rFonts w:ascii="Times New Roman" w:hAnsi="Times New Roman"/>
          <w:szCs w:val="24"/>
        </w:rPr>
        <w:t>CAM</w:t>
      </w:r>
      <w:r w:rsidR="00DB3461">
        <w:rPr>
          <w:rFonts w:ascii="Times New Roman" w:hAnsi="Times New Roman"/>
          <w:szCs w:val="24"/>
        </w:rPr>
        <w:t>)</w:t>
      </w:r>
      <w:r w:rsidR="007C2D6B">
        <w:rPr>
          <w:rFonts w:ascii="Times New Roman" w:hAnsi="Times New Roman"/>
          <w:szCs w:val="24"/>
        </w:rPr>
        <w:t>,</w:t>
      </w:r>
      <w:r w:rsidR="005B4EBE">
        <w:rPr>
          <w:rFonts w:ascii="Times New Roman" w:hAnsi="Times New Roman"/>
          <w:szCs w:val="24"/>
        </w:rPr>
        <w:t xml:space="preserve"> </w:t>
      </w:r>
      <w:r w:rsidR="005D04C3">
        <w:rPr>
          <w:rFonts w:ascii="Times New Roman" w:hAnsi="Times New Roman"/>
          <w:szCs w:val="24"/>
        </w:rPr>
        <w:t xml:space="preserve">to implement the </w:t>
      </w:r>
      <w:r w:rsidR="005B4EBE">
        <w:rPr>
          <w:rFonts w:ascii="Times New Roman" w:hAnsi="Times New Roman"/>
          <w:szCs w:val="24"/>
        </w:rPr>
        <w:t xml:space="preserve">Company’s proposed </w:t>
      </w:r>
      <w:r w:rsidR="005D04C3">
        <w:rPr>
          <w:rFonts w:ascii="Times New Roman" w:hAnsi="Times New Roman"/>
          <w:szCs w:val="24"/>
        </w:rPr>
        <w:t>P</w:t>
      </w:r>
      <w:r w:rsidR="005B4EBE">
        <w:rPr>
          <w:rFonts w:ascii="Times New Roman" w:hAnsi="Times New Roman"/>
          <w:szCs w:val="24"/>
        </w:rPr>
        <w:t>CAM</w:t>
      </w:r>
      <w:r w:rsidR="005638F0">
        <w:rPr>
          <w:rFonts w:ascii="Times New Roman" w:hAnsi="Times New Roman"/>
          <w:szCs w:val="24"/>
        </w:rPr>
        <w:t xml:space="preserve"> introduced by Mr. Greg</w:t>
      </w:r>
      <w:r w:rsidR="00961BC3">
        <w:rPr>
          <w:rFonts w:ascii="Times New Roman" w:hAnsi="Times New Roman"/>
          <w:szCs w:val="24"/>
        </w:rPr>
        <w:t>ory N.</w:t>
      </w:r>
      <w:r w:rsidR="005638F0">
        <w:rPr>
          <w:rFonts w:ascii="Times New Roman" w:hAnsi="Times New Roman"/>
          <w:szCs w:val="24"/>
        </w:rPr>
        <w:t xml:space="preserve"> Duva</w:t>
      </w:r>
      <w:r w:rsidR="005D04C3">
        <w:rPr>
          <w:rFonts w:ascii="Times New Roman" w:hAnsi="Times New Roman"/>
          <w:szCs w:val="24"/>
        </w:rPr>
        <w:t>l</w:t>
      </w:r>
      <w:r w:rsidR="005638F0">
        <w:rPr>
          <w:rFonts w:ascii="Times New Roman" w:hAnsi="Times New Roman"/>
          <w:szCs w:val="24"/>
        </w:rPr>
        <w:t>l</w:t>
      </w:r>
      <w:r w:rsidRPr="003B51D5">
        <w:rPr>
          <w:rFonts w:ascii="Times New Roman" w:hAnsi="Times New Roman"/>
          <w:szCs w:val="24"/>
        </w:rPr>
        <w:t>.</w:t>
      </w:r>
    </w:p>
    <w:p w:rsidR="0094071C" w:rsidRPr="003B51D5" w:rsidRDefault="0094071C" w:rsidP="00961BC3">
      <w:pPr>
        <w:rPr>
          <w:rFonts w:ascii="Times New Roman" w:hAnsi="Times New Roman"/>
          <w:b/>
        </w:rPr>
      </w:pPr>
      <w:r w:rsidRPr="003B51D5">
        <w:rPr>
          <w:rFonts w:ascii="Times New Roman" w:hAnsi="Times New Roman"/>
          <w:b/>
        </w:rPr>
        <w:lastRenderedPageBreak/>
        <w:t>Q.</w:t>
      </w:r>
      <w:r w:rsidRPr="003B51D5">
        <w:rPr>
          <w:rFonts w:ascii="Times New Roman" w:hAnsi="Times New Roman"/>
          <w:b/>
        </w:rPr>
        <w:tab/>
      </w:r>
      <w:r w:rsidR="00A917D2">
        <w:rPr>
          <w:rFonts w:ascii="Times New Roman" w:hAnsi="Times New Roman"/>
          <w:b/>
        </w:rPr>
        <w:t xml:space="preserve">Please summarize </w:t>
      </w:r>
      <w:r w:rsidR="00237E9F" w:rsidRPr="003B51D5">
        <w:rPr>
          <w:rFonts w:ascii="Times New Roman" w:hAnsi="Times New Roman"/>
          <w:b/>
        </w:rPr>
        <w:t xml:space="preserve">the Company’s </w:t>
      </w:r>
      <w:r w:rsidR="00A917D2">
        <w:rPr>
          <w:rFonts w:ascii="Times New Roman" w:hAnsi="Times New Roman"/>
          <w:b/>
        </w:rPr>
        <w:t xml:space="preserve">rate spread and </w:t>
      </w:r>
      <w:r w:rsidR="00237E9F" w:rsidRPr="003B51D5">
        <w:rPr>
          <w:rFonts w:ascii="Times New Roman" w:hAnsi="Times New Roman"/>
          <w:b/>
        </w:rPr>
        <w:t>pricing proposals in this case</w:t>
      </w:r>
      <w:r w:rsidR="00A917D2">
        <w:rPr>
          <w:rFonts w:ascii="Times New Roman" w:hAnsi="Times New Roman"/>
          <w:b/>
        </w:rPr>
        <w:t>.</w:t>
      </w:r>
    </w:p>
    <w:p w:rsidR="00F852BA" w:rsidRPr="003B51D5" w:rsidRDefault="0094071C" w:rsidP="00EF52D7">
      <w:pPr>
        <w:rPr>
          <w:rFonts w:ascii="Times New Roman" w:hAnsi="Times New Roman"/>
          <w:szCs w:val="24"/>
        </w:rPr>
      </w:pPr>
      <w:r w:rsidRPr="003B51D5">
        <w:rPr>
          <w:rFonts w:ascii="Times New Roman" w:hAnsi="Times New Roman"/>
        </w:rPr>
        <w:t>A.</w:t>
      </w:r>
      <w:r w:rsidRPr="003B51D5">
        <w:rPr>
          <w:rFonts w:ascii="Times New Roman" w:hAnsi="Times New Roman"/>
          <w:b/>
        </w:rPr>
        <w:tab/>
      </w:r>
      <w:r w:rsidR="00237E9F" w:rsidRPr="003B51D5">
        <w:rPr>
          <w:rFonts w:ascii="Times New Roman" w:hAnsi="Times New Roman"/>
        </w:rPr>
        <w:t xml:space="preserve">The Company proposes a rate spread that is guided by </w:t>
      </w:r>
      <w:r w:rsidR="00DC002D" w:rsidRPr="003B51D5">
        <w:rPr>
          <w:rFonts w:ascii="Times New Roman" w:hAnsi="Times New Roman"/>
          <w:szCs w:val="24"/>
        </w:rPr>
        <w:t xml:space="preserve">the </w:t>
      </w:r>
      <w:r w:rsidR="00F75D7A" w:rsidRPr="003B51D5">
        <w:rPr>
          <w:rFonts w:ascii="Times New Roman" w:hAnsi="Times New Roman"/>
          <w:szCs w:val="24"/>
        </w:rPr>
        <w:t xml:space="preserve">results of the </w:t>
      </w:r>
      <w:r w:rsidR="00DC002D" w:rsidRPr="003B51D5">
        <w:rPr>
          <w:rFonts w:ascii="Times New Roman" w:hAnsi="Times New Roman"/>
          <w:szCs w:val="24"/>
        </w:rPr>
        <w:t>cost of service</w:t>
      </w:r>
      <w:r w:rsidR="00237E9F" w:rsidRPr="003B51D5">
        <w:rPr>
          <w:rFonts w:ascii="Times New Roman" w:hAnsi="Times New Roman"/>
          <w:szCs w:val="24"/>
        </w:rPr>
        <w:t xml:space="preserve"> </w:t>
      </w:r>
      <w:r w:rsidR="006A7413" w:rsidRPr="003B51D5">
        <w:rPr>
          <w:rFonts w:ascii="Times New Roman" w:hAnsi="Times New Roman"/>
          <w:szCs w:val="24"/>
        </w:rPr>
        <w:t>study</w:t>
      </w:r>
      <w:r w:rsidR="00A917D2">
        <w:rPr>
          <w:rFonts w:ascii="Times New Roman" w:hAnsi="Times New Roman"/>
          <w:szCs w:val="24"/>
        </w:rPr>
        <w:t xml:space="preserve"> and will result in moving certain rate schedules closer to their cost of service</w:t>
      </w:r>
      <w:r w:rsidR="006346F6" w:rsidRPr="003B51D5">
        <w:rPr>
          <w:rFonts w:ascii="Times New Roman" w:hAnsi="Times New Roman"/>
          <w:szCs w:val="24"/>
        </w:rPr>
        <w:t>.</w:t>
      </w:r>
      <w:r w:rsidR="00237E9F" w:rsidRPr="003B51D5">
        <w:rPr>
          <w:rFonts w:ascii="Times New Roman" w:hAnsi="Times New Roman"/>
          <w:szCs w:val="24"/>
        </w:rPr>
        <w:t xml:space="preserve">  </w:t>
      </w:r>
      <w:r w:rsidR="00715EF7" w:rsidRPr="003B51D5">
        <w:rPr>
          <w:rFonts w:ascii="Times New Roman" w:hAnsi="Times New Roman"/>
          <w:szCs w:val="24"/>
        </w:rPr>
        <w:t xml:space="preserve">The Company’s rate design proposals </w:t>
      </w:r>
      <w:r w:rsidR="00983E60">
        <w:rPr>
          <w:rFonts w:ascii="Times New Roman" w:hAnsi="Times New Roman"/>
          <w:szCs w:val="24"/>
        </w:rPr>
        <w:t xml:space="preserve">to recover the requested revenue increase </w:t>
      </w:r>
      <w:r w:rsidR="00A917D2">
        <w:rPr>
          <w:rFonts w:ascii="Times New Roman" w:hAnsi="Times New Roman"/>
          <w:szCs w:val="24"/>
        </w:rPr>
        <w:t>are also guided by the results of the cost of service study with larger increase</w:t>
      </w:r>
      <w:r w:rsidR="00983E60">
        <w:rPr>
          <w:rFonts w:ascii="Times New Roman" w:hAnsi="Times New Roman"/>
          <w:szCs w:val="24"/>
        </w:rPr>
        <w:t>s</w:t>
      </w:r>
      <w:r w:rsidR="00A917D2">
        <w:rPr>
          <w:rFonts w:ascii="Times New Roman" w:hAnsi="Times New Roman"/>
          <w:szCs w:val="24"/>
        </w:rPr>
        <w:t xml:space="preserve"> in demand charges for general service Schedules 36 and 48T.  </w:t>
      </w:r>
      <w:r w:rsidR="001549B4">
        <w:rPr>
          <w:rFonts w:ascii="Times New Roman" w:hAnsi="Times New Roman"/>
          <w:szCs w:val="24"/>
        </w:rPr>
        <w:t>For all other rate schedules, t</w:t>
      </w:r>
      <w:r w:rsidR="00A917D2">
        <w:rPr>
          <w:rFonts w:ascii="Times New Roman" w:hAnsi="Times New Roman"/>
          <w:szCs w:val="24"/>
        </w:rPr>
        <w:t xml:space="preserve">he Company proposes </w:t>
      </w:r>
      <w:r w:rsidR="001549B4">
        <w:rPr>
          <w:rFonts w:ascii="Times New Roman" w:hAnsi="Times New Roman"/>
          <w:szCs w:val="24"/>
        </w:rPr>
        <w:t xml:space="preserve">to </w:t>
      </w:r>
      <w:r w:rsidR="00DA50C1">
        <w:rPr>
          <w:rFonts w:ascii="Times New Roman" w:hAnsi="Times New Roman"/>
          <w:szCs w:val="24"/>
        </w:rPr>
        <w:t xml:space="preserve">increase </w:t>
      </w:r>
      <w:r w:rsidR="001549B4">
        <w:rPr>
          <w:rFonts w:ascii="Times New Roman" w:hAnsi="Times New Roman"/>
          <w:szCs w:val="24"/>
        </w:rPr>
        <w:t>a</w:t>
      </w:r>
      <w:r w:rsidR="00DA50C1">
        <w:rPr>
          <w:rFonts w:ascii="Times New Roman" w:hAnsi="Times New Roman"/>
          <w:szCs w:val="24"/>
        </w:rPr>
        <w:t xml:space="preserve">ll billing elements </w:t>
      </w:r>
      <w:r w:rsidR="001549B4">
        <w:rPr>
          <w:rFonts w:ascii="Times New Roman" w:hAnsi="Times New Roman"/>
          <w:szCs w:val="24"/>
        </w:rPr>
        <w:t xml:space="preserve">within each schedule on a relatively uniform basis, with </w:t>
      </w:r>
      <w:r w:rsidR="00DA50C1">
        <w:rPr>
          <w:rFonts w:ascii="Times New Roman" w:hAnsi="Times New Roman"/>
          <w:szCs w:val="24"/>
        </w:rPr>
        <w:t>one exception</w:t>
      </w:r>
      <w:r w:rsidR="007C2D6B">
        <w:rPr>
          <w:rFonts w:ascii="Times New Roman" w:hAnsi="Times New Roman"/>
          <w:szCs w:val="24"/>
        </w:rPr>
        <w:t>—</w:t>
      </w:r>
      <w:r w:rsidR="0042657D">
        <w:rPr>
          <w:rFonts w:ascii="Times New Roman" w:hAnsi="Times New Roman"/>
          <w:szCs w:val="24"/>
        </w:rPr>
        <w:t xml:space="preserve">the Company proposes </w:t>
      </w:r>
      <w:r w:rsidR="00BE60D3">
        <w:rPr>
          <w:rFonts w:ascii="Times New Roman" w:hAnsi="Times New Roman"/>
          <w:szCs w:val="24"/>
        </w:rPr>
        <w:t>to increase the r</w:t>
      </w:r>
      <w:r w:rsidR="00DA50C1">
        <w:rPr>
          <w:rFonts w:ascii="Times New Roman" w:hAnsi="Times New Roman"/>
          <w:szCs w:val="24"/>
        </w:rPr>
        <w:t xml:space="preserve">esidential basic charge </w:t>
      </w:r>
      <w:r w:rsidR="0042657D">
        <w:rPr>
          <w:rFonts w:ascii="Times New Roman" w:hAnsi="Times New Roman"/>
          <w:szCs w:val="24"/>
        </w:rPr>
        <w:t>f</w:t>
      </w:r>
      <w:r w:rsidR="00983E60">
        <w:rPr>
          <w:rFonts w:ascii="Times New Roman" w:hAnsi="Times New Roman"/>
          <w:szCs w:val="24"/>
        </w:rPr>
        <w:t>rom</w:t>
      </w:r>
      <w:r w:rsidR="0042657D">
        <w:rPr>
          <w:rFonts w:ascii="Times New Roman" w:hAnsi="Times New Roman"/>
          <w:szCs w:val="24"/>
        </w:rPr>
        <w:t xml:space="preserve"> $</w:t>
      </w:r>
      <w:r w:rsidR="00BE60D3">
        <w:rPr>
          <w:rFonts w:ascii="Times New Roman" w:hAnsi="Times New Roman"/>
          <w:szCs w:val="24"/>
        </w:rPr>
        <w:t>6</w:t>
      </w:r>
      <w:r w:rsidR="0042657D">
        <w:rPr>
          <w:rFonts w:ascii="Times New Roman" w:hAnsi="Times New Roman"/>
          <w:szCs w:val="24"/>
        </w:rPr>
        <w:t xml:space="preserve">.00 </w:t>
      </w:r>
      <w:r w:rsidR="00BE60D3">
        <w:rPr>
          <w:rFonts w:ascii="Times New Roman" w:hAnsi="Times New Roman"/>
          <w:szCs w:val="24"/>
        </w:rPr>
        <w:t>to $</w:t>
      </w:r>
      <w:r w:rsidR="00A917D2">
        <w:rPr>
          <w:rFonts w:ascii="Times New Roman" w:hAnsi="Times New Roman"/>
          <w:szCs w:val="24"/>
        </w:rPr>
        <w:t>10</w:t>
      </w:r>
      <w:r w:rsidR="00BE60D3">
        <w:rPr>
          <w:rFonts w:ascii="Times New Roman" w:hAnsi="Times New Roman"/>
          <w:szCs w:val="24"/>
        </w:rPr>
        <w:t>.00</w:t>
      </w:r>
      <w:r w:rsidR="006F7D8B">
        <w:rPr>
          <w:rFonts w:ascii="Times New Roman" w:hAnsi="Times New Roman"/>
          <w:szCs w:val="24"/>
        </w:rPr>
        <w:t xml:space="preserve"> per month</w:t>
      </w:r>
      <w:r w:rsidR="0042657D">
        <w:rPr>
          <w:rFonts w:ascii="Times New Roman" w:hAnsi="Times New Roman"/>
          <w:szCs w:val="24"/>
        </w:rPr>
        <w:t>.</w:t>
      </w:r>
      <w:r w:rsidR="009B30DF" w:rsidRPr="003B51D5">
        <w:rPr>
          <w:rFonts w:ascii="Times New Roman" w:hAnsi="Times New Roman"/>
          <w:szCs w:val="24"/>
        </w:rPr>
        <w:t xml:space="preserve"> </w:t>
      </w:r>
      <w:r w:rsidR="00F852BA" w:rsidRPr="003B51D5">
        <w:rPr>
          <w:rFonts w:ascii="Times New Roman" w:hAnsi="Times New Roman"/>
        </w:rPr>
        <w:t xml:space="preserve"> </w:t>
      </w:r>
      <w:r w:rsidR="001549B4">
        <w:rPr>
          <w:rFonts w:ascii="Times New Roman" w:hAnsi="Times New Roman"/>
        </w:rPr>
        <w:t>As a result of this filing</w:t>
      </w:r>
      <w:r w:rsidR="00C109A5">
        <w:rPr>
          <w:rFonts w:ascii="Times New Roman" w:hAnsi="Times New Roman"/>
        </w:rPr>
        <w:t xml:space="preserve"> and the five-yea</w:t>
      </w:r>
      <w:r w:rsidR="007C2D6B">
        <w:rPr>
          <w:rFonts w:ascii="Times New Roman" w:hAnsi="Times New Roman"/>
        </w:rPr>
        <w:t>r plan agreed by parties in the </w:t>
      </w:r>
      <w:r w:rsidR="00C109A5">
        <w:rPr>
          <w:rFonts w:ascii="Times New Roman" w:hAnsi="Times New Roman"/>
        </w:rPr>
        <w:t>last general rate case</w:t>
      </w:r>
      <w:r w:rsidR="001549B4">
        <w:rPr>
          <w:rFonts w:ascii="Times New Roman" w:hAnsi="Times New Roman"/>
        </w:rPr>
        <w:t xml:space="preserve">, the Low Income Bill Assistance program would see a </w:t>
      </w:r>
      <w:r w:rsidR="002821F8">
        <w:rPr>
          <w:rFonts w:ascii="Times New Roman" w:hAnsi="Times New Roman"/>
        </w:rPr>
        <w:t>36</w:t>
      </w:r>
      <w:r w:rsidR="007C2D6B">
        <w:rPr>
          <w:rFonts w:ascii="Times New Roman" w:hAnsi="Times New Roman"/>
        </w:rPr>
        <w:t> </w:t>
      </w:r>
      <w:r w:rsidR="001549B4">
        <w:rPr>
          <w:rFonts w:ascii="Times New Roman" w:hAnsi="Times New Roman"/>
        </w:rPr>
        <w:t>percent increase in funding, from $1.</w:t>
      </w:r>
      <w:r w:rsidR="00F94CE4">
        <w:rPr>
          <w:rFonts w:ascii="Times New Roman" w:hAnsi="Times New Roman"/>
        </w:rPr>
        <w:t>7</w:t>
      </w:r>
      <w:r w:rsidR="001549B4">
        <w:rPr>
          <w:rFonts w:ascii="Times New Roman" w:hAnsi="Times New Roman"/>
        </w:rPr>
        <w:t xml:space="preserve"> million to $2.</w:t>
      </w:r>
      <w:r w:rsidR="002821F8">
        <w:rPr>
          <w:rFonts w:ascii="Times New Roman" w:hAnsi="Times New Roman"/>
        </w:rPr>
        <w:t>3</w:t>
      </w:r>
      <w:r w:rsidR="001549B4">
        <w:rPr>
          <w:rFonts w:ascii="Times New Roman" w:hAnsi="Times New Roman"/>
        </w:rPr>
        <w:t xml:space="preserve"> million.</w:t>
      </w:r>
    </w:p>
    <w:p w:rsidR="005D093B" w:rsidRPr="003B51D5" w:rsidRDefault="005D093B" w:rsidP="00961BC3">
      <w:pPr>
        <w:pStyle w:val="Heading2"/>
      </w:pPr>
      <w:r w:rsidRPr="003B51D5">
        <w:t>Proposed Tariffs</w:t>
      </w:r>
    </w:p>
    <w:p w:rsidR="005D093B" w:rsidRPr="003B51D5" w:rsidRDefault="005D093B" w:rsidP="00D4567D">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sidR="00A917D2">
        <w:rPr>
          <w:rFonts w:ascii="Times New Roman" w:hAnsi="Times New Roman"/>
          <w:b/>
          <w:szCs w:val="24"/>
        </w:rPr>
        <w:t xml:space="preserve">Have you included </w:t>
      </w:r>
      <w:r w:rsidRPr="003B51D5">
        <w:rPr>
          <w:rFonts w:ascii="Times New Roman" w:hAnsi="Times New Roman"/>
          <w:b/>
          <w:szCs w:val="24"/>
        </w:rPr>
        <w:t xml:space="preserve">the Company’s </w:t>
      </w:r>
      <w:r w:rsidR="00A917D2">
        <w:rPr>
          <w:rFonts w:ascii="Times New Roman" w:hAnsi="Times New Roman"/>
          <w:b/>
          <w:szCs w:val="24"/>
        </w:rPr>
        <w:t xml:space="preserve">proposed revised </w:t>
      </w:r>
      <w:r w:rsidRPr="003B51D5">
        <w:rPr>
          <w:rFonts w:ascii="Times New Roman" w:hAnsi="Times New Roman"/>
          <w:b/>
          <w:szCs w:val="24"/>
        </w:rPr>
        <w:t>Washington electric t</w:t>
      </w:r>
      <w:r w:rsidR="007C2D6B">
        <w:rPr>
          <w:rFonts w:ascii="Times New Roman" w:hAnsi="Times New Roman"/>
          <w:b/>
          <w:szCs w:val="24"/>
        </w:rPr>
        <w:t>ariff schedules in this filing?</w:t>
      </w:r>
    </w:p>
    <w:p w:rsidR="005D093B" w:rsidRPr="003B51D5" w:rsidRDefault="005D093B" w:rsidP="005A070C">
      <w:pPr>
        <w:rPr>
          <w:rFonts w:ascii="Times New Roman" w:hAnsi="Times New Roman"/>
          <w:szCs w:val="24"/>
        </w:rPr>
      </w:pPr>
      <w:r w:rsidRPr="003B51D5">
        <w:rPr>
          <w:rFonts w:ascii="Times New Roman" w:hAnsi="Times New Roman"/>
          <w:szCs w:val="24"/>
        </w:rPr>
        <w:t>A.</w:t>
      </w:r>
      <w:r w:rsidRPr="003B51D5">
        <w:rPr>
          <w:rFonts w:ascii="Times New Roman" w:hAnsi="Times New Roman"/>
          <w:szCs w:val="24"/>
        </w:rPr>
        <w:tab/>
        <w:t>Yes.  Exhibit No.___(</w:t>
      </w:r>
      <w:r w:rsidR="00BE60D3">
        <w:rPr>
          <w:rFonts w:ascii="Times New Roman" w:hAnsi="Times New Roman"/>
          <w:szCs w:val="24"/>
        </w:rPr>
        <w:t>JRS</w:t>
      </w:r>
      <w:r w:rsidRPr="003B51D5">
        <w:rPr>
          <w:rFonts w:ascii="Times New Roman" w:hAnsi="Times New Roman"/>
          <w:szCs w:val="24"/>
        </w:rPr>
        <w:t>-</w:t>
      </w:r>
      <w:r w:rsidR="00FF3B5A" w:rsidRPr="003B51D5">
        <w:rPr>
          <w:rFonts w:ascii="Times New Roman" w:hAnsi="Times New Roman"/>
          <w:szCs w:val="24"/>
        </w:rPr>
        <w:t>2</w:t>
      </w:r>
      <w:r w:rsidRPr="003B51D5">
        <w:rPr>
          <w:rFonts w:ascii="Times New Roman" w:hAnsi="Times New Roman"/>
          <w:szCs w:val="24"/>
        </w:rPr>
        <w:t xml:space="preserve">) contains revised tariff sheets incorporating the changes proposed for approval </w:t>
      </w:r>
      <w:r w:rsidR="00203051" w:rsidRPr="003B51D5">
        <w:rPr>
          <w:rFonts w:ascii="Times New Roman" w:hAnsi="Times New Roman"/>
          <w:szCs w:val="24"/>
        </w:rPr>
        <w:t xml:space="preserve">in </w:t>
      </w:r>
      <w:r w:rsidRPr="003B51D5">
        <w:rPr>
          <w:rFonts w:ascii="Times New Roman" w:hAnsi="Times New Roman"/>
          <w:szCs w:val="24"/>
        </w:rPr>
        <w:t>this proceeding.</w:t>
      </w:r>
    </w:p>
    <w:p w:rsidR="00173476" w:rsidRPr="003B51D5" w:rsidRDefault="003F1660" w:rsidP="00961BC3">
      <w:pPr>
        <w:pStyle w:val="Heading2"/>
      </w:pPr>
      <w:r w:rsidRPr="003B51D5">
        <w:t>Rate Spread</w:t>
      </w:r>
    </w:p>
    <w:p w:rsidR="005D093B" w:rsidRPr="003B51D5" w:rsidRDefault="005D093B" w:rsidP="00173476">
      <w:pPr>
        <w:numPr>
          <w:ilvl w:val="0"/>
          <w:numId w:val="15"/>
        </w:numPr>
        <w:tabs>
          <w:tab w:val="left" w:pos="720"/>
        </w:tabs>
        <w:ind w:left="720"/>
        <w:rPr>
          <w:rFonts w:ascii="Times New Roman" w:hAnsi="Times New Roman"/>
          <w:b/>
          <w:szCs w:val="24"/>
        </w:rPr>
      </w:pPr>
      <w:r w:rsidRPr="003B51D5">
        <w:rPr>
          <w:rFonts w:ascii="Times New Roman" w:hAnsi="Times New Roman"/>
          <w:b/>
          <w:szCs w:val="24"/>
        </w:rPr>
        <w:t>How is the Company proposing to allocate the revenue increase to customer classes?</w:t>
      </w:r>
    </w:p>
    <w:p w:rsidR="000D3408" w:rsidRDefault="00F95985" w:rsidP="000D3408">
      <w:pPr>
        <w:pStyle w:val="ListParagraph"/>
        <w:numPr>
          <w:ilvl w:val="0"/>
          <w:numId w:val="31"/>
        </w:numPr>
        <w:ind w:hanging="720"/>
        <w:rPr>
          <w:rFonts w:ascii="Times New Roman" w:hAnsi="Times New Roman"/>
          <w:bCs/>
          <w:szCs w:val="24"/>
        </w:rPr>
      </w:pPr>
      <w:r w:rsidRPr="005A070C">
        <w:rPr>
          <w:rFonts w:ascii="Times New Roman" w:hAnsi="Times New Roman"/>
          <w:bCs/>
          <w:szCs w:val="24"/>
        </w:rPr>
        <w:t>Th</w:t>
      </w:r>
      <w:r w:rsidR="00237E9F" w:rsidRPr="005A070C">
        <w:rPr>
          <w:rFonts w:ascii="Times New Roman" w:hAnsi="Times New Roman"/>
          <w:szCs w:val="24"/>
        </w:rPr>
        <w:t xml:space="preserve">e </w:t>
      </w:r>
      <w:r w:rsidR="00237E9F" w:rsidRPr="005A070C">
        <w:rPr>
          <w:rFonts w:ascii="Times New Roman" w:hAnsi="Times New Roman"/>
          <w:bCs/>
          <w:szCs w:val="24"/>
        </w:rPr>
        <w:t>Company</w:t>
      </w:r>
      <w:r w:rsidRPr="005A070C">
        <w:rPr>
          <w:rFonts w:ascii="Times New Roman" w:hAnsi="Times New Roman"/>
          <w:bCs/>
          <w:szCs w:val="24"/>
        </w:rPr>
        <w:t xml:space="preserve"> is p</w:t>
      </w:r>
      <w:r w:rsidR="00237E9F" w:rsidRPr="005A070C">
        <w:rPr>
          <w:rFonts w:ascii="Times New Roman" w:hAnsi="Times New Roman"/>
          <w:bCs/>
          <w:szCs w:val="24"/>
        </w:rPr>
        <w:t>ropos</w:t>
      </w:r>
      <w:r w:rsidRPr="005A070C">
        <w:rPr>
          <w:rFonts w:ascii="Times New Roman" w:hAnsi="Times New Roman"/>
          <w:bCs/>
          <w:szCs w:val="24"/>
        </w:rPr>
        <w:t>ing a</w:t>
      </w:r>
      <w:r w:rsidR="00237E9F" w:rsidRPr="005A070C">
        <w:rPr>
          <w:rFonts w:ascii="Times New Roman" w:hAnsi="Times New Roman"/>
          <w:bCs/>
          <w:szCs w:val="24"/>
        </w:rPr>
        <w:t xml:space="preserve"> rate spread </w:t>
      </w:r>
      <w:r w:rsidRPr="005A070C">
        <w:rPr>
          <w:rFonts w:ascii="Times New Roman" w:hAnsi="Times New Roman"/>
          <w:bCs/>
          <w:szCs w:val="24"/>
        </w:rPr>
        <w:t xml:space="preserve">that </w:t>
      </w:r>
      <w:r w:rsidR="00237E9F" w:rsidRPr="005A070C">
        <w:rPr>
          <w:rFonts w:ascii="Times New Roman" w:hAnsi="Times New Roman"/>
          <w:bCs/>
          <w:szCs w:val="24"/>
        </w:rPr>
        <w:t xml:space="preserve">allocates the revenue requirement change </w:t>
      </w:r>
      <w:r w:rsidR="00853818" w:rsidRPr="005A070C">
        <w:rPr>
          <w:rFonts w:ascii="Times New Roman" w:hAnsi="Times New Roman"/>
          <w:bCs/>
          <w:szCs w:val="24"/>
        </w:rPr>
        <w:t xml:space="preserve">to </w:t>
      </w:r>
      <w:r w:rsidR="00956B8B" w:rsidRPr="005A070C">
        <w:rPr>
          <w:rFonts w:ascii="Times New Roman" w:hAnsi="Times New Roman"/>
          <w:bCs/>
          <w:szCs w:val="24"/>
        </w:rPr>
        <w:t xml:space="preserve">rate schedule </w:t>
      </w:r>
      <w:r w:rsidR="00983E60" w:rsidRPr="005A070C">
        <w:rPr>
          <w:rFonts w:ascii="Times New Roman" w:hAnsi="Times New Roman"/>
          <w:bCs/>
          <w:szCs w:val="24"/>
        </w:rPr>
        <w:t xml:space="preserve">classes </w:t>
      </w:r>
      <w:r w:rsidR="00CA6EDC" w:rsidRPr="005A070C">
        <w:rPr>
          <w:rFonts w:ascii="Times New Roman" w:hAnsi="Times New Roman"/>
        </w:rPr>
        <w:t>guided by</w:t>
      </w:r>
      <w:r w:rsidRPr="005A070C">
        <w:rPr>
          <w:rFonts w:ascii="Times New Roman" w:hAnsi="Times New Roman"/>
          <w:szCs w:val="24"/>
        </w:rPr>
        <w:t xml:space="preserve"> the results of the cost of service study </w:t>
      </w:r>
      <w:r w:rsidRPr="005A070C">
        <w:rPr>
          <w:rFonts w:ascii="Times New Roman" w:hAnsi="Times New Roman"/>
          <w:szCs w:val="24"/>
        </w:rPr>
        <w:lastRenderedPageBreak/>
        <w:t>presented by Mr. C. Craig Paice</w:t>
      </w:r>
      <w:r w:rsidR="00956B8B" w:rsidRPr="005A070C">
        <w:rPr>
          <w:rFonts w:ascii="Times New Roman" w:hAnsi="Times New Roman"/>
          <w:bCs/>
          <w:szCs w:val="24"/>
        </w:rPr>
        <w:t xml:space="preserve">.  </w:t>
      </w:r>
      <w:r w:rsidR="007A0080" w:rsidRPr="005A070C">
        <w:rPr>
          <w:rFonts w:ascii="Times New Roman" w:hAnsi="Times New Roman"/>
          <w:bCs/>
          <w:szCs w:val="24"/>
        </w:rPr>
        <w:t>Specifically, the Company is proposing to allocate</w:t>
      </w:r>
      <w:r w:rsidR="007C2D6B">
        <w:rPr>
          <w:rFonts w:ascii="Times New Roman" w:hAnsi="Times New Roman"/>
          <w:bCs/>
          <w:szCs w:val="24"/>
        </w:rPr>
        <w:t>:</w:t>
      </w:r>
      <w:r w:rsidR="00CA6EDC" w:rsidRPr="005A070C">
        <w:rPr>
          <w:rFonts w:ascii="Times New Roman" w:hAnsi="Times New Roman"/>
          <w:bCs/>
          <w:szCs w:val="24"/>
        </w:rPr>
        <w:t xml:space="preserve"> (1)</w:t>
      </w:r>
      <w:r w:rsidR="007A0080" w:rsidRPr="005A070C">
        <w:rPr>
          <w:rFonts w:ascii="Times New Roman" w:hAnsi="Times New Roman"/>
          <w:bCs/>
          <w:szCs w:val="24"/>
        </w:rPr>
        <w:t xml:space="preserve"> a below</w:t>
      </w:r>
      <w:r w:rsidR="00CA6EDC" w:rsidRPr="005A070C">
        <w:rPr>
          <w:rFonts w:ascii="Times New Roman" w:hAnsi="Times New Roman"/>
          <w:bCs/>
          <w:szCs w:val="24"/>
        </w:rPr>
        <w:t>-</w:t>
      </w:r>
      <w:r w:rsidR="007A0080" w:rsidRPr="005A070C">
        <w:rPr>
          <w:rFonts w:ascii="Times New Roman" w:hAnsi="Times New Roman"/>
          <w:bCs/>
          <w:szCs w:val="24"/>
        </w:rPr>
        <w:t xml:space="preserve">average increase to the rate schedules that the cost of service study indicates require </w:t>
      </w:r>
      <w:r w:rsidR="009A2FE6" w:rsidRPr="005A070C">
        <w:rPr>
          <w:rFonts w:ascii="Times New Roman" w:hAnsi="Times New Roman"/>
          <w:bCs/>
          <w:szCs w:val="24"/>
        </w:rPr>
        <w:t xml:space="preserve">a significantly </w:t>
      </w:r>
      <w:r w:rsidR="007A0080" w:rsidRPr="005A070C">
        <w:rPr>
          <w:rFonts w:ascii="Times New Roman" w:hAnsi="Times New Roman"/>
          <w:bCs/>
          <w:szCs w:val="24"/>
        </w:rPr>
        <w:t>smaller revenue increase (Schedules</w:t>
      </w:r>
      <w:r w:rsidR="007C2D6B">
        <w:rPr>
          <w:rFonts w:ascii="Times New Roman" w:hAnsi="Times New Roman"/>
          <w:bCs/>
          <w:szCs w:val="24"/>
        </w:rPr>
        <w:t xml:space="preserve"> 24, 40 and lighting schedules);</w:t>
      </w:r>
      <w:r w:rsidR="007A0080" w:rsidRPr="005A070C">
        <w:rPr>
          <w:rFonts w:ascii="Times New Roman" w:hAnsi="Times New Roman"/>
          <w:bCs/>
          <w:szCs w:val="24"/>
        </w:rPr>
        <w:t xml:space="preserve"> </w:t>
      </w:r>
      <w:r w:rsidR="00CA6EDC" w:rsidRPr="005A070C">
        <w:rPr>
          <w:rFonts w:ascii="Times New Roman" w:hAnsi="Times New Roman"/>
          <w:bCs/>
          <w:szCs w:val="24"/>
        </w:rPr>
        <w:t xml:space="preserve">(2) </w:t>
      </w:r>
      <w:r w:rsidR="007A0080" w:rsidRPr="005A070C">
        <w:rPr>
          <w:rFonts w:ascii="Times New Roman" w:hAnsi="Times New Roman"/>
          <w:bCs/>
          <w:szCs w:val="24"/>
        </w:rPr>
        <w:t>the average increase</w:t>
      </w:r>
      <w:r w:rsidR="00AA2976" w:rsidRPr="005A070C">
        <w:rPr>
          <w:rFonts w:ascii="Times New Roman" w:hAnsi="Times New Roman"/>
          <w:bCs/>
          <w:szCs w:val="24"/>
        </w:rPr>
        <w:t xml:space="preserve"> of 14.1 percent</w:t>
      </w:r>
      <w:r w:rsidR="007A0080" w:rsidRPr="005A070C">
        <w:rPr>
          <w:rFonts w:ascii="Times New Roman" w:hAnsi="Times New Roman"/>
          <w:bCs/>
          <w:szCs w:val="24"/>
        </w:rPr>
        <w:t xml:space="preserve"> to </w:t>
      </w:r>
      <w:r w:rsidR="009A2FE6" w:rsidRPr="005A070C">
        <w:rPr>
          <w:rFonts w:ascii="Times New Roman" w:hAnsi="Times New Roman"/>
          <w:bCs/>
          <w:szCs w:val="24"/>
        </w:rPr>
        <w:t>Schedule</w:t>
      </w:r>
      <w:r w:rsidR="001B4612">
        <w:rPr>
          <w:rFonts w:ascii="Times New Roman" w:hAnsi="Times New Roman"/>
          <w:bCs/>
          <w:szCs w:val="24"/>
        </w:rPr>
        <w:t>s</w:t>
      </w:r>
      <w:r w:rsidR="009A2FE6" w:rsidRPr="005A070C">
        <w:rPr>
          <w:rFonts w:ascii="Times New Roman" w:hAnsi="Times New Roman"/>
          <w:bCs/>
          <w:szCs w:val="24"/>
        </w:rPr>
        <w:t xml:space="preserve"> 36</w:t>
      </w:r>
      <w:r w:rsidR="001B4612">
        <w:rPr>
          <w:rFonts w:ascii="Times New Roman" w:hAnsi="Times New Roman"/>
          <w:bCs/>
          <w:szCs w:val="24"/>
        </w:rPr>
        <w:t xml:space="preserve"> and 48T (other than </w:t>
      </w:r>
      <w:r w:rsidR="002B184D">
        <w:rPr>
          <w:rFonts w:ascii="Times New Roman" w:hAnsi="Times New Roman"/>
          <w:bCs/>
          <w:szCs w:val="24"/>
        </w:rPr>
        <w:t xml:space="preserve">Schedule </w:t>
      </w:r>
      <w:r w:rsidR="001B4612">
        <w:rPr>
          <w:rFonts w:ascii="Times New Roman" w:hAnsi="Times New Roman"/>
          <w:bCs/>
          <w:szCs w:val="24"/>
        </w:rPr>
        <w:t>48T Dedicated Facilities)</w:t>
      </w:r>
      <w:r w:rsidR="009A2FE6" w:rsidRPr="005A070C">
        <w:rPr>
          <w:rFonts w:ascii="Times New Roman" w:hAnsi="Times New Roman"/>
          <w:bCs/>
          <w:szCs w:val="24"/>
        </w:rPr>
        <w:t xml:space="preserve">, which </w:t>
      </w:r>
      <w:r w:rsidR="002B184D">
        <w:rPr>
          <w:rFonts w:ascii="Times New Roman" w:hAnsi="Times New Roman"/>
          <w:bCs/>
          <w:szCs w:val="24"/>
        </w:rPr>
        <w:t xml:space="preserve">according to the cost of service results require increases relatively </w:t>
      </w:r>
      <w:r w:rsidR="009A2FE6" w:rsidRPr="005A070C">
        <w:rPr>
          <w:rFonts w:ascii="Times New Roman" w:hAnsi="Times New Roman"/>
          <w:bCs/>
          <w:szCs w:val="24"/>
        </w:rPr>
        <w:t xml:space="preserve">close to </w:t>
      </w:r>
      <w:r w:rsidR="002B184D">
        <w:rPr>
          <w:rFonts w:ascii="Times New Roman" w:hAnsi="Times New Roman"/>
          <w:bCs/>
          <w:szCs w:val="24"/>
        </w:rPr>
        <w:t>the average increase</w:t>
      </w:r>
      <w:r w:rsidR="007C2D6B">
        <w:rPr>
          <w:rFonts w:ascii="Times New Roman" w:hAnsi="Times New Roman"/>
          <w:bCs/>
          <w:szCs w:val="24"/>
        </w:rPr>
        <w:t>;</w:t>
      </w:r>
      <w:r w:rsidR="009A2FE6" w:rsidRPr="005A070C">
        <w:rPr>
          <w:rFonts w:ascii="Times New Roman" w:hAnsi="Times New Roman"/>
          <w:bCs/>
          <w:szCs w:val="24"/>
        </w:rPr>
        <w:t xml:space="preserve"> and </w:t>
      </w:r>
      <w:r w:rsidR="00CA6EDC" w:rsidRPr="005A070C">
        <w:rPr>
          <w:rFonts w:ascii="Times New Roman" w:hAnsi="Times New Roman"/>
          <w:bCs/>
          <w:szCs w:val="24"/>
        </w:rPr>
        <w:t xml:space="preserve">(3) a </w:t>
      </w:r>
      <w:r w:rsidR="009A2FE6" w:rsidRPr="005A070C">
        <w:rPr>
          <w:rFonts w:ascii="Times New Roman" w:hAnsi="Times New Roman"/>
          <w:bCs/>
          <w:szCs w:val="24"/>
        </w:rPr>
        <w:t>slightly above</w:t>
      </w:r>
      <w:r w:rsidR="005A070C">
        <w:rPr>
          <w:rFonts w:ascii="Times New Roman" w:hAnsi="Times New Roman"/>
          <w:bCs/>
          <w:szCs w:val="24"/>
        </w:rPr>
        <w:t>-</w:t>
      </w:r>
      <w:r w:rsidR="009A2FE6" w:rsidRPr="005A070C">
        <w:rPr>
          <w:rFonts w:ascii="Times New Roman" w:hAnsi="Times New Roman"/>
          <w:bCs/>
          <w:szCs w:val="24"/>
        </w:rPr>
        <w:t xml:space="preserve">average increase to residential and </w:t>
      </w:r>
      <w:r w:rsidR="004C2ACB" w:rsidRPr="005A070C">
        <w:rPr>
          <w:rFonts w:ascii="Times New Roman" w:hAnsi="Times New Roman"/>
          <w:bCs/>
          <w:szCs w:val="24"/>
        </w:rPr>
        <w:t>S</w:t>
      </w:r>
      <w:r w:rsidR="009A2FE6" w:rsidRPr="005A070C">
        <w:rPr>
          <w:rFonts w:ascii="Times New Roman" w:hAnsi="Times New Roman"/>
          <w:bCs/>
          <w:szCs w:val="24"/>
        </w:rPr>
        <w:t>chedule 48T</w:t>
      </w:r>
      <w:r w:rsidR="005A070C">
        <w:rPr>
          <w:rFonts w:ascii="Times New Roman" w:hAnsi="Times New Roman"/>
          <w:bCs/>
          <w:szCs w:val="24"/>
        </w:rPr>
        <w:t xml:space="preserve"> </w:t>
      </w:r>
      <w:r w:rsidR="001B4612">
        <w:rPr>
          <w:rFonts w:ascii="Times New Roman" w:hAnsi="Times New Roman"/>
          <w:bCs/>
          <w:szCs w:val="24"/>
        </w:rPr>
        <w:t>Dedicate</w:t>
      </w:r>
      <w:r w:rsidR="00F94CE4">
        <w:rPr>
          <w:rFonts w:ascii="Times New Roman" w:hAnsi="Times New Roman"/>
          <w:bCs/>
          <w:szCs w:val="24"/>
        </w:rPr>
        <w:t>d</w:t>
      </w:r>
      <w:r w:rsidR="001B4612">
        <w:rPr>
          <w:rFonts w:ascii="Times New Roman" w:hAnsi="Times New Roman"/>
          <w:bCs/>
          <w:szCs w:val="24"/>
        </w:rPr>
        <w:t xml:space="preserve"> Facilities </w:t>
      </w:r>
      <w:r w:rsidR="005A070C">
        <w:rPr>
          <w:rFonts w:ascii="Times New Roman" w:hAnsi="Times New Roman"/>
          <w:bCs/>
          <w:szCs w:val="24"/>
        </w:rPr>
        <w:t xml:space="preserve">because </w:t>
      </w:r>
      <w:r w:rsidR="002B184D">
        <w:rPr>
          <w:rFonts w:ascii="Times New Roman" w:hAnsi="Times New Roman"/>
          <w:bCs/>
          <w:szCs w:val="24"/>
        </w:rPr>
        <w:t xml:space="preserve">the cost of service study indicates those rate schedule </w:t>
      </w:r>
      <w:r w:rsidR="001B4612">
        <w:rPr>
          <w:rFonts w:ascii="Times New Roman" w:hAnsi="Times New Roman"/>
          <w:bCs/>
          <w:szCs w:val="24"/>
        </w:rPr>
        <w:t xml:space="preserve">classes </w:t>
      </w:r>
      <w:r w:rsidR="002B184D">
        <w:rPr>
          <w:rFonts w:ascii="Times New Roman" w:hAnsi="Times New Roman"/>
          <w:bCs/>
          <w:szCs w:val="24"/>
        </w:rPr>
        <w:t>require the largest rate increases</w:t>
      </w:r>
      <w:r w:rsidR="007150DA" w:rsidRPr="005A070C">
        <w:rPr>
          <w:rFonts w:ascii="Times New Roman" w:hAnsi="Times New Roman"/>
          <w:bCs/>
          <w:szCs w:val="24"/>
        </w:rPr>
        <w:t xml:space="preserve">.  Table </w:t>
      </w:r>
      <w:r w:rsidR="00AA2976" w:rsidRPr="005A070C">
        <w:rPr>
          <w:rFonts w:ascii="Times New Roman" w:hAnsi="Times New Roman"/>
          <w:bCs/>
          <w:szCs w:val="24"/>
        </w:rPr>
        <w:t>1</w:t>
      </w:r>
      <w:r w:rsidR="007150DA" w:rsidRPr="005A070C">
        <w:rPr>
          <w:rFonts w:ascii="Times New Roman" w:hAnsi="Times New Roman"/>
          <w:bCs/>
          <w:szCs w:val="24"/>
        </w:rPr>
        <w:t xml:space="preserve"> shows the Company’s proposed rate spread compared to the </w:t>
      </w:r>
      <w:r w:rsidR="007C2D6B">
        <w:rPr>
          <w:rFonts w:ascii="Times New Roman" w:hAnsi="Times New Roman"/>
          <w:bCs/>
          <w:szCs w:val="24"/>
        </w:rPr>
        <w:t>cost of service study results.</w:t>
      </w:r>
    </w:p>
    <w:p w:rsidR="007150DA" w:rsidRDefault="00A94677" w:rsidP="00961BC3">
      <w:pPr>
        <w:pStyle w:val="ListParagraph"/>
        <w:suppressLineNumbers/>
        <w:ind w:left="0" w:firstLine="0"/>
        <w:jc w:val="center"/>
        <w:rPr>
          <w:rFonts w:ascii="Times New Roman" w:hAnsi="Times New Roman"/>
          <w:bCs/>
          <w:szCs w:val="24"/>
        </w:rPr>
      </w:pPr>
      <w:r>
        <w:rPr>
          <w:noProof/>
          <w:szCs w:val="24"/>
        </w:rPr>
        <w:drawing>
          <wp:inline distT="0" distB="0" distL="0" distR="0">
            <wp:extent cx="5486400" cy="219445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86400" cy="2194457"/>
                    </a:xfrm>
                    <a:prstGeom prst="rect">
                      <a:avLst/>
                    </a:prstGeom>
                    <a:noFill/>
                    <a:ln w="9525">
                      <a:noFill/>
                      <a:miter lim="800000"/>
                      <a:headEnd/>
                      <a:tailEnd/>
                    </a:ln>
                  </pic:spPr>
                </pic:pic>
              </a:graphicData>
            </a:graphic>
          </wp:inline>
        </w:drawing>
      </w:r>
    </w:p>
    <w:p w:rsidR="00CA6EDC" w:rsidRDefault="00E8777C" w:rsidP="007150DA">
      <w:pPr>
        <w:pStyle w:val="ListParagraph"/>
        <w:ind w:firstLine="0"/>
        <w:rPr>
          <w:rFonts w:ascii="Times New Roman" w:hAnsi="Times New Roman"/>
          <w:bCs/>
          <w:szCs w:val="24"/>
        </w:rPr>
      </w:pPr>
      <w:r>
        <w:rPr>
          <w:rFonts w:ascii="Times New Roman" w:hAnsi="Times New Roman"/>
          <w:bCs/>
          <w:szCs w:val="24"/>
        </w:rPr>
        <w:t xml:space="preserve">Column C shows the percentage increase required from Mr. Paice’s cost of service study.  Column D shows </w:t>
      </w:r>
      <w:r w:rsidR="007C2D6B">
        <w:rPr>
          <w:rFonts w:ascii="Times New Roman" w:hAnsi="Times New Roman"/>
          <w:bCs/>
          <w:szCs w:val="24"/>
        </w:rPr>
        <w:t>each</w:t>
      </w:r>
      <w:r>
        <w:rPr>
          <w:rFonts w:ascii="Times New Roman" w:hAnsi="Times New Roman"/>
          <w:bCs/>
          <w:szCs w:val="24"/>
        </w:rPr>
        <w:t xml:space="preserve"> rate schedule class’s current revenues as a percentage of cost of service.  Column E </w:t>
      </w:r>
      <w:r w:rsidR="007C2D6B">
        <w:rPr>
          <w:rFonts w:ascii="Times New Roman" w:hAnsi="Times New Roman"/>
          <w:bCs/>
          <w:szCs w:val="24"/>
        </w:rPr>
        <w:t>shows</w:t>
      </w:r>
      <w:r>
        <w:rPr>
          <w:rFonts w:ascii="Times New Roman" w:hAnsi="Times New Roman"/>
          <w:bCs/>
          <w:szCs w:val="24"/>
        </w:rPr>
        <w:t xml:space="preserve"> the Company’s proposed rate spread for the requested increase.  Column F </w:t>
      </w:r>
      <w:r w:rsidR="007C2D6B">
        <w:rPr>
          <w:rFonts w:ascii="Times New Roman" w:hAnsi="Times New Roman"/>
          <w:bCs/>
          <w:szCs w:val="24"/>
        </w:rPr>
        <w:t xml:space="preserve">shows each </w:t>
      </w:r>
      <w:r w:rsidR="001B4612">
        <w:rPr>
          <w:rFonts w:ascii="Times New Roman" w:hAnsi="Times New Roman"/>
          <w:bCs/>
          <w:szCs w:val="24"/>
        </w:rPr>
        <w:t xml:space="preserve">rate schedule class’s revenues as a </w:t>
      </w:r>
      <w:r>
        <w:rPr>
          <w:rFonts w:ascii="Times New Roman" w:hAnsi="Times New Roman"/>
          <w:bCs/>
          <w:szCs w:val="24"/>
        </w:rPr>
        <w:t xml:space="preserve">percentage of cost of service </w:t>
      </w:r>
      <w:r w:rsidR="001B4612">
        <w:rPr>
          <w:rFonts w:ascii="Times New Roman" w:hAnsi="Times New Roman"/>
          <w:bCs/>
          <w:szCs w:val="24"/>
        </w:rPr>
        <w:t xml:space="preserve">that results from </w:t>
      </w:r>
      <w:r w:rsidR="007C2D6B">
        <w:rPr>
          <w:rFonts w:ascii="Times New Roman" w:hAnsi="Times New Roman"/>
          <w:bCs/>
          <w:szCs w:val="24"/>
        </w:rPr>
        <w:t xml:space="preserve">the proposed rate spread.  </w:t>
      </w:r>
      <w:r w:rsidR="00CA6EDC">
        <w:rPr>
          <w:rFonts w:ascii="Times New Roman" w:hAnsi="Times New Roman"/>
          <w:bCs/>
          <w:szCs w:val="24"/>
        </w:rPr>
        <w:t xml:space="preserve">Table 1 </w:t>
      </w:r>
      <w:r w:rsidR="001B4612">
        <w:rPr>
          <w:rFonts w:ascii="Times New Roman" w:hAnsi="Times New Roman"/>
          <w:bCs/>
          <w:szCs w:val="24"/>
        </w:rPr>
        <w:t xml:space="preserve">demonstrates </w:t>
      </w:r>
      <w:r w:rsidR="00CA6EDC">
        <w:rPr>
          <w:rFonts w:ascii="Times New Roman" w:hAnsi="Times New Roman"/>
          <w:bCs/>
          <w:szCs w:val="24"/>
        </w:rPr>
        <w:t xml:space="preserve">that the proposed rate spread </w:t>
      </w:r>
      <w:r w:rsidR="008D6E78">
        <w:rPr>
          <w:rFonts w:ascii="Times New Roman" w:hAnsi="Times New Roman"/>
          <w:bCs/>
          <w:szCs w:val="24"/>
        </w:rPr>
        <w:t>minimizes price impacts on customers while fair</w:t>
      </w:r>
      <w:r w:rsidR="007C2D6B">
        <w:rPr>
          <w:rFonts w:ascii="Times New Roman" w:hAnsi="Times New Roman"/>
          <w:bCs/>
          <w:szCs w:val="24"/>
        </w:rPr>
        <w:t>ly reflecting cost of service.</w:t>
      </w:r>
    </w:p>
    <w:p w:rsidR="004B4B85" w:rsidRPr="007150DA" w:rsidRDefault="00075D97" w:rsidP="00CA6EDC">
      <w:pPr>
        <w:pStyle w:val="ListParagraph"/>
        <w:ind w:firstLine="720"/>
        <w:rPr>
          <w:rFonts w:ascii="Times New Roman" w:hAnsi="Times New Roman"/>
          <w:bCs/>
          <w:szCs w:val="24"/>
        </w:rPr>
      </w:pPr>
      <w:r>
        <w:rPr>
          <w:rFonts w:ascii="Times New Roman" w:hAnsi="Times New Roman"/>
          <w:bCs/>
          <w:szCs w:val="24"/>
        </w:rPr>
        <w:t>For lighting customers, as shown in Table 1, s</w:t>
      </w:r>
      <w:r w:rsidR="00CA6EDC">
        <w:rPr>
          <w:rFonts w:ascii="Times New Roman" w:hAnsi="Times New Roman"/>
          <w:bCs/>
          <w:szCs w:val="24"/>
        </w:rPr>
        <w:t>ince t</w:t>
      </w:r>
      <w:r w:rsidR="006C3DF9" w:rsidRPr="007150DA">
        <w:rPr>
          <w:rFonts w:ascii="Times New Roman" w:hAnsi="Times New Roman"/>
          <w:bCs/>
          <w:szCs w:val="24"/>
        </w:rPr>
        <w:t>he cost of service study results continue to suggest a price change well below the overall average</w:t>
      </w:r>
      <w:r w:rsidR="00CA6EDC">
        <w:rPr>
          <w:rFonts w:ascii="Times New Roman" w:hAnsi="Times New Roman"/>
          <w:bCs/>
          <w:szCs w:val="24"/>
        </w:rPr>
        <w:t xml:space="preserve">, </w:t>
      </w:r>
      <w:r w:rsidR="006C3DF9" w:rsidRPr="007150DA">
        <w:rPr>
          <w:rFonts w:ascii="Times New Roman" w:hAnsi="Times New Roman"/>
          <w:bCs/>
          <w:szCs w:val="24"/>
        </w:rPr>
        <w:t xml:space="preserve">the Company proposes a four percent increase for this class, or approximately one-fourth of the proposed overall average percentage increase of 14.1 percent.  </w:t>
      </w:r>
      <w:r w:rsidR="001B4612">
        <w:rPr>
          <w:rFonts w:ascii="Times New Roman" w:hAnsi="Times New Roman"/>
          <w:bCs/>
          <w:szCs w:val="24"/>
        </w:rPr>
        <w:t xml:space="preserve">All other rate schedules would receive an increase within </w:t>
      </w:r>
      <w:r w:rsidR="0030322D">
        <w:rPr>
          <w:rFonts w:ascii="Times New Roman" w:hAnsi="Times New Roman"/>
          <w:bCs/>
          <w:szCs w:val="24"/>
        </w:rPr>
        <w:t>approximately two percentage points of the overall average</w:t>
      </w:r>
      <w:r w:rsidR="007C2D6B">
        <w:rPr>
          <w:rFonts w:ascii="Times New Roman" w:hAnsi="Times New Roman"/>
          <w:bCs/>
          <w:szCs w:val="24"/>
        </w:rPr>
        <w:t>.</w:t>
      </w:r>
    </w:p>
    <w:p w:rsidR="005D093B" w:rsidRPr="003B51D5" w:rsidRDefault="005D093B" w:rsidP="00030D2C">
      <w:pPr>
        <w:widowControl w:val="0"/>
        <w:rPr>
          <w:rFonts w:ascii="Times New Roman" w:hAnsi="Times New Roman"/>
          <w:b/>
          <w:szCs w:val="24"/>
        </w:rPr>
      </w:pPr>
      <w:r w:rsidRPr="003B51D5">
        <w:rPr>
          <w:rFonts w:ascii="Times New Roman" w:hAnsi="Times New Roman"/>
          <w:b/>
          <w:bCs/>
          <w:szCs w:val="24"/>
        </w:rPr>
        <w:t>Q.</w:t>
      </w:r>
      <w:r w:rsidRPr="003B51D5">
        <w:rPr>
          <w:rFonts w:ascii="Times New Roman" w:hAnsi="Times New Roman"/>
          <w:b/>
          <w:bCs/>
          <w:szCs w:val="24"/>
        </w:rPr>
        <w:tab/>
      </w:r>
      <w:r w:rsidRPr="003B51D5">
        <w:rPr>
          <w:rFonts w:ascii="Times New Roman" w:hAnsi="Times New Roman"/>
          <w:b/>
          <w:szCs w:val="24"/>
        </w:rPr>
        <w:t>Please explain Exhibit No.___(</w:t>
      </w:r>
      <w:r w:rsidR="0088407B">
        <w:rPr>
          <w:rFonts w:ascii="Times New Roman" w:hAnsi="Times New Roman"/>
          <w:b/>
          <w:szCs w:val="24"/>
        </w:rPr>
        <w:t>JRS</w:t>
      </w:r>
      <w:r w:rsidRPr="003B51D5">
        <w:rPr>
          <w:rFonts w:ascii="Times New Roman" w:hAnsi="Times New Roman"/>
          <w:b/>
          <w:szCs w:val="24"/>
        </w:rPr>
        <w:t>-</w:t>
      </w:r>
      <w:r w:rsidR="00FF3B5A" w:rsidRPr="003B51D5">
        <w:rPr>
          <w:rFonts w:ascii="Times New Roman" w:hAnsi="Times New Roman"/>
          <w:b/>
          <w:szCs w:val="24"/>
        </w:rPr>
        <w:t>3</w:t>
      </w:r>
      <w:r w:rsidRPr="003B51D5">
        <w:rPr>
          <w:rFonts w:ascii="Times New Roman" w:hAnsi="Times New Roman"/>
          <w:b/>
          <w:szCs w:val="24"/>
        </w:rPr>
        <w:t>).</w:t>
      </w:r>
    </w:p>
    <w:p w:rsidR="003F1660" w:rsidRPr="003B51D5" w:rsidRDefault="005D093B" w:rsidP="00A92E87">
      <w:pPr>
        <w:widowControl w:val="0"/>
        <w:rPr>
          <w:rFonts w:ascii="Times New Roman" w:hAnsi="Times New Roman"/>
          <w:szCs w:val="24"/>
        </w:rPr>
      </w:pPr>
      <w:r w:rsidRPr="003B51D5">
        <w:rPr>
          <w:rFonts w:ascii="Times New Roman" w:hAnsi="Times New Roman"/>
          <w:szCs w:val="24"/>
        </w:rPr>
        <w:t>A.</w:t>
      </w:r>
      <w:r w:rsidRPr="003B51D5">
        <w:rPr>
          <w:rFonts w:ascii="Times New Roman" w:hAnsi="Times New Roman"/>
          <w:szCs w:val="24"/>
        </w:rPr>
        <w:tab/>
        <w:t>Exhibit No.___(</w:t>
      </w:r>
      <w:r w:rsidR="00BE60D3">
        <w:rPr>
          <w:rFonts w:ascii="Times New Roman" w:hAnsi="Times New Roman"/>
          <w:szCs w:val="24"/>
        </w:rPr>
        <w:t>JRS</w:t>
      </w:r>
      <w:r w:rsidRPr="003B51D5">
        <w:rPr>
          <w:rFonts w:ascii="Times New Roman" w:hAnsi="Times New Roman"/>
          <w:szCs w:val="24"/>
        </w:rPr>
        <w:t>-</w:t>
      </w:r>
      <w:r w:rsidR="00FF3B5A" w:rsidRPr="003B51D5">
        <w:rPr>
          <w:rFonts w:ascii="Times New Roman" w:hAnsi="Times New Roman"/>
          <w:szCs w:val="24"/>
        </w:rPr>
        <w:t>3</w:t>
      </w:r>
      <w:r w:rsidRPr="003B51D5">
        <w:rPr>
          <w:rFonts w:ascii="Times New Roman" w:hAnsi="Times New Roman"/>
          <w:szCs w:val="24"/>
        </w:rPr>
        <w:t>)</w:t>
      </w:r>
      <w:r w:rsidR="004168FE" w:rsidRPr="003B51D5">
        <w:rPr>
          <w:rFonts w:ascii="Times New Roman" w:hAnsi="Times New Roman"/>
          <w:szCs w:val="24"/>
        </w:rPr>
        <w:t>,</w:t>
      </w:r>
      <w:r w:rsidR="005E506B" w:rsidRPr="003B51D5">
        <w:rPr>
          <w:rFonts w:ascii="Times New Roman" w:hAnsi="Times New Roman"/>
          <w:szCs w:val="24"/>
        </w:rPr>
        <w:t xml:space="preserve"> </w:t>
      </w:r>
      <w:r w:rsidR="00994EF5" w:rsidRPr="003B51D5">
        <w:rPr>
          <w:rFonts w:ascii="Times New Roman" w:hAnsi="Times New Roman"/>
          <w:szCs w:val="24"/>
        </w:rPr>
        <w:t>Table A</w:t>
      </w:r>
      <w:r w:rsidR="007C2D6B">
        <w:rPr>
          <w:rFonts w:ascii="Times New Roman" w:hAnsi="Times New Roman"/>
          <w:szCs w:val="24"/>
        </w:rPr>
        <w:t>,</w:t>
      </w:r>
      <w:r w:rsidR="00994EF5" w:rsidRPr="003B51D5">
        <w:rPr>
          <w:rFonts w:ascii="Times New Roman" w:hAnsi="Times New Roman"/>
          <w:szCs w:val="24"/>
        </w:rPr>
        <w:t xml:space="preserve"> shows the effect of the proposed </w:t>
      </w:r>
      <w:r w:rsidR="00617C2F" w:rsidRPr="003B51D5">
        <w:rPr>
          <w:rFonts w:ascii="Times New Roman" w:hAnsi="Times New Roman"/>
          <w:szCs w:val="24"/>
        </w:rPr>
        <w:t xml:space="preserve">base </w:t>
      </w:r>
      <w:r w:rsidR="00994EF5" w:rsidRPr="003B51D5">
        <w:rPr>
          <w:rFonts w:ascii="Times New Roman" w:hAnsi="Times New Roman"/>
          <w:szCs w:val="24"/>
        </w:rPr>
        <w:t xml:space="preserve">rate increase.  </w:t>
      </w:r>
      <w:r w:rsidR="005E506B" w:rsidRPr="003B51D5">
        <w:rPr>
          <w:rFonts w:ascii="Times New Roman" w:hAnsi="Times New Roman"/>
          <w:szCs w:val="24"/>
        </w:rPr>
        <w:t xml:space="preserve">In </w:t>
      </w:r>
      <w:r w:rsidR="00617C2F" w:rsidRPr="003B51D5">
        <w:rPr>
          <w:rFonts w:ascii="Times New Roman" w:hAnsi="Times New Roman"/>
          <w:szCs w:val="24"/>
        </w:rPr>
        <w:t>Table A</w:t>
      </w:r>
      <w:r w:rsidR="005E506B" w:rsidRPr="003B51D5">
        <w:rPr>
          <w:rFonts w:ascii="Times New Roman" w:hAnsi="Times New Roman"/>
          <w:szCs w:val="24"/>
        </w:rPr>
        <w:t>, c</w:t>
      </w:r>
      <w:r w:rsidRPr="003B51D5">
        <w:rPr>
          <w:rFonts w:ascii="Times New Roman" w:hAnsi="Times New Roman"/>
          <w:szCs w:val="24"/>
        </w:rPr>
        <w:t xml:space="preserve">urrent rate schedule numbers, the number of customers during the </w:t>
      </w:r>
      <w:r w:rsidR="00F84551" w:rsidRPr="003B51D5">
        <w:rPr>
          <w:rFonts w:ascii="Times New Roman" w:hAnsi="Times New Roman"/>
          <w:szCs w:val="24"/>
        </w:rPr>
        <w:t>test</w:t>
      </w:r>
      <w:r w:rsidR="007654B5" w:rsidRPr="003B51D5">
        <w:rPr>
          <w:rFonts w:ascii="Times New Roman" w:hAnsi="Times New Roman"/>
          <w:szCs w:val="24"/>
        </w:rPr>
        <w:t xml:space="preserve"> year</w:t>
      </w:r>
      <w:r w:rsidR="007C2D6B">
        <w:rPr>
          <w:rFonts w:ascii="Times New Roman" w:hAnsi="Times New Roman"/>
          <w:szCs w:val="24"/>
        </w:rPr>
        <w:t>,</w:t>
      </w:r>
      <w:r w:rsidR="007654B5" w:rsidRPr="003B51D5">
        <w:rPr>
          <w:rFonts w:ascii="Times New Roman" w:hAnsi="Times New Roman"/>
          <w:szCs w:val="24"/>
        </w:rPr>
        <w:t xml:space="preserve"> and the m</w:t>
      </w:r>
      <w:r w:rsidRPr="003B51D5">
        <w:rPr>
          <w:rFonts w:ascii="Times New Roman" w:hAnsi="Times New Roman"/>
          <w:szCs w:val="24"/>
        </w:rPr>
        <w:t xml:space="preserve">egawatt-hours of energy consumption </w:t>
      </w:r>
      <w:r w:rsidR="00EC4F97" w:rsidRPr="003B51D5">
        <w:rPr>
          <w:rFonts w:ascii="Times New Roman" w:hAnsi="Times New Roman"/>
          <w:szCs w:val="24"/>
        </w:rPr>
        <w:t xml:space="preserve">during the </w:t>
      </w:r>
      <w:r w:rsidR="00F84551" w:rsidRPr="003B51D5">
        <w:rPr>
          <w:rFonts w:ascii="Times New Roman" w:hAnsi="Times New Roman"/>
          <w:szCs w:val="24"/>
        </w:rPr>
        <w:t>test</w:t>
      </w:r>
      <w:r w:rsidR="00EC4F97" w:rsidRPr="003B51D5">
        <w:rPr>
          <w:rFonts w:ascii="Times New Roman" w:hAnsi="Times New Roman"/>
          <w:szCs w:val="24"/>
        </w:rPr>
        <w:t xml:space="preserve"> year </w:t>
      </w:r>
      <w:r w:rsidRPr="003B51D5">
        <w:rPr>
          <w:rFonts w:ascii="Times New Roman" w:hAnsi="Times New Roman"/>
          <w:szCs w:val="24"/>
        </w:rPr>
        <w:t xml:space="preserve">are displayed in columns two through four.  Normalized </w:t>
      </w:r>
      <w:r w:rsidR="00EC4F97" w:rsidRPr="003B51D5">
        <w:rPr>
          <w:rFonts w:ascii="Times New Roman" w:hAnsi="Times New Roman"/>
          <w:szCs w:val="24"/>
        </w:rPr>
        <w:t xml:space="preserve">base </w:t>
      </w:r>
      <w:r w:rsidRPr="003B51D5">
        <w:rPr>
          <w:rFonts w:ascii="Times New Roman" w:hAnsi="Times New Roman"/>
          <w:szCs w:val="24"/>
        </w:rPr>
        <w:t xml:space="preserve">revenues for the </w:t>
      </w:r>
      <w:r w:rsidR="004168FE" w:rsidRPr="003B51D5">
        <w:rPr>
          <w:rFonts w:ascii="Times New Roman" w:hAnsi="Times New Roman"/>
          <w:szCs w:val="24"/>
        </w:rPr>
        <w:t>test</w:t>
      </w:r>
      <w:r w:rsidR="00F84551" w:rsidRPr="003B51D5">
        <w:rPr>
          <w:rFonts w:ascii="Times New Roman" w:hAnsi="Times New Roman"/>
          <w:szCs w:val="24"/>
        </w:rPr>
        <w:t xml:space="preserve"> </w:t>
      </w:r>
      <w:r w:rsidRPr="003B51D5">
        <w:rPr>
          <w:rFonts w:ascii="Times New Roman" w:hAnsi="Times New Roman"/>
          <w:szCs w:val="24"/>
        </w:rPr>
        <w:t xml:space="preserve">period are displayed in column five. </w:t>
      </w:r>
      <w:r w:rsidR="007C2D6B">
        <w:rPr>
          <w:rFonts w:ascii="Times New Roman" w:hAnsi="Times New Roman"/>
          <w:szCs w:val="24"/>
        </w:rPr>
        <w:t xml:space="preserve"> </w:t>
      </w:r>
      <w:r w:rsidR="001B4612">
        <w:rPr>
          <w:rFonts w:ascii="Times New Roman" w:hAnsi="Times New Roman"/>
          <w:szCs w:val="24"/>
        </w:rPr>
        <w:t xml:space="preserve">As discussed later in my testimony, net power costs (NPC) have been unbundled from other base rates in order to implement the proposed PCAM.  Unbundled proposed </w:t>
      </w:r>
      <w:r w:rsidR="001F365C">
        <w:rPr>
          <w:rFonts w:ascii="Times New Roman" w:hAnsi="Times New Roman"/>
          <w:szCs w:val="24"/>
        </w:rPr>
        <w:t xml:space="preserve">base </w:t>
      </w:r>
      <w:r w:rsidR="001B4612">
        <w:rPr>
          <w:rFonts w:ascii="Times New Roman" w:hAnsi="Times New Roman"/>
          <w:szCs w:val="24"/>
        </w:rPr>
        <w:t xml:space="preserve">non-NPC revenues are displayed in column six; unbundled proposed </w:t>
      </w:r>
      <w:r w:rsidR="001F365C">
        <w:rPr>
          <w:rFonts w:ascii="Times New Roman" w:hAnsi="Times New Roman"/>
          <w:szCs w:val="24"/>
        </w:rPr>
        <w:t xml:space="preserve">base </w:t>
      </w:r>
      <w:r w:rsidR="001B4612">
        <w:rPr>
          <w:rFonts w:ascii="Times New Roman" w:hAnsi="Times New Roman"/>
          <w:szCs w:val="24"/>
        </w:rPr>
        <w:t>NPC</w:t>
      </w:r>
      <w:r w:rsidR="001F365C">
        <w:rPr>
          <w:rFonts w:ascii="Times New Roman" w:hAnsi="Times New Roman"/>
          <w:szCs w:val="24"/>
        </w:rPr>
        <w:t xml:space="preserve"> revenues</w:t>
      </w:r>
      <w:r w:rsidR="001B4612">
        <w:rPr>
          <w:rFonts w:ascii="Times New Roman" w:hAnsi="Times New Roman"/>
          <w:szCs w:val="24"/>
        </w:rPr>
        <w:t xml:space="preserve"> are shown in column seven.  C</w:t>
      </w:r>
      <w:r w:rsidRPr="003B51D5">
        <w:rPr>
          <w:rFonts w:ascii="Times New Roman" w:hAnsi="Times New Roman"/>
          <w:szCs w:val="24"/>
        </w:rPr>
        <w:t xml:space="preserve">olumn </w:t>
      </w:r>
      <w:r w:rsidR="001B4612">
        <w:rPr>
          <w:rFonts w:ascii="Times New Roman" w:hAnsi="Times New Roman"/>
          <w:szCs w:val="24"/>
        </w:rPr>
        <w:t>eight</w:t>
      </w:r>
      <w:r w:rsidRPr="003B51D5">
        <w:rPr>
          <w:rFonts w:ascii="Times New Roman" w:hAnsi="Times New Roman"/>
          <w:szCs w:val="24"/>
        </w:rPr>
        <w:t xml:space="preserve"> shows the </w:t>
      </w:r>
      <w:r w:rsidR="001B4612">
        <w:rPr>
          <w:rFonts w:ascii="Times New Roman" w:hAnsi="Times New Roman"/>
          <w:szCs w:val="24"/>
        </w:rPr>
        <w:t xml:space="preserve">total </w:t>
      </w:r>
      <w:r w:rsidRPr="003B51D5">
        <w:rPr>
          <w:rFonts w:ascii="Times New Roman" w:hAnsi="Times New Roman"/>
          <w:szCs w:val="24"/>
        </w:rPr>
        <w:t xml:space="preserve">proposed revenues and column </w:t>
      </w:r>
      <w:r w:rsidR="001B4612">
        <w:rPr>
          <w:rFonts w:ascii="Times New Roman" w:hAnsi="Times New Roman"/>
          <w:szCs w:val="24"/>
        </w:rPr>
        <w:t xml:space="preserve">nine </w:t>
      </w:r>
      <w:r w:rsidRPr="003B51D5">
        <w:rPr>
          <w:rFonts w:ascii="Times New Roman" w:hAnsi="Times New Roman"/>
          <w:szCs w:val="24"/>
        </w:rPr>
        <w:t xml:space="preserve">shows the proposed change in revenues for each schedule.  Column </w:t>
      </w:r>
      <w:r w:rsidR="001B4612">
        <w:rPr>
          <w:rFonts w:ascii="Times New Roman" w:hAnsi="Times New Roman"/>
          <w:szCs w:val="24"/>
        </w:rPr>
        <w:t>ten</w:t>
      </w:r>
      <w:r w:rsidRPr="003B51D5">
        <w:rPr>
          <w:rFonts w:ascii="Times New Roman" w:hAnsi="Times New Roman"/>
          <w:szCs w:val="24"/>
        </w:rPr>
        <w:t xml:space="preserve"> shows the proposed </w:t>
      </w:r>
      <w:r w:rsidR="001451CD">
        <w:rPr>
          <w:rFonts w:ascii="Times New Roman" w:hAnsi="Times New Roman"/>
          <w:szCs w:val="24"/>
        </w:rPr>
        <w:t xml:space="preserve">percentage </w:t>
      </w:r>
      <w:r w:rsidRPr="003B51D5">
        <w:rPr>
          <w:rFonts w:ascii="Times New Roman" w:hAnsi="Times New Roman"/>
          <w:szCs w:val="24"/>
        </w:rPr>
        <w:t xml:space="preserve">change.  The overall proposed </w:t>
      </w:r>
      <w:r w:rsidR="00EE5FEC" w:rsidRPr="003B51D5">
        <w:rPr>
          <w:rFonts w:ascii="Times New Roman" w:hAnsi="Times New Roman"/>
          <w:szCs w:val="24"/>
        </w:rPr>
        <w:t xml:space="preserve">rate </w:t>
      </w:r>
      <w:r w:rsidRPr="003B51D5">
        <w:rPr>
          <w:rFonts w:ascii="Times New Roman" w:hAnsi="Times New Roman"/>
          <w:szCs w:val="24"/>
        </w:rPr>
        <w:t xml:space="preserve">increase </w:t>
      </w:r>
      <w:r w:rsidR="00EE1AEC" w:rsidRPr="003B51D5">
        <w:rPr>
          <w:rFonts w:ascii="Times New Roman" w:hAnsi="Times New Roman"/>
          <w:szCs w:val="24"/>
        </w:rPr>
        <w:t xml:space="preserve">of </w:t>
      </w:r>
      <w:r w:rsidR="00EE1AEC" w:rsidRPr="00CA6EDC">
        <w:rPr>
          <w:rFonts w:ascii="Times New Roman" w:hAnsi="Times New Roman"/>
          <w:szCs w:val="24"/>
        </w:rPr>
        <w:t>$</w:t>
      </w:r>
      <w:r w:rsidR="00137A27" w:rsidRPr="00CA6EDC">
        <w:rPr>
          <w:rFonts w:ascii="Times New Roman" w:hAnsi="Times New Roman"/>
          <w:szCs w:val="24"/>
        </w:rPr>
        <w:t>4</w:t>
      </w:r>
      <w:r w:rsidR="00CA6EDC" w:rsidRPr="00CA6EDC">
        <w:rPr>
          <w:rFonts w:ascii="Times New Roman" w:hAnsi="Times New Roman"/>
          <w:szCs w:val="24"/>
        </w:rPr>
        <w:t>2</w:t>
      </w:r>
      <w:r w:rsidR="00137A27" w:rsidRPr="00CA6EDC">
        <w:rPr>
          <w:rFonts w:ascii="Times New Roman" w:hAnsi="Times New Roman"/>
          <w:szCs w:val="24"/>
        </w:rPr>
        <w:t>.</w:t>
      </w:r>
      <w:r w:rsidR="00CA6EDC" w:rsidRPr="00CA6EDC">
        <w:rPr>
          <w:rFonts w:ascii="Times New Roman" w:hAnsi="Times New Roman"/>
          <w:szCs w:val="24"/>
        </w:rPr>
        <w:t>8</w:t>
      </w:r>
      <w:r w:rsidR="00EE1AEC" w:rsidRPr="003B51D5">
        <w:rPr>
          <w:rFonts w:ascii="Times New Roman" w:hAnsi="Times New Roman"/>
          <w:szCs w:val="24"/>
        </w:rPr>
        <w:t xml:space="preserve"> million </w:t>
      </w:r>
      <w:r w:rsidRPr="003B51D5">
        <w:rPr>
          <w:rFonts w:ascii="Times New Roman" w:hAnsi="Times New Roman"/>
          <w:szCs w:val="24"/>
        </w:rPr>
        <w:t>is shown at the bottom of column seven.</w:t>
      </w:r>
      <w:r w:rsidR="00617C2F" w:rsidRPr="003B51D5">
        <w:rPr>
          <w:rFonts w:ascii="Times New Roman" w:hAnsi="Times New Roman"/>
          <w:szCs w:val="24"/>
        </w:rPr>
        <w:t xml:space="preserve"> </w:t>
      </w:r>
    </w:p>
    <w:p w:rsidR="005D093B" w:rsidRPr="003B51D5" w:rsidRDefault="005D093B" w:rsidP="00961BC3">
      <w:pPr>
        <w:pStyle w:val="Heading2"/>
        <w:rPr>
          <w:szCs w:val="24"/>
        </w:rPr>
      </w:pPr>
      <w:r w:rsidRPr="003B51D5">
        <w:t>Rate Design</w:t>
      </w:r>
    </w:p>
    <w:p w:rsidR="005D093B" w:rsidRPr="003B51D5" w:rsidRDefault="005D093B" w:rsidP="00961BC3">
      <w:pPr>
        <w:widowControl w:val="0"/>
        <w:numPr>
          <w:ilvl w:val="0"/>
          <w:numId w:val="16"/>
        </w:numPr>
        <w:tabs>
          <w:tab w:val="clear" w:pos="1440"/>
        </w:tabs>
        <w:ind w:left="720"/>
        <w:rPr>
          <w:rFonts w:ascii="Times New Roman" w:hAnsi="Times New Roman"/>
          <w:b/>
          <w:szCs w:val="24"/>
        </w:rPr>
      </w:pPr>
      <w:r w:rsidRPr="003B51D5">
        <w:rPr>
          <w:rFonts w:ascii="Times New Roman" w:hAnsi="Times New Roman"/>
          <w:b/>
          <w:szCs w:val="24"/>
        </w:rPr>
        <w:t>How does the Company propose to design rates to implement the proposed revenue increase?</w:t>
      </w:r>
    </w:p>
    <w:p w:rsidR="005D093B" w:rsidRPr="003B51D5" w:rsidRDefault="000F6176" w:rsidP="00961BC3">
      <w:pPr>
        <w:widowControl w:val="0"/>
        <w:rPr>
          <w:rFonts w:ascii="Times New Roman" w:hAnsi="Times New Roman"/>
          <w:bCs/>
          <w:szCs w:val="24"/>
        </w:rPr>
      </w:pPr>
      <w:r w:rsidRPr="003B51D5">
        <w:rPr>
          <w:rFonts w:ascii="Times New Roman" w:hAnsi="Times New Roman"/>
          <w:szCs w:val="24"/>
        </w:rPr>
        <w:t>A.</w:t>
      </w:r>
      <w:r w:rsidRPr="003B51D5">
        <w:rPr>
          <w:rFonts w:ascii="Times New Roman" w:hAnsi="Times New Roman"/>
          <w:szCs w:val="24"/>
        </w:rPr>
        <w:tab/>
      </w:r>
      <w:r w:rsidR="00862A6C" w:rsidRPr="003B51D5">
        <w:rPr>
          <w:rFonts w:ascii="Times New Roman" w:hAnsi="Times New Roman"/>
          <w:szCs w:val="24"/>
        </w:rPr>
        <w:t xml:space="preserve">As indicated above, the Company’s rate design proposals </w:t>
      </w:r>
      <w:r w:rsidR="00456892">
        <w:rPr>
          <w:rFonts w:ascii="Times New Roman" w:hAnsi="Times New Roman"/>
          <w:szCs w:val="24"/>
        </w:rPr>
        <w:t>are guided by the cost of service study</w:t>
      </w:r>
      <w:r w:rsidR="002F0EAE" w:rsidRPr="003B51D5">
        <w:rPr>
          <w:rFonts w:ascii="Times New Roman" w:hAnsi="Times New Roman"/>
          <w:szCs w:val="24"/>
        </w:rPr>
        <w:t xml:space="preserve"> </w:t>
      </w:r>
      <w:r w:rsidR="002C138F" w:rsidRPr="003B51D5">
        <w:rPr>
          <w:rFonts w:ascii="Times New Roman" w:hAnsi="Times New Roman"/>
          <w:szCs w:val="24"/>
        </w:rPr>
        <w:t xml:space="preserve">in order </w:t>
      </w:r>
      <w:r w:rsidR="00862A6C" w:rsidRPr="003B51D5">
        <w:rPr>
          <w:rFonts w:ascii="Times New Roman" w:hAnsi="Times New Roman"/>
          <w:szCs w:val="24"/>
        </w:rPr>
        <w:t xml:space="preserve">to reflect costs and to recover the proposed revenue requirement.  </w:t>
      </w:r>
      <w:r w:rsidR="005D093B" w:rsidRPr="003B51D5">
        <w:rPr>
          <w:rFonts w:ascii="Times New Roman" w:hAnsi="Times New Roman"/>
          <w:szCs w:val="24"/>
        </w:rPr>
        <w:t>Exhibit No._</w:t>
      </w:r>
      <w:r w:rsidR="00A92E87" w:rsidRPr="003B51D5">
        <w:rPr>
          <w:rFonts w:ascii="Times New Roman" w:hAnsi="Times New Roman"/>
          <w:szCs w:val="24"/>
        </w:rPr>
        <w:t>_</w:t>
      </w:r>
      <w:r w:rsidR="005D093B" w:rsidRPr="003B51D5">
        <w:rPr>
          <w:rFonts w:ascii="Times New Roman" w:hAnsi="Times New Roman"/>
          <w:szCs w:val="24"/>
        </w:rPr>
        <w:t>_(</w:t>
      </w:r>
      <w:r w:rsidR="00BE60D3">
        <w:rPr>
          <w:rFonts w:ascii="Times New Roman" w:hAnsi="Times New Roman"/>
          <w:szCs w:val="24"/>
        </w:rPr>
        <w:t>JRS</w:t>
      </w:r>
      <w:r w:rsidR="005D093B" w:rsidRPr="003B51D5">
        <w:rPr>
          <w:rFonts w:ascii="Times New Roman" w:hAnsi="Times New Roman"/>
          <w:szCs w:val="24"/>
        </w:rPr>
        <w:t>-</w:t>
      </w:r>
      <w:r w:rsidR="00FF3B5A" w:rsidRPr="003B51D5">
        <w:rPr>
          <w:rFonts w:ascii="Times New Roman" w:hAnsi="Times New Roman"/>
          <w:szCs w:val="24"/>
        </w:rPr>
        <w:t>4</w:t>
      </w:r>
      <w:r w:rsidR="005D093B" w:rsidRPr="003B51D5">
        <w:rPr>
          <w:rFonts w:ascii="Times New Roman" w:hAnsi="Times New Roman"/>
          <w:szCs w:val="24"/>
        </w:rPr>
        <w:t>) contains the proposed prices and the billing determinants used in calculating proposed prices.</w:t>
      </w:r>
      <w:r w:rsidR="001B4612">
        <w:rPr>
          <w:rFonts w:ascii="Times New Roman" w:hAnsi="Times New Roman"/>
          <w:szCs w:val="24"/>
        </w:rPr>
        <w:t xml:space="preserve">  The base NPC that have been unbundled from energy rates, as discussed later, are shown separately for each schedule.  The total energy rates (non-NPC and NPC base) are also shown for each schedule.</w:t>
      </w:r>
      <w:r w:rsidR="005D093B" w:rsidRPr="003B51D5">
        <w:rPr>
          <w:rFonts w:ascii="Times New Roman" w:hAnsi="Times New Roman"/>
          <w:szCs w:val="24"/>
        </w:rPr>
        <w:t xml:space="preserve">  Exhibit No.</w:t>
      </w:r>
      <w:r w:rsidR="00A92E87" w:rsidRPr="003B51D5">
        <w:rPr>
          <w:rFonts w:ascii="Times New Roman" w:hAnsi="Times New Roman"/>
          <w:szCs w:val="24"/>
        </w:rPr>
        <w:t>__</w:t>
      </w:r>
      <w:r w:rsidR="005D093B" w:rsidRPr="003B51D5">
        <w:rPr>
          <w:rFonts w:ascii="Times New Roman" w:hAnsi="Times New Roman"/>
          <w:szCs w:val="24"/>
        </w:rPr>
        <w:t>_(</w:t>
      </w:r>
      <w:r w:rsidR="006F7D8B">
        <w:rPr>
          <w:rFonts w:ascii="Times New Roman" w:hAnsi="Times New Roman"/>
          <w:szCs w:val="24"/>
        </w:rPr>
        <w:t>JRS</w:t>
      </w:r>
      <w:r w:rsidR="005D093B" w:rsidRPr="003B51D5">
        <w:rPr>
          <w:rFonts w:ascii="Times New Roman" w:hAnsi="Times New Roman"/>
          <w:szCs w:val="24"/>
        </w:rPr>
        <w:noBreakHyphen/>
      </w:r>
      <w:r w:rsidR="00FF3B5A" w:rsidRPr="003B51D5">
        <w:rPr>
          <w:rFonts w:ascii="Times New Roman" w:hAnsi="Times New Roman"/>
          <w:szCs w:val="24"/>
        </w:rPr>
        <w:t>5</w:t>
      </w:r>
      <w:r w:rsidR="005D093B" w:rsidRPr="003B51D5">
        <w:rPr>
          <w:rFonts w:ascii="Times New Roman" w:hAnsi="Times New Roman"/>
          <w:szCs w:val="24"/>
        </w:rPr>
        <w:t xml:space="preserve">) contains monthly billing comparisons for representative customers </w:t>
      </w:r>
      <w:r w:rsidR="00951DB9" w:rsidRPr="003B51D5">
        <w:rPr>
          <w:rFonts w:ascii="Times New Roman" w:hAnsi="Times New Roman"/>
          <w:szCs w:val="24"/>
        </w:rPr>
        <w:t xml:space="preserve">for </w:t>
      </w:r>
      <w:r w:rsidR="005D093B" w:rsidRPr="003B51D5">
        <w:rPr>
          <w:rFonts w:ascii="Times New Roman" w:hAnsi="Times New Roman"/>
          <w:szCs w:val="24"/>
        </w:rPr>
        <w:t xml:space="preserve">each </w:t>
      </w:r>
      <w:r w:rsidR="00A6787A" w:rsidRPr="003B51D5">
        <w:rPr>
          <w:rFonts w:ascii="Times New Roman" w:hAnsi="Times New Roman"/>
          <w:szCs w:val="24"/>
        </w:rPr>
        <w:t xml:space="preserve">rate </w:t>
      </w:r>
      <w:r w:rsidR="005D093B" w:rsidRPr="003B51D5">
        <w:rPr>
          <w:rFonts w:ascii="Times New Roman" w:hAnsi="Times New Roman"/>
          <w:szCs w:val="24"/>
        </w:rPr>
        <w:t>schedule.</w:t>
      </w:r>
    </w:p>
    <w:p w:rsidR="005D093B" w:rsidRPr="003B51D5" w:rsidRDefault="005D093B" w:rsidP="00961BC3">
      <w:pPr>
        <w:pStyle w:val="Heading2"/>
      </w:pPr>
      <w:r w:rsidRPr="003B51D5">
        <w:t>Residential Rate Design</w:t>
      </w:r>
    </w:p>
    <w:p w:rsidR="005D093B" w:rsidRPr="003B51D5" w:rsidRDefault="005D093B" w:rsidP="005D093B">
      <w:pPr>
        <w:numPr>
          <w:ilvl w:val="0"/>
          <w:numId w:val="18"/>
        </w:numPr>
        <w:rPr>
          <w:rFonts w:ascii="Times New Roman" w:hAnsi="Times New Roman"/>
          <w:b/>
          <w:szCs w:val="24"/>
        </w:rPr>
      </w:pPr>
      <w:r w:rsidRPr="003B51D5">
        <w:rPr>
          <w:rFonts w:ascii="Times New Roman" w:hAnsi="Times New Roman"/>
          <w:b/>
          <w:szCs w:val="24"/>
        </w:rPr>
        <w:t>Please</w:t>
      </w:r>
      <w:r w:rsidR="002F0EAE" w:rsidRPr="003B51D5">
        <w:rPr>
          <w:rFonts w:ascii="Times New Roman" w:hAnsi="Times New Roman"/>
          <w:b/>
          <w:szCs w:val="24"/>
        </w:rPr>
        <w:t xml:space="preserve"> </w:t>
      </w:r>
      <w:r w:rsidR="00456892">
        <w:rPr>
          <w:rFonts w:ascii="Times New Roman" w:hAnsi="Times New Roman"/>
          <w:b/>
          <w:szCs w:val="24"/>
        </w:rPr>
        <w:t>describe the Company’s proposed</w:t>
      </w:r>
      <w:r w:rsidRPr="003B51D5">
        <w:rPr>
          <w:rFonts w:ascii="Times New Roman" w:hAnsi="Times New Roman"/>
          <w:b/>
          <w:szCs w:val="24"/>
        </w:rPr>
        <w:t xml:space="preserve"> rate design for the residential rate schedules.</w:t>
      </w:r>
    </w:p>
    <w:p w:rsidR="007A2305" w:rsidRPr="003B51D5" w:rsidRDefault="005D093B" w:rsidP="007A2305">
      <w:pPr>
        <w:numPr>
          <w:ilvl w:val="0"/>
          <w:numId w:val="20"/>
        </w:numPr>
        <w:tabs>
          <w:tab w:val="clear" w:pos="360"/>
          <w:tab w:val="num" w:pos="720"/>
        </w:tabs>
        <w:ind w:left="720" w:hanging="720"/>
        <w:rPr>
          <w:rFonts w:ascii="Times New Roman" w:hAnsi="Times New Roman"/>
          <w:b/>
          <w:szCs w:val="24"/>
        </w:rPr>
      </w:pPr>
      <w:r w:rsidRPr="003B51D5">
        <w:rPr>
          <w:rFonts w:ascii="Times New Roman" w:hAnsi="Times New Roman"/>
          <w:szCs w:val="24"/>
        </w:rPr>
        <w:t xml:space="preserve">For the monthly </w:t>
      </w:r>
      <w:r w:rsidR="009F5CEE" w:rsidRPr="003B51D5">
        <w:rPr>
          <w:rFonts w:ascii="Times New Roman" w:hAnsi="Times New Roman"/>
          <w:szCs w:val="24"/>
        </w:rPr>
        <w:t xml:space="preserve">residential </w:t>
      </w:r>
      <w:r w:rsidRPr="003B51D5">
        <w:rPr>
          <w:rFonts w:ascii="Times New Roman" w:hAnsi="Times New Roman"/>
          <w:szCs w:val="24"/>
        </w:rPr>
        <w:t>basic charge, the Company proposes an increase from $</w:t>
      </w:r>
      <w:r w:rsidR="001F5B51" w:rsidRPr="003B51D5">
        <w:rPr>
          <w:rFonts w:ascii="Times New Roman" w:hAnsi="Times New Roman"/>
          <w:szCs w:val="24"/>
        </w:rPr>
        <w:t>6.00</w:t>
      </w:r>
      <w:r w:rsidRPr="003B51D5">
        <w:rPr>
          <w:rFonts w:ascii="Times New Roman" w:hAnsi="Times New Roman"/>
          <w:szCs w:val="24"/>
        </w:rPr>
        <w:t xml:space="preserve"> to $</w:t>
      </w:r>
      <w:r w:rsidR="00456892">
        <w:rPr>
          <w:rFonts w:ascii="Times New Roman" w:hAnsi="Times New Roman"/>
          <w:szCs w:val="24"/>
        </w:rPr>
        <w:t>10</w:t>
      </w:r>
      <w:r w:rsidR="00ED49D6" w:rsidRPr="003B51D5">
        <w:rPr>
          <w:rFonts w:ascii="Times New Roman" w:hAnsi="Times New Roman"/>
          <w:szCs w:val="24"/>
        </w:rPr>
        <w:t>.</w:t>
      </w:r>
      <w:r w:rsidR="006F7D8B">
        <w:rPr>
          <w:rFonts w:ascii="Times New Roman" w:hAnsi="Times New Roman"/>
          <w:szCs w:val="24"/>
        </w:rPr>
        <w:t>00</w:t>
      </w:r>
      <w:r w:rsidRPr="003B51D5">
        <w:rPr>
          <w:rFonts w:ascii="Times New Roman" w:hAnsi="Times New Roman"/>
          <w:szCs w:val="24"/>
        </w:rPr>
        <w:t xml:space="preserve"> per month</w:t>
      </w:r>
      <w:r w:rsidR="00ED49D6" w:rsidRPr="003B51D5">
        <w:rPr>
          <w:rFonts w:ascii="Times New Roman" w:hAnsi="Times New Roman"/>
          <w:szCs w:val="24"/>
        </w:rPr>
        <w:t xml:space="preserve">.  </w:t>
      </w:r>
      <w:r w:rsidR="00D025FA">
        <w:rPr>
          <w:rFonts w:ascii="Times New Roman" w:hAnsi="Times New Roman"/>
          <w:szCs w:val="24"/>
        </w:rPr>
        <w:t xml:space="preserve">The remainder of the allocated increase will be recovered through </w:t>
      </w:r>
      <w:r w:rsidR="003D2B73" w:rsidRPr="003B51D5">
        <w:rPr>
          <w:rFonts w:ascii="Times New Roman" w:hAnsi="Times New Roman"/>
          <w:szCs w:val="24"/>
        </w:rPr>
        <w:t>the energy charge</w:t>
      </w:r>
      <w:r w:rsidR="007A2305" w:rsidRPr="003B51D5">
        <w:rPr>
          <w:rFonts w:ascii="Times New Roman" w:hAnsi="Times New Roman"/>
          <w:szCs w:val="24"/>
        </w:rPr>
        <w:t>s</w:t>
      </w:r>
      <w:r w:rsidR="008D6E78">
        <w:rPr>
          <w:rFonts w:ascii="Times New Roman" w:hAnsi="Times New Roman"/>
          <w:szCs w:val="24"/>
        </w:rPr>
        <w:t>.  T</w:t>
      </w:r>
      <w:r w:rsidR="003D2B73" w:rsidRPr="003B51D5">
        <w:rPr>
          <w:rFonts w:ascii="Times New Roman" w:hAnsi="Times New Roman"/>
          <w:szCs w:val="24"/>
        </w:rPr>
        <w:t xml:space="preserve">he Company proposes to retain the existing inverted </w:t>
      </w:r>
      <w:r w:rsidR="00D1082F">
        <w:rPr>
          <w:rFonts w:ascii="Times New Roman" w:hAnsi="Times New Roman"/>
          <w:szCs w:val="24"/>
        </w:rPr>
        <w:t>energy charge</w:t>
      </w:r>
      <w:r w:rsidR="001451CD">
        <w:rPr>
          <w:rFonts w:ascii="Times New Roman" w:hAnsi="Times New Roman"/>
          <w:szCs w:val="24"/>
        </w:rPr>
        <w:t xml:space="preserve"> </w:t>
      </w:r>
      <w:r w:rsidR="003D2B73" w:rsidRPr="003B51D5">
        <w:rPr>
          <w:rFonts w:ascii="Times New Roman" w:hAnsi="Times New Roman"/>
          <w:szCs w:val="24"/>
        </w:rPr>
        <w:t xml:space="preserve">rate </w:t>
      </w:r>
      <w:r w:rsidR="009F5CEE" w:rsidRPr="003B51D5">
        <w:rPr>
          <w:rFonts w:ascii="Times New Roman" w:hAnsi="Times New Roman"/>
          <w:szCs w:val="24"/>
        </w:rPr>
        <w:t xml:space="preserve">structure </w:t>
      </w:r>
      <w:r w:rsidR="003D2B73" w:rsidRPr="003B51D5">
        <w:rPr>
          <w:rFonts w:ascii="Times New Roman" w:hAnsi="Times New Roman"/>
          <w:szCs w:val="24"/>
        </w:rPr>
        <w:t xml:space="preserve">and to apply </w:t>
      </w:r>
      <w:r w:rsidR="00A118FE" w:rsidRPr="003B51D5">
        <w:rPr>
          <w:rFonts w:ascii="Times New Roman" w:hAnsi="Times New Roman"/>
          <w:szCs w:val="24"/>
        </w:rPr>
        <w:t>a</w:t>
      </w:r>
      <w:r w:rsidR="007A2305" w:rsidRPr="003B51D5">
        <w:rPr>
          <w:rFonts w:ascii="Times New Roman" w:hAnsi="Times New Roman"/>
          <w:szCs w:val="24"/>
        </w:rPr>
        <w:t xml:space="preserve"> </w:t>
      </w:r>
      <w:r w:rsidR="00456892">
        <w:rPr>
          <w:rFonts w:ascii="Times New Roman" w:hAnsi="Times New Roman"/>
          <w:szCs w:val="24"/>
        </w:rPr>
        <w:t xml:space="preserve">higher </w:t>
      </w:r>
      <w:r w:rsidR="003D2B73" w:rsidRPr="003B51D5">
        <w:rPr>
          <w:rFonts w:ascii="Times New Roman" w:hAnsi="Times New Roman"/>
          <w:szCs w:val="24"/>
        </w:rPr>
        <w:t xml:space="preserve">percentage increase to the </w:t>
      </w:r>
      <w:r w:rsidR="00456892">
        <w:rPr>
          <w:rFonts w:ascii="Times New Roman" w:hAnsi="Times New Roman"/>
          <w:szCs w:val="24"/>
        </w:rPr>
        <w:t xml:space="preserve">second </w:t>
      </w:r>
      <w:r w:rsidR="003D2B73" w:rsidRPr="003B51D5">
        <w:rPr>
          <w:rFonts w:ascii="Times New Roman" w:hAnsi="Times New Roman"/>
          <w:szCs w:val="24"/>
        </w:rPr>
        <w:t>block</w:t>
      </w:r>
      <w:r w:rsidR="00456892">
        <w:rPr>
          <w:rFonts w:ascii="Times New Roman" w:hAnsi="Times New Roman"/>
          <w:szCs w:val="24"/>
        </w:rPr>
        <w:t xml:space="preserve"> for usage over 600 kilowatt-hours per month</w:t>
      </w:r>
      <w:r w:rsidR="003D2B73" w:rsidRPr="003B51D5">
        <w:rPr>
          <w:rFonts w:ascii="Times New Roman" w:hAnsi="Times New Roman"/>
          <w:szCs w:val="24"/>
        </w:rPr>
        <w:t xml:space="preserve">.  </w:t>
      </w:r>
      <w:r w:rsidR="00D025FA">
        <w:rPr>
          <w:rFonts w:ascii="Times New Roman" w:hAnsi="Times New Roman"/>
          <w:szCs w:val="24"/>
        </w:rPr>
        <w:t>As a result, l</w:t>
      </w:r>
      <w:r w:rsidR="003D2B73" w:rsidRPr="003B51D5">
        <w:rPr>
          <w:rFonts w:ascii="Times New Roman" w:hAnsi="Times New Roman"/>
          <w:szCs w:val="24"/>
        </w:rPr>
        <w:t>arge</w:t>
      </w:r>
      <w:r w:rsidR="007A2305" w:rsidRPr="003B51D5">
        <w:rPr>
          <w:rFonts w:ascii="Times New Roman" w:hAnsi="Times New Roman"/>
          <w:szCs w:val="24"/>
        </w:rPr>
        <w:t>r</w:t>
      </w:r>
      <w:r w:rsidR="003D2B73" w:rsidRPr="003B51D5">
        <w:rPr>
          <w:rFonts w:ascii="Times New Roman" w:hAnsi="Times New Roman"/>
          <w:szCs w:val="24"/>
        </w:rPr>
        <w:t xml:space="preserve"> users will pay higher </w:t>
      </w:r>
      <w:r w:rsidR="00D1082F">
        <w:rPr>
          <w:rFonts w:ascii="Times New Roman" w:hAnsi="Times New Roman"/>
          <w:szCs w:val="24"/>
        </w:rPr>
        <w:t xml:space="preserve">energy </w:t>
      </w:r>
      <w:r w:rsidR="003D2B73" w:rsidRPr="003B51D5">
        <w:rPr>
          <w:rFonts w:ascii="Times New Roman" w:hAnsi="Times New Roman"/>
          <w:szCs w:val="24"/>
        </w:rPr>
        <w:t xml:space="preserve">prices under the inverted rate design while all customers will pay a fair share of the </w:t>
      </w:r>
      <w:r w:rsidR="00D1082F">
        <w:rPr>
          <w:rFonts w:ascii="Times New Roman" w:hAnsi="Times New Roman"/>
          <w:szCs w:val="24"/>
        </w:rPr>
        <w:t xml:space="preserve">overall </w:t>
      </w:r>
      <w:r w:rsidR="003D2B73" w:rsidRPr="003B51D5">
        <w:rPr>
          <w:rFonts w:ascii="Times New Roman" w:hAnsi="Times New Roman"/>
          <w:szCs w:val="24"/>
        </w:rPr>
        <w:t xml:space="preserve">price </w:t>
      </w:r>
      <w:r w:rsidR="00B90607" w:rsidRPr="003B51D5">
        <w:rPr>
          <w:rFonts w:ascii="Times New Roman" w:hAnsi="Times New Roman"/>
          <w:szCs w:val="24"/>
        </w:rPr>
        <w:t>c</w:t>
      </w:r>
      <w:r w:rsidR="003D2B73" w:rsidRPr="003B51D5">
        <w:rPr>
          <w:rFonts w:ascii="Times New Roman" w:hAnsi="Times New Roman"/>
          <w:szCs w:val="24"/>
        </w:rPr>
        <w:t>hange.</w:t>
      </w:r>
    </w:p>
    <w:p w:rsidR="008B3F68" w:rsidRPr="003B51D5" w:rsidRDefault="008B3F68" w:rsidP="007A2305">
      <w:pPr>
        <w:ind w:left="0" w:firstLine="0"/>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 xml:space="preserve">Please discuss the proposed change to the residential </w:t>
      </w:r>
      <w:r w:rsidR="00A762CB">
        <w:rPr>
          <w:rFonts w:ascii="Times New Roman" w:hAnsi="Times New Roman"/>
          <w:b/>
          <w:szCs w:val="24"/>
        </w:rPr>
        <w:t>b</w:t>
      </w:r>
      <w:r w:rsidR="004C3335" w:rsidRPr="003B51D5">
        <w:rPr>
          <w:rFonts w:ascii="Times New Roman" w:hAnsi="Times New Roman"/>
          <w:b/>
          <w:szCs w:val="24"/>
        </w:rPr>
        <w:t>asic</w:t>
      </w:r>
      <w:r w:rsidRPr="003B51D5">
        <w:rPr>
          <w:rFonts w:ascii="Times New Roman" w:hAnsi="Times New Roman"/>
          <w:b/>
          <w:szCs w:val="24"/>
        </w:rPr>
        <w:t xml:space="preserve"> </w:t>
      </w:r>
      <w:r w:rsidR="00A762CB">
        <w:rPr>
          <w:rFonts w:ascii="Times New Roman" w:hAnsi="Times New Roman"/>
          <w:b/>
          <w:szCs w:val="24"/>
        </w:rPr>
        <w:t>c</w:t>
      </w:r>
      <w:r w:rsidRPr="003B51D5">
        <w:rPr>
          <w:rFonts w:ascii="Times New Roman" w:hAnsi="Times New Roman"/>
          <w:b/>
          <w:szCs w:val="24"/>
        </w:rPr>
        <w:t>harge.</w:t>
      </w:r>
    </w:p>
    <w:p w:rsidR="0045696F" w:rsidRDefault="008B3F68" w:rsidP="0045696F">
      <w:pPr>
        <w:numPr>
          <w:ilvl w:val="0"/>
          <w:numId w:val="21"/>
        </w:numPr>
        <w:ind w:hanging="720"/>
        <w:rPr>
          <w:rFonts w:ascii="Times New Roman" w:hAnsi="Times New Roman"/>
          <w:szCs w:val="24"/>
        </w:rPr>
      </w:pPr>
      <w:r w:rsidRPr="003B51D5">
        <w:rPr>
          <w:rFonts w:ascii="Times New Roman" w:hAnsi="Times New Roman"/>
          <w:szCs w:val="24"/>
        </w:rPr>
        <w:t xml:space="preserve">The current </w:t>
      </w:r>
      <w:r w:rsidR="004C3335" w:rsidRPr="003B51D5">
        <w:rPr>
          <w:rFonts w:ascii="Times New Roman" w:hAnsi="Times New Roman"/>
          <w:szCs w:val="24"/>
        </w:rPr>
        <w:t xml:space="preserve">residential </w:t>
      </w:r>
      <w:r w:rsidR="00A762CB">
        <w:rPr>
          <w:rFonts w:ascii="Times New Roman" w:hAnsi="Times New Roman"/>
          <w:szCs w:val="24"/>
        </w:rPr>
        <w:t>b</w:t>
      </w:r>
      <w:r w:rsidR="001F5B51" w:rsidRPr="003B51D5">
        <w:rPr>
          <w:rFonts w:ascii="Times New Roman" w:hAnsi="Times New Roman"/>
          <w:szCs w:val="24"/>
        </w:rPr>
        <w:t xml:space="preserve">asic </w:t>
      </w:r>
      <w:r w:rsidR="00A762CB">
        <w:rPr>
          <w:rFonts w:ascii="Times New Roman" w:hAnsi="Times New Roman"/>
          <w:szCs w:val="24"/>
        </w:rPr>
        <w:t>c</w:t>
      </w:r>
      <w:r w:rsidR="001F5B51" w:rsidRPr="003B51D5">
        <w:rPr>
          <w:rFonts w:ascii="Times New Roman" w:hAnsi="Times New Roman"/>
          <w:szCs w:val="24"/>
        </w:rPr>
        <w:t>harge of $6.00</w:t>
      </w:r>
      <w:r w:rsidRPr="003B51D5">
        <w:rPr>
          <w:rFonts w:ascii="Times New Roman" w:hAnsi="Times New Roman"/>
          <w:szCs w:val="24"/>
        </w:rPr>
        <w:t xml:space="preserve"> fails </w:t>
      </w:r>
      <w:r w:rsidRPr="003B51D5">
        <w:rPr>
          <w:rFonts w:ascii="Times New Roman" w:hAnsi="Times New Roman"/>
        </w:rPr>
        <w:t xml:space="preserve">to recover the </w:t>
      </w:r>
      <w:r w:rsidR="007C2D6B">
        <w:rPr>
          <w:rFonts w:ascii="Times New Roman" w:hAnsi="Times New Roman"/>
        </w:rPr>
        <w:t>customer-</w:t>
      </w:r>
      <w:r w:rsidRPr="003B51D5">
        <w:rPr>
          <w:rFonts w:ascii="Times New Roman" w:hAnsi="Times New Roman"/>
        </w:rPr>
        <w:t>related costs of service, including the cost of meters, service drops, meter reading, and billing for residential customers.</w:t>
      </w:r>
      <w:r w:rsidRPr="003B51D5">
        <w:rPr>
          <w:rFonts w:ascii="Times New Roman" w:hAnsi="Times New Roman"/>
          <w:szCs w:val="24"/>
        </w:rPr>
        <w:t xml:space="preserve">  </w:t>
      </w:r>
      <w:r w:rsidR="006F6081" w:rsidRPr="003B51D5">
        <w:rPr>
          <w:rFonts w:ascii="Times New Roman" w:hAnsi="Times New Roman"/>
          <w:szCs w:val="24"/>
        </w:rPr>
        <w:t>Based on the embedded cost of service results, t</w:t>
      </w:r>
      <w:r w:rsidRPr="003B51D5">
        <w:rPr>
          <w:rFonts w:ascii="Times New Roman" w:hAnsi="Times New Roman"/>
        </w:rPr>
        <w:t xml:space="preserve">he Company’s analysis indicates that a </w:t>
      </w:r>
      <w:r w:rsidR="00A762CB">
        <w:rPr>
          <w:rFonts w:ascii="Times New Roman" w:hAnsi="Times New Roman"/>
        </w:rPr>
        <w:t>b</w:t>
      </w:r>
      <w:r w:rsidR="004C3335" w:rsidRPr="003B51D5">
        <w:rPr>
          <w:rFonts w:ascii="Times New Roman" w:hAnsi="Times New Roman"/>
        </w:rPr>
        <w:t>asic</w:t>
      </w:r>
      <w:r w:rsidRPr="003B51D5">
        <w:rPr>
          <w:rFonts w:ascii="Times New Roman" w:hAnsi="Times New Roman"/>
        </w:rPr>
        <w:t xml:space="preserve"> </w:t>
      </w:r>
      <w:r w:rsidR="00A762CB">
        <w:rPr>
          <w:rFonts w:ascii="Times New Roman" w:hAnsi="Times New Roman"/>
        </w:rPr>
        <w:t>c</w:t>
      </w:r>
      <w:r w:rsidRPr="003B51D5">
        <w:rPr>
          <w:rFonts w:ascii="Times New Roman" w:hAnsi="Times New Roman"/>
        </w:rPr>
        <w:t xml:space="preserve">harge of </w:t>
      </w:r>
      <w:r w:rsidRPr="00456892">
        <w:rPr>
          <w:rFonts w:ascii="Times New Roman" w:hAnsi="Times New Roman"/>
        </w:rPr>
        <w:t>$</w:t>
      </w:r>
      <w:r w:rsidR="005B4EBE" w:rsidRPr="00456892">
        <w:rPr>
          <w:rFonts w:ascii="Times New Roman" w:hAnsi="Times New Roman"/>
        </w:rPr>
        <w:t>1</w:t>
      </w:r>
      <w:r w:rsidR="00137A27" w:rsidRPr="00456892">
        <w:rPr>
          <w:rFonts w:ascii="Times New Roman" w:hAnsi="Times New Roman"/>
        </w:rPr>
        <w:t>0</w:t>
      </w:r>
      <w:r w:rsidR="005B4EBE" w:rsidRPr="00456892">
        <w:rPr>
          <w:rFonts w:ascii="Times New Roman" w:hAnsi="Times New Roman"/>
        </w:rPr>
        <w:t>.</w:t>
      </w:r>
      <w:r w:rsidR="00456892">
        <w:rPr>
          <w:rFonts w:ascii="Times New Roman" w:hAnsi="Times New Roman"/>
        </w:rPr>
        <w:t>21</w:t>
      </w:r>
      <w:r w:rsidR="008D6E78">
        <w:rPr>
          <w:rFonts w:ascii="Times New Roman" w:hAnsi="Times New Roman"/>
        </w:rPr>
        <w:t xml:space="preserve"> would be appropriate</w:t>
      </w:r>
      <w:r w:rsidR="00456892">
        <w:rPr>
          <w:rFonts w:ascii="Times New Roman" w:hAnsi="Times New Roman"/>
        </w:rPr>
        <w:t>.</w:t>
      </w:r>
      <w:r w:rsidR="000D3408" w:rsidRPr="000D3408">
        <w:rPr>
          <w:rStyle w:val="FootnoteReference"/>
          <w:rFonts w:ascii="Times New Roman" w:hAnsi="Times New Roman"/>
          <w:vertAlign w:val="superscript"/>
        </w:rPr>
        <w:footnoteReference w:id="1"/>
      </w:r>
      <w:r w:rsidR="008D6E78">
        <w:rPr>
          <w:rFonts w:ascii="Times New Roman" w:hAnsi="Times New Roman"/>
        </w:rPr>
        <w:t xml:space="preserve">  </w:t>
      </w:r>
      <w:r w:rsidR="00456892">
        <w:rPr>
          <w:rFonts w:ascii="Times New Roman" w:hAnsi="Times New Roman"/>
        </w:rPr>
        <w:t xml:space="preserve">The Company is proposing to increase the </w:t>
      </w:r>
      <w:r w:rsidR="00A762CB">
        <w:rPr>
          <w:rFonts w:ascii="Times New Roman" w:hAnsi="Times New Roman"/>
        </w:rPr>
        <w:t>b</w:t>
      </w:r>
      <w:r w:rsidR="00456892">
        <w:rPr>
          <w:rFonts w:ascii="Times New Roman" w:hAnsi="Times New Roman"/>
        </w:rPr>
        <w:t xml:space="preserve">asic </w:t>
      </w:r>
      <w:r w:rsidR="00A762CB">
        <w:rPr>
          <w:rFonts w:ascii="Times New Roman" w:hAnsi="Times New Roman"/>
        </w:rPr>
        <w:t>c</w:t>
      </w:r>
      <w:r w:rsidR="00456892">
        <w:rPr>
          <w:rFonts w:ascii="Times New Roman" w:hAnsi="Times New Roman"/>
        </w:rPr>
        <w:t>harge to $10 per month</w:t>
      </w:r>
      <w:r w:rsidR="00094988">
        <w:rPr>
          <w:rFonts w:ascii="Times New Roman" w:hAnsi="Times New Roman"/>
        </w:rPr>
        <w:t xml:space="preserve"> </w:t>
      </w:r>
      <w:r w:rsidR="007C2D6B">
        <w:rPr>
          <w:rFonts w:ascii="Times New Roman" w:hAnsi="Times New Roman"/>
        </w:rPr>
        <w:t xml:space="preserve">to </w:t>
      </w:r>
      <w:r w:rsidR="0065292F">
        <w:rPr>
          <w:rFonts w:ascii="Times New Roman" w:hAnsi="Times New Roman"/>
        </w:rPr>
        <w:t>ensure</w:t>
      </w:r>
      <w:r w:rsidR="006809DC">
        <w:rPr>
          <w:rFonts w:ascii="Times New Roman" w:hAnsi="Times New Roman"/>
        </w:rPr>
        <w:t xml:space="preserve"> all </w:t>
      </w:r>
      <w:r w:rsidR="00601E30">
        <w:rPr>
          <w:rFonts w:ascii="Times New Roman" w:hAnsi="Times New Roman"/>
        </w:rPr>
        <w:t xml:space="preserve">customers pay </w:t>
      </w:r>
      <w:r w:rsidR="006809DC">
        <w:rPr>
          <w:rFonts w:ascii="Times New Roman" w:hAnsi="Times New Roman"/>
        </w:rPr>
        <w:t xml:space="preserve">a </w:t>
      </w:r>
      <w:r w:rsidR="00601E30">
        <w:rPr>
          <w:rFonts w:ascii="Times New Roman" w:hAnsi="Times New Roman"/>
        </w:rPr>
        <w:t xml:space="preserve">fair share of the </w:t>
      </w:r>
      <w:r w:rsidR="00FA4A30">
        <w:rPr>
          <w:rFonts w:ascii="Times New Roman" w:hAnsi="Times New Roman"/>
        </w:rPr>
        <w:t xml:space="preserve">fixed </w:t>
      </w:r>
      <w:r w:rsidR="00601E30">
        <w:rPr>
          <w:rFonts w:ascii="Times New Roman" w:hAnsi="Times New Roman"/>
        </w:rPr>
        <w:t>cost</w:t>
      </w:r>
      <w:r w:rsidR="00FA4A30">
        <w:rPr>
          <w:rFonts w:ascii="Times New Roman" w:hAnsi="Times New Roman"/>
        </w:rPr>
        <w:t>s</w:t>
      </w:r>
      <w:r w:rsidR="00601E30">
        <w:rPr>
          <w:rFonts w:ascii="Times New Roman" w:hAnsi="Times New Roman"/>
        </w:rPr>
        <w:t xml:space="preserve"> </w:t>
      </w:r>
      <w:r w:rsidR="0045696F">
        <w:rPr>
          <w:rFonts w:ascii="Times New Roman" w:hAnsi="Times New Roman"/>
        </w:rPr>
        <w:t xml:space="preserve">necessary </w:t>
      </w:r>
      <w:r w:rsidR="00FA4A30">
        <w:rPr>
          <w:rFonts w:ascii="Times New Roman" w:hAnsi="Times New Roman"/>
        </w:rPr>
        <w:t>to</w:t>
      </w:r>
      <w:r w:rsidR="00601E30">
        <w:rPr>
          <w:rFonts w:ascii="Times New Roman" w:hAnsi="Times New Roman"/>
        </w:rPr>
        <w:t xml:space="preserve"> serv</w:t>
      </w:r>
      <w:r w:rsidR="00FA4A30">
        <w:rPr>
          <w:rFonts w:ascii="Times New Roman" w:hAnsi="Times New Roman"/>
        </w:rPr>
        <w:t>e</w:t>
      </w:r>
      <w:r w:rsidR="00601E30">
        <w:rPr>
          <w:rFonts w:ascii="Times New Roman" w:hAnsi="Times New Roman"/>
        </w:rPr>
        <w:t xml:space="preserve"> them</w:t>
      </w:r>
      <w:r w:rsidR="0045696F">
        <w:rPr>
          <w:rFonts w:ascii="Times New Roman" w:hAnsi="Times New Roman"/>
        </w:rPr>
        <w:t>.  Appropriate recovery of customer fixed costs is necessary in light of obligations under Initiative Measure No. 937 (codified as RCW 19.285 and WAC 480-109) in 2006 (I-937)</w:t>
      </w:r>
      <w:r w:rsidRPr="003B51D5">
        <w:rPr>
          <w:rFonts w:ascii="Times New Roman" w:hAnsi="Times New Roman"/>
          <w:szCs w:val="24"/>
        </w:rPr>
        <w:t>.</w:t>
      </w:r>
    </w:p>
    <w:p w:rsidR="0045696F" w:rsidRPr="0045696F" w:rsidRDefault="0045696F" w:rsidP="0045696F">
      <w:pPr>
        <w:ind w:left="0" w:firstLine="0"/>
        <w:rPr>
          <w:rFonts w:ascii="Times New Roman" w:hAnsi="Times New Roman"/>
          <w:szCs w:val="24"/>
        </w:rPr>
      </w:pPr>
      <w:r w:rsidRPr="0045696F">
        <w:rPr>
          <w:rFonts w:ascii="Times New Roman" w:hAnsi="Times New Roman"/>
          <w:b/>
          <w:szCs w:val="24"/>
        </w:rPr>
        <w:t>Q.</w:t>
      </w:r>
      <w:r w:rsidRPr="0045696F">
        <w:rPr>
          <w:rFonts w:ascii="Times New Roman" w:hAnsi="Times New Roman"/>
          <w:b/>
          <w:szCs w:val="24"/>
        </w:rPr>
        <w:tab/>
      </w:r>
      <w:r>
        <w:rPr>
          <w:rFonts w:ascii="Times New Roman" w:hAnsi="Times New Roman"/>
          <w:b/>
          <w:szCs w:val="24"/>
        </w:rPr>
        <w:t>Please explain why I-937 is relevant.</w:t>
      </w:r>
    </w:p>
    <w:p w:rsidR="00A762CB" w:rsidRDefault="0045696F" w:rsidP="00CA2620">
      <w:pPr>
        <w:rPr>
          <w:rFonts w:ascii="Times New Roman" w:hAnsi="Times New Roman"/>
          <w:szCs w:val="24"/>
        </w:rPr>
      </w:pPr>
      <w:r w:rsidRPr="0045696F">
        <w:rPr>
          <w:rFonts w:ascii="Times New Roman" w:hAnsi="Times New Roman"/>
          <w:szCs w:val="24"/>
        </w:rPr>
        <w:t>A.</w:t>
      </w:r>
      <w:r w:rsidRPr="0045696F">
        <w:rPr>
          <w:rFonts w:ascii="Times New Roman" w:hAnsi="Times New Roman"/>
          <w:szCs w:val="24"/>
        </w:rPr>
        <w:tab/>
      </w:r>
      <w:r>
        <w:rPr>
          <w:rFonts w:ascii="Times New Roman" w:hAnsi="Times New Roman"/>
          <w:szCs w:val="24"/>
        </w:rPr>
        <w:t xml:space="preserve">I-937 </w:t>
      </w:r>
      <w:r w:rsidR="00C67D85">
        <w:rPr>
          <w:rFonts w:ascii="Times New Roman" w:hAnsi="Times New Roman"/>
          <w:szCs w:val="24"/>
        </w:rPr>
        <w:t xml:space="preserve">requires the Company to </w:t>
      </w:r>
      <w:r w:rsidR="00F24BA8">
        <w:rPr>
          <w:rFonts w:ascii="Times New Roman" w:hAnsi="Times New Roman"/>
          <w:szCs w:val="24"/>
        </w:rPr>
        <w:t>“</w:t>
      </w:r>
      <w:r w:rsidR="00C67D85">
        <w:rPr>
          <w:rFonts w:ascii="Times New Roman" w:hAnsi="Times New Roman"/>
          <w:szCs w:val="24"/>
        </w:rPr>
        <w:t>pursue all available conservation that is cost-effective, reliable and feasible.</w:t>
      </w:r>
      <w:r w:rsidR="00F24BA8">
        <w:rPr>
          <w:rFonts w:ascii="Times New Roman" w:hAnsi="Times New Roman"/>
          <w:szCs w:val="24"/>
        </w:rPr>
        <w:t>”</w:t>
      </w:r>
      <w:r w:rsidR="00C67D85" w:rsidRPr="00C67D85">
        <w:rPr>
          <w:rStyle w:val="FootnoteReference"/>
          <w:rFonts w:ascii="Times New Roman" w:hAnsi="Times New Roman"/>
          <w:szCs w:val="24"/>
          <w:vertAlign w:val="superscript"/>
        </w:rPr>
        <w:footnoteReference w:id="2"/>
      </w:r>
      <w:r w:rsidR="00C67D85">
        <w:rPr>
          <w:rFonts w:ascii="Times New Roman" w:hAnsi="Times New Roman"/>
          <w:szCs w:val="24"/>
        </w:rPr>
        <w:t xml:space="preserve"> </w:t>
      </w:r>
      <w:r w:rsidR="007C2D6B">
        <w:rPr>
          <w:rFonts w:ascii="Times New Roman" w:hAnsi="Times New Roman"/>
          <w:szCs w:val="24"/>
        </w:rPr>
        <w:t xml:space="preserve"> </w:t>
      </w:r>
      <w:r w:rsidR="00C67D85">
        <w:rPr>
          <w:rFonts w:ascii="Times New Roman" w:hAnsi="Times New Roman"/>
          <w:szCs w:val="24"/>
        </w:rPr>
        <w:t>The Company’s most recent 10-year conservation potential plan indicates that the Company will target approximately 46 aMW of conservation between 2012</w:t>
      </w:r>
      <w:r w:rsidR="007C2D6B">
        <w:rPr>
          <w:rFonts w:ascii="Times New Roman" w:hAnsi="Times New Roman"/>
          <w:szCs w:val="24"/>
        </w:rPr>
        <w:t xml:space="preserve"> and </w:t>
      </w:r>
      <w:r w:rsidR="00C67D85">
        <w:rPr>
          <w:rFonts w:ascii="Times New Roman" w:hAnsi="Times New Roman"/>
          <w:szCs w:val="24"/>
        </w:rPr>
        <w:t>2021.</w:t>
      </w:r>
      <w:r w:rsidR="00C67D85" w:rsidRPr="00C67D85">
        <w:rPr>
          <w:rStyle w:val="FootnoteReference"/>
          <w:rFonts w:ascii="Times New Roman" w:hAnsi="Times New Roman"/>
          <w:szCs w:val="24"/>
          <w:vertAlign w:val="superscript"/>
        </w:rPr>
        <w:footnoteReference w:id="3"/>
      </w:r>
      <w:r w:rsidR="00C67D85">
        <w:rPr>
          <w:rFonts w:ascii="Times New Roman" w:hAnsi="Times New Roman"/>
          <w:szCs w:val="24"/>
        </w:rPr>
        <w:t xml:space="preserve"> </w:t>
      </w:r>
      <w:r w:rsidR="007C2D6B">
        <w:rPr>
          <w:rFonts w:ascii="Times New Roman" w:hAnsi="Times New Roman"/>
          <w:szCs w:val="24"/>
        </w:rPr>
        <w:t xml:space="preserve"> </w:t>
      </w:r>
      <w:r w:rsidR="0028127D">
        <w:rPr>
          <w:rFonts w:ascii="Times New Roman" w:hAnsi="Times New Roman"/>
          <w:szCs w:val="24"/>
        </w:rPr>
        <w:t>In order to ensure economically efficient price signals to customers in light of cons</w:t>
      </w:r>
      <w:r w:rsidR="002B6071">
        <w:rPr>
          <w:rFonts w:ascii="Times New Roman" w:hAnsi="Times New Roman"/>
          <w:szCs w:val="24"/>
        </w:rPr>
        <w:t>erv</w:t>
      </w:r>
      <w:r w:rsidR="0028127D">
        <w:rPr>
          <w:rFonts w:ascii="Times New Roman" w:hAnsi="Times New Roman"/>
          <w:szCs w:val="24"/>
        </w:rPr>
        <w:t xml:space="preserve">ation efforts and the growing interest in distributed generation, </w:t>
      </w:r>
      <w:r w:rsidR="00BB767D">
        <w:rPr>
          <w:rFonts w:ascii="Times New Roman" w:hAnsi="Times New Roman"/>
          <w:szCs w:val="24"/>
        </w:rPr>
        <w:t xml:space="preserve">rates </w:t>
      </w:r>
      <w:r w:rsidR="001469F4">
        <w:rPr>
          <w:rFonts w:ascii="Times New Roman" w:hAnsi="Times New Roman"/>
          <w:szCs w:val="24"/>
        </w:rPr>
        <w:t xml:space="preserve">must </w:t>
      </w:r>
      <w:r w:rsidR="00A762CB">
        <w:rPr>
          <w:rFonts w:ascii="Times New Roman" w:hAnsi="Times New Roman"/>
          <w:szCs w:val="24"/>
        </w:rPr>
        <w:t xml:space="preserve">be </w:t>
      </w:r>
      <w:r w:rsidR="00BB767D">
        <w:rPr>
          <w:rFonts w:ascii="Times New Roman" w:hAnsi="Times New Roman"/>
          <w:szCs w:val="24"/>
        </w:rPr>
        <w:t xml:space="preserve">set such that </w:t>
      </w:r>
      <w:r w:rsidR="0028127D">
        <w:rPr>
          <w:rFonts w:ascii="Times New Roman" w:hAnsi="Times New Roman"/>
          <w:szCs w:val="24"/>
        </w:rPr>
        <w:t xml:space="preserve">customers pay the </w:t>
      </w:r>
      <w:r w:rsidR="007D2685">
        <w:rPr>
          <w:rFonts w:ascii="Times New Roman" w:hAnsi="Times New Roman"/>
          <w:szCs w:val="24"/>
        </w:rPr>
        <w:t xml:space="preserve">fixed costs </w:t>
      </w:r>
      <w:r w:rsidR="00BB767D">
        <w:rPr>
          <w:rFonts w:ascii="Times New Roman" w:hAnsi="Times New Roman"/>
          <w:szCs w:val="24"/>
        </w:rPr>
        <w:t>necessary to serve them.</w:t>
      </w:r>
      <w:r w:rsidR="00072344">
        <w:rPr>
          <w:rFonts w:ascii="Times New Roman" w:hAnsi="Times New Roman"/>
          <w:szCs w:val="24"/>
        </w:rPr>
        <w:t xml:space="preserve">  </w:t>
      </w:r>
    </w:p>
    <w:p w:rsidR="000D3408" w:rsidRDefault="001469F4" w:rsidP="000D3408">
      <w:pPr>
        <w:ind w:firstLine="720"/>
        <w:rPr>
          <w:rFonts w:ascii="Times New Roman" w:hAnsi="Times New Roman"/>
          <w:szCs w:val="24"/>
        </w:rPr>
      </w:pPr>
      <w:r>
        <w:rPr>
          <w:rFonts w:ascii="Times New Roman" w:hAnsi="Times New Roman"/>
          <w:szCs w:val="24"/>
        </w:rPr>
        <w:t xml:space="preserve">If </w:t>
      </w:r>
      <w:r w:rsidR="00072344">
        <w:rPr>
          <w:rFonts w:ascii="Times New Roman" w:hAnsi="Times New Roman"/>
          <w:szCs w:val="24"/>
        </w:rPr>
        <w:t xml:space="preserve">volumetric rates </w:t>
      </w:r>
      <w:r>
        <w:rPr>
          <w:rFonts w:ascii="Times New Roman" w:hAnsi="Times New Roman"/>
          <w:szCs w:val="24"/>
        </w:rPr>
        <w:t xml:space="preserve">continue to be </w:t>
      </w:r>
      <w:r w:rsidR="00072344">
        <w:rPr>
          <w:rFonts w:ascii="Times New Roman" w:hAnsi="Times New Roman"/>
          <w:szCs w:val="24"/>
        </w:rPr>
        <w:t>utilized as a m</w:t>
      </w:r>
      <w:r>
        <w:rPr>
          <w:rFonts w:ascii="Times New Roman" w:hAnsi="Times New Roman"/>
          <w:szCs w:val="24"/>
        </w:rPr>
        <w:t>echanism to recover a large share of fixed costs, as they are presently</w:t>
      </w:r>
      <w:r w:rsidR="00325121">
        <w:rPr>
          <w:rFonts w:ascii="Times New Roman" w:hAnsi="Times New Roman"/>
          <w:szCs w:val="24"/>
        </w:rPr>
        <w:t xml:space="preserve"> for the residential class</w:t>
      </w:r>
      <w:r>
        <w:rPr>
          <w:rFonts w:ascii="Times New Roman" w:hAnsi="Times New Roman"/>
          <w:szCs w:val="24"/>
        </w:rPr>
        <w:t>, this will result</w:t>
      </w:r>
      <w:r w:rsidR="00072344">
        <w:rPr>
          <w:rFonts w:ascii="Times New Roman" w:hAnsi="Times New Roman"/>
          <w:szCs w:val="24"/>
        </w:rPr>
        <w:t xml:space="preserve"> in </w:t>
      </w:r>
      <w:r>
        <w:rPr>
          <w:rFonts w:ascii="Times New Roman" w:hAnsi="Times New Roman"/>
          <w:szCs w:val="24"/>
        </w:rPr>
        <w:t xml:space="preserve">greater </w:t>
      </w:r>
      <w:r w:rsidR="00072344">
        <w:rPr>
          <w:rFonts w:ascii="Times New Roman" w:hAnsi="Times New Roman"/>
          <w:szCs w:val="24"/>
        </w:rPr>
        <w:t>intra</w:t>
      </w:r>
      <w:r w:rsidR="007C2D6B">
        <w:rPr>
          <w:rFonts w:ascii="Times New Roman" w:hAnsi="Times New Roman"/>
          <w:szCs w:val="24"/>
        </w:rPr>
        <w:t>-</w:t>
      </w:r>
      <w:r w:rsidR="00072344">
        <w:rPr>
          <w:rFonts w:ascii="Times New Roman" w:hAnsi="Times New Roman"/>
          <w:szCs w:val="24"/>
        </w:rPr>
        <w:t>class subsidies where smaller users fail to pay their fair share of fixed costs.  As more customers install</w:t>
      </w:r>
      <w:r w:rsidR="00A762CB">
        <w:rPr>
          <w:rFonts w:ascii="Times New Roman" w:hAnsi="Times New Roman"/>
          <w:szCs w:val="24"/>
        </w:rPr>
        <w:t xml:space="preserve"> energy efficiency measures,</w:t>
      </w:r>
      <w:r w:rsidR="00072344">
        <w:rPr>
          <w:rFonts w:ascii="Times New Roman" w:hAnsi="Times New Roman"/>
          <w:szCs w:val="24"/>
        </w:rPr>
        <w:t xml:space="preserve"> net metering and other types of distributed generation systems, this will lead to </w:t>
      </w:r>
      <w:r>
        <w:rPr>
          <w:rFonts w:ascii="Times New Roman" w:hAnsi="Times New Roman"/>
          <w:szCs w:val="24"/>
        </w:rPr>
        <w:t xml:space="preserve">additional </w:t>
      </w:r>
      <w:r w:rsidR="00072344">
        <w:rPr>
          <w:rFonts w:ascii="Times New Roman" w:hAnsi="Times New Roman"/>
          <w:szCs w:val="24"/>
        </w:rPr>
        <w:t xml:space="preserve">subsidies </w:t>
      </w:r>
      <w:r w:rsidR="00D1082F">
        <w:rPr>
          <w:rFonts w:ascii="Times New Roman" w:hAnsi="Times New Roman"/>
          <w:szCs w:val="24"/>
        </w:rPr>
        <w:t xml:space="preserve">within the residential class </w:t>
      </w:r>
      <w:r w:rsidR="00072344">
        <w:rPr>
          <w:rFonts w:ascii="Times New Roman" w:hAnsi="Times New Roman"/>
          <w:szCs w:val="24"/>
        </w:rPr>
        <w:t>and will place an u</w:t>
      </w:r>
      <w:r>
        <w:rPr>
          <w:rFonts w:ascii="Times New Roman" w:hAnsi="Times New Roman"/>
          <w:szCs w:val="24"/>
        </w:rPr>
        <w:t>n</w:t>
      </w:r>
      <w:r w:rsidR="00072344">
        <w:rPr>
          <w:rFonts w:ascii="Times New Roman" w:hAnsi="Times New Roman"/>
          <w:szCs w:val="24"/>
        </w:rPr>
        <w:t xml:space="preserve">fair burden on other customers to pay the fixed costs of the distribution system.  </w:t>
      </w:r>
      <w:r>
        <w:rPr>
          <w:rFonts w:ascii="Times New Roman" w:hAnsi="Times New Roman"/>
          <w:szCs w:val="24"/>
        </w:rPr>
        <w:t xml:space="preserve">A cost-based residential basic charge </w:t>
      </w:r>
      <w:r w:rsidR="00072344">
        <w:rPr>
          <w:rFonts w:ascii="Times New Roman" w:hAnsi="Times New Roman"/>
          <w:szCs w:val="24"/>
        </w:rPr>
        <w:t xml:space="preserve">will </w:t>
      </w:r>
      <w:r w:rsidR="00961BC3">
        <w:rPr>
          <w:rFonts w:ascii="Times New Roman" w:hAnsi="Times New Roman"/>
          <w:szCs w:val="24"/>
        </w:rPr>
        <w:t>ensure</w:t>
      </w:r>
      <w:r w:rsidR="00072344">
        <w:rPr>
          <w:rFonts w:ascii="Times New Roman" w:hAnsi="Times New Roman"/>
          <w:szCs w:val="24"/>
        </w:rPr>
        <w:t xml:space="preserve"> that fixed costs are </w:t>
      </w:r>
      <w:r>
        <w:rPr>
          <w:rFonts w:ascii="Times New Roman" w:hAnsi="Times New Roman"/>
          <w:szCs w:val="24"/>
        </w:rPr>
        <w:t>fairly</w:t>
      </w:r>
      <w:r w:rsidR="00072344">
        <w:rPr>
          <w:rFonts w:ascii="Times New Roman" w:hAnsi="Times New Roman"/>
          <w:szCs w:val="24"/>
        </w:rPr>
        <w:t xml:space="preserve"> recovered from </w:t>
      </w:r>
      <w:r>
        <w:rPr>
          <w:rFonts w:ascii="Times New Roman" w:hAnsi="Times New Roman"/>
          <w:szCs w:val="24"/>
        </w:rPr>
        <w:t xml:space="preserve">all </w:t>
      </w:r>
      <w:r w:rsidR="00072344">
        <w:rPr>
          <w:rFonts w:ascii="Times New Roman" w:hAnsi="Times New Roman"/>
          <w:szCs w:val="24"/>
        </w:rPr>
        <w:t>customers and will reduce intra</w:t>
      </w:r>
      <w:r w:rsidR="002E26D4">
        <w:rPr>
          <w:rFonts w:ascii="Times New Roman" w:hAnsi="Times New Roman"/>
          <w:szCs w:val="24"/>
        </w:rPr>
        <w:t>-</w:t>
      </w:r>
      <w:r w:rsidR="00072344">
        <w:rPr>
          <w:rFonts w:ascii="Times New Roman" w:hAnsi="Times New Roman"/>
          <w:szCs w:val="24"/>
        </w:rPr>
        <w:t xml:space="preserve">class subsidization.  </w:t>
      </w:r>
    </w:p>
    <w:p w:rsidR="000D3408" w:rsidRDefault="005D093B" w:rsidP="00961BC3">
      <w:pPr>
        <w:pStyle w:val="Heading2"/>
      </w:pPr>
      <w:r w:rsidRPr="003B51D5">
        <w:t>General Service</w:t>
      </w:r>
      <w:r w:rsidR="00C10392">
        <w:t>, Agricultural</w:t>
      </w:r>
      <w:r w:rsidR="002E26D4">
        <w:t>,</w:t>
      </w:r>
      <w:r w:rsidRPr="003B51D5">
        <w:t xml:space="preserve"> </w:t>
      </w:r>
      <w:r w:rsidR="00A915B5" w:rsidRPr="003B51D5">
        <w:t xml:space="preserve">and </w:t>
      </w:r>
      <w:r w:rsidR="00664E2F">
        <w:t>Lighting</w:t>
      </w:r>
      <w:r w:rsidR="00A915B5" w:rsidRPr="003B51D5">
        <w:t xml:space="preserve"> Service </w:t>
      </w:r>
      <w:r w:rsidRPr="003B51D5">
        <w:t>Rate</w:t>
      </w:r>
      <w:r w:rsidR="00A915B5" w:rsidRPr="003B51D5">
        <w:t>s</w:t>
      </w:r>
      <w:r w:rsidRPr="003B51D5">
        <w:t xml:space="preserve"> </w:t>
      </w:r>
    </w:p>
    <w:p w:rsidR="00E532F4" w:rsidRPr="003B51D5" w:rsidRDefault="00E532F4" w:rsidP="00E532F4">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What changes are proposed for General Service Schedule</w:t>
      </w:r>
      <w:r w:rsidR="009E4470" w:rsidRPr="003B51D5">
        <w:rPr>
          <w:rFonts w:ascii="Times New Roman" w:hAnsi="Times New Roman"/>
          <w:b/>
          <w:szCs w:val="24"/>
        </w:rPr>
        <w:t>s</w:t>
      </w:r>
      <w:r w:rsidRPr="003B51D5">
        <w:rPr>
          <w:rFonts w:ascii="Times New Roman" w:hAnsi="Times New Roman"/>
          <w:b/>
          <w:szCs w:val="24"/>
        </w:rPr>
        <w:t xml:space="preserve"> 24</w:t>
      </w:r>
      <w:r w:rsidR="009E4470" w:rsidRPr="003B51D5">
        <w:rPr>
          <w:rFonts w:ascii="Times New Roman" w:hAnsi="Times New Roman"/>
          <w:b/>
          <w:szCs w:val="24"/>
        </w:rPr>
        <w:t>, 36</w:t>
      </w:r>
      <w:r w:rsidR="00DC50BE" w:rsidRPr="003B51D5">
        <w:rPr>
          <w:rFonts w:ascii="Times New Roman" w:hAnsi="Times New Roman"/>
          <w:b/>
          <w:szCs w:val="24"/>
        </w:rPr>
        <w:t xml:space="preserve">, </w:t>
      </w:r>
      <w:r w:rsidR="009E4470" w:rsidRPr="003B51D5">
        <w:rPr>
          <w:rFonts w:ascii="Times New Roman" w:hAnsi="Times New Roman"/>
          <w:b/>
          <w:szCs w:val="24"/>
        </w:rPr>
        <w:t>and 48T</w:t>
      </w:r>
      <w:r w:rsidRPr="003B51D5">
        <w:rPr>
          <w:rFonts w:ascii="Times New Roman" w:hAnsi="Times New Roman"/>
          <w:b/>
          <w:szCs w:val="24"/>
        </w:rPr>
        <w:t>?</w:t>
      </w:r>
    </w:p>
    <w:p w:rsidR="00C10392" w:rsidRDefault="00E532F4" w:rsidP="00C10392">
      <w:pPr>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r>
      <w:r w:rsidR="002053E6">
        <w:rPr>
          <w:rFonts w:ascii="Times New Roman" w:hAnsi="Times New Roman"/>
          <w:bCs/>
          <w:szCs w:val="24"/>
        </w:rPr>
        <w:t>For General Service Schedule 24</w:t>
      </w:r>
      <w:r w:rsidR="002E26D4">
        <w:rPr>
          <w:rFonts w:ascii="Times New Roman" w:hAnsi="Times New Roman"/>
          <w:bCs/>
          <w:szCs w:val="24"/>
        </w:rPr>
        <w:t>,</w:t>
      </w:r>
      <w:r w:rsidR="002053E6">
        <w:rPr>
          <w:rFonts w:ascii="Times New Roman" w:hAnsi="Times New Roman"/>
          <w:bCs/>
          <w:szCs w:val="24"/>
        </w:rPr>
        <w:t xml:space="preserve"> </w:t>
      </w:r>
      <w:r w:rsidR="006028F1" w:rsidRPr="003B51D5">
        <w:rPr>
          <w:rFonts w:ascii="Times New Roman" w:hAnsi="Times New Roman"/>
          <w:bCs/>
          <w:szCs w:val="24"/>
        </w:rPr>
        <w:t xml:space="preserve">the </w:t>
      </w:r>
      <w:r w:rsidR="004E5B0C" w:rsidRPr="003B51D5">
        <w:rPr>
          <w:rFonts w:ascii="Times New Roman" w:hAnsi="Times New Roman"/>
          <w:bCs/>
          <w:szCs w:val="24"/>
        </w:rPr>
        <w:t xml:space="preserve">Company proposes to apply </w:t>
      </w:r>
      <w:r w:rsidR="00664E2F">
        <w:rPr>
          <w:rFonts w:ascii="Times New Roman" w:hAnsi="Times New Roman"/>
          <w:bCs/>
          <w:szCs w:val="24"/>
        </w:rPr>
        <w:t xml:space="preserve">uniform </w:t>
      </w:r>
      <w:r w:rsidR="004E5B0C" w:rsidRPr="003B51D5">
        <w:rPr>
          <w:rFonts w:ascii="Times New Roman" w:hAnsi="Times New Roman"/>
          <w:bCs/>
          <w:szCs w:val="24"/>
        </w:rPr>
        <w:t>percentage increase</w:t>
      </w:r>
      <w:r w:rsidR="004B2245" w:rsidRPr="003B51D5">
        <w:rPr>
          <w:rFonts w:ascii="Times New Roman" w:hAnsi="Times New Roman"/>
          <w:bCs/>
          <w:szCs w:val="24"/>
        </w:rPr>
        <w:t>s</w:t>
      </w:r>
      <w:r w:rsidR="004E5B0C" w:rsidRPr="003B51D5">
        <w:rPr>
          <w:rFonts w:ascii="Times New Roman" w:hAnsi="Times New Roman"/>
          <w:bCs/>
          <w:szCs w:val="24"/>
        </w:rPr>
        <w:t xml:space="preserve"> to </w:t>
      </w:r>
      <w:r w:rsidR="00C10392">
        <w:rPr>
          <w:rFonts w:ascii="Times New Roman" w:hAnsi="Times New Roman"/>
          <w:bCs/>
          <w:szCs w:val="24"/>
        </w:rPr>
        <w:t>the basic</w:t>
      </w:r>
      <w:r w:rsidR="002053E6">
        <w:rPr>
          <w:rFonts w:ascii="Times New Roman" w:hAnsi="Times New Roman"/>
          <w:bCs/>
          <w:szCs w:val="24"/>
        </w:rPr>
        <w:t>, demand</w:t>
      </w:r>
      <w:r w:rsidR="002E26D4">
        <w:rPr>
          <w:rFonts w:ascii="Times New Roman" w:hAnsi="Times New Roman"/>
          <w:bCs/>
          <w:szCs w:val="24"/>
        </w:rPr>
        <w:t>,</w:t>
      </w:r>
      <w:r w:rsidR="004E5B0C" w:rsidRPr="003B51D5">
        <w:rPr>
          <w:rFonts w:ascii="Times New Roman" w:hAnsi="Times New Roman"/>
          <w:bCs/>
          <w:szCs w:val="24"/>
        </w:rPr>
        <w:t xml:space="preserve"> and energy charges.  </w:t>
      </w:r>
      <w:r w:rsidR="002053E6">
        <w:rPr>
          <w:rFonts w:ascii="Times New Roman" w:hAnsi="Times New Roman"/>
          <w:bCs/>
          <w:szCs w:val="24"/>
        </w:rPr>
        <w:t>For General Service Schedules 36 and 48</w:t>
      </w:r>
      <w:r w:rsidR="0030322D">
        <w:rPr>
          <w:rFonts w:ascii="Times New Roman" w:hAnsi="Times New Roman"/>
          <w:bCs/>
          <w:szCs w:val="24"/>
        </w:rPr>
        <w:t>T</w:t>
      </w:r>
      <w:r w:rsidR="002053E6">
        <w:rPr>
          <w:rFonts w:ascii="Times New Roman" w:hAnsi="Times New Roman"/>
          <w:bCs/>
          <w:szCs w:val="24"/>
        </w:rPr>
        <w:t xml:space="preserve">, </w:t>
      </w:r>
      <w:r w:rsidR="00C65904">
        <w:rPr>
          <w:rFonts w:ascii="Times New Roman" w:hAnsi="Times New Roman"/>
          <w:bCs/>
          <w:szCs w:val="24"/>
        </w:rPr>
        <w:t>the Company has</w:t>
      </w:r>
      <w:r w:rsidR="00664E2F">
        <w:rPr>
          <w:rFonts w:ascii="Times New Roman" w:hAnsi="Times New Roman"/>
          <w:bCs/>
          <w:szCs w:val="24"/>
        </w:rPr>
        <w:t xml:space="preserve"> applied a larger increase to the demand charges based on the </w:t>
      </w:r>
      <w:r w:rsidR="00EF5191">
        <w:rPr>
          <w:rFonts w:ascii="Times New Roman" w:hAnsi="Times New Roman"/>
          <w:bCs/>
          <w:szCs w:val="24"/>
        </w:rPr>
        <w:t xml:space="preserve">results of the </w:t>
      </w:r>
      <w:r w:rsidR="00664E2F">
        <w:rPr>
          <w:rFonts w:ascii="Times New Roman" w:hAnsi="Times New Roman"/>
          <w:bCs/>
          <w:szCs w:val="24"/>
        </w:rPr>
        <w:t>cost of service study</w:t>
      </w:r>
      <w:r w:rsidR="00EF5191">
        <w:rPr>
          <w:rFonts w:ascii="Times New Roman" w:hAnsi="Times New Roman"/>
          <w:bCs/>
          <w:szCs w:val="24"/>
        </w:rPr>
        <w:t>.  Other charges in Schedule 36 and 48</w:t>
      </w:r>
      <w:r w:rsidR="0030322D">
        <w:rPr>
          <w:rFonts w:ascii="Times New Roman" w:hAnsi="Times New Roman"/>
          <w:bCs/>
          <w:szCs w:val="24"/>
        </w:rPr>
        <w:t>T</w:t>
      </w:r>
      <w:r w:rsidR="00EF5191">
        <w:rPr>
          <w:rFonts w:ascii="Times New Roman" w:hAnsi="Times New Roman"/>
          <w:bCs/>
          <w:szCs w:val="24"/>
        </w:rPr>
        <w:t xml:space="preserve"> have been increased on a uniform basis to recover the balance</w:t>
      </w:r>
      <w:r w:rsidR="00C10392" w:rsidRPr="00C10392">
        <w:rPr>
          <w:rFonts w:ascii="Times New Roman" w:hAnsi="Times New Roman"/>
          <w:bCs/>
          <w:szCs w:val="24"/>
        </w:rPr>
        <w:t xml:space="preserve"> </w:t>
      </w:r>
      <w:r w:rsidR="00C10392">
        <w:rPr>
          <w:rFonts w:ascii="Times New Roman" w:hAnsi="Times New Roman"/>
          <w:bCs/>
          <w:szCs w:val="24"/>
        </w:rPr>
        <w:t>of the allocated increase to each schedule.</w:t>
      </w:r>
    </w:p>
    <w:p w:rsidR="00C10392" w:rsidRPr="003B51D5" w:rsidRDefault="00C10392" w:rsidP="00C10392">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What changes are proposed for</w:t>
      </w:r>
      <w:r>
        <w:rPr>
          <w:rFonts w:ascii="Times New Roman" w:hAnsi="Times New Roman"/>
          <w:b/>
          <w:szCs w:val="24"/>
        </w:rPr>
        <w:t xml:space="preserve"> Agricultural Pumping Schedule 40</w:t>
      </w:r>
      <w:r w:rsidRPr="003B51D5">
        <w:rPr>
          <w:rFonts w:ascii="Times New Roman" w:hAnsi="Times New Roman"/>
          <w:b/>
          <w:szCs w:val="24"/>
        </w:rPr>
        <w:t>?</w:t>
      </w:r>
    </w:p>
    <w:p w:rsidR="00C10392" w:rsidRPr="003B51D5" w:rsidRDefault="00C10392" w:rsidP="00C10392">
      <w:pPr>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r>
      <w:r>
        <w:rPr>
          <w:rFonts w:ascii="Times New Roman" w:hAnsi="Times New Roman"/>
          <w:bCs/>
          <w:szCs w:val="24"/>
        </w:rPr>
        <w:t xml:space="preserve">The Company proposes to apply a uniform percentage increase to all billing elements. </w:t>
      </w:r>
    </w:p>
    <w:p w:rsidR="005D093B" w:rsidRPr="003B51D5" w:rsidRDefault="005D093B" w:rsidP="005D093B">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What changes are proposed for lighting schedules?</w:t>
      </w:r>
    </w:p>
    <w:p w:rsidR="0030322D" w:rsidRDefault="005D093B" w:rsidP="003604E1">
      <w:pPr>
        <w:rPr>
          <w:rFonts w:ascii="Times New Roman" w:hAnsi="Times New Roman"/>
          <w:b/>
          <w:szCs w:val="24"/>
        </w:rPr>
      </w:pPr>
      <w:r w:rsidRPr="003B51D5">
        <w:rPr>
          <w:rFonts w:ascii="Times New Roman" w:hAnsi="Times New Roman"/>
          <w:bCs/>
          <w:szCs w:val="24"/>
        </w:rPr>
        <w:t>A.</w:t>
      </w:r>
      <w:r w:rsidRPr="003B51D5">
        <w:rPr>
          <w:rFonts w:ascii="Times New Roman" w:hAnsi="Times New Roman"/>
          <w:bCs/>
          <w:szCs w:val="24"/>
        </w:rPr>
        <w:tab/>
      </w:r>
      <w:r w:rsidR="0016589D" w:rsidRPr="003B51D5">
        <w:rPr>
          <w:rFonts w:ascii="Times New Roman" w:hAnsi="Times New Roman"/>
          <w:bCs/>
          <w:szCs w:val="24"/>
        </w:rPr>
        <w:t xml:space="preserve">As </w:t>
      </w:r>
      <w:r w:rsidR="00A915B5" w:rsidRPr="003B51D5">
        <w:rPr>
          <w:rFonts w:ascii="Times New Roman" w:hAnsi="Times New Roman"/>
          <w:bCs/>
          <w:szCs w:val="24"/>
        </w:rPr>
        <w:t xml:space="preserve">indicated </w:t>
      </w:r>
      <w:r w:rsidR="0016589D" w:rsidRPr="003B51D5">
        <w:rPr>
          <w:rFonts w:ascii="Times New Roman" w:hAnsi="Times New Roman"/>
          <w:bCs/>
          <w:szCs w:val="24"/>
        </w:rPr>
        <w:t xml:space="preserve">in the rate spread </w:t>
      </w:r>
      <w:r w:rsidR="00A915B5" w:rsidRPr="003B51D5">
        <w:rPr>
          <w:rFonts w:ascii="Times New Roman" w:hAnsi="Times New Roman"/>
          <w:bCs/>
          <w:szCs w:val="24"/>
        </w:rPr>
        <w:t>discussion above</w:t>
      </w:r>
      <w:r w:rsidR="0016589D" w:rsidRPr="003B51D5">
        <w:rPr>
          <w:rFonts w:ascii="Times New Roman" w:hAnsi="Times New Roman"/>
          <w:bCs/>
          <w:szCs w:val="24"/>
        </w:rPr>
        <w:t>, t</w:t>
      </w:r>
      <w:r w:rsidRPr="003B51D5">
        <w:rPr>
          <w:rFonts w:ascii="Times New Roman" w:hAnsi="Times New Roman"/>
          <w:bCs/>
          <w:szCs w:val="24"/>
        </w:rPr>
        <w:t xml:space="preserve">he Company proposes </w:t>
      </w:r>
      <w:r w:rsidR="00A915B5" w:rsidRPr="003B51D5">
        <w:rPr>
          <w:rFonts w:ascii="Times New Roman" w:hAnsi="Times New Roman"/>
          <w:bCs/>
          <w:szCs w:val="24"/>
        </w:rPr>
        <w:t xml:space="preserve">an increase of </w:t>
      </w:r>
      <w:r w:rsidR="002053E6">
        <w:rPr>
          <w:rFonts w:ascii="Times New Roman" w:hAnsi="Times New Roman"/>
          <w:bCs/>
          <w:szCs w:val="24"/>
        </w:rPr>
        <w:t>four</w:t>
      </w:r>
      <w:r w:rsidR="00DC50BE" w:rsidRPr="003B51D5">
        <w:rPr>
          <w:rFonts w:ascii="Times New Roman" w:hAnsi="Times New Roman"/>
          <w:bCs/>
          <w:szCs w:val="24"/>
        </w:rPr>
        <w:t xml:space="preserve"> </w:t>
      </w:r>
      <w:r w:rsidR="00A915B5" w:rsidRPr="003B51D5">
        <w:rPr>
          <w:rFonts w:ascii="Times New Roman" w:hAnsi="Times New Roman"/>
          <w:bCs/>
          <w:szCs w:val="24"/>
        </w:rPr>
        <w:t>percent</w:t>
      </w:r>
      <w:r w:rsidR="004121E9" w:rsidRPr="003B51D5">
        <w:rPr>
          <w:rFonts w:ascii="Times New Roman" w:hAnsi="Times New Roman"/>
          <w:bCs/>
          <w:szCs w:val="24"/>
        </w:rPr>
        <w:t xml:space="preserve"> </w:t>
      </w:r>
      <w:r w:rsidR="00D1082F">
        <w:rPr>
          <w:rFonts w:ascii="Times New Roman" w:hAnsi="Times New Roman"/>
          <w:bCs/>
          <w:szCs w:val="24"/>
        </w:rPr>
        <w:t xml:space="preserve">overall </w:t>
      </w:r>
      <w:r w:rsidR="004121E9" w:rsidRPr="003B51D5">
        <w:rPr>
          <w:rFonts w:ascii="Times New Roman" w:hAnsi="Times New Roman"/>
          <w:bCs/>
          <w:szCs w:val="24"/>
        </w:rPr>
        <w:t xml:space="preserve">to </w:t>
      </w:r>
      <w:r w:rsidR="00EF5191">
        <w:rPr>
          <w:rFonts w:ascii="Times New Roman" w:hAnsi="Times New Roman"/>
          <w:bCs/>
          <w:szCs w:val="24"/>
        </w:rPr>
        <w:t>l</w:t>
      </w:r>
      <w:r w:rsidR="0016589D" w:rsidRPr="003B51D5">
        <w:rPr>
          <w:rFonts w:ascii="Times New Roman" w:hAnsi="Times New Roman"/>
          <w:bCs/>
          <w:szCs w:val="24"/>
        </w:rPr>
        <w:t>ighting</w:t>
      </w:r>
      <w:r w:rsidR="004121E9" w:rsidRPr="003B51D5">
        <w:rPr>
          <w:rFonts w:ascii="Times New Roman" w:hAnsi="Times New Roman"/>
          <w:bCs/>
          <w:szCs w:val="24"/>
        </w:rPr>
        <w:t xml:space="preserve"> schedules</w:t>
      </w:r>
      <w:r w:rsidRPr="003B51D5">
        <w:rPr>
          <w:rFonts w:ascii="Times New Roman" w:hAnsi="Times New Roman"/>
          <w:bCs/>
          <w:szCs w:val="24"/>
        </w:rPr>
        <w:t>.</w:t>
      </w:r>
      <w:r w:rsidR="00D1082F">
        <w:rPr>
          <w:rFonts w:ascii="Times New Roman" w:hAnsi="Times New Roman"/>
          <w:bCs/>
          <w:szCs w:val="24"/>
        </w:rPr>
        <w:t xml:space="preserve">  The increase will be applied to all </w:t>
      </w:r>
      <w:r w:rsidR="0030322D">
        <w:rPr>
          <w:rFonts w:ascii="Times New Roman" w:hAnsi="Times New Roman"/>
          <w:bCs/>
          <w:szCs w:val="24"/>
        </w:rPr>
        <w:t>billing elements on a uniform basis.</w:t>
      </w:r>
    </w:p>
    <w:p w:rsidR="003604E1" w:rsidRPr="00C67D85" w:rsidRDefault="003604E1" w:rsidP="00961BC3">
      <w:pPr>
        <w:pStyle w:val="Heading2"/>
      </w:pPr>
      <w:r w:rsidRPr="00C67D85">
        <w:t>Low Income Bill Assistance Program</w:t>
      </w:r>
    </w:p>
    <w:p w:rsidR="003604E1" w:rsidRPr="003B51D5" w:rsidRDefault="003604E1" w:rsidP="007A34DC">
      <w:pPr>
        <w:widowControl w:val="0"/>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Does the Company</w:t>
      </w:r>
      <w:r>
        <w:rPr>
          <w:rFonts w:ascii="Times New Roman" w:hAnsi="Times New Roman"/>
          <w:b/>
          <w:szCs w:val="24"/>
        </w:rPr>
        <w:t xml:space="preserve">’s filing reflect </w:t>
      </w:r>
      <w:r w:rsidRPr="003B51D5">
        <w:rPr>
          <w:rFonts w:ascii="Times New Roman" w:hAnsi="Times New Roman"/>
          <w:b/>
          <w:szCs w:val="24"/>
        </w:rPr>
        <w:t>changes to</w:t>
      </w:r>
      <w:r>
        <w:rPr>
          <w:rFonts w:ascii="Times New Roman" w:hAnsi="Times New Roman"/>
          <w:b/>
          <w:szCs w:val="24"/>
        </w:rPr>
        <w:t xml:space="preserve"> </w:t>
      </w:r>
      <w:r w:rsidRPr="003B51D5">
        <w:rPr>
          <w:rFonts w:ascii="Times New Roman" w:hAnsi="Times New Roman"/>
          <w:b/>
          <w:szCs w:val="24"/>
        </w:rPr>
        <w:t xml:space="preserve">the Low Income Bill Assistance </w:t>
      </w:r>
      <w:r>
        <w:rPr>
          <w:rFonts w:ascii="Times New Roman" w:hAnsi="Times New Roman"/>
          <w:b/>
          <w:szCs w:val="24"/>
        </w:rPr>
        <w:t>(LIBA)</w:t>
      </w:r>
      <w:r w:rsidRPr="002D38A8">
        <w:rPr>
          <w:rFonts w:ascii="Times New Roman" w:hAnsi="Times New Roman"/>
          <w:b/>
          <w:szCs w:val="24"/>
        </w:rPr>
        <w:t xml:space="preserve"> </w:t>
      </w:r>
      <w:r>
        <w:rPr>
          <w:rFonts w:ascii="Times New Roman" w:hAnsi="Times New Roman"/>
          <w:b/>
          <w:szCs w:val="24"/>
        </w:rPr>
        <w:t>p</w:t>
      </w:r>
      <w:r w:rsidRPr="003B51D5">
        <w:rPr>
          <w:rFonts w:ascii="Times New Roman" w:hAnsi="Times New Roman"/>
          <w:b/>
          <w:szCs w:val="24"/>
        </w:rPr>
        <w:t>rogram</w:t>
      </w:r>
      <w:r>
        <w:rPr>
          <w:rFonts w:ascii="Times New Roman" w:hAnsi="Times New Roman"/>
          <w:b/>
          <w:szCs w:val="24"/>
        </w:rPr>
        <w:t>?</w:t>
      </w:r>
    </w:p>
    <w:p w:rsidR="003604E1" w:rsidRDefault="003604E1" w:rsidP="007A34DC">
      <w:pPr>
        <w:pStyle w:val="BodyTextIndent"/>
        <w:widowControl w:val="0"/>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t xml:space="preserve">Yes. </w:t>
      </w:r>
      <w:r>
        <w:rPr>
          <w:rFonts w:ascii="Times New Roman" w:hAnsi="Times New Roman"/>
          <w:bCs/>
          <w:szCs w:val="24"/>
        </w:rPr>
        <w:t xml:space="preserve"> The Company has reflected changes to the LIBA program consistent with the five-year plan </w:t>
      </w:r>
      <w:r w:rsidR="002E26D4">
        <w:rPr>
          <w:rFonts w:ascii="Times New Roman" w:hAnsi="Times New Roman"/>
          <w:bCs/>
          <w:szCs w:val="24"/>
        </w:rPr>
        <w:t xml:space="preserve">set forth </w:t>
      </w:r>
      <w:r>
        <w:rPr>
          <w:rFonts w:ascii="Times New Roman" w:hAnsi="Times New Roman"/>
          <w:bCs/>
          <w:szCs w:val="24"/>
        </w:rPr>
        <w:t xml:space="preserve">in the stipulation </w:t>
      </w:r>
      <w:r w:rsidR="002E26D4">
        <w:rPr>
          <w:rFonts w:ascii="Times New Roman" w:hAnsi="Times New Roman"/>
          <w:bCs/>
          <w:szCs w:val="24"/>
        </w:rPr>
        <w:t xml:space="preserve">in docket UE-111190 </w:t>
      </w:r>
      <w:r>
        <w:rPr>
          <w:rFonts w:ascii="Times New Roman" w:hAnsi="Times New Roman"/>
          <w:bCs/>
          <w:szCs w:val="24"/>
        </w:rPr>
        <w:t>and approved by Order 07</w:t>
      </w:r>
      <w:r w:rsidR="002E26D4">
        <w:rPr>
          <w:rFonts w:ascii="Times New Roman" w:hAnsi="Times New Roman"/>
          <w:bCs/>
          <w:szCs w:val="24"/>
        </w:rPr>
        <w:t>.</w:t>
      </w:r>
      <w:r w:rsidRPr="00E658F5">
        <w:rPr>
          <w:rStyle w:val="FootnoteReference"/>
          <w:rFonts w:ascii="Times New Roman" w:hAnsi="Times New Roman"/>
          <w:vertAlign w:val="superscript"/>
        </w:rPr>
        <w:footnoteReference w:id="4"/>
      </w:r>
      <w:r>
        <w:rPr>
          <w:rFonts w:ascii="Times New Roman" w:hAnsi="Times New Roman"/>
        </w:rPr>
        <w:t xml:space="preserve"> </w:t>
      </w:r>
      <w:r>
        <w:rPr>
          <w:rFonts w:ascii="Times New Roman" w:hAnsi="Times New Roman"/>
          <w:bCs/>
          <w:szCs w:val="24"/>
        </w:rPr>
        <w:t xml:space="preserve"> The provisions</w:t>
      </w:r>
      <w:r w:rsidR="002E26D4">
        <w:rPr>
          <w:rFonts w:ascii="Times New Roman" w:hAnsi="Times New Roman"/>
          <w:bCs/>
          <w:szCs w:val="24"/>
        </w:rPr>
        <w:t xml:space="preserve"> of the five-year plan for 2012 through </w:t>
      </w:r>
      <w:r>
        <w:rPr>
          <w:rFonts w:ascii="Times New Roman" w:hAnsi="Times New Roman"/>
          <w:bCs/>
          <w:szCs w:val="24"/>
        </w:rPr>
        <w:t>2016 are summarized as follows:</w:t>
      </w:r>
    </w:p>
    <w:p w:rsidR="003604E1" w:rsidRDefault="003604E1" w:rsidP="003604E1">
      <w:pPr>
        <w:pStyle w:val="BodyTextIndent"/>
        <w:numPr>
          <w:ilvl w:val="0"/>
          <w:numId w:val="32"/>
        </w:numPr>
        <w:rPr>
          <w:rFonts w:ascii="Times New Roman" w:hAnsi="Times New Roman"/>
          <w:bCs/>
          <w:szCs w:val="24"/>
        </w:rPr>
      </w:pPr>
      <w:r>
        <w:rPr>
          <w:rFonts w:ascii="Times New Roman" w:hAnsi="Times New Roman"/>
          <w:bCs/>
          <w:szCs w:val="24"/>
        </w:rPr>
        <w:t xml:space="preserve">Beginning in 2012, 10 percent of clients will be certified as eligible for a two-year period with the percent certified rising to 25 percent of clients in 2015.  </w:t>
      </w:r>
      <w:r w:rsidR="00A94677">
        <w:rPr>
          <w:rFonts w:ascii="Times New Roman" w:hAnsi="Times New Roman"/>
          <w:bCs/>
          <w:szCs w:val="24"/>
        </w:rPr>
        <w:t xml:space="preserve">This means that while there will be 4,720 participants </w:t>
      </w:r>
      <w:r w:rsidR="005248FE">
        <w:rPr>
          <w:rFonts w:ascii="Times New Roman" w:hAnsi="Times New Roman"/>
          <w:bCs/>
          <w:szCs w:val="24"/>
        </w:rPr>
        <w:t xml:space="preserve">certified </w:t>
      </w:r>
      <w:r w:rsidR="00A94677">
        <w:rPr>
          <w:rFonts w:ascii="Times New Roman" w:hAnsi="Times New Roman"/>
          <w:bCs/>
          <w:szCs w:val="24"/>
        </w:rPr>
        <w:t>for the 2012-2013 program year (November 2012 – April 2013)</w:t>
      </w:r>
      <w:r w:rsidR="00FC7A70">
        <w:rPr>
          <w:rFonts w:ascii="Times New Roman" w:hAnsi="Times New Roman"/>
          <w:bCs/>
          <w:szCs w:val="24"/>
        </w:rPr>
        <w:t>,</w:t>
      </w:r>
      <w:r w:rsidR="005248FE">
        <w:rPr>
          <w:rFonts w:ascii="Times New Roman" w:hAnsi="Times New Roman"/>
          <w:bCs/>
          <w:szCs w:val="24"/>
        </w:rPr>
        <w:t xml:space="preserve"> 473 of these will be certified for two years. </w:t>
      </w:r>
      <w:r w:rsidR="00A94677">
        <w:rPr>
          <w:rFonts w:ascii="Times New Roman" w:hAnsi="Times New Roman"/>
          <w:bCs/>
          <w:szCs w:val="24"/>
        </w:rPr>
        <w:t xml:space="preserve"> </w:t>
      </w:r>
      <w:r w:rsidR="005248FE">
        <w:rPr>
          <w:rFonts w:ascii="Times New Roman" w:hAnsi="Times New Roman"/>
          <w:bCs/>
          <w:szCs w:val="24"/>
        </w:rPr>
        <w:t>So for</w:t>
      </w:r>
      <w:r>
        <w:rPr>
          <w:rFonts w:ascii="Times New Roman" w:hAnsi="Times New Roman"/>
          <w:bCs/>
          <w:szCs w:val="24"/>
        </w:rPr>
        <w:t xml:space="preserve"> </w:t>
      </w:r>
      <w:r w:rsidR="005248FE">
        <w:rPr>
          <w:rFonts w:ascii="Times New Roman" w:hAnsi="Times New Roman"/>
          <w:bCs/>
          <w:szCs w:val="24"/>
        </w:rPr>
        <w:t>2013-2014 program year</w:t>
      </w:r>
      <w:r w:rsidR="002E26D4">
        <w:rPr>
          <w:rFonts w:ascii="Times New Roman" w:hAnsi="Times New Roman"/>
          <w:bCs/>
          <w:szCs w:val="24"/>
        </w:rPr>
        <w:t>,</w:t>
      </w:r>
      <w:r w:rsidR="00FC7A70">
        <w:rPr>
          <w:rFonts w:ascii="Times New Roman" w:hAnsi="Times New Roman"/>
          <w:bCs/>
          <w:szCs w:val="24"/>
        </w:rPr>
        <w:t xml:space="preserve"> </w:t>
      </w:r>
      <w:r>
        <w:rPr>
          <w:rFonts w:ascii="Times New Roman" w:hAnsi="Times New Roman"/>
          <w:bCs/>
          <w:szCs w:val="24"/>
        </w:rPr>
        <w:t>the number of program participants is expected to be 5192.</w:t>
      </w:r>
      <w:r w:rsidRPr="005754C4">
        <w:rPr>
          <w:rStyle w:val="FootnoteReference"/>
          <w:rFonts w:ascii="Times New Roman" w:hAnsi="Times New Roman"/>
          <w:bCs/>
          <w:szCs w:val="24"/>
          <w:vertAlign w:val="superscript"/>
        </w:rPr>
        <w:footnoteReference w:id="5"/>
      </w:r>
    </w:p>
    <w:p w:rsidR="003604E1" w:rsidRDefault="003604E1" w:rsidP="003604E1">
      <w:pPr>
        <w:pStyle w:val="BodyTextIndent"/>
        <w:numPr>
          <w:ilvl w:val="0"/>
          <w:numId w:val="32"/>
        </w:numPr>
        <w:rPr>
          <w:rFonts w:ascii="Times New Roman" w:hAnsi="Times New Roman"/>
          <w:bCs/>
          <w:szCs w:val="24"/>
        </w:rPr>
      </w:pPr>
      <w:r>
        <w:rPr>
          <w:rFonts w:ascii="Times New Roman" w:hAnsi="Times New Roman"/>
          <w:bCs/>
          <w:szCs w:val="24"/>
        </w:rPr>
        <w:t xml:space="preserve">Agency funding for certifying each client </w:t>
      </w:r>
      <w:r w:rsidR="005248FE">
        <w:rPr>
          <w:rFonts w:ascii="Times New Roman" w:hAnsi="Times New Roman"/>
          <w:bCs/>
          <w:szCs w:val="24"/>
        </w:rPr>
        <w:t xml:space="preserve">was set at </w:t>
      </w:r>
      <w:r>
        <w:rPr>
          <w:rFonts w:ascii="Times New Roman" w:hAnsi="Times New Roman"/>
          <w:bCs/>
          <w:szCs w:val="24"/>
        </w:rPr>
        <w:t>$65.00</w:t>
      </w:r>
      <w:r w:rsidR="005248FE">
        <w:rPr>
          <w:rFonts w:ascii="Times New Roman" w:hAnsi="Times New Roman"/>
          <w:bCs/>
          <w:szCs w:val="24"/>
        </w:rPr>
        <w:t xml:space="preserve"> for the 2012-2013 program year as of June 1, 2012.  Agency funding </w:t>
      </w:r>
      <w:r>
        <w:rPr>
          <w:rFonts w:ascii="Times New Roman" w:hAnsi="Times New Roman"/>
          <w:bCs/>
          <w:szCs w:val="24"/>
        </w:rPr>
        <w:t xml:space="preserve">will increase </w:t>
      </w:r>
      <w:r w:rsidR="005248FE">
        <w:rPr>
          <w:rFonts w:ascii="Times New Roman" w:hAnsi="Times New Roman"/>
          <w:bCs/>
          <w:szCs w:val="24"/>
        </w:rPr>
        <w:t xml:space="preserve">each May 1 </w:t>
      </w:r>
      <w:r>
        <w:rPr>
          <w:rFonts w:ascii="Times New Roman" w:hAnsi="Times New Roman"/>
          <w:bCs/>
          <w:szCs w:val="24"/>
        </w:rPr>
        <w:t xml:space="preserve">by $2.50 through 2016 to $75.00 per certification.  </w:t>
      </w:r>
      <w:r w:rsidR="005248FE">
        <w:rPr>
          <w:rFonts w:ascii="Times New Roman" w:hAnsi="Times New Roman"/>
          <w:bCs/>
          <w:szCs w:val="24"/>
        </w:rPr>
        <w:t>So f</w:t>
      </w:r>
      <w:r>
        <w:rPr>
          <w:rFonts w:ascii="Times New Roman" w:hAnsi="Times New Roman"/>
          <w:bCs/>
          <w:szCs w:val="24"/>
        </w:rPr>
        <w:t xml:space="preserve">or </w:t>
      </w:r>
      <w:r w:rsidR="005248FE">
        <w:rPr>
          <w:rFonts w:ascii="Times New Roman" w:hAnsi="Times New Roman"/>
          <w:bCs/>
          <w:szCs w:val="24"/>
        </w:rPr>
        <w:t xml:space="preserve">the </w:t>
      </w:r>
      <w:r>
        <w:rPr>
          <w:rFonts w:ascii="Times New Roman" w:hAnsi="Times New Roman"/>
          <w:bCs/>
          <w:szCs w:val="24"/>
        </w:rPr>
        <w:t>2013</w:t>
      </w:r>
      <w:r w:rsidR="005248FE">
        <w:rPr>
          <w:rFonts w:ascii="Times New Roman" w:hAnsi="Times New Roman"/>
          <w:bCs/>
          <w:szCs w:val="24"/>
        </w:rPr>
        <w:t>-2014 program year</w:t>
      </w:r>
      <w:r>
        <w:rPr>
          <w:rFonts w:ascii="Times New Roman" w:hAnsi="Times New Roman"/>
          <w:bCs/>
          <w:szCs w:val="24"/>
        </w:rPr>
        <w:t>, funding will be $67.50 per certification with a maximum of 4720 certifications per year.</w:t>
      </w:r>
      <w:r w:rsidRPr="005754C4">
        <w:rPr>
          <w:rStyle w:val="FootnoteReference"/>
          <w:rFonts w:ascii="Times New Roman" w:hAnsi="Times New Roman"/>
          <w:bCs/>
          <w:szCs w:val="24"/>
          <w:vertAlign w:val="superscript"/>
        </w:rPr>
        <w:footnoteReference w:id="6"/>
      </w:r>
    </w:p>
    <w:p w:rsidR="003604E1" w:rsidRDefault="003604E1" w:rsidP="003604E1">
      <w:pPr>
        <w:pStyle w:val="BodyTextIndent"/>
        <w:numPr>
          <w:ilvl w:val="0"/>
          <w:numId w:val="32"/>
        </w:numPr>
        <w:rPr>
          <w:rFonts w:ascii="Times New Roman" w:hAnsi="Times New Roman"/>
          <w:bCs/>
          <w:szCs w:val="24"/>
        </w:rPr>
      </w:pPr>
      <w:r>
        <w:rPr>
          <w:rFonts w:ascii="Times New Roman" w:hAnsi="Times New Roman"/>
          <w:bCs/>
          <w:szCs w:val="24"/>
        </w:rPr>
        <w:t>Benefits to each participating customer will be increased two times the percentage increase of any future residential general rate increase between 2013 and 2016.</w:t>
      </w:r>
    </w:p>
    <w:p w:rsidR="007A34DC" w:rsidRPr="007A34DC" w:rsidRDefault="003604E1" w:rsidP="007A34DC">
      <w:pPr>
        <w:pStyle w:val="BodyTextIndent"/>
        <w:numPr>
          <w:ilvl w:val="0"/>
          <w:numId w:val="32"/>
        </w:numPr>
        <w:rPr>
          <w:rFonts w:ascii="Times New Roman" w:hAnsi="Times New Roman"/>
          <w:bCs/>
          <w:szCs w:val="24"/>
        </w:rPr>
      </w:pPr>
      <w:r>
        <w:rPr>
          <w:rFonts w:ascii="Times New Roman" w:hAnsi="Times New Roman"/>
          <w:bCs/>
          <w:szCs w:val="24"/>
        </w:rPr>
        <w:t>The Company will file for an increase annually, around May 1, for the Schedule 91 surcharge, which funds the LIBA program, to reflect increased funding requirements.  The Schedule 91 surcharge increases will be applied on an equal percentage basis to all rate schedules.</w:t>
      </w:r>
      <w:r w:rsidR="007A34DC" w:rsidRPr="007A34DC">
        <w:rPr>
          <w:rFonts w:ascii="Times New Roman" w:hAnsi="Times New Roman"/>
          <w:b/>
          <w:szCs w:val="24"/>
        </w:rPr>
        <w:br w:type="page"/>
      </w:r>
    </w:p>
    <w:p w:rsidR="003604E1" w:rsidRDefault="003604E1" w:rsidP="003604E1">
      <w:pPr>
        <w:rPr>
          <w:rFonts w:ascii="Times New Roman" w:hAnsi="Times New Roman"/>
          <w:b/>
          <w:szCs w:val="24"/>
        </w:rPr>
      </w:pPr>
      <w:r w:rsidRPr="005754C4">
        <w:rPr>
          <w:rFonts w:ascii="Times New Roman" w:hAnsi="Times New Roman"/>
          <w:b/>
          <w:szCs w:val="24"/>
        </w:rPr>
        <w:t>Q.</w:t>
      </w:r>
      <w:r w:rsidRPr="005754C4">
        <w:rPr>
          <w:rFonts w:ascii="Times New Roman" w:hAnsi="Times New Roman"/>
          <w:b/>
          <w:szCs w:val="24"/>
        </w:rPr>
        <w:tab/>
      </w:r>
      <w:r>
        <w:rPr>
          <w:rFonts w:ascii="Times New Roman" w:hAnsi="Times New Roman"/>
          <w:b/>
          <w:szCs w:val="24"/>
        </w:rPr>
        <w:t>What is the proposed increase in benefits for LIBA participants in this filing</w:t>
      </w:r>
      <w:r w:rsidRPr="005754C4">
        <w:rPr>
          <w:rFonts w:ascii="Times New Roman" w:hAnsi="Times New Roman"/>
          <w:b/>
          <w:szCs w:val="24"/>
        </w:rPr>
        <w:t>?</w:t>
      </w:r>
    </w:p>
    <w:p w:rsidR="003604E1" w:rsidRDefault="003604E1" w:rsidP="003604E1">
      <w:pPr>
        <w:pStyle w:val="BodyTextIndent"/>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r>
      <w:r>
        <w:rPr>
          <w:rFonts w:ascii="Times New Roman" w:hAnsi="Times New Roman"/>
        </w:rPr>
        <w:t>As required by the stipulation, the Company has applied an increase to Schedule 17 credits that is two times the average residential customer increase, the result of which is a proposed 30 percent increase to the average LIBA participant benefit.  The proposed Energy Rate Credits are s</w:t>
      </w:r>
      <w:r w:rsidR="007A34DC">
        <w:rPr>
          <w:rFonts w:ascii="Times New Roman" w:hAnsi="Times New Roman"/>
        </w:rPr>
        <w:t>hown on page two of Exhibit No._</w:t>
      </w:r>
      <w:r>
        <w:rPr>
          <w:rFonts w:ascii="Times New Roman" w:hAnsi="Times New Roman"/>
        </w:rPr>
        <w:t>__(JRS-</w:t>
      </w:r>
      <w:r w:rsidR="008F763B">
        <w:rPr>
          <w:rFonts w:ascii="Times New Roman" w:hAnsi="Times New Roman"/>
        </w:rPr>
        <w:t>6</w:t>
      </w:r>
      <w:r>
        <w:rPr>
          <w:rFonts w:ascii="Times New Roman" w:hAnsi="Times New Roman"/>
        </w:rPr>
        <w:t xml:space="preserve">) and on Schedule 17 </w:t>
      </w:r>
      <w:r w:rsidRPr="003B51D5">
        <w:rPr>
          <w:rFonts w:ascii="Times New Roman" w:hAnsi="Times New Roman"/>
        </w:rPr>
        <w:t xml:space="preserve">in </w:t>
      </w:r>
      <w:r w:rsidRPr="003B51D5">
        <w:rPr>
          <w:rFonts w:ascii="Times New Roman" w:hAnsi="Times New Roman"/>
          <w:szCs w:val="24"/>
        </w:rPr>
        <w:t>Exhibit No.___(</w:t>
      </w:r>
      <w:r>
        <w:rPr>
          <w:rFonts w:ascii="Times New Roman" w:hAnsi="Times New Roman"/>
          <w:szCs w:val="24"/>
        </w:rPr>
        <w:t>JRS</w:t>
      </w:r>
      <w:r w:rsidRPr="003B51D5">
        <w:rPr>
          <w:rFonts w:ascii="Times New Roman" w:hAnsi="Times New Roman"/>
          <w:szCs w:val="24"/>
        </w:rPr>
        <w:t xml:space="preserve">-2).  </w:t>
      </w:r>
    </w:p>
    <w:p w:rsidR="003604E1" w:rsidRDefault="003604E1" w:rsidP="003604E1">
      <w:pPr>
        <w:rPr>
          <w:rFonts w:ascii="Times New Roman" w:hAnsi="Times New Roman"/>
          <w:b/>
        </w:rPr>
      </w:pPr>
      <w:r w:rsidRPr="003B51D5">
        <w:rPr>
          <w:rFonts w:ascii="Times New Roman" w:hAnsi="Times New Roman"/>
          <w:b/>
        </w:rPr>
        <w:t xml:space="preserve">Q.  </w:t>
      </w:r>
      <w:r w:rsidRPr="003B51D5">
        <w:rPr>
          <w:rFonts w:ascii="Times New Roman" w:hAnsi="Times New Roman"/>
          <w:b/>
        </w:rPr>
        <w:tab/>
        <w:t xml:space="preserve">Has the Company </w:t>
      </w:r>
      <w:r>
        <w:rPr>
          <w:rFonts w:ascii="Times New Roman" w:hAnsi="Times New Roman"/>
          <w:b/>
        </w:rPr>
        <w:t>included an increase in this filing to Schedule 91</w:t>
      </w:r>
      <w:r w:rsidRPr="00A40804">
        <w:rPr>
          <w:rFonts w:ascii="Times New Roman" w:hAnsi="Times New Roman"/>
          <w:b/>
        </w:rPr>
        <w:t xml:space="preserve">, </w:t>
      </w:r>
      <w:r w:rsidRPr="005754C4">
        <w:rPr>
          <w:rFonts w:ascii="Times New Roman" w:hAnsi="Times New Roman"/>
          <w:b/>
        </w:rPr>
        <w:t>Low Income Bill Assistance Program surcharge, which funds LIBA</w:t>
      </w:r>
      <w:r w:rsidRPr="00A40804">
        <w:rPr>
          <w:rFonts w:ascii="Times New Roman" w:hAnsi="Times New Roman"/>
          <w:b/>
        </w:rPr>
        <w:t xml:space="preserve">? </w:t>
      </w:r>
    </w:p>
    <w:p w:rsidR="003604E1" w:rsidRPr="00A40804" w:rsidRDefault="003604E1" w:rsidP="003604E1">
      <w:pPr>
        <w:rPr>
          <w:rFonts w:ascii="Times New Roman" w:hAnsi="Times New Roman"/>
        </w:rPr>
      </w:pPr>
      <w:r w:rsidRPr="005754C4">
        <w:rPr>
          <w:rFonts w:ascii="Times New Roman" w:hAnsi="Times New Roman"/>
        </w:rPr>
        <w:t>A.</w:t>
      </w:r>
      <w:r w:rsidRPr="005754C4">
        <w:rPr>
          <w:rFonts w:ascii="Times New Roman" w:hAnsi="Times New Roman"/>
        </w:rPr>
        <w:tab/>
      </w:r>
      <w:r>
        <w:rPr>
          <w:rFonts w:ascii="Times New Roman" w:hAnsi="Times New Roman"/>
        </w:rPr>
        <w:t xml:space="preserve">No.  Based on the five-year plan, the Company is to file changes to the Schedule 91 monthly surcharge around May 1 each year to reflect the increased funding requirements associated with the five-year plan or possibly in the compliance filing following a general rate case order.  The Company plans to file </w:t>
      </w:r>
      <w:r w:rsidR="00BE42EA">
        <w:rPr>
          <w:rFonts w:ascii="Times New Roman" w:hAnsi="Times New Roman"/>
        </w:rPr>
        <w:t xml:space="preserve">on or about </w:t>
      </w:r>
      <w:r>
        <w:rPr>
          <w:rFonts w:ascii="Times New Roman" w:hAnsi="Times New Roman"/>
        </w:rPr>
        <w:t>May 1, 2013, to reflect increases related to the changes in the number of participants and agency funding.  Following a final order in this rate case, the Company proposes to file changes to Schedule 91 as part of the compliance filing to recover the increase in the participant benefits and any other necessary changes.  For informational purposes, page one of Exhibit No.</w:t>
      </w:r>
      <w:r w:rsidR="007A34DC">
        <w:rPr>
          <w:rFonts w:ascii="Times New Roman" w:hAnsi="Times New Roman"/>
        </w:rPr>
        <w:t>_</w:t>
      </w:r>
      <w:r>
        <w:rPr>
          <w:rFonts w:ascii="Times New Roman" w:hAnsi="Times New Roman"/>
        </w:rPr>
        <w:t>__(JRS-</w:t>
      </w:r>
      <w:r w:rsidR="008F763B">
        <w:rPr>
          <w:rFonts w:ascii="Times New Roman" w:hAnsi="Times New Roman"/>
        </w:rPr>
        <w:t>6</w:t>
      </w:r>
      <w:r>
        <w:rPr>
          <w:rFonts w:ascii="Times New Roman" w:hAnsi="Times New Roman"/>
        </w:rPr>
        <w:t xml:space="preserve">) shows the proposed increase in Schedule 91 funding as a result of the 2013 increases </w:t>
      </w:r>
      <w:r w:rsidR="00BE42EA">
        <w:rPr>
          <w:rFonts w:ascii="Times New Roman" w:hAnsi="Times New Roman"/>
        </w:rPr>
        <w:t xml:space="preserve">specified in the stipulation along with the proposed impact of this </w:t>
      </w:r>
      <w:r>
        <w:rPr>
          <w:rFonts w:ascii="Times New Roman" w:hAnsi="Times New Roman"/>
        </w:rPr>
        <w:t>general rate case.  As this exhibit shows, t</w:t>
      </w:r>
      <w:r w:rsidRPr="003B51D5">
        <w:rPr>
          <w:rFonts w:ascii="Times New Roman" w:hAnsi="Times New Roman"/>
        </w:rPr>
        <w:t xml:space="preserve">he proposed </w:t>
      </w:r>
      <w:r w:rsidRPr="00145D96">
        <w:rPr>
          <w:rFonts w:ascii="Times New Roman" w:hAnsi="Times New Roman"/>
        </w:rPr>
        <w:t xml:space="preserve">collections for low income bill assistance would increase </w:t>
      </w:r>
      <w:r>
        <w:rPr>
          <w:rFonts w:ascii="Times New Roman" w:hAnsi="Times New Roman"/>
        </w:rPr>
        <w:t xml:space="preserve">36 percent </w:t>
      </w:r>
      <w:r w:rsidRPr="00145D96">
        <w:rPr>
          <w:rFonts w:ascii="Times New Roman" w:hAnsi="Times New Roman"/>
        </w:rPr>
        <w:t>from $1.</w:t>
      </w:r>
      <w:r>
        <w:rPr>
          <w:rFonts w:ascii="Times New Roman" w:hAnsi="Times New Roman"/>
        </w:rPr>
        <w:t>7</w:t>
      </w:r>
      <w:r w:rsidRPr="00145D96">
        <w:rPr>
          <w:rFonts w:ascii="Times New Roman" w:hAnsi="Times New Roman"/>
        </w:rPr>
        <w:t xml:space="preserve"> million to $2.</w:t>
      </w:r>
      <w:r>
        <w:rPr>
          <w:rFonts w:ascii="Times New Roman" w:hAnsi="Times New Roman"/>
        </w:rPr>
        <w:t>3</w:t>
      </w:r>
      <w:r w:rsidRPr="003B51D5">
        <w:rPr>
          <w:rFonts w:ascii="Times New Roman" w:hAnsi="Times New Roman"/>
        </w:rPr>
        <w:t xml:space="preserve"> million</w:t>
      </w:r>
      <w:r>
        <w:rPr>
          <w:rFonts w:ascii="Times New Roman" w:hAnsi="Times New Roman"/>
        </w:rPr>
        <w:t xml:space="preserve"> per year.</w:t>
      </w:r>
    </w:p>
    <w:p w:rsidR="00E72F1E" w:rsidRPr="003B51D5" w:rsidRDefault="00EF5191" w:rsidP="00961BC3">
      <w:pPr>
        <w:pStyle w:val="Heading2"/>
      </w:pPr>
      <w:r>
        <w:t xml:space="preserve">Power </w:t>
      </w:r>
      <w:r w:rsidR="005638F0">
        <w:t>Cost Adjustment Mechanism (</w:t>
      </w:r>
      <w:r>
        <w:t>P</w:t>
      </w:r>
      <w:r w:rsidR="005638F0">
        <w:t xml:space="preserve">CAM) </w:t>
      </w:r>
    </w:p>
    <w:p w:rsidR="00145D96" w:rsidRDefault="00145D96" w:rsidP="00145D96">
      <w:pPr>
        <w:rPr>
          <w:rFonts w:ascii="Times New Roman" w:hAnsi="Times New Roman"/>
          <w:b/>
        </w:rPr>
      </w:pPr>
      <w:r w:rsidRPr="003B51D5">
        <w:rPr>
          <w:rFonts w:ascii="Times New Roman" w:hAnsi="Times New Roman"/>
          <w:b/>
        </w:rPr>
        <w:t xml:space="preserve">Q.  </w:t>
      </w:r>
      <w:r w:rsidRPr="003B51D5">
        <w:rPr>
          <w:rFonts w:ascii="Times New Roman" w:hAnsi="Times New Roman"/>
          <w:b/>
        </w:rPr>
        <w:tab/>
      </w:r>
      <w:r>
        <w:rPr>
          <w:rFonts w:ascii="Times New Roman" w:hAnsi="Times New Roman"/>
          <w:b/>
        </w:rPr>
        <w:t xml:space="preserve">As presented in the testimony of Mr. Duvall, the Company has proposed a PCAM in this general rate case.  How does the Company propose to implement rate changes </w:t>
      </w:r>
      <w:r w:rsidR="00F83819">
        <w:rPr>
          <w:rFonts w:ascii="Times New Roman" w:hAnsi="Times New Roman"/>
          <w:b/>
        </w:rPr>
        <w:t>related to NPC and</w:t>
      </w:r>
      <w:r>
        <w:rPr>
          <w:rFonts w:ascii="Times New Roman" w:hAnsi="Times New Roman"/>
          <w:b/>
        </w:rPr>
        <w:t xml:space="preserve"> the PCAM</w:t>
      </w:r>
      <w:r w:rsidRPr="003B51D5">
        <w:rPr>
          <w:rFonts w:ascii="Times New Roman" w:hAnsi="Times New Roman"/>
          <w:b/>
        </w:rPr>
        <w:t xml:space="preserve">? </w:t>
      </w:r>
    </w:p>
    <w:p w:rsidR="00E41444" w:rsidRPr="003B51D5" w:rsidRDefault="003B74AC" w:rsidP="00E41444">
      <w:pPr>
        <w:rPr>
          <w:rFonts w:ascii="Times New Roman" w:hAnsi="Times New Roman"/>
        </w:rPr>
      </w:pPr>
      <w:r w:rsidRPr="003B51D5">
        <w:rPr>
          <w:rFonts w:ascii="Times New Roman" w:hAnsi="Times New Roman"/>
          <w:bCs/>
          <w:szCs w:val="24"/>
        </w:rPr>
        <w:t>A.</w:t>
      </w:r>
      <w:r w:rsidRPr="003B51D5">
        <w:rPr>
          <w:rFonts w:ascii="Times New Roman" w:hAnsi="Times New Roman"/>
          <w:bCs/>
          <w:szCs w:val="24"/>
        </w:rPr>
        <w:tab/>
      </w:r>
      <w:r w:rsidR="00145D96">
        <w:rPr>
          <w:rFonts w:ascii="Times New Roman" w:hAnsi="Times New Roman"/>
        </w:rPr>
        <w:t xml:space="preserve">To </w:t>
      </w:r>
      <w:r w:rsidR="00B82B0F">
        <w:rPr>
          <w:rFonts w:ascii="Times New Roman" w:hAnsi="Times New Roman"/>
        </w:rPr>
        <w:t xml:space="preserve">recover </w:t>
      </w:r>
      <w:r w:rsidR="00F83819">
        <w:rPr>
          <w:rFonts w:ascii="Times New Roman" w:hAnsi="Times New Roman"/>
        </w:rPr>
        <w:t xml:space="preserve">NPC and </w:t>
      </w:r>
      <w:r w:rsidR="00B82B0F">
        <w:rPr>
          <w:rFonts w:ascii="Times New Roman" w:hAnsi="Times New Roman"/>
        </w:rPr>
        <w:t xml:space="preserve">implement the </w:t>
      </w:r>
      <w:r w:rsidR="00145D96">
        <w:rPr>
          <w:rFonts w:ascii="Times New Roman" w:hAnsi="Times New Roman"/>
        </w:rPr>
        <w:t xml:space="preserve">PCAM, the Company has prepared Schedule 94, Power Cost Adjustment Mechanism. </w:t>
      </w:r>
      <w:r w:rsidR="002E26D4">
        <w:rPr>
          <w:rFonts w:ascii="Times New Roman" w:hAnsi="Times New Roman"/>
        </w:rPr>
        <w:t xml:space="preserve"> </w:t>
      </w:r>
      <w:r w:rsidR="00145D96">
        <w:rPr>
          <w:rFonts w:ascii="Times New Roman" w:hAnsi="Times New Roman"/>
        </w:rPr>
        <w:t xml:space="preserve">Schedule 94 </w:t>
      </w:r>
      <w:r>
        <w:rPr>
          <w:rFonts w:ascii="Times New Roman" w:hAnsi="Times New Roman"/>
        </w:rPr>
        <w:t>will recover both the Base</w:t>
      </w:r>
      <w:r w:rsidR="00F83819">
        <w:rPr>
          <w:rFonts w:ascii="Times New Roman" w:hAnsi="Times New Roman"/>
        </w:rPr>
        <w:t xml:space="preserve"> </w:t>
      </w:r>
      <w:r>
        <w:rPr>
          <w:rFonts w:ascii="Times New Roman" w:hAnsi="Times New Roman"/>
        </w:rPr>
        <w:t xml:space="preserve">NPC and any </w:t>
      </w:r>
      <w:r w:rsidR="00E41444">
        <w:rPr>
          <w:rFonts w:ascii="Times New Roman" w:hAnsi="Times New Roman"/>
        </w:rPr>
        <w:t>D</w:t>
      </w:r>
      <w:r>
        <w:rPr>
          <w:rFonts w:ascii="Times New Roman" w:hAnsi="Times New Roman"/>
        </w:rPr>
        <w:t>eferred NPC</w:t>
      </w:r>
      <w:r w:rsidR="00F83819">
        <w:rPr>
          <w:rFonts w:ascii="Times New Roman" w:hAnsi="Times New Roman"/>
        </w:rPr>
        <w:t>, as defined in Mr. Duvall’s testimony</w:t>
      </w:r>
      <w:r w:rsidR="00E7217D">
        <w:rPr>
          <w:rFonts w:ascii="Times New Roman" w:hAnsi="Times New Roman"/>
        </w:rPr>
        <w:t xml:space="preserve">.  </w:t>
      </w:r>
      <w:r w:rsidR="00E41444">
        <w:rPr>
          <w:rFonts w:ascii="Times New Roman" w:hAnsi="Times New Roman"/>
        </w:rPr>
        <w:t xml:space="preserve">Proposed Schedule 94 is included in </w:t>
      </w:r>
      <w:r w:rsidR="00E41444" w:rsidRPr="003B51D5">
        <w:rPr>
          <w:rFonts w:ascii="Times New Roman" w:hAnsi="Times New Roman"/>
        </w:rPr>
        <w:t>Exhibit No.___(</w:t>
      </w:r>
      <w:r w:rsidR="00E41444">
        <w:rPr>
          <w:rFonts w:ascii="Times New Roman" w:hAnsi="Times New Roman"/>
        </w:rPr>
        <w:t>JRS</w:t>
      </w:r>
      <w:r w:rsidR="00E41444" w:rsidRPr="003B51D5">
        <w:rPr>
          <w:rFonts w:ascii="Times New Roman" w:hAnsi="Times New Roman"/>
        </w:rPr>
        <w:t>-</w:t>
      </w:r>
      <w:r w:rsidR="00E41444">
        <w:rPr>
          <w:rFonts w:ascii="Times New Roman" w:hAnsi="Times New Roman"/>
        </w:rPr>
        <w:t>2</w:t>
      </w:r>
      <w:r w:rsidR="00E41444" w:rsidRPr="003B51D5">
        <w:rPr>
          <w:rFonts w:ascii="Times New Roman" w:hAnsi="Times New Roman"/>
        </w:rPr>
        <w:t>)</w:t>
      </w:r>
      <w:r w:rsidR="00E41444">
        <w:rPr>
          <w:rFonts w:ascii="Times New Roman" w:hAnsi="Times New Roman"/>
        </w:rPr>
        <w:t>.</w:t>
      </w:r>
      <w:r w:rsidR="00E41444" w:rsidRPr="003B51D5">
        <w:rPr>
          <w:rFonts w:ascii="Times New Roman" w:hAnsi="Times New Roman"/>
        </w:rPr>
        <w:t xml:space="preserve"> </w:t>
      </w:r>
      <w:r w:rsidR="002E26D4">
        <w:rPr>
          <w:rFonts w:ascii="Times New Roman" w:hAnsi="Times New Roman"/>
        </w:rPr>
        <w:t xml:space="preserve"> </w:t>
      </w:r>
      <w:r w:rsidR="00E41444">
        <w:rPr>
          <w:rFonts w:ascii="Times New Roman" w:hAnsi="Times New Roman"/>
        </w:rPr>
        <w:t>The Deferred NPC rates</w:t>
      </w:r>
      <w:r w:rsidR="00BE42EA">
        <w:rPr>
          <w:rFonts w:ascii="Times New Roman" w:hAnsi="Times New Roman"/>
        </w:rPr>
        <w:t xml:space="preserve"> in proposed Schedule 94</w:t>
      </w:r>
      <w:r w:rsidR="00E41444">
        <w:rPr>
          <w:rFonts w:ascii="Times New Roman" w:hAnsi="Times New Roman"/>
        </w:rPr>
        <w:t xml:space="preserve"> are currently set to zero. </w:t>
      </w:r>
    </w:p>
    <w:p w:rsidR="00604082" w:rsidRDefault="00E7217D" w:rsidP="00E41444">
      <w:pPr>
        <w:ind w:firstLine="720"/>
        <w:rPr>
          <w:rFonts w:ascii="Times New Roman" w:hAnsi="Times New Roman"/>
        </w:rPr>
      </w:pPr>
      <w:r>
        <w:rPr>
          <w:rFonts w:ascii="Times New Roman" w:hAnsi="Times New Roman"/>
        </w:rPr>
        <w:t xml:space="preserve">In order to track </w:t>
      </w:r>
      <w:r w:rsidR="00D40497">
        <w:rPr>
          <w:rFonts w:ascii="Times New Roman" w:hAnsi="Times New Roman"/>
        </w:rPr>
        <w:t xml:space="preserve">the difference between </w:t>
      </w:r>
      <w:r>
        <w:rPr>
          <w:rFonts w:ascii="Times New Roman" w:hAnsi="Times New Roman"/>
        </w:rPr>
        <w:t xml:space="preserve">Actual NPC </w:t>
      </w:r>
      <w:r w:rsidR="00D40497">
        <w:rPr>
          <w:rFonts w:ascii="Times New Roman" w:hAnsi="Times New Roman"/>
        </w:rPr>
        <w:t xml:space="preserve">and </w:t>
      </w:r>
      <w:r>
        <w:rPr>
          <w:rFonts w:ascii="Times New Roman" w:hAnsi="Times New Roman"/>
        </w:rPr>
        <w:t xml:space="preserve">Base NPC, </w:t>
      </w:r>
      <w:r w:rsidR="00072344">
        <w:rPr>
          <w:rFonts w:ascii="Times New Roman" w:hAnsi="Times New Roman"/>
        </w:rPr>
        <w:t xml:space="preserve">proposed </w:t>
      </w:r>
      <w:r>
        <w:rPr>
          <w:rFonts w:ascii="Times New Roman" w:hAnsi="Times New Roman"/>
        </w:rPr>
        <w:t>Base NPC of $133.8</w:t>
      </w:r>
      <w:r w:rsidR="00B82B0F">
        <w:rPr>
          <w:rFonts w:ascii="Times New Roman" w:hAnsi="Times New Roman"/>
        </w:rPr>
        <w:t xml:space="preserve"> million</w:t>
      </w:r>
      <w:r w:rsidR="00D40497">
        <w:rPr>
          <w:rFonts w:ascii="Times New Roman" w:hAnsi="Times New Roman"/>
        </w:rPr>
        <w:t xml:space="preserve"> </w:t>
      </w:r>
      <w:r>
        <w:rPr>
          <w:rFonts w:ascii="Times New Roman" w:hAnsi="Times New Roman"/>
        </w:rPr>
        <w:t xml:space="preserve">in this case have been unbundled from </w:t>
      </w:r>
      <w:r w:rsidR="005D2D46">
        <w:rPr>
          <w:rFonts w:ascii="Times New Roman" w:hAnsi="Times New Roman"/>
        </w:rPr>
        <w:t>energy charges</w:t>
      </w:r>
      <w:r>
        <w:rPr>
          <w:rFonts w:ascii="Times New Roman" w:hAnsi="Times New Roman"/>
        </w:rPr>
        <w:t xml:space="preserve"> using the </w:t>
      </w:r>
      <w:r w:rsidR="005C0A5C">
        <w:rPr>
          <w:rFonts w:ascii="Times New Roman" w:hAnsi="Times New Roman"/>
        </w:rPr>
        <w:t xml:space="preserve">cost of service factor </w:t>
      </w:r>
      <w:r w:rsidR="00BE42EA">
        <w:rPr>
          <w:rFonts w:ascii="Times New Roman" w:hAnsi="Times New Roman"/>
        </w:rPr>
        <w:t xml:space="preserve">from Mr. Paice’s cost of service study </w:t>
      </w:r>
      <w:r w:rsidR="005C0A5C">
        <w:rPr>
          <w:rFonts w:ascii="Times New Roman" w:hAnsi="Times New Roman"/>
        </w:rPr>
        <w:t xml:space="preserve">that allocates the </w:t>
      </w:r>
      <w:r>
        <w:rPr>
          <w:rFonts w:ascii="Times New Roman" w:hAnsi="Times New Roman"/>
        </w:rPr>
        <w:t xml:space="preserve">generation </w:t>
      </w:r>
      <w:r w:rsidR="00604082">
        <w:rPr>
          <w:rFonts w:ascii="Times New Roman" w:hAnsi="Times New Roman"/>
        </w:rPr>
        <w:t xml:space="preserve">and transmission </w:t>
      </w:r>
      <w:r>
        <w:rPr>
          <w:rFonts w:ascii="Times New Roman" w:hAnsi="Times New Roman"/>
        </w:rPr>
        <w:t>cost</w:t>
      </w:r>
      <w:r w:rsidR="005C0A5C">
        <w:rPr>
          <w:rFonts w:ascii="Times New Roman" w:hAnsi="Times New Roman"/>
        </w:rPr>
        <w:t xml:space="preserve">s among customer classes </w:t>
      </w:r>
      <w:r w:rsidR="00D40497">
        <w:rPr>
          <w:rFonts w:ascii="Times New Roman" w:hAnsi="Times New Roman"/>
        </w:rPr>
        <w:t xml:space="preserve">(Factor 10).  </w:t>
      </w:r>
      <w:r w:rsidR="005D2D46">
        <w:rPr>
          <w:rFonts w:ascii="Times New Roman" w:hAnsi="Times New Roman"/>
        </w:rPr>
        <w:t xml:space="preserve">Column 7 in </w:t>
      </w:r>
      <w:r w:rsidR="00D40497">
        <w:rPr>
          <w:rFonts w:ascii="Times New Roman" w:hAnsi="Times New Roman"/>
        </w:rPr>
        <w:t>Exhibit</w:t>
      </w:r>
      <w:r w:rsidR="005D2D46">
        <w:rPr>
          <w:rFonts w:ascii="Times New Roman" w:hAnsi="Times New Roman"/>
        </w:rPr>
        <w:t xml:space="preserve"> </w:t>
      </w:r>
      <w:r w:rsidR="007A34DC">
        <w:rPr>
          <w:rFonts w:ascii="Times New Roman" w:hAnsi="Times New Roman"/>
        </w:rPr>
        <w:t>No.</w:t>
      </w:r>
      <w:r w:rsidR="00D40497">
        <w:rPr>
          <w:rFonts w:ascii="Times New Roman" w:hAnsi="Times New Roman"/>
        </w:rPr>
        <w:t xml:space="preserve">___(JRS-3) </w:t>
      </w:r>
      <w:r w:rsidR="005D2D46">
        <w:rPr>
          <w:rFonts w:ascii="Times New Roman" w:hAnsi="Times New Roman"/>
        </w:rPr>
        <w:t xml:space="preserve">shows </w:t>
      </w:r>
      <w:r w:rsidR="00D40497">
        <w:rPr>
          <w:rFonts w:ascii="Times New Roman" w:hAnsi="Times New Roman"/>
        </w:rPr>
        <w:t xml:space="preserve">the unbundled </w:t>
      </w:r>
      <w:r w:rsidR="00B82B0F">
        <w:rPr>
          <w:rFonts w:ascii="Times New Roman" w:hAnsi="Times New Roman"/>
        </w:rPr>
        <w:t xml:space="preserve">Base </w:t>
      </w:r>
      <w:r w:rsidR="00D40497">
        <w:rPr>
          <w:rFonts w:ascii="Times New Roman" w:hAnsi="Times New Roman"/>
        </w:rPr>
        <w:t>NPC</w:t>
      </w:r>
      <w:r w:rsidR="005D2D46">
        <w:rPr>
          <w:rFonts w:ascii="Times New Roman" w:hAnsi="Times New Roman"/>
        </w:rPr>
        <w:t xml:space="preserve"> by rate schedule</w:t>
      </w:r>
      <w:r w:rsidR="00D40497">
        <w:rPr>
          <w:rFonts w:ascii="Times New Roman" w:hAnsi="Times New Roman"/>
        </w:rPr>
        <w:t xml:space="preserve">. </w:t>
      </w:r>
      <w:r w:rsidR="005D2D46">
        <w:rPr>
          <w:rFonts w:ascii="Times New Roman" w:hAnsi="Times New Roman"/>
        </w:rPr>
        <w:t xml:space="preserve"> </w:t>
      </w:r>
      <w:r w:rsidR="00604082">
        <w:rPr>
          <w:rFonts w:ascii="Times New Roman" w:hAnsi="Times New Roman"/>
        </w:rPr>
        <w:t xml:space="preserve">The Company proposes to allocate any future </w:t>
      </w:r>
      <w:r w:rsidR="00E41444">
        <w:rPr>
          <w:rFonts w:ascii="Times New Roman" w:hAnsi="Times New Roman"/>
        </w:rPr>
        <w:t>D</w:t>
      </w:r>
      <w:r w:rsidR="00604082">
        <w:rPr>
          <w:rFonts w:ascii="Times New Roman" w:hAnsi="Times New Roman"/>
        </w:rPr>
        <w:t xml:space="preserve">eferred NPC to rate schedules in the same proportion as the Base NPC. </w:t>
      </w:r>
    </w:p>
    <w:p w:rsidR="00E7217D" w:rsidRDefault="005D2D46" w:rsidP="00604082">
      <w:pPr>
        <w:ind w:firstLine="720"/>
        <w:rPr>
          <w:rFonts w:ascii="Times New Roman" w:hAnsi="Times New Roman"/>
        </w:rPr>
      </w:pPr>
      <w:r>
        <w:rPr>
          <w:rFonts w:ascii="Times New Roman" w:hAnsi="Times New Roman"/>
        </w:rPr>
        <w:t>The Company proposes setting rates for the Base</w:t>
      </w:r>
      <w:r w:rsidR="00E41444">
        <w:rPr>
          <w:rFonts w:ascii="Times New Roman" w:hAnsi="Times New Roman"/>
        </w:rPr>
        <w:t xml:space="preserve"> NPC</w:t>
      </w:r>
      <w:r>
        <w:rPr>
          <w:rFonts w:ascii="Times New Roman" w:hAnsi="Times New Roman"/>
        </w:rPr>
        <w:t xml:space="preserve"> and any future </w:t>
      </w:r>
      <w:r w:rsidR="00E41444">
        <w:rPr>
          <w:rFonts w:ascii="Times New Roman" w:hAnsi="Times New Roman"/>
        </w:rPr>
        <w:t>D</w:t>
      </w:r>
      <w:r>
        <w:rPr>
          <w:rFonts w:ascii="Times New Roman" w:hAnsi="Times New Roman"/>
        </w:rPr>
        <w:t>eferred NPC on a cents per kilowatt-hour basis</w:t>
      </w:r>
      <w:r w:rsidR="00E41444">
        <w:rPr>
          <w:rFonts w:ascii="Times New Roman" w:hAnsi="Times New Roman"/>
        </w:rPr>
        <w:t xml:space="preserve"> </w:t>
      </w:r>
      <w:r w:rsidR="00BE42EA">
        <w:rPr>
          <w:rFonts w:ascii="Times New Roman" w:hAnsi="Times New Roman"/>
        </w:rPr>
        <w:t xml:space="preserve">utilizing </w:t>
      </w:r>
      <w:r>
        <w:rPr>
          <w:rFonts w:ascii="Times New Roman" w:hAnsi="Times New Roman"/>
        </w:rPr>
        <w:t xml:space="preserve">the </w:t>
      </w:r>
      <w:r w:rsidR="00604082">
        <w:rPr>
          <w:rFonts w:ascii="Times New Roman" w:hAnsi="Times New Roman"/>
        </w:rPr>
        <w:t xml:space="preserve">existing energy rate block structure for each rate schedule.  </w:t>
      </w:r>
      <w:r w:rsidR="007A34DC">
        <w:rPr>
          <w:rFonts w:ascii="Times New Roman" w:hAnsi="Times New Roman"/>
        </w:rPr>
        <w:t>Exhibit No.</w:t>
      </w:r>
      <w:r w:rsidR="00E41444">
        <w:rPr>
          <w:rFonts w:ascii="Times New Roman" w:hAnsi="Times New Roman"/>
        </w:rPr>
        <w:t xml:space="preserve">___(JRS-4) shows the proposed PCAM Base </w:t>
      </w:r>
      <w:r w:rsidR="00B82B0F">
        <w:rPr>
          <w:rFonts w:ascii="Times New Roman" w:hAnsi="Times New Roman"/>
        </w:rPr>
        <w:t xml:space="preserve">NPC </w:t>
      </w:r>
      <w:r w:rsidR="00E41444">
        <w:rPr>
          <w:rFonts w:ascii="Times New Roman" w:hAnsi="Times New Roman"/>
        </w:rPr>
        <w:t xml:space="preserve">rates for each rate schedule.  </w:t>
      </w:r>
    </w:p>
    <w:p w:rsidR="005D093B" w:rsidRPr="003B51D5" w:rsidRDefault="005D093B" w:rsidP="0016589D">
      <w:pPr>
        <w:rPr>
          <w:rFonts w:ascii="Times New Roman" w:hAnsi="Times New Roman"/>
          <w:b/>
        </w:rPr>
      </w:pPr>
      <w:r w:rsidRPr="003B51D5">
        <w:rPr>
          <w:rFonts w:ascii="Times New Roman" w:hAnsi="Times New Roman"/>
          <w:b/>
        </w:rPr>
        <w:t>Q.</w:t>
      </w:r>
      <w:r w:rsidRPr="003B51D5">
        <w:rPr>
          <w:rFonts w:ascii="Times New Roman" w:hAnsi="Times New Roman"/>
          <w:b/>
        </w:rPr>
        <w:tab/>
        <w:t xml:space="preserve">Does this conclude your </w:t>
      </w:r>
      <w:r w:rsidR="003B51D5">
        <w:rPr>
          <w:rFonts w:ascii="Times New Roman" w:hAnsi="Times New Roman"/>
          <w:b/>
        </w:rPr>
        <w:t xml:space="preserve">direct </w:t>
      </w:r>
      <w:r w:rsidRPr="003B51D5">
        <w:rPr>
          <w:rFonts w:ascii="Times New Roman" w:hAnsi="Times New Roman"/>
          <w:b/>
        </w:rPr>
        <w:t>testimony?</w:t>
      </w:r>
      <w:r w:rsidR="00A517D7" w:rsidRPr="003B51D5">
        <w:rPr>
          <w:rFonts w:ascii="Times New Roman" w:hAnsi="Times New Roman"/>
          <w:b/>
        </w:rPr>
        <w:tab/>
      </w:r>
    </w:p>
    <w:p w:rsidR="00EC6496" w:rsidRPr="003B51D5" w:rsidRDefault="005D093B" w:rsidP="007F5C6C">
      <w:pPr>
        <w:pStyle w:val="BodyTextIndent2"/>
        <w:ind w:hanging="720"/>
        <w:rPr>
          <w:rFonts w:ascii="Times New Roman" w:hAnsi="Times New Roman"/>
        </w:rPr>
      </w:pPr>
      <w:r w:rsidRPr="003B51D5">
        <w:rPr>
          <w:rFonts w:ascii="Times New Roman" w:hAnsi="Times New Roman"/>
          <w:szCs w:val="24"/>
        </w:rPr>
        <w:t>A.</w:t>
      </w:r>
      <w:r w:rsidRPr="003B51D5">
        <w:rPr>
          <w:rFonts w:ascii="Times New Roman" w:hAnsi="Times New Roman"/>
          <w:szCs w:val="24"/>
        </w:rPr>
        <w:tab/>
        <w:t>Yes</w:t>
      </w:r>
      <w:r w:rsidR="009139E9" w:rsidRPr="003B51D5">
        <w:rPr>
          <w:rFonts w:ascii="Times New Roman" w:hAnsi="Times New Roman"/>
          <w:szCs w:val="24"/>
        </w:rPr>
        <w:t>.</w:t>
      </w:r>
      <w:r w:rsidRPr="003B51D5">
        <w:rPr>
          <w:rFonts w:ascii="Times New Roman" w:hAnsi="Times New Roman"/>
          <w:szCs w:val="24"/>
        </w:rPr>
        <w:t xml:space="preserve"> </w:t>
      </w:r>
    </w:p>
    <w:sectPr w:rsidR="00EC6496" w:rsidRPr="003B51D5" w:rsidSect="0065292F">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lnNumType w:countBy="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B05" w:rsidRDefault="00625B05">
      <w:r>
        <w:separator/>
      </w:r>
    </w:p>
  </w:endnote>
  <w:endnote w:type="continuationSeparator" w:id="0">
    <w:p w:rsidR="00625B05" w:rsidRDefault="00625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D4" w:rsidRDefault="002E26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BC3" w:rsidRDefault="00961BC3">
    <w:pPr>
      <w:pStyle w:val="Footer"/>
      <w:spacing w:line="240" w:lineRule="auto"/>
      <w:rPr>
        <w:rStyle w:val="PageNumber"/>
        <w:rFonts w:ascii="Times New Roman" w:hAnsi="Times New Roman"/>
      </w:rPr>
    </w:pPr>
    <w:r>
      <w:rPr>
        <w:rStyle w:val="PageNumber"/>
        <w:rFonts w:ascii="Times New Roman" w:hAnsi="Times New Roman"/>
      </w:rPr>
      <w:t>Direct Testimony of Joelle R. Steward</w:t>
    </w:r>
    <w:r>
      <w:rPr>
        <w:rStyle w:val="PageNumber"/>
        <w:rFonts w:ascii="Times New Roman" w:hAnsi="Times New Roman"/>
      </w:rPr>
      <w:tab/>
    </w:r>
    <w:r w:rsidR="002E26D4">
      <w:rPr>
        <w:rStyle w:val="PageNumber"/>
        <w:rFonts w:ascii="Times New Roman" w:hAnsi="Times New Roman"/>
      </w:rPr>
      <w:tab/>
    </w:r>
    <w:bookmarkStart w:id="0" w:name="_GoBack"/>
    <w:bookmarkEnd w:id="0"/>
    <w:r>
      <w:rPr>
        <w:rStyle w:val="PageNumber"/>
        <w:rFonts w:ascii="Times New Roman" w:hAnsi="Times New Roman"/>
      </w:rPr>
      <w:t>Exhibit No.___(JRS-1T)</w:t>
    </w:r>
  </w:p>
  <w:p w:rsidR="00961BC3" w:rsidRDefault="00961BC3">
    <w:pPr>
      <w:pStyle w:val="Foote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Page </w:t>
    </w:r>
    <w:r w:rsidR="00513820">
      <w:rPr>
        <w:rStyle w:val="PageNumber"/>
        <w:rFonts w:ascii="Times New Roman" w:hAnsi="Times New Roman"/>
      </w:rPr>
      <w:fldChar w:fldCharType="begin"/>
    </w:r>
    <w:r>
      <w:rPr>
        <w:rStyle w:val="PageNumber"/>
        <w:rFonts w:ascii="Times New Roman" w:hAnsi="Times New Roman"/>
      </w:rPr>
      <w:instrText xml:space="preserve"> PAGE </w:instrText>
    </w:r>
    <w:r w:rsidR="00513820">
      <w:rPr>
        <w:rStyle w:val="PageNumber"/>
        <w:rFonts w:ascii="Times New Roman" w:hAnsi="Times New Roman"/>
      </w:rPr>
      <w:fldChar w:fldCharType="separate"/>
    </w:r>
    <w:r w:rsidR="00EB5944">
      <w:rPr>
        <w:rStyle w:val="PageNumber"/>
        <w:rFonts w:ascii="Times New Roman" w:hAnsi="Times New Roman"/>
        <w:noProof/>
      </w:rPr>
      <w:t>1</w:t>
    </w:r>
    <w:r w:rsidR="00513820">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D4" w:rsidRDefault="002E2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B05" w:rsidRDefault="00625B05">
      <w:r>
        <w:separator/>
      </w:r>
    </w:p>
  </w:footnote>
  <w:footnote w:type="continuationSeparator" w:id="0">
    <w:p w:rsidR="00625B05" w:rsidRDefault="00625B05">
      <w:r>
        <w:continuationSeparator/>
      </w:r>
    </w:p>
  </w:footnote>
  <w:footnote w:id="1">
    <w:p w:rsidR="00961BC3" w:rsidRPr="00B562C2" w:rsidRDefault="00961BC3">
      <w:pPr>
        <w:pStyle w:val="FootnoteText"/>
        <w:rPr>
          <w:rFonts w:ascii="Times New Roman" w:hAnsi="Times New Roman"/>
        </w:rPr>
      </w:pPr>
      <w:r w:rsidRPr="000D3408">
        <w:rPr>
          <w:rStyle w:val="FootnoteReference"/>
          <w:rFonts w:ascii="Times New Roman" w:hAnsi="Times New Roman"/>
          <w:vertAlign w:val="superscript"/>
        </w:rPr>
        <w:footnoteRef/>
      </w:r>
      <w:r w:rsidRPr="000D3408">
        <w:rPr>
          <w:rFonts w:ascii="Times New Roman" w:hAnsi="Times New Roman"/>
          <w:vertAlign w:val="superscript"/>
        </w:rPr>
        <w:t xml:space="preserve"> </w:t>
      </w:r>
      <w:r w:rsidRPr="002E26D4">
        <w:rPr>
          <w:rFonts w:ascii="Times New Roman" w:hAnsi="Times New Roman"/>
          <w:i/>
        </w:rPr>
        <w:t>See</w:t>
      </w:r>
      <w:r w:rsidRPr="000D3408">
        <w:rPr>
          <w:rFonts w:ascii="Times New Roman" w:hAnsi="Times New Roman"/>
        </w:rPr>
        <w:t xml:space="preserve"> </w:t>
      </w:r>
      <w:r>
        <w:rPr>
          <w:rFonts w:ascii="Times New Roman" w:hAnsi="Times New Roman"/>
        </w:rPr>
        <w:t>Paice, Exhibit No._</w:t>
      </w:r>
      <w:r w:rsidRPr="000D3408">
        <w:rPr>
          <w:rFonts w:ascii="Times New Roman" w:hAnsi="Times New Roman"/>
        </w:rPr>
        <w:t>__(CCP-3), p. 9</w:t>
      </w:r>
      <w:r>
        <w:rPr>
          <w:rFonts w:ascii="Times New Roman" w:hAnsi="Times New Roman"/>
        </w:rPr>
        <w:t>.</w:t>
      </w:r>
    </w:p>
  </w:footnote>
  <w:footnote w:id="2">
    <w:p w:rsidR="00961BC3" w:rsidRPr="00C67D85" w:rsidRDefault="00961BC3">
      <w:pPr>
        <w:pStyle w:val="FootnoteText"/>
        <w:rPr>
          <w:rFonts w:ascii="Times New Roman" w:hAnsi="Times New Roman"/>
        </w:rPr>
      </w:pPr>
      <w:r w:rsidRPr="00C67D85">
        <w:rPr>
          <w:rStyle w:val="FootnoteReference"/>
          <w:rFonts w:ascii="Times New Roman" w:hAnsi="Times New Roman"/>
          <w:vertAlign w:val="superscript"/>
        </w:rPr>
        <w:footnoteRef/>
      </w:r>
      <w:r w:rsidRPr="00C67D85">
        <w:rPr>
          <w:rFonts w:ascii="Times New Roman" w:hAnsi="Times New Roman"/>
          <w:vertAlign w:val="superscript"/>
        </w:rPr>
        <w:t xml:space="preserve"> </w:t>
      </w:r>
      <w:r w:rsidRPr="00C67D85">
        <w:rPr>
          <w:rFonts w:ascii="Times New Roman" w:hAnsi="Times New Roman"/>
        </w:rPr>
        <w:t>RCW 19.285.040(1).</w:t>
      </w:r>
    </w:p>
  </w:footnote>
  <w:footnote w:id="3">
    <w:p w:rsidR="00961BC3" w:rsidRPr="00C67D85" w:rsidRDefault="00961BC3" w:rsidP="00C67D85">
      <w:pPr>
        <w:pStyle w:val="FootnoteText"/>
        <w:ind w:left="0" w:firstLine="0"/>
        <w:rPr>
          <w:rFonts w:ascii="Times New Roman" w:hAnsi="Times New Roman"/>
        </w:rPr>
      </w:pPr>
      <w:r w:rsidRPr="00C67D85">
        <w:rPr>
          <w:rStyle w:val="FootnoteReference"/>
          <w:rFonts w:ascii="Times New Roman" w:hAnsi="Times New Roman"/>
          <w:vertAlign w:val="superscript"/>
        </w:rPr>
        <w:footnoteRef/>
      </w:r>
      <w:r w:rsidRPr="00C67D85">
        <w:rPr>
          <w:rFonts w:ascii="Times New Roman" w:hAnsi="Times New Roman"/>
        </w:rPr>
        <w:t xml:space="preserve"> PacifiCorp’s Report on its Ten-Year Achievable Conservation Potential and Biennial Conservation Target for 2012 and 2013, Docket UE-111880 (January 31, 2012).</w:t>
      </w:r>
    </w:p>
  </w:footnote>
  <w:footnote w:id="4">
    <w:p w:rsidR="00961BC3" w:rsidRPr="00E658F5" w:rsidRDefault="00961BC3" w:rsidP="003604E1">
      <w:pPr>
        <w:pStyle w:val="FootnoteText"/>
        <w:rPr>
          <w:rFonts w:ascii="Times New Roman" w:hAnsi="Times New Roman"/>
        </w:rPr>
      </w:pPr>
      <w:r w:rsidRPr="00E658F5">
        <w:rPr>
          <w:rStyle w:val="FootnoteReference"/>
          <w:rFonts w:ascii="Times New Roman" w:hAnsi="Times New Roman"/>
          <w:vertAlign w:val="superscript"/>
        </w:rPr>
        <w:footnoteRef/>
      </w:r>
      <w:r w:rsidRPr="00E658F5">
        <w:rPr>
          <w:rFonts w:ascii="Times New Roman" w:hAnsi="Times New Roman"/>
        </w:rPr>
        <w:t xml:space="preserve"> </w:t>
      </w:r>
      <w:r w:rsidRPr="00E658F5">
        <w:rPr>
          <w:rFonts w:ascii="Times New Roman" w:hAnsi="Times New Roman"/>
          <w:i/>
        </w:rPr>
        <w:t>W</w:t>
      </w:r>
      <w:r w:rsidR="002E26D4">
        <w:rPr>
          <w:rFonts w:ascii="Times New Roman" w:hAnsi="Times New Roman"/>
          <w:i/>
        </w:rPr>
        <w:t>ash. Utils. &amp; Transp. Comm’n</w:t>
      </w:r>
      <w:r w:rsidRPr="00E658F5">
        <w:rPr>
          <w:rFonts w:ascii="Times New Roman" w:hAnsi="Times New Roman"/>
          <w:i/>
        </w:rPr>
        <w:t xml:space="preserve"> v. PacifiCorp</w:t>
      </w:r>
      <w:r w:rsidRPr="00E658F5">
        <w:rPr>
          <w:rFonts w:ascii="Times New Roman" w:hAnsi="Times New Roman"/>
        </w:rPr>
        <w:t xml:space="preserve">, Docket </w:t>
      </w:r>
      <w:r w:rsidR="002E26D4">
        <w:rPr>
          <w:rFonts w:ascii="Times New Roman" w:hAnsi="Times New Roman"/>
        </w:rPr>
        <w:t xml:space="preserve">No. </w:t>
      </w:r>
      <w:r w:rsidRPr="00E658F5">
        <w:rPr>
          <w:rFonts w:ascii="Times New Roman" w:hAnsi="Times New Roman"/>
        </w:rPr>
        <w:t>UE-111190, Order 07</w:t>
      </w:r>
      <w:r w:rsidR="002E26D4">
        <w:rPr>
          <w:rFonts w:ascii="Times New Roman" w:hAnsi="Times New Roman"/>
        </w:rPr>
        <w:t>, ¶ 17</w:t>
      </w:r>
      <w:r w:rsidRPr="00E658F5">
        <w:rPr>
          <w:rFonts w:ascii="Times New Roman" w:hAnsi="Times New Roman"/>
        </w:rPr>
        <w:t xml:space="preserve"> (March 30, 2012).</w:t>
      </w:r>
    </w:p>
  </w:footnote>
  <w:footnote w:id="5">
    <w:p w:rsidR="00961BC3" w:rsidRDefault="00961BC3" w:rsidP="003604E1">
      <w:pPr>
        <w:pStyle w:val="FootnoteText"/>
      </w:pPr>
      <w:r w:rsidRPr="005754C4">
        <w:rPr>
          <w:rStyle w:val="FootnoteReference"/>
          <w:rFonts w:ascii="Times New Roman" w:hAnsi="Times New Roman"/>
          <w:vertAlign w:val="superscript"/>
        </w:rPr>
        <w:footnoteRef/>
      </w:r>
      <w:r w:rsidRPr="005754C4">
        <w:rPr>
          <w:rFonts w:ascii="Times New Roman" w:hAnsi="Times New Roman"/>
        </w:rPr>
        <w:t xml:space="preserve"> </w:t>
      </w:r>
      <w:r w:rsidRPr="005754C4">
        <w:rPr>
          <w:rFonts w:ascii="Times New Roman" w:hAnsi="Times New Roman"/>
          <w:i/>
        </w:rPr>
        <w:t>See</w:t>
      </w:r>
      <w:r w:rsidRPr="005754C4">
        <w:rPr>
          <w:rFonts w:ascii="Times New Roman" w:hAnsi="Times New Roman"/>
        </w:rPr>
        <w:t xml:space="preserve"> Reynolds, Exhibit No.</w:t>
      </w:r>
      <w:r w:rsidR="002E26D4">
        <w:rPr>
          <w:rFonts w:ascii="Times New Roman" w:hAnsi="Times New Roman"/>
        </w:rPr>
        <w:t>___(</w:t>
      </w:r>
      <w:r w:rsidRPr="005754C4">
        <w:rPr>
          <w:rFonts w:ascii="Times New Roman" w:hAnsi="Times New Roman"/>
        </w:rPr>
        <w:t>DJR-3</w:t>
      </w:r>
      <w:r w:rsidR="002E26D4">
        <w:rPr>
          <w:rFonts w:ascii="Times New Roman" w:hAnsi="Times New Roman"/>
        </w:rPr>
        <w:t>)</w:t>
      </w:r>
      <w:r w:rsidRPr="005754C4">
        <w:rPr>
          <w:rFonts w:ascii="Times New Roman" w:hAnsi="Times New Roman"/>
        </w:rPr>
        <w:t xml:space="preserve">, Docket </w:t>
      </w:r>
      <w:r w:rsidR="002E26D4">
        <w:rPr>
          <w:rFonts w:ascii="Times New Roman" w:hAnsi="Times New Roman"/>
        </w:rPr>
        <w:t xml:space="preserve">No. </w:t>
      </w:r>
      <w:r w:rsidRPr="005754C4">
        <w:rPr>
          <w:rFonts w:ascii="Times New Roman" w:hAnsi="Times New Roman"/>
        </w:rPr>
        <w:t>UE-111190.</w:t>
      </w:r>
    </w:p>
  </w:footnote>
  <w:footnote w:id="6">
    <w:p w:rsidR="00961BC3" w:rsidRPr="00BF7054" w:rsidRDefault="00961BC3" w:rsidP="003604E1">
      <w:pPr>
        <w:pStyle w:val="FootnoteText"/>
        <w:rPr>
          <w:rFonts w:ascii="Times New Roman" w:hAnsi="Times New Roman"/>
          <w:i/>
        </w:rPr>
      </w:pPr>
      <w:r w:rsidRPr="005754C4">
        <w:rPr>
          <w:rStyle w:val="FootnoteReference"/>
          <w:rFonts w:ascii="Times New Roman" w:hAnsi="Times New Roman"/>
          <w:vertAlign w:val="superscript"/>
        </w:rPr>
        <w:footnoteRef/>
      </w:r>
      <w:r w:rsidRPr="005754C4">
        <w:rPr>
          <w:rFonts w:ascii="Times New Roman" w:hAnsi="Times New Roman"/>
          <w:vertAlign w:val="superscript"/>
        </w:rPr>
        <w:t xml:space="preserve"> </w:t>
      </w:r>
      <w:r w:rsidRPr="005754C4">
        <w:rPr>
          <w:rFonts w:ascii="Times New Roman" w:hAnsi="Times New Roman"/>
          <w:i/>
        </w:rPr>
        <w:t>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D4" w:rsidRDefault="002E26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D4" w:rsidRDefault="002E26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D4" w:rsidRDefault="002E26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450"/>
    <w:multiLevelType w:val="hybridMultilevel"/>
    <w:tmpl w:val="3A3220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9D781D"/>
    <w:multiLevelType w:val="singleLevel"/>
    <w:tmpl w:val="73DE8872"/>
    <w:lvl w:ilvl="0">
      <w:start w:val="17"/>
      <w:numFmt w:val="upperLetter"/>
      <w:lvlText w:val="%1."/>
      <w:lvlJc w:val="left"/>
      <w:pPr>
        <w:tabs>
          <w:tab w:val="num" w:pos="720"/>
        </w:tabs>
        <w:ind w:left="720" w:hanging="720"/>
      </w:pPr>
      <w:rPr>
        <w:rFonts w:hint="default"/>
      </w:rPr>
    </w:lvl>
  </w:abstractNum>
  <w:abstractNum w:abstractNumId="2">
    <w:nsid w:val="0AEE7BE3"/>
    <w:multiLevelType w:val="hybridMultilevel"/>
    <w:tmpl w:val="50C03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5234B"/>
    <w:multiLevelType w:val="hybridMultilevel"/>
    <w:tmpl w:val="0CA0C378"/>
    <w:lvl w:ilvl="0" w:tplc="FDDEC1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41A35"/>
    <w:multiLevelType w:val="singleLevel"/>
    <w:tmpl w:val="25EC57DA"/>
    <w:lvl w:ilvl="0">
      <w:start w:val="1"/>
      <w:numFmt w:val="lowerLetter"/>
      <w:lvlText w:val="%1)"/>
      <w:lvlJc w:val="left"/>
      <w:pPr>
        <w:tabs>
          <w:tab w:val="num" w:pos="1080"/>
        </w:tabs>
        <w:ind w:left="1080" w:hanging="360"/>
      </w:pPr>
      <w:rPr>
        <w:rFonts w:hint="default"/>
      </w:rPr>
    </w:lvl>
  </w:abstractNum>
  <w:abstractNum w:abstractNumId="5">
    <w:nsid w:val="157568FE"/>
    <w:multiLevelType w:val="hybridMultilevel"/>
    <w:tmpl w:val="5B4034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8A46D8"/>
    <w:multiLevelType w:val="hybridMultilevel"/>
    <w:tmpl w:val="BE66CA3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7F473D"/>
    <w:multiLevelType w:val="hybridMultilevel"/>
    <w:tmpl w:val="1C2E7B0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254BEF"/>
    <w:multiLevelType w:val="singleLevel"/>
    <w:tmpl w:val="B9240E28"/>
    <w:lvl w:ilvl="0">
      <w:start w:val="17"/>
      <w:numFmt w:val="upperLetter"/>
      <w:lvlText w:val="%1."/>
      <w:lvlJc w:val="left"/>
      <w:pPr>
        <w:tabs>
          <w:tab w:val="num" w:pos="1440"/>
        </w:tabs>
        <w:ind w:left="1440" w:hanging="720"/>
      </w:pPr>
      <w:rPr>
        <w:rFonts w:hint="default"/>
      </w:rPr>
    </w:lvl>
  </w:abstractNum>
  <w:abstractNum w:abstractNumId="9">
    <w:nsid w:val="25E5706C"/>
    <w:multiLevelType w:val="hybridMultilevel"/>
    <w:tmpl w:val="A4BA14EC"/>
    <w:lvl w:ilvl="0" w:tplc="3D402B3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B52BC1"/>
    <w:multiLevelType w:val="hybridMultilevel"/>
    <w:tmpl w:val="CD9E9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033F2"/>
    <w:multiLevelType w:val="hybridMultilevel"/>
    <w:tmpl w:val="02C6D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FA5885"/>
    <w:multiLevelType w:val="hybridMultilevel"/>
    <w:tmpl w:val="5A4A2B30"/>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3">
    <w:nsid w:val="331D1D67"/>
    <w:multiLevelType w:val="singleLevel"/>
    <w:tmpl w:val="537A0A46"/>
    <w:lvl w:ilvl="0">
      <w:start w:val="17"/>
      <w:numFmt w:val="upperLetter"/>
      <w:lvlText w:val="%1."/>
      <w:lvlJc w:val="left"/>
      <w:pPr>
        <w:tabs>
          <w:tab w:val="num" w:pos="810"/>
        </w:tabs>
        <w:ind w:left="810" w:hanging="720"/>
      </w:pPr>
      <w:rPr>
        <w:rFonts w:hint="default"/>
      </w:rPr>
    </w:lvl>
  </w:abstractNum>
  <w:abstractNum w:abstractNumId="14">
    <w:nsid w:val="39F2332B"/>
    <w:multiLevelType w:val="hybridMultilevel"/>
    <w:tmpl w:val="81FC3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C97E81"/>
    <w:multiLevelType w:val="hybridMultilevel"/>
    <w:tmpl w:val="EBF0F5D0"/>
    <w:lvl w:ilvl="0" w:tplc="F4C6E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0440C5"/>
    <w:multiLevelType w:val="hybridMultilevel"/>
    <w:tmpl w:val="38FED69C"/>
    <w:lvl w:ilvl="0" w:tplc="19BA3E1A">
      <w:start w:val="17"/>
      <w:numFmt w:val="upperLetter"/>
      <w:lvlText w:val="%1."/>
      <w:lvlJc w:val="left"/>
      <w:pPr>
        <w:tabs>
          <w:tab w:val="num" w:pos="720"/>
        </w:tabs>
        <w:ind w:left="720" w:hanging="360"/>
      </w:pPr>
      <w:rPr>
        <w:rFonts w:hint="default"/>
      </w:rPr>
    </w:lvl>
    <w:lvl w:ilvl="1" w:tplc="CEBC923A" w:tentative="1">
      <w:start w:val="1"/>
      <w:numFmt w:val="lowerLetter"/>
      <w:lvlText w:val="%2."/>
      <w:lvlJc w:val="left"/>
      <w:pPr>
        <w:tabs>
          <w:tab w:val="num" w:pos="1440"/>
        </w:tabs>
        <w:ind w:left="1440" w:hanging="360"/>
      </w:pPr>
    </w:lvl>
    <w:lvl w:ilvl="2" w:tplc="25BC11A2" w:tentative="1">
      <w:start w:val="1"/>
      <w:numFmt w:val="lowerRoman"/>
      <w:lvlText w:val="%3."/>
      <w:lvlJc w:val="right"/>
      <w:pPr>
        <w:tabs>
          <w:tab w:val="num" w:pos="2160"/>
        </w:tabs>
        <w:ind w:left="2160" w:hanging="180"/>
      </w:pPr>
    </w:lvl>
    <w:lvl w:ilvl="3" w:tplc="E0E691D6" w:tentative="1">
      <w:start w:val="1"/>
      <w:numFmt w:val="decimal"/>
      <w:lvlText w:val="%4."/>
      <w:lvlJc w:val="left"/>
      <w:pPr>
        <w:tabs>
          <w:tab w:val="num" w:pos="2880"/>
        </w:tabs>
        <w:ind w:left="2880" w:hanging="360"/>
      </w:pPr>
    </w:lvl>
    <w:lvl w:ilvl="4" w:tplc="652CE65A" w:tentative="1">
      <w:start w:val="1"/>
      <w:numFmt w:val="lowerLetter"/>
      <w:lvlText w:val="%5."/>
      <w:lvlJc w:val="left"/>
      <w:pPr>
        <w:tabs>
          <w:tab w:val="num" w:pos="3600"/>
        </w:tabs>
        <w:ind w:left="3600" w:hanging="360"/>
      </w:pPr>
    </w:lvl>
    <w:lvl w:ilvl="5" w:tplc="AE6E39CC" w:tentative="1">
      <w:start w:val="1"/>
      <w:numFmt w:val="lowerRoman"/>
      <w:lvlText w:val="%6."/>
      <w:lvlJc w:val="right"/>
      <w:pPr>
        <w:tabs>
          <w:tab w:val="num" w:pos="4320"/>
        </w:tabs>
        <w:ind w:left="4320" w:hanging="180"/>
      </w:pPr>
    </w:lvl>
    <w:lvl w:ilvl="6" w:tplc="D410F028" w:tentative="1">
      <w:start w:val="1"/>
      <w:numFmt w:val="decimal"/>
      <w:lvlText w:val="%7."/>
      <w:lvlJc w:val="left"/>
      <w:pPr>
        <w:tabs>
          <w:tab w:val="num" w:pos="5040"/>
        </w:tabs>
        <w:ind w:left="5040" w:hanging="360"/>
      </w:pPr>
    </w:lvl>
    <w:lvl w:ilvl="7" w:tplc="C7CEBAC4" w:tentative="1">
      <w:start w:val="1"/>
      <w:numFmt w:val="lowerLetter"/>
      <w:lvlText w:val="%8."/>
      <w:lvlJc w:val="left"/>
      <w:pPr>
        <w:tabs>
          <w:tab w:val="num" w:pos="5760"/>
        </w:tabs>
        <w:ind w:left="5760" w:hanging="360"/>
      </w:pPr>
    </w:lvl>
    <w:lvl w:ilvl="8" w:tplc="6D2A49E8" w:tentative="1">
      <w:start w:val="1"/>
      <w:numFmt w:val="lowerRoman"/>
      <w:lvlText w:val="%9."/>
      <w:lvlJc w:val="right"/>
      <w:pPr>
        <w:tabs>
          <w:tab w:val="num" w:pos="6480"/>
        </w:tabs>
        <w:ind w:left="6480" w:hanging="180"/>
      </w:pPr>
    </w:lvl>
  </w:abstractNum>
  <w:abstractNum w:abstractNumId="17">
    <w:nsid w:val="47542C1E"/>
    <w:multiLevelType w:val="hybridMultilevel"/>
    <w:tmpl w:val="3CEEF612"/>
    <w:lvl w:ilvl="0" w:tplc="CD26BCBC">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7A66EBE"/>
    <w:multiLevelType w:val="hybridMultilevel"/>
    <w:tmpl w:val="BCC41C9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1240751"/>
    <w:multiLevelType w:val="singleLevel"/>
    <w:tmpl w:val="A65EF87C"/>
    <w:lvl w:ilvl="0">
      <w:start w:val="1"/>
      <w:numFmt w:val="upperLetter"/>
      <w:lvlText w:val="%1."/>
      <w:lvlJc w:val="left"/>
      <w:pPr>
        <w:tabs>
          <w:tab w:val="num" w:pos="900"/>
        </w:tabs>
        <w:ind w:left="900" w:hanging="720"/>
      </w:pPr>
      <w:rPr>
        <w:rFonts w:hint="default"/>
      </w:rPr>
    </w:lvl>
  </w:abstractNum>
  <w:abstractNum w:abstractNumId="20">
    <w:nsid w:val="52611B91"/>
    <w:multiLevelType w:val="hybridMultilevel"/>
    <w:tmpl w:val="6A8049B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D73DEA"/>
    <w:multiLevelType w:val="hybridMultilevel"/>
    <w:tmpl w:val="C206F0C0"/>
    <w:lvl w:ilvl="0" w:tplc="C1E62E5A">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430470"/>
    <w:multiLevelType w:val="hybridMultilevel"/>
    <w:tmpl w:val="660EAF02"/>
    <w:lvl w:ilvl="0" w:tplc="04090015">
      <w:start w:val="17"/>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44740B"/>
    <w:multiLevelType w:val="hybridMultilevel"/>
    <w:tmpl w:val="1EB8C8D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nsid w:val="5CC83557"/>
    <w:multiLevelType w:val="hybridMultilevel"/>
    <w:tmpl w:val="1228D87A"/>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FA930C7"/>
    <w:multiLevelType w:val="hybridMultilevel"/>
    <w:tmpl w:val="13E45B78"/>
    <w:lvl w:ilvl="0" w:tplc="DC40184E">
      <w:start w:val="1"/>
      <w:numFmt w:val="upperLetter"/>
      <w:lvlText w:val="%1."/>
      <w:lvlJc w:val="left"/>
      <w:pPr>
        <w:tabs>
          <w:tab w:val="num" w:pos="720"/>
        </w:tabs>
        <w:ind w:left="720" w:hanging="360"/>
      </w:pPr>
      <w:rPr>
        <w:rFonts w:hint="default"/>
      </w:rPr>
    </w:lvl>
    <w:lvl w:ilvl="1" w:tplc="D2A478B6" w:tentative="1">
      <w:start w:val="1"/>
      <w:numFmt w:val="lowerLetter"/>
      <w:lvlText w:val="%2."/>
      <w:lvlJc w:val="left"/>
      <w:pPr>
        <w:tabs>
          <w:tab w:val="num" w:pos="1440"/>
        </w:tabs>
        <w:ind w:left="1440" w:hanging="360"/>
      </w:pPr>
    </w:lvl>
    <w:lvl w:ilvl="2" w:tplc="4CF00D9A" w:tentative="1">
      <w:start w:val="1"/>
      <w:numFmt w:val="lowerRoman"/>
      <w:lvlText w:val="%3."/>
      <w:lvlJc w:val="right"/>
      <w:pPr>
        <w:tabs>
          <w:tab w:val="num" w:pos="2160"/>
        </w:tabs>
        <w:ind w:left="2160" w:hanging="180"/>
      </w:pPr>
    </w:lvl>
    <w:lvl w:ilvl="3" w:tplc="311669E0" w:tentative="1">
      <w:start w:val="1"/>
      <w:numFmt w:val="decimal"/>
      <w:lvlText w:val="%4."/>
      <w:lvlJc w:val="left"/>
      <w:pPr>
        <w:tabs>
          <w:tab w:val="num" w:pos="2880"/>
        </w:tabs>
        <w:ind w:left="2880" w:hanging="360"/>
      </w:pPr>
    </w:lvl>
    <w:lvl w:ilvl="4" w:tplc="23B648F4" w:tentative="1">
      <w:start w:val="1"/>
      <w:numFmt w:val="lowerLetter"/>
      <w:lvlText w:val="%5."/>
      <w:lvlJc w:val="left"/>
      <w:pPr>
        <w:tabs>
          <w:tab w:val="num" w:pos="3600"/>
        </w:tabs>
        <w:ind w:left="3600" w:hanging="360"/>
      </w:pPr>
    </w:lvl>
    <w:lvl w:ilvl="5" w:tplc="42226698" w:tentative="1">
      <w:start w:val="1"/>
      <w:numFmt w:val="lowerRoman"/>
      <w:lvlText w:val="%6."/>
      <w:lvlJc w:val="right"/>
      <w:pPr>
        <w:tabs>
          <w:tab w:val="num" w:pos="4320"/>
        </w:tabs>
        <w:ind w:left="4320" w:hanging="180"/>
      </w:pPr>
    </w:lvl>
    <w:lvl w:ilvl="6" w:tplc="645EE10C" w:tentative="1">
      <w:start w:val="1"/>
      <w:numFmt w:val="decimal"/>
      <w:lvlText w:val="%7."/>
      <w:lvlJc w:val="left"/>
      <w:pPr>
        <w:tabs>
          <w:tab w:val="num" w:pos="5040"/>
        </w:tabs>
        <w:ind w:left="5040" w:hanging="360"/>
      </w:pPr>
    </w:lvl>
    <w:lvl w:ilvl="7" w:tplc="33581194" w:tentative="1">
      <w:start w:val="1"/>
      <w:numFmt w:val="lowerLetter"/>
      <w:lvlText w:val="%8."/>
      <w:lvlJc w:val="left"/>
      <w:pPr>
        <w:tabs>
          <w:tab w:val="num" w:pos="5760"/>
        </w:tabs>
        <w:ind w:left="5760" w:hanging="360"/>
      </w:pPr>
    </w:lvl>
    <w:lvl w:ilvl="8" w:tplc="98CA1BB4" w:tentative="1">
      <w:start w:val="1"/>
      <w:numFmt w:val="lowerRoman"/>
      <w:lvlText w:val="%9."/>
      <w:lvlJc w:val="right"/>
      <w:pPr>
        <w:tabs>
          <w:tab w:val="num" w:pos="6480"/>
        </w:tabs>
        <w:ind w:left="6480" w:hanging="180"/>
      </w:pPr>
    </w:lvl>
  </w:abstractNum>
  <w:abstractNum w:abstractNumId="26">
    <w:nsid w:val="603A4F46"/>
    <w:multiLevelType w:val="hybridMultilevel"/>
    <w:tmpl w:val="58D2D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CB0831"/>
    <w:multiLevelType w:val="hybridMultilevel"/>
    <w:tmpl w:val="C95A3F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3E4BC4"/>
    <w:multiLevelType w:val="hybridMultilevel"/>
    <w:tmpl w:val="0472E85C"/>
    <w:lvl w:ilvl="0" w:tplc="8CF8B074">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0728FA"/>
    <w:multiLevelType w:val="hybridMultilevel"/>
    <w:tmpl w:val="519066C2"/>
    <w:lvl w:ilvl="0" w:tplc="BA48E9AC">
      <w:start w:val="17"/>
      <w:numFmt w:val="upperLetter"/>
      <w:lvlText w:val="%1."/>
      <w:lvlJc w:val="left"/>
      <w:pPr>
        <w:tabs>
          <w:tab w:val="num" w:pos="720"/>
        </w:tabs>
        <w:ind w:left="720" w:hanging="360"/>
      </w:pPr>
      <w:rPr>
        <w:rFonts w:hint="default"/>
      </w:rPr>
    </w:lvl>
    <w:lvl w:ilvl="1" w:tplc="257081D4" w:tentative="1">
      <w:start w:val="1"/>
      <w:numFmt w:val="lowerLetter"/>
      <w:lvlText w:val="%2."/>
      <w:lvlJc w:val="left"/>
      <w:pPr>
        <w:tabs>
          <w:tab w:val="num" w:pos="1440"/>
        </w:tabs>
        <w:ind w:left="1440" w:hanging="360"/>
      </w:pPr>
    </w:lvl>
    <w:lvl w:ilvl="2" w:tplc="21B2EA14" w:tentative="1">
      <w:start w:val="1"/>
      <w:numFmt w:val="lowerRoman"/>
      <w:lvlText w:val="%3."/>
      <w:lvlJc w:val="right"/>
      <w:pPr>
        <w:tabs>
          <w:tab w:val="num" w:pos="2160"/>
        </w:tabs>
        <w:ind w:left="2160" w:hanging="180"/>
      </w:pPr>
    </w:lvl>
    <w:lvl w:ilvl="3" w:tplc="8A5EA28E" w:tentative="1">
      <w:start w:val="1"/>
      <w:numFmt w:val="decimal"/>
      <w:lvlText w:val="%4."/>
      <w:lvlJc w:val="left"/>
      <w:pPr>
        <w:tabs>
          <w:tab w:val="num" w:pos="2880"/>
        </w:tabs>
        <w:ind w:left="2880" w:hanging="360"/>
      </w:pPr>
    </w:lvl>
    <w:lvl w:ilvl="4" w:tplc="BE400E30" w:tentative="1">
      <w:start w:val="1"/>
      <w:numFmt w:val="lowerLetter"/>
      <w:lvlText w:val="%5."/>
      <w:lvlJc w:val="left"/>
      <w:pPr>
        <w:tabs>
          <w:tab w:val="num" w:pos="3600"/>
        </w:tabs>
        <w:ind w:left="3600" w:hanging="360"/>
      </w:pPr>
    </w:lvl>
    <w:lvl w:ilvl="5" w:tplc="CDEA1346" w:tentative="1">
      <w:start w:val="1"/>
      <w:numFmt w:val="lowerRoman"/>
      <w:lvlText w:val="%6."/>
      <w:lvlJc w:val="right"/>
      <w:pPr>
        <w:tabs>
          <w:tab w:val="num" w:pos="4320"/>
        </w:tabs>
        <w:ind w:left="4320" w:hanging="180"/>
      </w:pPr>
    </w:lvl>
    <w:lvl w:ilvl="6" w:tplc="A074F280" w:tentative="1">
      <w:start w:val="1"/>
      <w:numFmt w:val="decimal"/>
      <w:lvlText w:val="%7."/>
      <w:lvlJc w:val="left"/>
      <w:pPr>
        <w:tabs>
          <w:tab w:val="num" w:pos="5040"/>
        </w:tabs>
        <w:ind w:left="5040" w:hanging="360"/>
      </w:pPr>
    </w:lvl>
    <w:lvl w:ilvl="7" w:tplc="A4BC50C8" w:tentative="1">
      <w:start w:val="1"/>
      <w:numFmt w:val="lowerLetter"/>
      <w:lvlText w:val="%8."/>
      <w:lvlJc w:val="left"/>
      <w:pPr>
        <w:tabs>
          <w:tab w:val="num" w:pos="5760"/>
        </w:tabs>
        <w:ind w:left="5760" w:hanging="360"/>
      </w:pPr>
    </w:lvl>
    <w:lvl w:ilvl="8" w:tplc="5A167D9A" w:tentative="1">
      <w:start w:val="1"/>
      <w:numFmt w:val="lowerRoman"/>
      <w:lvlText w:val="%9."/>
      <w:lvlJc w:val="right"/>
      <w:pPr>
        <w:tabs>
          <w:tab w:val="num" w:pos="6480"/>
        </w:tabs>
        <w:ind w:left="6480" w:hanging="180"/>
      </w:pPr>
    </w:lvl>
  </w:abstractNum>
  <w:abstractNum w:abstractNumId="30">
    <w:nsid w:val="6F235667"/>
    <w:multiLevelType w:val="singleLevel"/>
    <w:tmpl w:val="0734C138"/>
    <w:lvl w:ilvl="0">
      <w:start w:val="1"/>
      <w:numFmt w:val="lowerLetter"/>
      <w:lvlText w:val="%1)"/>
      <w:lvlJc w:val="left"/>
      <w:pPr>
        <w:tabs>
          <w:tab w:val="num" w:pos="1080"/>
        </w:tabs>
        <w:ind w:left="1080" w:hanging="360"/>
      </w:pPr>
      <w:rPr>
        <w:rFonts w:hint="default"/>
      </w:rPr>
    </w:lvl>
  </w:abstractNum>
  <w:abstractNum w:abstractNumId="31">
    <w:nsid w:val="7E346F26"/>
    <w:multiLevelType w:val="hybridMultilevel"/>
    <w:tmpl w:val="93EC5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9"/>
  </w:num>
  <w:num w:numId="3">
    <w:abstractNumId w:val="16"/>
  </w:num>
  <w:num w:numId="4">
    <w:abstractNumId w:val="12"/>
  </w:num>
  <w:num w:numId="5">
    <w:abstractNumId w:val="23"/>
  </w:num>
  <w:num w:numId="6">
    <w:abstractNumId w:val="21"/>
  </w:num>
  <w:num w:numId="7">
    <w:abstractNumId w:val="18"/>
  </w:num>
  <w:num w:numId="8">
    <w:abstractNumId w:val="9"/>
  </w:num>
  <w:num w:numId="9">
    <w:abstractNumId w:val="28"/>
  </w:num>
  <w:num w:numId="10">
    <w:abstractNumId w:val="27"/>
  </w:num>
  <w:num w:numId="11">
    <w:abstractNumId w:val="20"/>
  </w:num>
  <w:num w:numId="12">
    <w:abstractNumId w:val="22"/>
  </w:num>
  <w:num w:numId="13">
    <w:abstractNumId w:val="30"/>
  </w:num>
  <w:num w:numId="14">
    <w:abstractNumId w:val="4"/>
  </w:num>
  <w:num w:numId="15">
    <w:abstractNumId w:val="13"/>
  </w:num>
  <w:num w:numId="16">
    <w:abstractNumId w:val="8"/>
  </w:num>
  <w:num w:numId="17">
    <w:abstractNumId w:val="19"/>
  </w:num>
  <w:num w:numId="18">
    <w:abstractNumId w:val="1"/>
  </w:num>
  <w:num w:numId="19">
    <w:abstractNumId w:val="6"/>
  </w:num>
  <w:num w:numId="20">
    <w:abstractNumId w:val="17"/>
  </w:num>
  <w:num w:numId="21">
    <w:abstractNumId w:val="5"/>
  </w:num>
  <w:num w:numId="22">
    <w:abstractNumId w:val="24"/>
  </w:num>
  <w:num w:numId="23">
    <w:abstractNumId w:val="7"/>
  </w:num>
  <w:num w:numId="24">
    <w:abstractNumId w:val="0"/>
  </w:num>
  <w:num w:numId="25">
    <w:abstractNumId w:val="15"/>
  </w:num>
  <w:num w:numId="26">
    <w:abstractNumId w:val="3"/>
  </w:num>
  <w:num w:numId="27">
    <w:abstractNumId w:val="2"/>
  </w:num>
  <w:num w:numId="28">
    <w:abstractNumId w:val="14"/>
  </w:num>
  <w:num w:numId="29">
    <w:abstractNumId w:val="26"/>
  </w:num>
  <w:num w:numId="30">
    <w:abstractNumId w:val="31"/>
  </w:num>
  <w:num w:numId="31">
    <w:abstractNumId w:val="10"/>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rsids>
    <w:rsidRoot w:val="00FD4AB5"/>
    <w:rsid w:val="00002C61"/>
    <w:rsid w:val="000047F4"/>
    <w:rsid w:val="00004D8B"/>
    <w:rsid w:val="00005D4F"/>
    <w:rsid w:val="00005F2F"/>
    <w:rsid w:val="00010B70"/>
    <w:rsid w:val="00013F11"/>
    <w:rsid w:val="00017F0F"/>
    <w:rsid w:val="000217A0"/>
    <w:rsid w:val="00021B21"/>
    <w:rsid w:val="00022ACE"/>
    <w:rsid w:val="00023EDC"/>
    <w:rsid w:val="00024F42"/>
    <w:rsid w:val="00026649"/>
    <w:rsid w:val="000305A3"/>
    <w:rsid w:val="00030D2C"/>
    <w:rsid w:val="00033601"/>
    <w:rsid w:val="00033FE9"/>
    <w:rsid w:val="0003781F"/>
    <w:rsid w:val="000435DA"/>
    <w:rsid w:val="0004381E"/>
    <w:rsid w:val="0004451A"/>
    <w:rsid w:val="00045858"/>
    <w:rsid w:val="00050334"/>
    <w:rsid w:val="0005145B"/>
    <w:rsid w:val="00063AA2"/>
    <w:rsid w:val="00064F9F"/>
    <w:rsid w:val="000717B2"/>
    <w:rsid w:val="00071D36"/>
    <w:rsid w:val="00072344"/>
    <w:rsid w:val="000742A2"/>
    <w:rsid w:val="00074371"/>
    <w:rsid w:val="000755C3"/>
    <w:rsid w:val="00075D97"/>
    <w:rsid w:val="00077F15"/>
    <w:rsid w:val="00082DCE"/>
    <w:rsid w:val="00087978"/>
    <w:rsid w:val="0009025E"/>
    <w:rsid w:val="000906B0"/>
    <w:rsid w:val="00094988"/>
    <w:rsid w:val="000A1DF1"/>
    <w:rsid w:val="000A5C0D"/>
    <w:rsid w:val="000A71BF"/>
    <w:rsid w:val="000A7B80"/>
    <w:rsid w:val="000B203A"/>
    <w:rsid w:val="000B6EFC"/>
    <w:rsid w:val="000B7070"/>
    <w:rsid w:val="000C3C7B"/>
    <w:rsid w:val="000C7C21"/>
    <w:rsid w:val="000D0A17"/>
    <w:rsid w:val="000D3408"/>
    <w:rsid w:val="000D4702"/>
    <w:rsid w:val="000D5546"/>
    <w:rsid w:val="000E1A33"/>
    <w:rsid w:val="000E45CF"/>
    <w:rsid w:val="000E53D0"/>
    <w:rsid w:val="000F07C7"/>
    <w:rsid w:val="000F186D"/>
    <w:rsid w:val="000F6176"/>
    <w:rsid w:val="00100142"/>
    <w:rsid w:val="0010133E"/>
    <w:rsid w:val="00103319"/>
    <w:rsid w:val="001041EA"/>
    <w:rsid w:val="0010648A"/>
    <w:rsid w:val="001145F6"/>
    <w:rsid w:val="0011656B"/>
    <w:rsid w:val="001247BC"/>
    <w:rsid w:val="00125A78"/>
    <w:rsid w:val="00126B29"/>
    <w:rsid w:val="00130B7A"/>
    <w:rsid w:val="00132A8A"/>
    <w:rsid w:val="00133D26"/>
    <w:rsid w:val="00135D86"/>
    <w:rsid w:val="00136947"/>
    <w:rsid w:val="00136948"/>
    <w:rsid w:val="00137A27"/>
    <w:rsid w:val="00141148"/>
    <w:rsid w:val="00141730"/>
    <w:rsid w:val="00141B05"/>
    <w:rsid w:val="00142949"/>
    <w:rsid w:val="00143A85"/>
    <w:rsid w:val="001451CD"/>
    <w:rsid w:val="00145D96"/>
    <w:rsid w:val="001469F4"/>
    <w:rsid w:val="00146F77"/>
    <w:rsid w:val="001549B4"/>
    <w:rsid w:val="00154BBA"/>
    <w:rsid w:val="001601C8"/>
    <w:rsid w:val="0016589D"/>
    <w:rsid w:val="00165B60"/>
    <w:rsid w:val="001667E8"/>
    <w:rsid w:val="00173476"/>
    <w:rsid w:val="00174B2D"/>
    <w:rsid w:val="00175957"/>
    <w:rsid w:val="00176A79"/>
    <w:rsid w:val="00176B86"/>
    <w:rsid w:val="00184E22"/>
    <w:rsid w:val="00194744"/>
    <w:rsid w:val="00196FAB"/>
    <w:rsid w:val="001A3823"/>
    <w:rsid w:val="001B080C"/>
    <w:rsid w:val="001B097A"/>
    <w:rsid w:val="001B2BEB"/>
    <w:rsid w:val="001B4612"/>
    <w:rsid w:val="001C77D7"/>
    <w:rsid w:val="001D06F3"/>
    <w:rsid w:val="001D12D0"/>
    <w:rsid w:val="001D70F1"/>
    <w:rsid w:val="001F05ED"/>
    <w:rsid w:val="001F365C"/>
    <w:rsid w:val="001F5B51"/>
    <w:rsid w:val="00200BF0"/>
    <w:rsid w:val="0020152A"/>
    <w:rsid w:val="00203051"/>
    <w:rsid w:val="002053E6"/>
    <w:rsid w:val="00205FE4"/>
    <w:rsid w:val="00206530"/>
    <w:rsid w:val="00207A47"/>
    <w:rsid w:val="00217E30"/>
    <w:rsid w:val="002243B3"/>
    <w:rsid w:val="002255A5"/>
    <w:rsid w:val="002256CA"/>
    <w:rsid w:val="0022665B"/>
    <w:rsid w:val="00230EEF"/>
    <w:rsid w:val="00232E28"/>
    <w:rsid w:val="00236976"/>
    <w:rsid w:val="00237E9F"/>
    <w:rsid w:val="00244E7F"/>
    <w:rsid w:val="00250538"/>
    <w:rsid w:val="002511E8"/>
    <w:rsid w:val="0025204D"/>
    <w:rsid w:val="002532BB"/>
    <w:rsid w:val="00253B96"/>
    <w:rsid w:val="00255D28"/>
    <w:rsid w:val="002620B9"/>
    <w:rsid w:val="00267241"/>
    <w:rsid w:val="0027073E"/>
    <w:rsid w:val="00271AC4"/>
    <w:rsid w:val="00273CC7"/>
    <w:rsid w:val="0028127D"/>
    <w:rsid w:val="002812DB"/>
    <w:rsid w:val="002821F8"/>
    <w:rsid w:val="002840B3"/>
    <w:rsid w:val="00286DBD"/>
    <w:rsid w:val="002870FD"/>
    <w:rsid w:val="00294C20"/>
    <w:rsid w:val="0029551A"/>
    <w:rsid w:val="002A0DD1"/>
    <w:rsid w:val="002A245B"/>
    <w:rsid w:val="002A2F00"/>
    <w:rsid w:val="002A5F6D"/>
    <w:rsid w:val="002A76D1"/>
    <w:rsid w:val="002B1237"/>
    <w:rsid w:val="002B184D"/>
    <w:rsid w:val="002B33CD"/>
    <w:rsid w:val="002B34EE"/>
    <w:rsid w:val="002B4FF4"/>
    <w:rsid w:val="002B6071"/>
    <w:rsid w:val="002B7F89"/>
    <w:rsid w:val="002C138F"/>
    <w:rsid w:val="002C2A5E"/>
    <w:rsid w:val="002D01D4"/>
    <w:rsid w:val="002D16F4"/>
    <w:rsid w:val="002D38A8"/>
    <w:rsid w:val="002D3A9D"/>
    <w:rsid w:val="002D3BCB"/>
    <w:rsid w:val="002D7A4A"/>
    <w:rsid w:val="002E0A90"/>
    <w:rsid w:val="002E238E"/>
    <w:rsid w:val="002E26D4"/>
    <w:rsid w:val="002E4AAB"/>
    <w:rsid w:val="002F0EAE"/>
    <w:rsid w:val="002F1A94"/>
    <w:rsid w:val="002F1B4C"/>
    <w:rsid w:val="002F692D"/>
    <w:rsid w:val="0030239E"/>
    <w:rsid w:val="0030322D"/>
    <w:rsid w:val="003054A9"/>
    <w:rsid w:val="003141E3"/>
    <w:rsid w:val="003168F3"/>
    <w:rsid w:val="00316E59"/>
    <w:rsid w:val="00317603"/>
    <w:rsid w:val="00325121"/>
    <w:rsid w:val="00330E3C"/>
    <w:rsid w:val="0033641D"/>
    <w:rsid w:val="003367A6"/>
    <w:rsid w:val="00337D92"/>
    <w:rsid w:val="00341262"/>
    <w:rsid w:val="0035134A"/>
    <w:rsid w:val="003604E1"/>
    <w:rsid w:val="00360AA7"/>
    <w:rsid w:val="00364B1D"/>
    <w:rsid w:val="00370152"/>
    <w:rsid w:val="00371F7C"/>
    <w:rsid w:val="00381A1E"/>
    <w:rsid w:val="003835A6"/>
    <w:rsid w:val="00392ADB"/>
    <w:rsid w:val="00397E21"/>
    <w:rsid w:val="003A460A"/>
    <w:rsid w:val="003B51D5"/>
    <w:rsid w:val="003B5B1F"/>
    <w:rsid w:val="003B74AC"/>
    <w:rsid w:val="003C0233"/>
    <w:rsid w:val="003C5238"/>
    <w:rsid w:val="003D0334"/>
    <w:rsid w:val="003D2B73"/>
    <w:rsid w:val="003D3593"/>
    <w:rsid w:val="003D4EFC"/>
    <w:rsid w:val="003D67D1"/>
    <w:rsid w:val="003E081D"/>
    <w:rsid w:val="003E0E43"/>
    <w:rsid w:val="003E48E0"/>
    <w:rsid w:val="003F1660"/>
    <w:rsid w:val="003F6EFA"/>
    <w:rsid w:val="003F7012"/>
    <w:rsid w:val="00410654"/>
    <w:rsid w:val="004121E9"/>
    <w:rsid w:val="00415280"/>
    <w:rsid w:val="00415F56"/>
    <w:rsid w:val="004168FE"/>
    <w:rsid w:val="00423737"/>
    <w:rsid w:val="00425B65"/>
    <w:rsid w:val="0042631F"/>
    <w:rsid w:val="0042657D"/>
    <w:rsid w:val="00426CB6"/>
    <w:rsid w:val="00430F16"/>
    <w:rsid w:val="004341FA"/>
    <w:rsid w:val="004372F3"/>
    <w:rsid w:val="0044085E"/>
    <w:rsid w:val="004422F7"/>
    <w:rsid w:val="00443841"/>
    <w:rsid w:val="00443962"/>
    <w:rsid w:val="00444A1F"/>
    <w:rsid w:val="00451A94"/>
    <w:rsid w:val="00454D4E"/>
    <w:rsid w:val="00454F49"/>
    <w:rsid w:val="00456892"/>
    <w:rsid w:val="0045696F"/>
    <w:rsid w:val="00457D21"/>
    <w:rsid w:val="00465F25"/>
    <w:rsid w:val="0046790A"/>
    <w:rsid w:val="00470DBE"/>
    <w:rsid w:val="0047737C"/>
    <w:rsid w:val="00481524"/>
    <w:rsid w:val="004840D2"/>
    <w:rsid w:val="00485CC4"/>
    <w:rsid w:val="00486F62"/>
    <w:rsid w:val="00487BDD"/>
    <w:rsid w:val="0049099C"/>
    <w:rsid w:val="00492713"/>
    <w:rsid w:val="00493705"/>
    <w:rsid w:val="004A3544"/>
    <w:rsid w:val="004B1C1A"/>
    <w:rsid w:val="004B2245"/>
    <w:rsid w:val="004B280E"/>
    <w:rsid w:val="004B4B85"/>
    <w:rsid w:val="004B72A2"/>
    <w:rsid w:val="004B7DDD"/>
    <w:rsid w:val="004C05F7"/>
    <w:rsid w:val="004C1355"/>
    <w:rsid w:val="004C14D4"/>
    <w:rsid w:val="004C25DF"/>
    <w:rsid w:val="004C2ACB"/>
    <w:rsid w:val="004C311B"/>
    <w:rsid w:val="004C3335"/>
    <w:rsid w:val="004C6314"/>
    <w:rsid w:val="004D317D"/>
    <w:rsid w:val="004D3BD8"/>
    <w:rsid w:val="004D6A7F"/>
    <w:rsid w:val="004E5B0C"/>
    <w:rsid w:val="004E734D"/>
    <w:rsid w:val="004F0461"/>
    <w:rsid w:val="004F1512"/>
    <w:rsid w:val="004F2A4A"/>
    <w:rsid w:val="004F60A3"/>
    <w:rsid w:val="005011AD"/>
    <w:rsid w:val="0050434C"/>
    <w:rsid w:val="00510A46"/>
    <w:rsid w:val="00513820"/>
    <w:rsid w:val="00515336"/>
    <w:rsid w:val="00515E88"/>
    <w:rsid w:val="005201DF"/>
    <w:rsid w:val="00520483"/>
    <w:rsid w:val="0052386F"/>
    <w:rsid w:val="005241EC"/>
    <w:rsid w:val="005248FE"/>
    <w:rsid w:val="005306D1"/>
    <w:rsid w:val="00532D14"/>
    <w:rsid w:val="0054002D"/>
    <w:rsid w:val="005415CD"/>
    <w:rsid w:val="00546D81"/>
    <w:rsid w:val="00547216"/>
    <w:rsid w:val="00550F24"/>
    <w:rsid w:val="00561917"/>
    <w:rsid w:val="005638F0"/>
    <w:rsid w:val="005678D7"/>
    <w:rsid w:val="005709A5"/>
    <w:rsid w:val="00571D73"/>
    <w:rsid w:val="00574554"/>
    <w:rsid w:val="005754C4"/>
    <w:rsid w:val="005803E2"/>
    <w:rsid w:val="00580B33"/>
    <w:rsid w:val="005820AE"/>
    <w:rsid w:val="00584FAE"/>
    <w:rsid w:val="0058784A"/>
    <w:rsid w:val="005911F4"/>
    <w:rsid w:val="0059369B"/>
    <w:rsid w:val="0059398A"/>
    <w:rsid w:val="00595CC0"/>
    <w:rsid w:val="005A070C"/>
    <w:rsid w:val="005A7A39"/>
    <w:rsid w:val="005B185B"/>
    <w:rsid w:val="005B19D5"/>
    <w:rsid w:val="005B4EBE"/>
    <w:rsid w:val="005C0A5C"/>
    <w:rsid w:val="005D04C3"/>
    <w:rsid w:val="005D093B"/>
    <w:rsid w:val="005D2D46"/>
    <w:rsid w:val="005D521D"/>
    <w:rsid w:val="005E01F6"/>
    <w:rsid w:val="005E1785"/>
    <w:rsid w:val="005E4574"/>
    <w:rsid w:val="005E506B"/>
    <w:rsid w:val="005F5369"/>
    <w:rsid w:val="005F6D29"/>
    <w:rsid w:val="005F7DBB"/>
    <w:rsid w:val="00601E30"/>
    <w:rsid w:val="0060238C"/>
    <w:rsid w:val="006028F1"/>
    <w:rsid w:val="00604082"/>
    <w:rsid w:val="00605206"/>
    <w:rsid w:val="00617C2F"/>
    <w:rsid w:val="00623DF3"/>
    <w:rsid w:val="00624B75"/>
    <w:rsid w:val="0062568B"/>
    <w:rsid w:val="00625B05"/>
    <w:rsid w:val="00626A31"/>
    <w:rsid w:val="00631511"/>
    <w:rsid w:val="0063225B"/>
    <w:rsid w:val="006346F6"/>
    <w:rsid w:val="00634C6B"/>
    <w:rsid w:val="00636F61"/>
    <w:rsid w:val="00640ED8"/>
    <w:rsid w:val="006432FA"/>
    <w:rsid w:val="00644C89"/>
    <w:rsid w:val="006469AF"/>
    <w:rsid w:val="0065292F"/>
    <w:rsid w:val="00655942"/>
    <w:rsid w:val="006579A5"/>
    <w:rsid w:val="00660061"/>
    <w:rsid w:val="00660939"/>
    <w:rsid w:val="006634B2"/>
    <w:rsid w:val="0066449A"/>
    <w:rsid w:val="00664E2F"/>
    <w:rsid w:val="00665F20"/>
    <w:rsid w:val="00666AD5"/>
    <w:rsid w:val="006804DC"/>
    <w:rsid w:val="006809DC"/>
    <w:rsid w:val="00681E48"/>
    <w:rsid w:val="00686799"/>
    <w:rsid w:val="00686BF2"/>
    <w:rsid w:val="006A3CC0"/>
    <w:rsid w:val="006A7413"/>
    <w:rsid w:val="006B1996"/>
    <w:rsid w:val="006B21DC"/>
    <w:rsid w:val="006B25DE"/>
    <w:rsid w:val="006B3856"/>
    <w:rsid w:val="006B4FBC"/>
    <w:rsid w:val="006C132F"/>
    <w:rsid w:val="006C267D"/>
    <w:rsid w:val="006C3DF9"/>
    <w:rsid w:val="006C459D"/>
    <w:rsid w:val="006C4C4A"/>
    <w:rsid w:val="006D03AF"/>
    <w:rsid w:val="006D1998"/>
    <w:rsid w:val="006D4293"/>
    <w:rsid w:val="006D5AE6"/>
    <w:rsid w:val="006E1501"/>
    <w:rsid w:val="006E375D"/>
    <w:rsid w:val="006F112D"/>
    <w:rsid w:val="006F6081"/>
    <w:rsid w:val="006F6141"/>
    <w:rsid w:val="006F7D8B"/>
    <w:rsid w:val="00700639"/>
    <w:rsid w:val="00702F70"/>
    <w:rsid w:val="007037FD"/>
    <w:rsid w:val="00703DEE"/>
    <w:rsid w:val="00706A7F"/>
    <w:rsid w:val="0071225B"/>
    <w:rsid w:val="00712A96"/>
    <w:rsid w:val="00714F33"/>
    <w:rsid w:val="007150DA"/>
    <w:rsid w:val="0071522A"/>
    <w:rsid w:val="00715EF7"/>
    <w:rsid w:val="00716F53"/>
    <w:rsid w:val="00717770"/>
    <w:rsid w:val="00725256"/>
    <w:rsid w:val="0072691E"/>
    <w:rsid w:val="00733AFC"/>
    <w:rsid w:val="00735847"/>
    <w:rsid w:val="00742358"/>
    <w:rsid w:val="007477F5"/>
    <w:rsid w:val="00750264"/>
    <w:rsid w:val="00757B63"/>
    <w:rsid w:val="00760F9F"/>
    <w:rsid w:val="007654B5"/>
    <w:rsid w:val="00770C75"/>
    <w:rsid w:val="0077112B"/>
    <w:rsid w:val="00775824"/>
    <w:rsid w:val="00777120"/>
    <w:rsid w:val="00780F23"/>
    <w:rsid w:val="00783BED"/>
    <w:rsid w:val="00784EE0"/>
    <w:rsid w:val="00793788"/>
    <w:rsid w:val="007974C7"/>
    <w:rsid w:val="007A0080"/>
    <w:rsid w:val="007A14EE"/>
    <w:rsid w:val="007A2305"/>
    <w:rsid w:val="007A2D60"/>
    <w:rsid w:val="007A30FC"/>
    <w:rsid w:val="007A34DC"/>
    <w:rsid w:val="007A58BF"/>
    <w:rsid w:val="007A66AE"/>
    <w:rsid w:val="007A66EF"/>
    <w:rsid w:val="007A716E"/>
    <w:rsid w:val="007B2F49"/>
    <w:rsid w:val="007B360A"/>
    <w:rsid w:val="007B5614"/>
    <w:rsid w:val="007B6D92"/>
    <w:rsid w:val="007C1146"/>
    <w:rsid w:val="007C2D6B"/>
    <w:rsid w:val="007C3C2F"/>
    <w:rsid w:val="007D0B71"/>
    <w:rsid w:val="007D2685"/>
    <w:rsid w:val="007D30A9"/>
    <w:rsid w:val="007D704C"/>
    <w:rsid w:val="007E0CE8"/>
    <w:rsid w:val="007F5849"/>
    <w:rsid w:val="007F5C6C"/>
    <w:rsid w:val="007F6BCF"/>
    <w:rsid w:val="007F7843"/>
    <w:rsid w:val="0081141E"/>
    <w:rsid w:val="00811579"/>
    <w:rsid w:val="00820C63"/>
    <w:rsid w:val="008225DE"/>
    <w:rsid w:val="00842B2D"/>
    <w:rsid w:val="008462BC"/>
    <w:rsid w:val="00851F1F"/>
    <w:rsid w:val="00853818"/>
    <w:rsid w:val="0085500C"/>
    <w:rsid w:val="008550B6"/>
    <w:rsid w:val="0086122B"/>
    <w:rsid w:val="008624B4"/>
    <w:rsid w:val="00862A6C"/>
    <w:rsid w:val="0086568C"/>
    <w:rsid w:val="008700D5"/>
    <w:rsid w:val="0087099C"/>
    <w:rsid w:val="00871889"/>
    <w:rsid w:val="00872C53"/>
    <w:rsid w:val="008757CA"/>
    <w:rsid w:val="00876333"/>
    <w:rsid w:val="008816FF"/>
    <w:rsid w:val="008817DA"/>
    <w:rsid w:val="0088407B"/>
    <w:rsid w:val="00891C4B"/>
    <w:rsid w:val="00892DEA"/>
    <w:rsid w:val="0089715B"/>
    <w:rsid w:val="008A0A09"/>
    <w:rsid w:val="008A3774"/>
    <w:rsid w:val="008A4BBA"/>
    <w:rsid w:val="008A4E8A"/>
    <w:rsid w:val="008A7261"/>
    <w:rsid w:val="008B01C9"/>
    <w:rsid w:val="008B1391"/>
    <w:rsid w:val="008B3F68"/>
    <w:rsid w:val="008B63CB"/>
    <w:rsid w:val="008C249D"/>
    <w:rsid w:val="008C2784"/>
    <w:rsid w:val="008D54D3"/>
    <w:rsid w:val="008D6C24"/>
    <w:rsid w:val="008D6E78"/>
    <w:rsid w:val="008E423A"/>
    <w:rsid w:val="008F026C"/>
    <w:rsid w:val="008F2164"/>
    <w:rsid w:val="008F763B"/>
    <w:rsid w:val="00903946"/>
    <w:rsid w:val="009055AD"/>
    <w:rsid w:val="0091015B"/>
    <w:rsid w:val="009107E0"/>
    <w:rsid w:val="00911485"/>
    <w:rsid w:val="00912810"/>
    <w:rsid w:val="00912E77"/>
    <w:rsid w:val="009139E9"/>
    <w:rsid w:val="00916D29"/>
    <w:rsid w:val="00921482"/>
    <w:rsid w:val="00921DA6"/>
    <w:rsid w:val="00927F11"/>
    <w:rsid w:val="009360D9"/>
    <w:rsid w:val="0094071C"/>
    <w:rsid w:val="00940E41"/>
    <w:rsid w:val="00950434"/>
    <w:rsid w:val="00951DB9"/>
    <w:rsid w:val="00953E22"/>
    <w:rsid w:val="00956B8B"/>
    <w:rsid w:val="00957FA6"/>
    <w:rsid w:val="00961BC3"/>
    <w:rsid w:val="00962489"/>
    <w:rsid w:val="009728D7"/>
    <w:rsid w:val="009818D5"/>
    <w:rsid w:val="00983E60"/>
    <w:rsid w:val="00986EB4"/>
    <w:rsid w:val="00990FC8"/>
    <w:rsid w:val="009922B7"/>
    <w:rsid w:val="009923C4"/>
    <w:rsid w:val="0099335D"/>
    <w:rsid w:val="00994EF5"/>
    <w:rsid w:val="00996E2A"/>
    <w:rsid w:val="009A2FE6"/>
    <w:rsid w:val="009A3D2B"/>
    <w:rsid w:val="009B21A9"/>
    <w:rsid w:val="009B30DF"/>
    <w:rsid w:val="009B474C"/>
    <w:rsid w:val="009B6F24"/>
    <w:rsid w:val="009C5CB9"/>
    <w:rsid w:val="009C78DB"/>
    <w:rsid w:val="009D061C"/>
    <w:rsid w:val="009D160C"/>
    <w:rsid w:val="009D377A"/>
    <w:rsid w:val="009D4AD9"/>
    <w:rsid w:val="009D553D"/>
    <w:rsid w:val="009D6DCA"/>
    <w:rsid w:val="009E11F4"/>
    <w:rsid w:val="009E3964"/>
    <w:rsid w:val="009E4470"/>
    <w:rsid w:val="009E7001"/>
    <w:rsid w:val="009F1F57"/>
    <w:rsid w:val="009F3C55"/>
    <w:rsid w:val="009F5CEE"/>
    <w:rsid w:val="009F6FBD"/>
    <w:rsid w:val="00A05C92"/>
    <w:rsid w:val="00A06A87"/>
    <w:rsid w:val="00A10353"/>
    <w:rsid w:val="00A10B4C"/>
    <w:rsid w:val="00A118FE"/>
    <w:rsid w:val="00A132E9"/>
    <w:rsid w:val="00A157DC"/>
    <w:rsid w:val="00A15D71"/>
    <w:rsid w:val="00A17AEA"/>
    <w:rsid w:val="00A2219C"/>
    <w:rsid w:val="00A2460A"/>
    <w:rsid w:val="00A260CC"/>
    <w:rsid w:val="00A2667A"/>
    <w:rsid w:val="00A30785"/>
    <w:rsid w:val="00A346CF"/>
    <w:rsid w:val="00A40804"/>
    <w:rsid w:val="00A44DA6"/>
    <w:rsid w:val="00A46777"/>
    <w:rsid w:val="00A46F56"/>
    <w:rsid w:val="00A517D7"/>
    <w:rsid w:val="00A52B0D"/>
    <w:rsid w:val="00A557C7"/>
    <w:rsid w:val="00A55E0C"/>
    <w:rsid w:val="00A575B9"/>
    <w:rsid w:val="00A57AB1"/>
    <w:rsid w:val="00A6787A"/>
    <w:rsid w:val="00A70091"/>
    <w:rsid w:val="00A70843"/>
    <w:rsid w:val="00A72474"/>
    <w:rsid w:val="00A7291B"/>
    <w:rsid w:val="00A734D4"/>
    <w:rsid w:val="00A73CE5"/>
    <w:rsid w:val="00A7589F"/>
    <w:rsid w:val="00A76111"/>
    <w:rsid w:val="00A762CB"/>
    <w:rsid w:val="00A851F9"/>
    <w:rsid w:val="00A915B5"/>
    <w:rsid w:val="00A917D2"/>
    <w:rsid w:val="00A92E87"/>
    <w:rsid w:val="00A94677"/>
    <w:rsid w:val="00A951B2"/>
    <w:rsid w:val="00A95DBC"/>
    <w:rsid w:val="00A97545"/>
    <w:rsid w:val="00AA2976"/>
    <w:rsid w:val="00AA368B"/>
    <w:rsid w:val="00AA36DA"/>
    <w:rsid w:val="00AA51BE"/>
    <w:rsid w:val="00AA5315"/>
    <w:rsid w:val="00AB118C"/>
    <w:rsid w:val="00AB5C57"/>
    <w:rsid w:val="00AD42C5"/>
    <w:rsid w:val="00AE03B0"/>
    <w:rsid w:val="00AE2497"/>
    <w:rsid w:val="00AE27F9"/>
    <w:rsid w:val="00AF0A51"/>
    <w:rsid w:val="00AF3567"/>
    <w:rsid w:val="00AF544E"/>
    <w:rsid w:val="00AF57AA"/>
    <w:rsid w:val="00B001F4"/>
    <w:rsid w:val="00B02D64"/>
    <w:rsid w:val="00B04E6D"/>
    <w:rsid w:val="00B07B37"/>
    <w:rsid w:val="00B10FE6"/>
    <w:rsid w:val="00B13E1C"/>
    <w:rsid w:val="00B142C2"/>
    <w:rsid w:val="00B1463E"/>
    <w:rsid w:val="00B27A00"/>
    <w:rsid w:val="00B30CA7"/>
    <w:rsid w:val="00B31359"/>
    <w:rsid w:val="00B3759E"/>
    <w:rsid w:val="00B445AD"/>
    <w:rsid w:val="00B46133"/>
    <w:rsid w:val="00B51079"/>
    <w:rsid w:val="00B562C2"/>
    <w:rsid w:val="00B57071"/>
    <w:rsid w:val="00B61CE4"/>
    <w:rsid w:val="00B6225E"/>
    <w:rsid w:val="00B7193D"/>
    <w:rsid w:val="00B82B0F"/>
    <w:rsid w:val="00B84428"/>
    <w:rsid w:val="00B8558E"/>
    <w:rsid w:val="00B90607"/>
    <w:rsid w:val="00B93BB9"/>
    <w:rsid w:val="00B94F9E"/>
    <w:rsid w:val="00BA0196"/>
    <w:rsid w:val="00BA1A0F"/>
    <w:rsid w:val="00BA3E37"/>
    <w:rsid w:val="00BB0B71"/>
    <w:rsid w:val="00BB7673"/>
    <w:rsid w:val="00BB767D"/>
    <w:rsid w:val="00BB77E6"/>
    <w:rsid w:val="00BC2F23"/>
    <w:rsid w:val="00BC3176"/>
    <w:rsid w:val="00BC49EC"/>
    <w:rsid w:val="00BC7C90"/>
    <w:rsid w:val="00BD0550"/>
    <w:rsid w:val="00BD39BE"/>
    <w:rsid w:val="00BD3B84"/>
    <w:rsid w:val="00BD43DC"/>
    <w:rsid w:val="00BD4448"/>
    <w:rsid w:val="00BD4AFE"/>
    <w:rsid w:val="00BE1F22"/>
    <w:rsid w:val="00BE2FEB"/>
    <w:rsid w:val="00BE42EA"/>
    <w:rsid w:val="00BE60D3"/>
    <w:rsid w:val="00BF36FE"/>
    <w:rsid w:val="00BF4F2F"/>
    <w:rsid w:val="00BF5F0B"/>
    <w:rsid w:val="00BF7054"/>
    <w:rsid w:val="00BF7FF1"/>
    <w:rsid w:val="00C0081F"/>
    <w:rsid w:val="00C012DD"/>
    <w:rsid w:val="00C04EC2"/>
    <w:rsid w:val="00C0748A"/>
    <w:rsid w:val="00C10392"/>
    <w:rsid w:val="00C109A5"/>
    <w:rsid w:val="00C111CC"/>
    <w:rsid w:val="00C11EFB"/>
    <w:rsid w:val="00C1292C"/>
    <w:rsid w:val="00C15F0E"/>
    <w:rsid w:val="00C2070F"/>
    <w:rsid w:val="00C21759"/>
    <w:rsid w:val="00C22C14"/>
    <w:rsid w:val="00C25410"/>
    <w:rsid w:val="00C327EA"/>
    <w:rsid w:val="00C335EE"/>
    <w:rsid w:val="00C33B4A"/>
    <w:rsid w:val="00C33C17"/>
    <w:rsid w:val="00C34806"/>
    <w:rsid w:val="00C35B3D"/>
    <w:rsid w:val="00C42796"/>
    <w:rsid w:val="00C44ACD"/>
    <w:rsid w:val="00C46A4D"/>
    <w:rsid w:val="00C47E85"/>
    <w:rsid w:val="00C563D7"/>
    <w:rsid w:val="00C652FE"/>
    <w:rsid w:val="00C65904"/>
    <w:rsid w:val="00C67D85"/>
    <w:rsid w:val="00C75122"/>
    <w:rsid w:val="00C75DCE"/>
    <w:rsid w:val="00C76AAF"/>
    <w:rsid w:val="00C80A7D"/>
    <w:rsid w:val="00C816F2"/>
    <w:rsid w:val="00C8314F"/>
    <w:rsid w:val="00C842A7"/>
    <w:rsid w:val="00C9374D"/>
    <w:rsid w:val="00C93889"/>
    <w:rsid w:val="00C95EA2"/>
    <w:rsid w:val="00C96331"/>
    <w:rsid w:val="00CA2620"/>
    <w:rsid w:val="00CA6EDC"/>
    <w:rsid w:val="00CB45A7"/>
    <w:rsid w:val="00CB5716"/>
    <w:rsid w:val="00CD0174"/>
    <w:rsid w:val="00CD715D"/>
    <w:rsid w:val="00CE17D8"/>
    <w:rsid w:val="00CE1EDD"/>
    <w:rsid w:val="00CE2265"/>
    <w:rsid w:val="00CF6574"/>
    <w:rsid w:val="00CF75D5"/>
    <w:rsid w:val="00D01291"/>
    <w:rsid w:val="00D025FA"/>
    <w:rsid w:val="00D05039"/>
    <w:rsid w:val="00D1082F"/>
    <w:rsid w:val="00D10D4E"/>
    <w:rsid w:val="00D11F98"/>
    <w:rsid w:val="00D12827"/>
    <w:rsid w:val="00D15D3B"/>
    <w:rsid w:val="00D242CE"/>
    <w:rsid w:val="00D24707"/>
    <w:rsid w:val="00D255C4"/>
    <w:rsid w:val="00D269DA"/>
    <w:rsid w:val="00D3040D"/>
    <w:rsid w:val="00D30E32"/>
    <w:rsid w:val="00D366D4"/>
    <w:rsid w:val="00D36B04"/>
    <w:rsid w:val="00D373D7"/>
    <w:rsid w:val="00D40497"/>
    <w:rsid w:val="00D42EC4"/>
    <w:rsid w:val="00D43F40"/>
    <w:rsid w:val="00D4567D"/>
    <w:rsid w:val="00D462F8"/>
    <w:rsid w:val="00D512BE"/>
    <w:rsid w:val="00D51F50"/>
    <w:rsid w:val="00D534F3"/>
    <w:rsid w:val="00D60120"/>
    <w:rsid w:val="00D6244A"/>
    <w:rsid w:val="00D6321C"/>
    <w:rsid w:val="00D63628"/>
    <w:rsid w:val="00D63C2B"/>
    <w:rsid w:val="00D653FD"/>
    <w:rsid w:val="00D666DF"/>
    <w:rsid w:val="00D70F6D"/>
    <w:rsid w:val="00D813AF"/>
    <w:rsid w:val="00D83D43"/>
    <w:rsid w:val="00D854FD"/>
    <w:rsid w:val="00D870AE"/>
    <w:rsid w:val="00D87F2A"/>
    <w:rsid w:val="00D91345"/>
    <w:rsid w:val="00D95928"/>
    <w:rsid w:val="00DA50C1"/>
    <w:rsid w:val="00DB024C"/>
    <w:rsid w:val="00DB25BF"/>
    <w:rsid w:val="00DB3461"/>
    <w:rsid w:val="00DC002D"/>
    <w:rsid w:val="00DC4708"/>
    <w:rsid w:val="00DC50BE"/>
    <w:rsid w:val="00DD1907"/>
    <w:rsid w:val="00DD2E72"/>
    <w:rsid w:val="00DD77B2"/>
    <w:rsid w:val="00DE0E5C"/>
    <w:rsid w:val="00DE0F6D"/>
    <w:rsid w:val="00DE1FDD"/>
    <w:rsid w:val="00DE4794"/>
    <w:rsid w:val="00DE48EC"/>
    <w:rsid w:val="00DE6099"/>
    <w:rsid w:val="00DF0723"/>
    <w:rsid w:val="00DF16E2"/>
    <w:rsid w:val="00DF7672"/>
    <w:rsid w:val="00DF7CFC"/>
    <w:rsid w:val="00E00F0B"/>
    <w:rsid w:val="00E013FE"/>
    <w:rsid w:val="00E01403"/>
    <w:rsid w:val="00E0220A"/>
    <w:rsid w:val="00E02B6A"/>
    <w:rsid w:val="00E07218"/>
    <w:rsid w:val="00E13D11"/>
    <w:rsid w:val="00E140F7"/>
    <w:rsid w:val="00E16D68"/>
    <w:rsid w:val="00E170A6"/>
    <w:rsid w:val="00E262DD"/>
    <w:rsid w:val="00E274CF"/>
    <w:rsid w:val="00E35453"/>
    <w:rsid w:val="00E363A8"/>
    <w:rsid w:val="00E37A6D"/>
    <w:rsid w:val="00E41444"/>
    <w:rsid w:val="00E4232B"/>
    <w:rsid w:val="00E526FB"/>
    <w:rsid w:val="00E532F4"/>
    <w:rsid w:val="00E6344A"/>
    <w:rsid w:val="00E63A5E"/>
    <w:rsid w:val="00E658F5"/>
    <w:rsid w:val="00E67996"/>
    <w:rsid w:val="00E7217D"/>
    <w:rsid w:val="00E72F1E"/>
    <w:rsid w:val="00E75AD9"/>
    <w:rsid w:val="00E829B4"/>
    <w:rsid w:val="00E848F9"/>
    <w:rsid w:val="00E8777C"/>
    <w:rsid w:val="00E929C6"/>
    <w:rsid w:val="00EA2BEB"/>
    <w:rsid w:val="00EA5C70"/>
    <w:rsid w:val="00EA6418"/>
    <w:rsid w:val="00EB09DC"/>
    <w:rsid w:val="00EB5944"/>
    <w:rsid w:val="00EC27A7"/>
    <w:rsid w:val="00EC30FB"/>
    <w:rsid w:val="00EC4F97"/>
    <w:rsid w:val="00EC6496"/>
    <w:rsid w:val="00ED0038"/>
    <w:rsid w:val="00ED167E"/>
    <w:rsid w:val="00ED44BA"/>
    <w:rsid w:val="00ED49D6"/>
    <w:rsid w:val="00ED6F41"/>
    <w:rsid w:val="00EE1184"/>
    <w:rsid w:val="00EE1973"/>
    <w:rsid w:val="00EE1AEC"/>
    <w:rsid w:val="00EE59C1"/>
    <w:rsid w:val="00EE5F21"/>
    <w:rsid w:val="00EE5FEC"/>
    <w:rsid w:val="00EE72E4"/>
    <w:rsid w:val="00EF0EAF"/>
    <w:rsid w:val="00EF1A3A"/>
    <w:rsid w:val="00EF230B"/>
    <w:rsid w:val="00EF5191"/>
    <w:rsid w:val="00EF52D7"/>
    <w:rsid w:val="00EF6911"/>
    <w:rsid w:val="00EF6CF0"/>
    <w:rsid w:val="00F054D3"/>
    <w:rsid w:val="00F05764"/>
    <w:rsid w:val="00F15FB3"/>
    <w:rsid w:val="00F209C6"/>
    <w:rsid w:val="00F2232A"/>
    <w:rsid w:val="00F22688"/>
    <w:rsid w:val="00F24BA8"/>
    <w:rsid w:val="00F331C0"/>
    <w:rsid w:val="00F3329B"/>
    <w:rsid w:val="00F33D3B"/>
    <w:rsid w:val="00F353E7"/>
    <w:rsid w:val="00F360BE"/>
    <w:rsid w:val="00F40EA7"/>
    <w:rsid w:val="00F41E0F"/>
    <w:rsid w:val="00F44954"/>
    <w:rsid w:val="00F44CA7"/>
    <w:rsid w:val="00F44E48"/>
    <w:rsid w:val="00F4593F"/>
    <w:rsid w:val="00F5682A"/>
    <w:rsid w:val="00F6340B"/>
    <w:rsid w:val="00F739E6"/>
    <w:rsid w:val="00F75D7A"/>
    <w:rsid w:val="00F77E19"/>
    <w:rsid w:val="00F77F9A"/>
    <w:rsid w:val="00F80D0E"/>
    <w:rsid w:val="00F8128D"/>
    <w:rsid w:val="00F8372A"/>
    <w:rsid w:val="00F83819"/>
    <w:rsid w:val="00F83B56"/>
    <w:rsid w:val="00F84551"/>
    <w:rsid w:val="00F852BA"/>
    <w:rsid w:val="00F91C23"/>
    <w:rsid w:val="00F9344F"/>
    <w:rsid w:val="00F93D4D"/>
    <w:rsid w:val="00F94CE4"/>
    <w:rsid w:val="00F95985"/>
    <w:rsid w:val="00F977F2"/>
    <w:rsid w:val="00FA28E6"/>
    <w:rsid w:val="00FA3166"/>
    <w:rsid w:val="00FA3A1B"/>
    <w:rsid w:val="00FA4465"/>
    <w:rsid w:val="00FA4A30"/>
    <w:rsid w:val="00FA71E6"/>
    <w:rsid w:val="00FB03B1"/>
    <w:rsid w:val="00FB6EBA"/>
    <w:rsid w:val="00FC5249"/>
    <w:rsid w:val="00FC56D9"/>
    <w:rsid w:val="00FC574B"/>
    <w:rsid w:val="00FC5F56"/>
    <w:rsid w:val="00FC70C6"/>
    <w:rsid w:val="00FC7A70"/>
    <w:rsid w:val="00FD0AA0"/>
    <w:rsid w:val="00FD4AB5"/>
    <w:rsid w:val="00FE6525"/>
    <w:rsid w:val="00FF22EA"/>
    <w:rsid w:val="00FF3B5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74"/>
    <w:pPr>
      <w:spacing w:line="480" w:lineRule="auto"/>
      <w:ind w:left="720" w:hanging="720"/>
    </w:pPr>
    <w:rPr>
      <w:rFonts w:ascii="Garamond" w:hAnsi="Garamond"/>
      <w:sz w:val="24"/>
    </w:rPr>
  </w:style>
  <w:style w:type="paragraph" w:styleId="Heading1">
    <w:name w:val="heading 1"/>
    <w:basedOn w:val="Normal"/>
    <w:next w:val="Normal"/>
    <w:qFormat/>
    <w:rsid w:val="00A72474"/>
    <w:pPr>
      <w:keepNext/>
      <w:jc w:val="center"/>
      <w:outlineLvl w:val="0"/>
    </w:pPr>
    <w:rPr>
      <w:rFonts w:ascii="Times New Roman" w:hAnsi="Times New Roman"/>
      <w:b/>
    </w:rPr>
  </w:style>
  <w:style w:type="paragraph" w:styleId="Heading2">
    <w:name w:val="heading 2"/>
    <w:basedOn w:val="Normal"/>
    <w:next w:val="Normal"/>
    <w:qFormat/>
    <w:rsid w:val="00A72474"/>
    <w:pPr>
      <w:keepNext/>
      <w:ind w:left="0" w:firstLine="0"/>
      <w:outlineLvl w:val="1"/>
    </w:pPr>
    <w:rPr>
      <w:rFonts w:ascii="Times New Roman" w:hAnsi="Times New Roman"/>
      <w:b/>
      <w:bCs/>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D242CE"/>
    <w:pPr>
      <w:keepNext/>
      <w:ind w:firstLine="720"/>
      <w:outlineLvl w:val="5"/>
    </w:pPr>
    <w:rPr>
      <w:b/>
    </w:rPr>
  </w:style>
  <w:style w:type="paragraph" w:styleId="Heading9">
    <w:name w:val="heading 9"/>
    <w:basedOn w:val="Normal"/>
    <w:next w:val="Normal"/>
    <w:qFormat/>
    <w:rsid w:val="005D09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semiHidden/>
    <w:rsid w:val="00D242CE"/>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 w:type="paragraph" w:styleId="FootnoteText">
    <w:name w:val="footnote text"/>
    <w:basedOn w:val="Normal"/>
    <w:link w:val="FootnoteTextChar"/>
    <w:uiPriority w:val="99"/>
    <w:semiHidden/>
    <w:unhideWhenUsed/>
    <w:rsid w:val="00B57071"/>
    <w:pPr>
      <w:spacing w:line="240" w:lineRule="auto"/>
    </w:pPr>
    <w:rPr>
      <w:sz w:val="20"/>
    </w:rPr>
  </w:style>
  <w:style w:type="character" w:customStyle="1" w:styleId="FootnoteTextChar">
    <w:name w:val="Footnote Text Char"/>
    <w:basedOn w:val="DefaultParagraphFont"/>
    <w:link w:val="FootnoteText"/>
    <w:uiPriority w:val="99"/>
    <w:semiHidden/>
    <w:rsid w:val="00B57071"/>
    <w:rPr>
      <w:rFonts w:ascii="Garamond" w:hAnsi="Garamond"/>
    </w:rPr>
  </w:style>
  <w:style w:type="character" w:styleId="PlaceholderText">
    <w:name w:val="Placeholder Text"/>
    <w:basedOn w:val="DefaultParagraphFont"/>
    <w:uiPriority w:val="99"/>
    <w:semiHidden/>
    <w:rsid w:val="00E658F5"/>
    <w:rPr>
      <w:color w:val="808080"/>
    </w:rPr>
  </w:style>
  <w:style w:type="paragraph" w:styleId="Revision">
    <w:name w:val="Revision"/>
    <w:hidden/>
    <w:uiPriority w:val="99"/>
    <w:semiHidden/>
    <w:rsid w:val="002B184D"/>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74"/>
    <w:pPr>
      <w:spacing w:line="480" w:lineRule="auto"/>
      <w:ind w:left="720" w:hanging="720"/>
    </w:pPr>
    <w:rPr>
      <w:rFonts w:ascii="Garamond" w:hAnsi="Garamond"/>
      <w:sz w:val="24"/>
    </w:rPr>
  </w:style>
  <w:style w:type="paragraph" w:styleId="Heading1">
    <w:name w:val="heading 1"/>
    <w:basedOn w:val="Normal"/>
    <w:next w:val="Normal"/>
    <w:qFormat/>
    <w:rsid w:val="00A72474"/>
    <w:pPr>
      <w:keepNext/>
      <w:jc w:val="center"/>
      <w:outlineLvl w:val="0"/>
    </w:pPr>
    <w:rPr>
      <w:rFonts w:ascii="Times New Roman" w:hAnsi="Times New Roman"/>
      <w:b/>
    </w:rPr>
  </w:style>
  <w:style w:type="paragraph" w:styleId="Heading2">
    <w:name w:val="heading 2"/>
    <w:basedOn w:val="Normal"/>
    <w:next w:val="Normal"/>
    <w:qFormat/>
    <w:rsid w:val="00A72474"/>
    <w:pPr>
      <w:keepNext/>
      <w:ind w:left="0" w:firstLine="0"/>
      <w:outlineLvl w:val="1"/>
    </w:pPr>
    <w:rPr>
      <w:rFonts w:ascii="Times New Roman" w:hAnsi="Times New Roman"/>
      <w:b/>
      <w:bCs/>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D242CE"/>
    <w:pPr>
      <w:keepNext/>
      <w:ind w:firstLine="720"/>
      <w:outlineLvl w:val="5"/>
    </w:pPr>
    <w:rPr>
      <w:b/>
    </w:rPr>
  </w:style>
  <w:style w:type="paragraph" w:styleId="Heading9">
    <w:name w:val="heading 9"/>
    <w:basedOn w:val="Normal"/>
    <w:next w:val="Normal"/>
    <w:qFormat/>
    <w:rsid w:val="005D09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semiHidden/>
    <w:rsid w:val="00D242CE"/>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 w:type="paragraph" w:styleId="FootnoteText">
    <w:name w:val="footnote text"/>
    <w:basedOn w:val="Normal"/>
    <w:link w:val="FootnoteTextChar"/>
    <w:uiPriority w:val="99"/>
    <w:semiHidden/>
    <w:unhideWhenUsed/>
    <w:rsid w:val="00B57071"/>
    <w:pPr>
      <w:spacing w:line="240" w:lineRule="auto"/>
    </w:pPr>
    <w:rPr>
      <w:sz w:val="20"/>
    </w:rPr>
  </w:style>
  <w:style w:type="character" w:customStyle="1" w:styleId="FootnoteTextChar">
    <w:name w:val="Footnote Text Char"/>
    <w:basedOn w:val="DefaultParagraphFont"/>
    <w:link w:val="FootnoteText"/>
    <w:uiPriority w:val="99"/>
    <w:semiHidden/>
    <w:rsid w:val="00B57071"/>
    <w:rPr>
      <w:rFonts w:ascii="Garamond" w:hAnsi="Garamond"/>
    </w:rPr>
  </w:style>
  <w:style w:type="character" w:styleId="PlaceholderText">
    <w:name w:val="Placeholder Text"/>
    <w:basedOn w:val="DefaultParagraphFont"/>
    <w:uiPriority w:val="99"/>
    <w:semiHidden/>
    <w:rsid w:val="00E658F5"/>
    <w:rPr>
      <w:color w:val="808080"/>
    </w:rPr>
  </w:style>
  <w:style w:type="paragraph" w:styleId="Revision">
    <w:name w:val="Revision"/>
    <w:hidden/>
    <w:uiPriority w:val="99"/>
    <w:semiHidden/>
    <w:rsid w:val="002B184D"/>
    <w:rPr>
      <w:rFonts w:ascii="Garamond" w:hAnsi="Garamon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emf"/><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45970-E70C-4553-96A3-98CC6CF52C26}"/>
</file>

<file path=customXml/itemProps2.xml><?xml version="1.0" encoding="utf-8"?>
<ds:datastoreItem xmlns:ds="http://schemas.openxmlformats.org/officeDocument/2006/customXml" ds:itemID="{B3E1E5CF-3B06-4E20-8AAB-037FE41F9A42}"/>
</file>

<file path=customXml/itemProps3.xml><?xml version="1.0" encoding="utf-8"?>
<ds:datastoreItem xmlns:ds="http://schemas.openxmlformats.org/officeDocument/2006/customXml" ds:itemID="{9FB5FD2A-EBFB-4D9C-B78C-F6EB96291EF3}"/>
</file>

<file path=customXml/itemProps4.xml><?xml version="1.0" encoding="utf-8"?>
<ds:datastoreItem xmlns:ds="http://schemas.openxmlformats.org/officeDocument/2006/customXml" ds:itemID="{55D98504-FB25-4AD6-8632-01871064585E}"/>
</file>

<file path=docProps/app.xml><?xml version="1.0" encoding="utf-8"?>
<Properties xmlns="http://schemas.openxmlformats.org/officeDocument/2006/extended-properties" xmlns:vt="http://schemas.openxmlformats.org/officeDocument/2006/docPropsVTypes">
  <Template>Normal.dotm</Template>
  <TotalTime>0</TotalTime>
  <Pages>10</Pages>
  <Words>2329</Words>
  <Characters>12297</Characters>
  <Application>Microsoft Office Word</Application>
  <DocSecurity>0</DocSecurity>
  <Lines>102</Lines>
  <Paragraphs>29</Paragraphs>
  <ScaleCrop>false</ScaleCrop>
  <Company/>
  <LinksUpToDate>false</LinksUpToDate>
  <CharactersWithSpaces>14597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2013-01-09T21:54:00Z</dcterms:created>
  <dcterms:modified xsi:type="dcterms:W3CDTF">2013-01-09T21:54:00Z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