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57" w:rsidRDefault="000E0557">
      <w:pPr>
        <w:rPr>
          <w:rFonts w:ascii="Times New Roman" w:hAnsi="Times New Roman"/>
          <w:szCs w:val="24"/>
        </w:rPr>
      </w:pPr>
    </w:p>
    <w:p w:rsidR="000E0557" w:rsidRDefault="000E0557">
      <w:pPr>
        <w:rPr>
          <w:rFonts w:ascii="Times New Roman" w:hAnsi="Times New Roman"/>
          <w:szCs w:val="24"/>
        </w:rPr>
      </w:pPr>
    </w:p>
    <w:p w:rsidR="000E0557" w:rsidRDefault="000E0557">
      <w:pPr>
        <w:rPr>
          <w:rFonts w:ascii="Times New Roman" w:hAnsi="Times New Roman"/>
          <w:szCs w:val="24"/>
        </w:rPr>
      </w:pPr>
    </w:p>
    <w:p w:rsidR="00A34436" w:rsidRPr="000E0557" w:rsidRDefault="000E0557">
      <w:pPr>
        <w:rPr>
          <w:rFonts w:ascii="Times New Roman" w:hAnsi="Times New Roman"/>
          <w:sz w:val="18"/>
          <w:szCs w:val="18"/>
        </w:rPr>
      </w:pPr>
      <w:r w:rsidRPr="000E0557">
        <w:rPr>
          <w:rFonts w:ascii="Times New Roman" w:hAnsi="Times New Roman"/>
          <w:sz w:val="18"/>
          <w:szCs w:val="18"/>
        </w:rPr>
        <w:t>CenturyLink</w:t>
      </w:r>
    </w:p>
    <w:p w:rsidR="000E0557" w:rsidRPr="000E0557" w:rsidRDefault="000E0557">
      <w:pPr>
        <w:rPr>
          <w:rFonts w:ascii="Times New Roman" w:hAnsi="Times New Roman"/>
          <w:sz w:val="18"/>
          <w:szCs w:val="18"/>
        </w:rPr>
      </w:pPr>
      <w:r w:rsidRPr="000E0557">
        <w:rPr>
          <w:rFonts w:ascii="Times New Roman" w:hAnsi="Times New Roman"/>
          <w:sz w:val="18"/>
          <w:szCs w:val="18"/>
        </w:rPr>
        <w:t>931 14th</w:t>
      </w:r>
      <w:r w:rsidRPr="000E055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E0557">
        <w:rPr>
          <w:rFonts w:ascii="Times New Roman" w:hAnsi="Times New Roman"/>
          <w:sz w:val="18"/>
          <w:szCs w:val="18"/>
        </w:rPr>
        <w:t>Street, Suite 1230</w:t>
      </w:r>
    </w:p>
    <w:p w:rsidR="000E0557" w:rsidRPr="000E0557" w:rsidRDefault="000E0557">
      <w:pPr>
        <w:rPr>
          <w:rFonts w:ascii="Times New Roman" w:hAnsi="Times New Roman"/>
          <w:sz w:val="18"/>
          <w:szCs w:val="18"/>
        </w:rPr>
      </w:pPr>
      <w:r w:rsidRPr="000E0557">
        <w:rPr>
          <w:rFonts w:ascii="Times New Roman" w:hAnsi="Times New Roman"/>
          <w:sz w:val="18"/>
          <w:szCs w:val="18"/>
        </w:rPr>
        <w:t>Denver, Colorado 80202</w:t>
      </w:r>
    </w:p>
    <w:p w:rsidR="000E0557" w:rsidRPr="000E0557" w:rsidRDefault="000E0557">
      <w:pPr>
        <w:rPr>
          <w:rFonts w:ascii="Times New Roman" w:hAnsi="Times New Roman"/>
          <w:sz w:val="18"/>
          <w:szCs w:val="18"/>
        </w:rPr>
      </w:pPr>
      <w:r w:rsidRPr="000E0557">
        <w:rPr>
          <w:rFonts w:ascii="Times New Roman" w:hAnsi="Times New Roman"/>
          <w:sz w:val="18"/>
          <w:szCs w:val="18"/>
        </w:rPr>
        <w:t>303-992-5823</w:t>
      </w:r>
    </w:p>
    <w:p w:rsidR="000E0557" w:rsidRDefault="000E0557">
      <w:pPr>
        <w:rPr>
          <w:rFonts w:ascii="Times New Roman" w:hAnsi="Times New Roman"/>
          <w:szCs w:val="24"/>
        </w:rPr>
      </w:pPr>
    </w:p>
    <w:p w:rsidR="000E0557" w:rsidRDefault="000E0557">
      <w:pPr>
        <w:rPr>
          <w:rFonts w:ascii="Times New Roman" w:hAnsi="Times New Roman"/>
          <w:szCs w:val="24"/>
        </w:rPr>
      </w:pPr>
    </w:p>
    <w:p w:rsidR="00A34436" w:rsidRPr="00C761D9" w:rsidRDefault="00721B60">
      <w:pPr>
        <w:tabs>
          <w:tab w:val="left" w:pos="82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July</w:t>
      </w:r>
      <w:r w:rsidR="00385CEF" w:rsidRPr="00C761D9">
        <w:rPr>
          <w:rFonts w:ascii="Times New Roman" w:hAnsi="Times New Roman"/>
          <w:sz w:val="20"/>
        </w:rPr>
        <w:t xml:space="preserve"> </w:t>
      </w:r>
      <w:r w:rsidR="00F61DF0" w:rsidRPr="00C761D9">
        <w:rPr>
          <w:rFonts w:ascii="Times New Roman" w:hAnsi="Times New Roman"/>
          <w:sz w:val="20"/>
        </w:rPr>
        <w:t>1</w:t>
      </w:r>
      <w:r w:rsidR="00A1264E">
        <w:rPr>
          <w:rFonts w:ascii="Times New Roman" w:hAnsi="Times New Roman"/>
          <w:sz w:val="20"/>
        </w:rPr>
        <w:t>8</w:t>
      </w:r>
      <w:r w:rsidR="00385CEF" w:rsidRPr="00C761D9">
        <w:rPr>
          <w:rFonts w:ascii="Times New Roman" w:hAnsi="Times New Roman"/>
          <w:sz w:val="20"/>
        </w:rPr>
        <w:t>, 2018</w:t>
      </w:r>
    </w:p>
    <w:p w:rsidR="00A34436" w:rsidRDefault="00A34436">
      <w:pPr>
        <w:tabs>
          <w:tab w:val="left" w:pos="8280"/>
        </w:tabs>
        <w:rPr>
          <w:rFonts w:ascii="Times New Roman" w:hAnsi="Times New Roman"/>
          <w:sz w:val="20"/>
        </w:rPr>
      </w:pPr>
    </w:p>
    <w:p w:rsidR="000E0557" w:rsidRPr="00C761D9" w:rsidRDefault="000E0557">
      <w:pPr>
        <w:tabs>
          <w:tab w:val="left" w:pos="8280"/>
        </w:tabs>
        <w:rPr>
          <w:rFonts w:ascii="Times New Roman" w:hAnsi="Times New Roman"/>
          <w:sz w:val="20"/>
        </w:rPr>
      </w:pPr>
    </w:p>
    <w:p w:rsidR="00A34436" w:rsidRPr="00C761D9" w:rsidRDefault="00A34436">
      <w:pPr>
        <w:tabs>
          <w:tab w:val="left" w:pos="260"/>
        </w:tabs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Steven King</w:t>
      </w:r>
    </w:p>
    <w:p w:rsidR="00A34436" w:rsidRPr="00C761D9" w:rsidRDefault="00A34436">
      <w:pPr>
        <w:tabs>
          <w:tab w:val="left" w:pos="260"/>
        </w:tabs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Executive Director and Secretary</w:t>
      </w:r>
    </w:p>
    <w:p w:rsidR="00A34436" w:rsidRPr="00C761D9" w:rsidRDefault="00A34436">
      <w:pPr>
        <w:spacing w:line="240" w:lineRule="atLeast"/>
        <w:rPr>
          <w:rFonts w:ascii="Times New Roman" w:hAnsi="Times New Roman"/>
          <w:color w:val="000000"/>
          <w:sz w:val="20"/>
        </w:rPr>
      </w:pPr>
      <w:r w:rsidRPr="00C761D9">
        <w:rPr>
          <w:rFonts w:ascii="Times New Roman" w:hAnsi="Times New Roman"/>
          <w:color w:val="000000"/>
          <w:sz w:val="20"/>
        </w:rPr>
        <w:t>1300 S. Evergreen Park Dr. S.W.</w:t>
      </w:r>
    </w:p>
    <w:p w:rsidR="00A34436" w:rsidRPr="00C761D9" w:rsidRDefault="00A34436">
      <w:pPr>
        <w:tabs>
          <w:tab w:val="left" w:pos="360"/>
        </w:tabs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P.O. Box 47250</w:t>
      </w:r>
    </w:p>
    <w:p w:rsidR="00A34436" w:rsidRPr="00C761D9" w:rsidRDefault="00A34436">
      <w:pPr>
        <w:tabs>
          <w:tab w:val="left" w:pos="360"/>
        </w:tabs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Olympia, Washington</w:t>
      </w:r>
      <w:r w:rsidR="00385CEF" w:rsidRPr="00C761D9">
        <w:rPr>
          <w:rFonts w:ascii="Times New Roman" w:hAnsi="Times New Roman"/>
          <w:sz w:val="20"/>
        </w:rPr>
        <w:t xml:space="preserve"> </w:t>
      </w:r>
      <w:r w:rsidRPr="00C761D9">
        <w:rPr>
          <w:rFonts w:ascii="Times New Roman" w:hAnsi="Times New Roman"/>
          <w:sz w:val="20"/>
        </w:rPr>
        <w:t>98504-7250</w:t>
      </w:r>
    </w:p>
    <w:p w:rsidR="00A34436" w:rsidRDefault="00A34436">
      <w:pPr>
        <w:rPr>
          <w:rFonts w:ascii="Times New Roman" w:hAnsi="Times New Roman"/>
          <w:sz w:val="20"/>
        </w:rPr>
      </w:pPr>
    </w:p>
    <w:p w:rsidR="000E0557" w:rsidRPr="00C761D9" w:rsidRDefault="000E0557">
      <w:pPr>
        <w:rPr>
          <w:rFonts w:ascii="Times New Roman" w:hAnsi="Times New Roman"/>
          <w:sz w:val="20"/>
        </w:rPr>
      </w:pPr>
    </w:p>
    <w:p w:rsidR="00A34436" w:rsidRPr="00C761D9" w:rsidRDefault="00A34436">
      <w:pPr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Re:  Advice No. WA 1</w:t>
      </w:r>
      <w:r w:rsidR="00385CEF" w:rsidRPr="00C761D9">
        <w:rPr>
          <w:rFonts w:ascii="Times New Roman" w:hAnsi="Times New Roman"/>
          <w:sz w:val="20"/>
        </w:rPr>
        <w:t>8</w:t>
      </w:r>
      <w:r w:rsidRPr="00C761D9">
        <w:rPr>
          <w:rFonts w:ascii="Times New Roman" w:hAnsi="Times New Roman"/>
          <w:sz w:val="20"/>
        </w:rPr>
        <w:t>-0</w:t>
      </w:r>
      <w:r w:rsidR="00721B60">
        <w:rPr>
          <w:rFonts w:ascii="Times New Roman" w:hAnsi="Times New Roman"/>
          <w:sz w:val="20"/>
        </w:rPr>
        <w:t>3</w:t>
      </w:r>
      <w:r w:rsidRPr="00C761D9">
        <w:rPr>
          <w:rFonts w:ascii="Times New Roman" w:hAnsi="Times New Roman"/>
          <w:sz w:val="20"/>
        </w:rPr>
        <w:t>A for United Telephone Company of the Northwest</w:t>
      </w:r>
      <w:r w:rsidR="00A1264E">
        <w:rPr>
          <w:rFonts w:ascii="Times New Roman" w:hAnsi="Times New Roman"/>
          <w:sz w:val="20"/>
        </w:rPr>
        <w:t xml:space="preserve"> Withdrawal</w:t>
      </w:r>
    </w:p>
    <w:p w:rsidR="00A34436" w:rsidRPr="00C761D9" w:rsidRDefault="00A34436">
      <w:pPr>
        <w:tabs>
          <w:tab w:val="left" w:pos="8280"/>
        </w:tabs>
        <w:rPr>
          <w:rFonts w:ascii="Times New Roman" w:hAnsi="Times New Roman"/>
          <w:sz w:val="20"/>
        </w:rPr>
      </w:pPr>
    </w:p>
    <w:p w:rsidR="00A34436" w:rsidRPr="00C761D9" w:rsidRDefault="00A34436">
      <w:pPr>
        <w:tabs>
          <w:tab w:val="left" w:pos="360"/>
          <w:tab w:val="left" w:pos="8280"/>
        </w:tabs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Dear Mr. King:</w:t>
      </w:r>
    </w:p>
    <w:p w:rsidR="00A34436" w:rsidRDefault="00A34436">
      <w:pPr>
        <w:tabs>
          <w:tab w:val="left" w:pos="360"/>
          <w:tab w:val="left" w:pos="8280"/>
        </w:tabs>
        <w:rPr>
          <w:rFonts w:ascii="Times New Roman" w:hAnsi="Times New Roman"/>
          <w:sz w:val="20"/>
        </w:rPr>
      </w:pPr>
    </w:p>
    <w:p w:rsidR="000E0557" w:rsidRPr="00C761D9" w:rsidRDefault="000E0557">
      <w:pPr>
        <w:tabs>
          <w:tab w:val="left" w:pos="360"/>
          <w:tab w:val="left" w:pos="8280"/>
        </w:tabs>
        <w:rPr>
          <w:rFonts w:ascii="Times New Roman" w:hAnsi="Times New Roman"/>
          <w:sz w:val="20"/>
        </w:rPr>
      </w:pPr>
    </w:p>
    <w:p w:rsidR="00DF0038" w:rsidRPr="00DF0038" w:rsidRDefault="00A1264E" w:rsidP="00F61D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On July 12, </w:t>
      </w:r>
      <w:r w:rsidRPr="00C761D9">
        <w:rPr>
          <w:rFonts w:ascii="Times New Roman" w:hAnsi="Times New Roman"/>
          <w:sz w:val="20"/>
        </w:rPr>
        <w:t>United Telephone of the Northwest d/b/a CenturyLink</w:t>
      </w:r>
      <w:r>
        <w:rPr>
          <w:rFonts w:ascii="Times New Roman" w:eastAsia="Calibri" w:hAnsi="Times New Roman"/>
          <w:sz w:val="20"/>
        </w:rPr>
        <w:t xml:space="preserve"> filed </w:t>
      </w:r>
      <w:r w:rsidR="00DF0038" w:rsidRPr="00DF0038">
        <w:rPr>
          <w:rFonts w:ascii="Times New Roman" w:eastAsia="Calibri" w:hAnsi="Times New Roman"/>
          <w:sz w:val="20"/>
        </w:rPr>
        <w:t xml:space="preserve">two pages </w:t>
      </w:r>
      <w:r>
        <w:rPr>
          <w:rFonts w:ascii="Times New Roman" w:eastAsia="Calibri" w:hAnsi="Times New Roman"/>
          <w:sz w:val="20"/>
        </w:rPr>
        <w:t xml:space="preserve">in docket UT 180452 that </w:t>
      </w:r>
      <w:r w:rsidR="00DF0038" w:rsidRPr="00DF0038">
        <w:rPr>
          <w:rFonts w:ascii="Times New Roman" w:eastAsia="Calibri" w:hAnsi="Times New Roman"/>
          <w:sz w:val="20"/>
        </w:rPr>
        <w:t xml:space="preserve">were inadvertently left out of CenturyLink’s </w:t>
      </w:r>
      <w:r w:rsidR="00DF0038">
        <w:rPr>
          <w:rFonts w:ascii="Times New Roman" w:eastAsia="Calibri" w:hAnsi="Times New Roman"/>
          <w:sz w:val="20"/>
        </w:rPr>
        <w:t>May</w:t>
      </w:r>
      <w:r w:rsidR="00DF0038" w:rsidRPr="00DF0038">
        <w:rPr>
          <w:rFonts w:ascii="Times New Roman" w:eastAsia="Calibri" w:hAnsi="Times New Roman"/>
          <w:sz w:val="20"/>
        </w:rPr>
        <w:t xml:space="preserve"> 18, 2018 </w:t>
      </w:r>
      <w:r w:rsidR="00A214A6">
        <w:rPr>
          <w:rFonts w:ascii="Times New Roman" w:eastAsia="Calibri" w:hAnsi="Times New Roman"/>
          <w:sz w:val="20"/>
        </w:rPr>
        <w:t xml:space="preserve">filing to </w:t>
      </w:r>
      <w:r w:rsidR="00F61DF0" w:rsidRPr="00DF0038">
        <w:rPr>
          <w:rFonts w:ascii="Times New Roman" w:eastAsia="Calibri" w:hAnsi="Times New Roman"/>
          <w:sz w:val="20"/>
        </w:rPr>
        <w:t xml:space="preserve">implement the </w:t>
      </w:r>
      <w:r w:rsidR="00DF0038" w:rsidRPr="00DF0038">
        <w:rPr>
          <w:rFonts w:ascii="Times New Roman" w:eastAsia="Calibri" w:hAnsi="Times New Roman"/>
          <w:sz w:val="20"/>
        </w:rPr>
        <w:t>seventh step</w:t>
      </w:r>
      <w:r w:rsidR="00DF0038">
        <w:rPr>
          <w:rFonts w:ascii="Times New Roman" w:eastAsia="Calibri" w:hAnsi="Times New Roman"/>
          <w:sz w:val="20"/>
        </w:rPr>
        <w:t xml:space="preserve"> of </w:t>
      </w:r>
      <w:r w:rsidR="00DF0038" w:rsidRPr="00DF0038">
        <w:rPr>
          <w:rFonts w:ascii="Times New Roman" w:eastAsia="Calibri" w:hAnsi="Times New Roman"/>
          <w:sz w:val="20"/>
        </w:rPr>
        <w:t>Terminating</w:t>
      </w:r>
      <w:r w:rsidR="00F61DF0" w:rsidRPr="00DF0038">
        <w:rPr>
          <w:rFonts w:ascii="Times New Roman" w:eastAsia="Calibri" w:hAnsi="Times New Roman"/>
          <w:sz w:val="20"/>
        </w:rPr>
        <w:t xml:space="preserve"> Switched End Office Access Service reductions mandated in the Federal Communications Commission's November 18, 2011 Report and Order and Further Notice of Proposed Rulemaking in WC Docket Nos. 10-90, etc. (FCC 11-161) (Transformation Order). </w:t>
      </w:r>
      <w:r w:rsidR="00DF0038">
        <w:rPr>
          <w:rFonts w:ascii="Times New Roman" w:eastAsia="Calibri" w:hAnsi="Times New Roman"/>
          <w:sz w:val="20"/>
        </w:rPr>
        <w:t xml:space="preserve"> The Terminating – Tandem End Office rates on these two pages reflect the mandate</w:t>
      </w:r>
      <w:r w:rsidR="002A660D">
        <w:rPr>
          <w:rFonts w:ascii="Times New Roman" w:eastAsia="Calibri" w:hAnsi="Times New Roman"/>
          <w:sz w:val="20"/>
        </w:rPr>
        <w:t>d rate reduction to $0.000000.</w:t>
      </w:r>
    </w:p>
    <w:p w:rsidR="00DF0038" w:rsidRDefault="00DF0038" w:rsidP="00F61D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highlight w:val="yellow"/>
        </w:rPr>
      </w:pPr>
    </w:p>
    <w:p w:rsidR="00F61DF0" w:rsidRPr="00C761D9" w:rsidRDefault="00F61DF0" w:rsidP="00F61DF0">
      <w:pPr>
        <w:jc w:val="both"/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 xml:space="preserve">CenturyLink </w:t>
      </w:r>
      <w:r w:rsidR="00A1264E">
        <w:rPr>
          <w:rFonts w:ascii="Times New Roman" w:hAnsi="Times New Roman"/>
          <w:sz w:val="20"/>
        </w:rPr>
        <w:t>now respectfully requests that this filing be withdrawn do to procedural issues and will be refiled later today.</w:t>
      </w:r>
    </w:p>
    <w:p w:rsidR="00A34436" w:rsidRPr="00C761D9" w:rsidRDefault="002C4999">
      <w:pPr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57785</wp:posOffset>
            </wp:positionV>
            <wp:extent cx="2352675" cy="704850"/>
            <wp:effectExtent l="0" t="0" r="0" b="0"/>
            <wp:wrapNone/>
            <wp:docPr id="5" name="Picture 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436" w:rsidRPr="00C761D9" w:rsidRDefault="00A34436">
      <w:pPr>
        <w:tabs>
          <w:tab w:val="left" w:pos="360"/>
          <w:tab w:val="left" w:pos="8280"/>
        </w:tabs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Sincerely,</w:t>
      </w:r>
    </w:p>
    <w:p w:rsidR="00A34436" w:rsidRPr="00C761D9" w:rsidRDefault="00A34436">
      <w:pPr>
        <w:tabs>
          <w:tab w:val="left" w:pos="360"/>
          <w:tab w:val="left" w:pos="8280"/>
        </w:tabs>
        <w:rPr>
          <w:rFonts w:ascii="Times New Roman" w:hAnsi="Times New Roman"/>
          <w:sz w:val="20"/>
        </w:rPr>
      </w:pPr>
    </w:p>
    <w:p w:rsidR="00A34436" w:rsidRPr="00C761D9" w:rsidRDefault="00A34436">
      <w:pPr>
        <w:tabs>
          <w:tab w:val="left" w:pos="360"/>
          <w:tab w:val="left" w:pos="8280"/>
        </w:tabs>
        <w:rPr>
          <w:rFonts w:ascii="Times New Roman" w:hAnsi="Times New Roman"/>
          <w:sz w:val="20"/>
        </w:rPr>
      </w:pPr>
    </w:p>
    <w:p w:rsidR="00A34436" w:rsidRPr="00C761D9" w:rsidRDefault="00A34436">
      <w:pPr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Mark Brinton</w:t>
      </w:r>
    </w:p>
    <w:p w:rsidR="00A34436" w:rsidRPr="00C761D9" w:rsidRDefault="00A34436">
      <w:pPr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Manager Regulatory Operations</w:t>
      </w:r>
    </w:p>
    <w:p w:rsidR="00A34436" w:rsidRPr="00C761D9" w:rsidRDefault="00A34436">
      <w:pPr>
        <w:rPr>
          <w:rFonts w:ascii="Times New Roman" w:hAnsi="Times New Roman"/>
          <w:sz w:val="20"/>
          <w:highlight w:val="yellow"/>
        </w:rPr>
      </w:pPr>
      <w:r w:rsidRPr="00C761D9">
        <w:rPr>
          <w:rFonts w:ascii="Times New Roman" w:hAnsi="Times New Roman"/>
          <w:sz w:val="20"/>
        </w:rPr>
        <w:t>Office: (303) 992-5832</w:t>
      </w:r>
    </w:p>
    <w:p w:rsidR="00A34436" w:rsidRPr="00C761D9" w:rsidRDefault="00A34436">
      <w:pPr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 xml:space="preserve">e-mail: </w:t>
      </w:r>
      <w:hyperlink r:id="rId9" w:history="1">
        <w:r w:rsidRPr="00C761D9">
          <w:rPr>
            <w:rStyle w:val="Hyperlink"/>
            <w:rFonts w:ascii="Times New Roman" w:hAnsi="Times New Roman"/>
            <w:sz w:val="20"/>
          </w:rPr>
          <w:t>Mark.Brinton@CenturyLink.com</w:t>
        </w:r>
      </w:hyperlink>
    </w:p>
    <w:p w:rsidR="00A34436" w:rsidRPr="00C761D9" w:rsidRDefault="00A34436">
      <w:pPr>
        <w:ind w:right="644"/>
        <w:jc w:val="both"/>
        <w:rPr>
          <w:rFonts w:ascii="Times New Roman" w:hAnsi="Times New Roman"/>
          <w:sz w:val="20"/>
        </w:rPr>
      </w:pPr>
    </w:p>
    <w:p w:rsidR="00A34436" w:rsidRPr="00C761D9" w:rsidRDefault="00A34436">
      <w:pPr>
        <w:ind w:right="644"/>
        <w:jc w:val="both"/>
        <w:rPr>
          <w:rFonts w:ascii="Times New Roman" w:hAnsi="Times New Roman"/>
          <w:sz w:val="20"/>
        </w:rPr>
      </w:pPr>
      <w:r w:rsidRPr="00C761D9">
        <w:rPr>
          <w:rFonts w:ascii="Times New Roman" w:hAnsi="Times New Roman"/>
          <w:sz w:val="20"/>
        </w:rPr>
        <w:t>Attachment A</w:t>
      </w:r>
    </w:p>
    <w:p w:rsidR="00721B60" w:rsidRDefault="00721B60" w:rsidP="00385CEF">
      <w:pPr>
        <w:tabs>
          <w:tab w:val="left" w:pos="262"/>
          <w:tab w:val="right" w:pos="8554"/>
        </w:tabs>
        <w:rPr>
          <w:rFonts w:ascii="Times New Roman" w:hAnsi="Times New Roman"/>
          <w:szCs w:val="24"/>
        </w:rPr>
      </w:pPr>
    </w:p>
    <w:p w:rsidR="00721B60" w:rsidRPr="00721B60" w:rsidRDefault="00721B60" w:rsidP="00721B60">
      <w:pPr>
        <w:rPr>
          <w:rFonts w:ascii="Times New Roman" w:hAnsi="Times New Roman"/>
          <w:szCs w:val="24"/>
        </w:rPr>
      </w:pPr>
    </w:p>
    <w:p w:rsidR="00721B60" w:rsidRPr="00721B60" w:rsidRDefault="00721B60" w:rsidP="00721B60">
      <w:pPr>
        <w:rPr>
          <w:rFonts w:ascii="Times New Roman" w:hAnsi="Times New Roman"/>
          <w:szCs w:val="24"/>
        </w:rPr>
      </w:pPr>
    </w:p>
    <w:p w:rsidR="00721B60" w:rsidRDefault="00721B60" w:rsidP="00385CEF">
      <w:pPr>
        <w:tabs>
          <w:tab w:val="left" w:pos="262"/>
          <w:tab w:val="right" w:pos="8554"/>
        </w:tabs>
        <w:rPr>
          <w:rFonts w:ascii="Times New Roman" w:hAnsi="Times New Roman"/>
          <w:szCs w:val="24"/>
        </w:rPr>
      </w:pPr>
    </w:p>
    <w:p w:rsidR="00A34436" w:rsidRPr="00FF5E72" w:rsidRDefault="00A34436" w:rsidP="001242E1">
      <w:pPr>
        <w:tabs>
          <w:tab w:val="left" w:pos="262"/>
          <w:tab w:val="right" w:pos="8554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A34436" w:rsidRPr="00FF5E72" w:rsidRDefault="00A34436">
      <w:pPr>
        <w:rPr>
          <w:rFonts w:ascii="Times New Roman" w:hAnsi="Times New Roman"/>
          <w:szCs w:val="24"/>
        </w:rPr>
      </w:pPr>
    </w:p>
    <w:sectPr w:rsidR="00A34436" w:rsidRPr="00FF5E72" w:rsidSect="00FF5E72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620" w:right="1843" w:bottom="720" w:left="1843" w:header="720" w:footer="720" w:gutter="0"/>
      <w:paperSrc w:first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08" w:rsidRDefault="00B33908">
      <w:r>
        <w:separator/>
      </w:r>
    </w:p>
  </w:endnote>
  <w:endnote w:type="continuationSeparator" w:id="0">
    <w:p w:rsidR="00B33908" w:rsidRDefault="00B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Cambria Math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36" w:rsidRDefault="00A3443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WA </w:t>
    </w:r>
    <w:r w:rsidR="004A41F4">
      <w:rPr>
        <w:rFonts w:ascii="Times New Roman" w:hAnsi="Times New Roman"/>
        <w:sz w:val="16"/>
        <w:szCs w:val="16"/>
      </w:rPr>
      <w:t>18-</w:t>
    </w:r>
    <w:r w:rsidR="000E0557">
      <w:rPr>
        <w:rFonts w:ascii="Times New Roman" w:hAnsi="Times New Roman"/>
        <w:sz w:val="16"/>
        <w:szCs w:val="16"/>
      </w:rPr>
      <w:t>03</w:t>
    </w:r>
    <w:r w:rsidR="004A41F4">
      <w:rPr>
        <w:rFonts w:ascii="Times New Roman" w:hAnsi="Times New Roman"/>
        <w:sz w:val="16"/>
        <w:szCs w:val="16"/>
      </w:rPr>
      <w:t>A</w:t>
    </w:r>
  </w:p>
  <w:p w:rsidR="00A34436" w:rsidRDefault="00A3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36" w:rsidRDefault="00A3443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WA 1</w:t>
    </w:r>
    <w:r w:rsidR="00385CEF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-0</w:t>
    </w:r>
    <w:r w:rsidR="00721B60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08" w:rsidRDefault="00B33908">
      <w:r>
        <w:separator/>
      </w:r>
    </w:p>
  </w:footnote>
  <w:footnote w:type="continuationSeparator" w:id="0">
    <w:p w:rsidR="00B33908" w:rsidRDefault="00B3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36" w:rsidRDefault="00A34436">
    <w:pPr>
      <w:pStyle w:val="Header"/>
      <w:rPr>
        <w:sz w:val="20"/>
      </w:rPr>
    </w:pPr>
  </w:p>
  <w:p w:rsidR="00A34436" w:rsidRDefault="00A34436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36" w:rsidRDefault="00A34436">
    <w:pPr>
      <w:pStyle w:val="Header"/>
    </w:pPr>
  </w:p>
  <w:p w:rsidR="00A34436" w:rsidRDefault="002C499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3375025</wp:posOffset>
          </wp:positionH>
          <wp:positionV relativeFrom="paragraph">
            <wp:posOffset>-22225</wp:posOffset>
          </wp:positionV>
          <wp:extent cx="2607310" cy="877570"/>
          <wp:effectExtent l="0" t="0" r="0" b="0"/>
          <wp:wrapNone/>
          <wp:docPr id="3" name="Picture 3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F"/>
    <w:rsid w:val="000E0557"/>
    <w:rsid w:val="001242E1"/>
    <w:rsid w:val="001C7D37"/>
    <w:rsid w:val="00262F6A"/>
    <w:rsid w:val="002A660D"/>
    <w:rsid w:val="002C4999"/>
    <w:rsid w:val="0036374B"/>
    <w:rsid w:val="00385CEF"/>
    <w:rsid w:val="004A41F4"/>
    <w:rsid w:val="00510CB7"/>
    <w:rsid w:val="0054271B"/>
    <w:rsid w:val="00721B60"/>
    <w:rsid w:val="009747FD"/>
    <w:rsid w:val="009B6D76"/>
    <w:rsid w:val="00A1264E"/>
    <w:rsid w:val="00A214A6"/>
    <w:rsid w:val="00A34436"/>
    <w:rsid w:val="00B33908"/>
    <w:rsid w:val="00C761D9"/>
    <w:rsid w:val="00DF0038"/>
    <w:rsid w:val="00F61DF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E927AA6"/>
  <w15:chartTrackingRefBased/>
  <w15:docId w15:val="{7DE1E8E8-4224-458D-9F0B-D46A6B0D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Consolas" w:eastAsia="Calibri" w:hAnsi="Consolas"/>
      <w:sz w:val="21"/>
      <w:szCs w:val="21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Mark.Brinton@CenturyLink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D1A9E466AA1742BA99290A470E1863" ma:contentTypeVersion="68" ma:contentTypeDescription="" ma:contentTypeScope="" ma:versionID="5e3b5dc039f4223400d398a4cc544c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2018-05-18T07:00:00+00:00</OpenedDate>
    <SignificantOrder xmlns="dc463f71-b30c-4ab2-9473-d307f9d35888">false</SignificantOrder>
    <Date1 xmlns="dc463f71-b30c-4ab2-9473-d307f9d35888">2018-07-18T07:00:00+00:00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</CaseCompanyNames>
    <Nickname xmlns="http://schemas.microsoft.com/sharepoint/v3" xsi:nil="true"/>
    <DocketNumber xmlns="dc463f71-b30c-4ab2-9473-d307f9d35888">180452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EC6203-AF63-4D7F-B55C-909D6B686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615EE-D0D9-4C97-9D1E-B88F50DE6BFC}"/>
</file>

<file path=customXml/itemProps3.xml><?xml version="1.0" encoding="utf-8"?>
<ds:datastoreItem xmlns:ds="http://schemas.openxmlformats.org/officeDocument/2006/customXml" ds:itemID="{589CE7FA-87FC-439E-99BB-1541E12A53E4}"/>
</file>

<file path=customXml/itemProps4.xml><?xml version="1.0" encoding="utf-8"?>
<ds:datastoreItem xmlns:ds="http://schemas.openxmlformats.org/officeDocument/2006/customXml" ds:itemID="{3860EB2A-6990-45A7-A6FC-4E572F523DC0}"/>
</file>

<file path=customXml/itemProps5.xml><?xml version="1.0" encoding="utf-8"?>
<ds:datastoreItem xmlns:ds="http://schemas.openxmlformats.org/officeDocument/2006/customXml" ds:itemID="{BB19ADFB-9A28-4CBA-A5E0-E168813BB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1206</CharactersWithSpaces>
  <SharedDoc>false</SharedDoc>
  <HLinks>
    <vt:vector size="6" baseType="variant">
      <vt:variant>
        <vt:i4>4194353</vt:i4>
      </vt:variant>
      <vt:variant>
        <vt:i4>0</vt:i4>
      </vt:variant>
      <vt:variant>
        <vt:i4>0</vt:i4>
      </vt:variant>
      <vt:variant>
        <vt:i4>5</vt:i4>
      </vt:variant>
      <vt:variant>
        <vt:lpwstr>mailto:Mark.Brinton@CenturyLink.com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cp:lastModifiedBy>Patricia Obrien</cp:lastModifiedBy>
  <cp:revision>4</cp:revision>
  <cp:lastPrinted>2018-07-18T19:11:00Z</cp:lastPrinted>
  <dcterms:created xsi:type="dcterms:W3CDTF">2018-07-18T19:00:00Z</dcterms:created>
  <dcterms:modified xsi:type="dcterms:W3CDTF">2018-07-18T19:11:00Z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0x0101006E56B4D1795A2E4DB2F0B01679ED314A00E1D1A9E466AA1742BA99290A470E1863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