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1C" w:rsidRPr="00C062B8" w:rsidRDefault="00722600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-66040</wp:posOffset>
            </wp:positionV>
            <wp:extent cx="2743200" cy="1028700"/>
            <wp:effectExtent l="0" t="0" r="0" b="0"/>
            <wp:wrapNone/>
            <wp:docPr id="3" name="Picture 3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599" w:rsidRPr="00C062B8" w:rsidRDefault="00EE4599">
      <w:pPr>
        <w:rPr>
          <w:i/>
          <w:sz w:val="24"/>
          <w:szCs w:val="24"/>
        </w:rPr>
      </w:pPr>
    </w:p>
    <w:p w:rsidR="00EE4599" w:rsidRPr="00C062B8" w:rsidRDefault="00EE4599">
      <w:pPr>
        <w:rPr>
          <w:i/>
          <w:sz w:val="24"/>
          <w:szCs w:val="24"/>
        </w:rPr>
      </w:pPr>
    </w:p>
    <w:p w:rsidR="00EE4599" w:rsidRPr="00C062B8" w:rsidRDefault="00EE4599">
      <w:pPr>
        <w:rPr>
          <w:i/>
          <w:sz w:val="24"/>
          <w:szCs w:val="24"/>
        </w:rPr>
      </w:pPr>
    </w:p>
    <w:p w:rsidR="00A42040" w:rsidRPr="00C062B8" w:rsidRDefault="00A42040">
      <w:pPr>
        <w:rPr>
          <w:i/>
          <w:sz w:val="24"/>
          <w:szCs w:val="24"/>
        </w:rPr>
      </w:pPr>
    </w:p>
    <w:p w:rsidR="00A42040" w:rsidRPr="00C062B8" w:rsidRDefault="00A42040">
      <w:pPr>
        <w:rPr>
          <w:sz w:val="24"/>
          <w:szCs w:val="24"/>
        </w:rPr>
      </w:pPr>
    </w:p>
    <w:p w:rsidR="00DA77D1" w:rsidRDefault="00DA77D1">
      <w:pPr>
        <w:pStyle w:val="Heading2"/>
        <w:rPr>
          <w:szCs w:val="24"/>
        </w:rPr>
      </w:pPr>
    </w:p>
    <w:p w:rsidR="00944ECC" w:rsidRDefault="00944ECC">
      <w:pPr>
        <w:pStyle w:val="Heading2"/>
        <w:rPr>
          <w:szCs w:val="24"/>
        </w:rPr>
      </w:pPr>
    </w:p>
    <w:p w:rsidR="00A7531A" w:rsidRPr="00C062B8" w:rsidRDefault="008F4BA8">
      <w:pPr>
        <w:pStyle w:val="Heading2"/>
        <w:rPr>
          <w:szCs w:val="24"/>
        </w:rPr>
      </w:pPr>
      <w:r>
        <w:rPr>
          <w:szCs w:val="24"/>
        </w:rPr>
        <w:t xml:space="preserve">September </w:t>
      </w:r>
      <w:r w:rsidR="007E041C">
        <w:rPr>
          <w:szCs w:val="24"/>
        </w:rPr>
        <w:t>1</w:t>
      </w:r>
      <w:r>
        <w:rPr>
          <w:szCs w:val="24"/>
        </w:rPr>
        <w:t>4</w:t>
      </w:r>
      <w:r w:rsidR="00A7531A" w:rsidRPr="00C062B8">
        <w:rPr>
          <w:szCs w:val="24"/>
        </w:rPr>
        <w:t>, 20</w:t>
      </w:r>
      <w:r w:rsidR="00157C2F" w:rsidRPr="00C062B8">
        <w:rPr>
          <w:szCs w:val="24"/>
        </w:rPr>
        <w:t>1</w:t>
      </w:r>
      <w:r w:rsidR="007E041C">
        <w:rPr>
          <w:szCs w:val="24"/>
        </w:rPr>
        <w:t>6</w:t>
      </w:r>
    </w:p>
    <w:p w:rsidR="00DA77D1" w:rsidRDefault="00DA77D1" w:rsidP="0063252A">
      <w:pPr>
        <w:rPr>
          <w:sz w:val="24"/>
          <w:szCs w:val="24"/>
        </w:rPr>
      </w:pPr>
    </w:p>
    <w:p w:rsidR="00865730" w:rsidRDefault="00865730" w:rsidP="0063252A">
      <w:pPr>
        <w:rPr>
          <w:sz w:val="24"/>
          <w:szCs w:val="24"/>
        </w:rPr>
      </w:pPr>
    </w:p>
    <w:p w:rsidR="00211539" w:rsidRPr="00C062B8" w:rsidRDefault="00211539" w:rsidP="0063252A">
      <w:pPr>
        <w:rPr>
          <w:sz w:val="24"/>
          <w:szCs w:val="24"/>
        </w:rPr>
      </w:pPr>
    </w:p>
    <w:p w:rsidR="001F3845" w:rsidRPr="008E5CB4" w:rsidRDefault="001F3845" w:rsidP="001F3845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1F3845" w:rsidRPr="008E5CB4" w:rsidRDefault="001F3845" w:rsidP="001F3845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1F3845" w:rsidRPr="008E5CB4" w:rsidRDefault="001F3845" w:rsidP="001F384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1F3845" w:rsidRPr="008E5CB4" w:rsidRDefault="001F3845" w:rsidP="001F384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A7531A" w:rsidRDefault="00A7531A">
      <w:pPr>
        <w:rPr>
          <w:sz w:val="24"/>
          <w:szCs w:val="24"/>
        </w:rPr>
      </w:pPr>
    </w:p>
    <w:p w:rsidR="008F4BA8" w:rsidRPr="008F4BA8" w:rsidRDefault="00A7531A">
      <w:pPr>
        <w:rPr>
          <w:b/>
          <w:sz w:val="24"/>
          <w:szCs w:val="24"/>
        </w:rPr>
      </w:pPr>
      <w:r w:rsidRPr="008F4BA8">
        <w:rPr>
          <w:b/>
          <w:sz w:val="24"/>
          <w:szCs w:val="24"/>
        </w:rPr>
        <w:t>Re:</w:t>
      </w:r>
      <w:r w:rsidR="008F4BA8" w:rsidRPr="008F4BA8">
        <w:rPr>
          <w:b/>
          <w:sz w:val="24"/>
          <w:szCs w:val="24"/>
        </w:rPr>
        <w:tab/>
        <w:t>Docket No. UG-161047</w:t>
      </w:r>
      <w:r w:rsidRPr="008F4BA8">
        <w:rPr>
          <w:b/>
          <w:sz w:val="24"/>
          <w:szCs w:val="24"/>
        </w:rPr>
        <w:t xml:space="preserve"> </w:t>
      </w:r>
      <w:r w:rsidR="008F4BA8" w:rsidRPr="008F4BA8">
        <w:rPr>
          <w:b/>
          <w:sz w:val="24"/>
          <w:szCs w:val="24"/>
        </w:rPr>
        <w:t>(</w:t>
      </w:r>
      <w:r w:rsidRPr="008F4BA8">
        <w:rPr>
          <w:b/>
          <w:sz w:val="24"/>
          <w:szCs w:val="24"/>
        </w:rPr>
        <w:t xml:space="preserve">Advice No. </w:t>
      </w:r>
      <w:r w:rsidR="000B2959" w:rsidRPr="008F4BA8">
        <w:rPr>
          <w:b/>
          <w:sz w:val="24"/>
          <w:szCs w:val="24"/>
        </w:rPr>
        <w:t>201</w:t>
      </w:r>
      <w:r w:rsidR="007E041C" w:rsidRPr="008F4BA8">
        <w:rPr>
          <w:b/>
          <w:sz w:val="24"/>
          <w:szCs w:val="24"/>
        </w:rPr>
        <w:t>6</w:t>
      </w:r>
      <w:r w:rsidRPr="008F4BA8">
        <w:rPr>
          <w:b/>
          <w:sz w:val="24"/>
          <w:szCs w:val="24"/>
        </w:rPr>
        <w:t>-</w:t>
      </w:r>
      <w:r w:rsidR="00BB289B" w:rsidRPr="008F4BA8">
        <w:rPr>
          <w:b/>
          <w:sz w:val="24"/>
          <w:szCs w:val="24"/>
        </w:rPr>
        <w:t>2</w:t>
      </w:r>
      <w:r w:rsidR="007E041C" w:rsidRPr="008F4BA8">
        <w:rPr>
          <w:b/>
          <w:sz w:val="24"/>
          <w:szCs w:val="24"/>
        </w:rPr>
        <w:t>4</w:t>
      </w:r>
      <w:r w:rsidR="008F4BA8" w:rsidRPr="008F4BA8">
        <w:rPr>
          <w:b/>
          <w:sz w:val="24"/>
          <w:szCs w:val="24"/>
        </w:rPr>
        <w:t xml:space="preserve">) – </w:t>
      </w:r>
      <w:r w:rsidR="008F4BA8" w:rsidRPr="00C02B30">
        <w:rPr>
          <w:b/>
          <w:sz w:val="24"/>
          <w:szCs w:val="24"/>
          <w:u w:val="single"/>
        </w:rPr>
        <w:t xml:space="preserve">Do Not </w:t>
      </w:r>
      <w:proofErr w:type="spellStart"/>
      <w:r w:rsidR="008F4BA8" w:rsidRPr="00C02B30">
        <w:rPr>
          <w:b/>
          <w:sz w:val="24"/>
          <w:szCs w:val="24"/>
          <w:u w:val="single"/>
        </w:rPr>
        <w:t>Redocket</w:t>
      </w:r>
      <w:proofErr w:type="spellEnd"/>
    </w:p>
    <w:p w:rsidR="00A7531A" w:rsidRDefault="00A7531A" w:rsidP="008F4BA8">
      <w:pPr>
        <w:ind w:firstLine="720"/>
        <w:rPr>
          <w:b/>
          <w:sz w:val="24"/>
          <w:szCs w:val="24"/>
        </w:rPr>
      </w:pPr>
      <w:r w:rsidRPr="00C062B8">
        <w:rPr>
          <w:b/>
          <w:sz w:val="24"/>
          <w:szCs w:val="24"/>
        </w:rPr>
        <w:t>Natural Gas Tari</w:t>
      </w:r>
      <w:r w:rsidR="004F5859" w:rsidRPr="00C062B8">
        <w:rPr>
          <w:b/>
          <w:sz w:val="24"/>
          <w:szCs w:val="24"/>
        </w:rPr>
        <w:t>ff Filing</w:t>
      </w:r>
      <w:r w:rsidR="00C062B8" w:rsidRPr="00C062B8">
        <w:rPr>
          <w:b/>
          <w:sz w:val="24"/>
          <w:szCs w:val="24"/>
        </w:rPr>
        <w:t xml:space="preserve"> – Filed Electronically</w:t>
      </w:r>
    </w:p>
    <w:p w:rsidR="00211539" w:rsidRPr="00C062B8" w:rsidRDefault="00211539">
      <w:pPr>
        <w:rPr>
          <w:sz w:val="24"/>
          <w:szCs w:val="24"/>
        </w:rPr>
      </w:pPr>
    </w:p>
    <w:p w:rsidR="00A7531A" w:rsidRPr="00C062B8" w:rsidRDefault="001F384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A7531A" w:rsidRPr="00C062B8">
        <w:rPr>
          <w:sz w:val="24"/>
          <w:szCs w:val="24"/>
        </w:rPr>
        <w:t>:</w:t>
      </w:r>
    </w:p>
    <w:p w:rsidR="00A7531A" w:rsidRPr="00C062B8" w:rsidRDefault="00A7531A">
      <w:pPr>
        <w:rPr>
          <w:sz w:val="24"/>
          <w:szCs w:val="24"/>
        </w:rPr>
      </w:pPr>
    </w:p>
    <w:p w:rsidR="008F4BA8" w:rsidRPr="00D5653F" w:rsidRDefault="008F4BA8" w:rsidP="008F4BA8">
      <w:pPr>
        <w:rPr>
          <w:sz w:val="24"/>
          <w:szCs w:val="24"/>
        </w:rPr>
      </w:pPr>
      <w:r w:rsidRPr="00D5653F">
        <w:rPr>
          <w:sz w:val="24"/>
          <w:szCs w:val="24"/>
        </w:rPr>
        <w:t>Puget Sound Energy (“PSE”) hereby submits in connection with Docket No. U</w:t>
      </w:r>
      <w:r>
        <w:rPr>
          <w:sz w:val="24"/>
          <w:szCs w:val="24"/>
        </w:rPr>
        <w:t>G</w:t>
      </w:r>
      <w:r w:rsidRPr="00D5653F">
        <w:rPr>
          <w:sz w:val="24"/>
          <w:szCs w:val="24"/>
        </w:rPr>
        <w:t>-1</w:t>
      </w:r>
      <w:r>
        <w:rPr>
          <w:sz w:val="24"/>
          <w:szCs w:val="24"/>
        </w:rPr>
        <w:t>6</w:t>
      </w:r>
      <w:r>
        <w:rPr>
          <w:sz w:val="24"/>
          <w:szCs w:val="24"/>
        </w:rPr>
        <w:t>1047</w:t>
      </w:r>
      <w:r w:rsidRPr="00D5653F">
        <w:rPr>
          <w:sz w:val="24"/>
          <w:szCs w:val="24"/>
        </w:rPr>
        <w:t xml:space="preserve"> the following tariff sheet to replace the tariff sheet accompanying PSE’s </w:t>
      </w:r>
      <w:r w:rsidR="00CC5E44">
        <w:rPr>
          <w:sz w:val="24"/>
          <w:szCs w:val="24"/>
        </w:rPr>
        <w:t>August</w:t>
      </w:r>
      <w:r>
        <w:rPr>
          <w:sz w:val="24"/>
          <w:szCs w:val="24"/>
        </w:rPr>
        <w:t xml:space="preserve"> 31</w:t>
      </w:r>
      <w:r w:rsidRPr="00D5653F">
        <w:rPr>
          <w:sz w:val="24"/>
          <w:szCs w:val="24"/>
        </w:rPr>
        <w:t>, 201</w:t>
      </w:r>
      <w:r>
        <w:rPr>
          <w:sz w:val="24"/>
          <w:szCs w:val="24"/>
        </w:rPr>
        <w:t>6</w:t>
      </w:r>
      <w:r w:rsidRPr="00D5653F">
        <w:rPr>
          <w:sz w:val="24"/>
          <w:szCs w:val="24"/>
        </w:rPr>
        <w:t>, filing which was submitted under PSE’s Advice No. 201</w:t>
      </w:r>
      <w:r>
        <w:rPr>
          <w:sz w:val="24"/>
          <w:szCs w:val="24"/>
        </w:rPr>
        <w:t>6</w:t>
      </w:r>
      <w:r w:rsidRPr="00D5653F">
        <w:rPr>
          <w:sz w:val="24"/>
          <w:szCs w:val="24"/>
        </w:rPr>
        <w:t>-</w:t>
      </w:r>
      <w:r w:rsidR="00CC5E44">
        <w:rPr>
          <w:sz w:val="24"/>
          <w:szCs w:val="24"/>
        </w:rPr>
        <w:t>24</w:t>
      </w:r>
      <w:r w:rsidRPr="00D5653F">
        <w:rPr>
          <w:sz w:val="24"/>
          <w:szCs w:val="24"/>
        </w:rPr>
        <w:t>.  This filing includes the following portion of the Company’s WN U-</w:t>
      </w:r>
      <w:r>
        <w:rPr>
          <w:sz w:val="24"/>
          <w:szCs w:val="24"/>
        </w:rPr>
        <w:t>2</w:t>
      </w:r>
      <w:r w:rsidRPr="00D5653F">
        <w:rPr>
          <w:sz w:val="24"/>
          <w:szCs w:val="24"/>
        </w:rPr>
        <w:t xml:space="preserve"> tariff for </w:t>
      </w:r>
      <w:r>
        <w:rPr>
          <w:sz w:val="24"/>
          <w:szCs w:val="24"/>
        </w:rPr>
        <w:t>natural</w:t>
      </w:r>
      <w:r w:rsidRPr="00D5653F">
        <w:rPr>
          <w:sz w:val="24"/>
          <w:szCs w:val="24"/>
        </w:rPr>
        <w:t xml:space="preserve"> gas service</w:t>
      </w:r>
      <w:r w:rsidRPr="00D5653F">
        <w:rPr>
          <w:snapToGrid w:val="0"/>
          <w:sz w:val="24"/>
          <w:szCs w:val="24"/>
        </w:rPr>
        <w:t xml:space="preserve">.  </w:t>
      </w:r>
    </w:p>
    <w:p w:rsidR="001D162E" w:rsidRPr="00C062B8" w:rsidRDefault="001D162E" w:rsidP="005F1656">
      <w:pPr>
        <w:rPr>
          <w:sz w:val="24"/>
          <w:szCs w:val="24"/>
        </w:rPr>
      </w:pPr>
    </w:p>
    <w:p w:rsidR="000B2959" w:rsidRDefault="00944ECC" w:rsidP="00944EC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59DB">
        <w:rPr>
          <w:sz w:val="24"/>
          <w:szCs w:val="24"/>
        </w:rPr>
        <w:t>1</w:t>
      </w:r>
      <w:r w:rsidR="007E041C">
        <w:rPr>
          <w:sz w:val="24"/>
          <w:szCs w:val="24"/>
        </w:rPr>
        <w:t>2</w:t>
      </w:r>
      <w:r w:rsidR="000B2959" w:rsidRPr="00C062B8">
        <w:rPr>
          <w:sz w:val="24"/>
          <w:szCs w:val="24"/>
          <w:vertAlign w:val="superscript"/>
        </w:rPr>
        <w:t>th</w:t>
      </w:r>
      <w:r w:rsidR="000B2959" w:rsidRPr="00C062B8">
        <w:rPr>
          <w:sz w:val="24"/>
          <w:szCs w:val="24"/>
        </w:rPr>
        <w:t xml:space="preserve"> Revision of Sheet No. 1129 </w:t>
      </w:r>
      <w:r w:rsidR="004F5859" w:rsidRPr="00C062B8">
        <w:rPr>
          <w:sz w:val="24"/>
          <w:szCs w:val="24"/>
        </w:rPr>
        <w:t xml:space="preserve">     </w:t>
      </w:r>
      <w:r w:rsidR="000B2959" w:rsidRPr="00C062B8">
        <w:rPr>
          <w:sz w:val="24"/>
          <w:szCs w:val="24"/>
        </w:rPr>
        <w:t>- Low Income Program</w:t>
      </w:r>
    </w:p>
    <w:p w:rsidR="00393DDC" w:rsidRPr="00C062B8" w:rsidRDefault="007E041C" w:rsidP="002D46BD">
      <w:pPr>
        <w:pStyle w:val="BodyText"/>
        <w:tabs>
          <w:tab w:val="left" w:pos="35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D46BD" w:rsidRPr="005B2D65" w:rsidRDefault="002D46BD" w:rsidP="002D46BD">
      <w:pPr>
        <w:pStyle w:val="BodyText"/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Pr="005B2D65">
        <w:rPr>
          <w:sz w:val="24"/>
          <w:szCs w:val="24"/>
        </w:rPr>
        <w:t xml:space="preserve">his substitute filing is </w:t>
      </w:r>
      <w:r w:rsidR="00C02B30">
        <w:rPr>
          <w:sz w:val="24"/>
          <w:szCs w:val="24"/>
        </w:rPr>
        <w:t xml:space="preserve">being made </w:t>
      </w:r>
      <w:bookmarkStart w:id="0" w:name="_GoBack"/>
      <w:bookmarkEnd w:id="0"/>
      <w:r>
        <w:rPr>
          <w:sz w:val="24"/>
          <w:szCs w:val="24"/>
        </w:rPr>
        <w:t xml:space="preserve">at the request of Commission’s staff to add clarity to the description of the annual cap.  </w:t>
      </w:r>
      <w:r w:rsidRPr="005B2D65">
        <w:rPr>
          <w:sz w:val="24"/>
          <w:szCs w:val="24"/>
        </w:rPr>
        <w:t>The tariff sheet described herein reflect</w:t>
      </w:r>
      <w:r>
        <w:rPr>
          <w:sz w:val="24"/>
          <w:szCs w:val="24"/>
        </w:rPr>
        <w:t>s</w:t>
      </w:r>
      <w:r w:rsidRPr="005B2D65">
        <w:rPr>
          <w:sz w:val="24"/>
          <w:szCs w:val="24"/>
        </w:rPr>
        <w:t xml:space="preserve"> the original issue date of August </w:t>
      </w:r>
      <w:r>
        <w:rPr>
          <w:sz w:val="24"/>
          <w:szCs w:val="24"/>
        </w:rPr>
        <w:t>3</w:t>
      </w:r>
      <w:r w:rsidRPr="005B2D65">
        <w:rPr>
          <w:sz w:val="24"/>
          <w:szCs w:val="24"/>
        </w:rPr>
        <w:t>1, 2016.  Posting of proposed tariff changes, as required by WAC 480-</w:t>
      </w:r>
      <w:r>
        <w:rPr>
          <w:sz w:val="24"/>
          <w:szCs w:val="24"/>
        </w:rPr>
        <w:t>9</w:t>
      </w:r>
      <w:r w:rsidRPr="005B2D65">
        <w:rPr>
          <w:sz w:val="24"/>
          <w:szCs w:val="24"/>
        </w:rPr>
        <w:t>0-193, is being made by po</w:t>
      </w:r>
      <w:r>
        <w:rPr>
          <w:sz w:val="24"/>
          <w:szCs w:val="24"/>
        </w:rPr>
        <w:t>sting the proposed tariff sheet</w:t>
      </w:r>
      <w:r w:rsidRPr="005B2D65">
        <w:rPr>
          <w:sz w:val="24"/>
          <w:szCs w:val="24"/>
        </w:rPr>
        <w:t xml:space="preserve"> on the PSE web site immediately prior to or coincident with the date of this transmittal letter. </w:t>
      </w:r>
    </w:p>
    <w:p w:rsidR="00A7531A" w:rsidRPr="00C062B8" w:rsidRDefault="00A7531A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BE74EE" w:rsidRPr="008E5CB4" w:rsidRDefault="00A7531A" w:rsidP="00BE74EE">
      <w:pPr>
        <w:rPr>
          <w:sz w:val="24"/>
          <w:szCs w:val="24"/>
        </w:rPr>
      </w:pPr>
      <w:r w:rsidRPr="00C062B8">
        <w:rPr>
          <w:sz w:val="24"/>
          <w:szCs w:val="24"/>
        </w:rPr>
        <w:t xml:space="preserve">Please contact </w:t>
      </w:r>
      <w:r w:rsidR="00294B2A">
        <w:rPr>
          <w:sz w:val="24"/>
          <w:szCs w:val="24"/>
        </w:rPr>
        <w:t>Julie Waltari</w:t>
      </w:r>
      <w:r w:rsidRPr="00C062B8">
        <w:rPr>
          <w:sz w:val="24"/>
          <w:szCs w:val="24"/>
        </w:rPr>
        <w:t xml:space="preserve"> at (425) </w:t>
      </w:r>
      <w:r w:rsidR="00294B2A">
        <w:rPr>
          <w:sz w:val="24"/>
          <w:szCs w:val="24"/>
        </w:rPr>
        <w:t>456-2945</w:t>
      </w:r>
      <w:r w:rsidRPr="00C062B8">
        <w:rPr>
          <w:sz w:val="24"/>
          <w:szCs w:val="24"/>
        </w:rPr>
        <w:t xml:space="preserve"> for additional information about this filing.  If you have any other questions ple</w:t>
      </w:r>
      <w:r w:rsidR="00D058AF" w:rsidRPr="00C062B8">
        <w:rPr>
          <w:sz w:val="24"/>
          <w:szCs w:val="24"/>
        </w:rPr>
        <w:t xml:space="preserve">ase contact me at </w:t>
      </w:r>
      <w:r w:rsidR="007B333A">
        <w:rPr>
          <w:sz w:val="24"/>
          <w:szCs w:val="24"/>
        </w:rPr>
        <w:t>(425) 456-2110</w:t>
      </w:r>
      <w:r w:rsidR="00BE74EE" w:rsidRPr="008E5CB4">
        <w:rPr>
          <w:sz w:val="24"/>
          <w:szCs w:val="24"/>
        </w:rPr>
        <w:t>.</w:t>
      </w:r>
      <w:r w:rsidR="00BE74EE" w:rsidRPr="008E5CB4">
        <w:rPr>
          <w:sz w:val="24"/>
          <w:szCs w:val="24"/>
        </w:rPr>
        <w:tab/>
      </w:r>
    </w:p>
    <w:p w:rsidR="00BE74EE" w:rsidRPr="008E5CB4" w:rsidRDefault="00BE74EE" w:rsidP="00BE74EE">
      <w:pPr>
        <w:rPr>
          <w:sz w:val="24"/>
          <w:szCs w:val="24"/>
        </w:rPr>
      </w:pPr>
    </w:p>
    <w:p w:rsidR="00BE74EE" w:rsidRPr="00DA5ADE" w:rsidRDefault="00BE74EE" w:rsidP="00BE74EE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BE74EE" w:rsidRPr="00DA5ADE" w:rsidRDefault="00BE74EE" w:rsidP="00BE74EE">
      <w:pPr>
        <w:rPr>
          <w:sz w:val="23"/>
          <w:szCs w:val="23"/>
        </w:rPr>
      </w:pPr>
    </w:p>
    <w:p w:rsidR="00BE74EE" w:rsidRDefault="00BE74EE" w:rsidP="00BE74EE">
      <w:pPr>
        <w:rPr>
          <w:sz w:val="23"/>
          <w:szCs w:val="23"/>
        </w:rPr>
      </w:pPr>
    </w:p>
    <w:p w:rsidR="00BE74EE" w:rsidRDefault="00BE74EE" w:rsidP="00BE74EE">
      <w:pPr>
        <w:rPr>
          <w:sz w:val="23"/>
          <w:szCs w:val="23"/>
        </w:rPr>
      </w:pPr>
    </w:p>
    <w:p w:rsidR="00BE74EE" w:rsidRPr="00DA5ADE" w:rsidRDefault="00BE74EE" w:rsidP="00BE74EE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BE74EE" w:rsidRDefault="00BE74EE" w:rsidP="00BE74EE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  <w:r>
        <w:rPr>
          <w:sz w:val="23"/>
          <w:szCs w:val="23"/>
        </w:rPr>
        <w:tab/>
      </w:r>
    </w:p>
    <w:p w:rsidR="0043402B" w:rsidRPr="00C062B8" w:rsidRDefault="0043402B">
      <w:pPr>
        <w:rPr>
          <w:sz w:val="24"/>
          <w:szCs w:val="24"/>
        </w:rPr>
      </w:pPr>
    </w:p>
    <w:p w:rsidR="0043402B" w:rsidRDefault="00A7531A">
      <w:pPr>
        <w:rPr>
          <w:sz w:val="24"/>
          <w:szCs w:val="24"/>
        </w:rPr>
      </w:pPr>
      <w:r w:rsidRPr="00C062B8">
        <w:rPr>
          <w:sz w:val="24"/>
          <w:szCs w:val="24"/>
        </w:rPr>
        <w:t>Enclosures</w:t>
      </w:r>
    </w:p>
    <w:p w:rsidR="00C67483" w:rsidRPr="00C062B8" w:rsidRDefault="00C67483">
      <w:pPr>
        <w:rPr>
          <w:sz w:val="24"/>
          <w:szCs w:val="24"/>
        </w:rPr>
      </w:pPr>
    </w:p>
    <w:p w:rsidR="00C67483" w:rsidRPr="00995A78" w:rsidRDefault="00A7531A" w:rsidP="00C67483">
      <w:pPr>
        <w:rPr>
          <w:sz w:val="24"/>
          <w:szCs w:val="24"/>
        </w:rPr>
      </w:pPr>
      <w:r w:rsidRPr="00C062B8">
        <w:rPr>
          <w:sz w:val="24"/>
          <w:szCs w:val="24"/>
        </w:rPr>
        <w:t xml:space="preserve">cc: </w:t>
      </w:r>
      <w:r w:rsidRPr="00C062B8">
        <w:rPr>
          <w:sz w:val="24"/>
          <w:szCs w:val="24"/>
        </w:rPr>
        <w:tab/>
      </w:r>
      <w:r w:rsidR="00C67483">
        <w:rPr>
          <w:sz w:val="24"/>
          <w:szCs w:val="24"/>
        </w:rPr>
        <w:t xml:space="preserve">Lisa </w:t>
      </w:r>
      <w:proofErr w:type="spellStart"/>
      <w:r w:rsidR="00C67483">
        <w:rPr>
          <w:sz w:val="24"/>
          <w:szCs w:val="24"/>
        </w:rPr>
        <w:t>Gafken</w:t>
      </w:r>
      <w:proofErr w:type="spellEnd"/>
      <w:r w:rsidR="00C67483" w:rsidRPr="00995A78">
        <w:rPr>
          <w:sz w:val="24"/>
          <w:szCs w:val="24"/>
        </w:rPr>
        <w:t>, Public Counsel</w:t>
      </w:r>
    </w:p>
    <w:p w:rsidR="005B085E" w:rsidRPr="00C062B8" w:rsidRDefault="000668A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Ed </w:t>
      </w:r>
      <w:proofErr w:type="spellStart"/>
      <w:r>
        <w:rPr>
          <w:sz w:val="24"/>
          <w:szCs w:val="24"/>
        </w:rPr>
        <w:t>Finklea</w:t>
      </w:r>
      <w:proofErr w:type="spellEnd"/>
      <w:r w:rsidR="00C67483">
        <w:rPr>
          <w:sz w:val="24"/>
          <w:szCs w:val="24"/>
        </w:rPr>
        <w:t xml:space="preserve">, </w:t>
      </w:r>
      <w:r w:rsidR="00AD7C34">
        <w:rPr>
          <w:sz w:val="24"/>
          <w:szCs w:val="24"/>
        </w:rPr>
        <w:t>NWIGU</w:t>
      </w:r>
    </w:p>
    <w:p w:rsidR="00B6635E" w:rsidRPr="00C062B8" w:rsidRDefault="00A7531A">
      <w:pPr>
        <w:rPr>
          <w:sz w:val="24"/>
          <w:szCs w:val="24"/>
        </w:rPr>
      </w:pPr>
      <w:r w:rsidRPr="00C062B8">
        <w:rPr>
          <w:sz w:val="24"/>
          <w:szCs w:val="24"/>
        </w:rPr>
        <w:t xml:space="preserve"> </w:t>
      </w:r>
      <w:r w:rsidR="005F1656" w:rsidRPr="00C062B8">
        <w:rPr>
          <w:sz w:val="24"/>
          <w:szCs w:val="24"/>
        </w:rPr>
        <w:tab/>
      </w:r>
      <w:r w:rsidR="00610E86" w:rsidRPr="00C062B8">
        <w:rPr>
          <w:sz w:val="24"/>
          <w:szCs w:val="24"/>
        </w:rPr>
        <w:t>Sheree Carson</w:t>
      </w:r>
      <w:r w:rsidR="00C67483">
        <w:rPr>
          <w:sz w:val="24"/>
          <w:szCs w:val="24"/>
        </w:rPr>
        <w:t>, Perkins Coie</w:t>
      </w:r>
      <w:r w:rsidR="00B6635E" w:rsidRPr="00C062B8">
        <w:rPr>
          <w:sz w:val="24"/>
          <w:szCs w:val="24"/>
        </w:rPr>
        <w:tab/>
      </w:r>
    </w:p>
    <w:sectPr w:rsidR="00B6635E" w:rsidRPr="00C062B8" w:rsidSect="003000D2">
      <w:headerReference w:type="default" r:id="rId8"/>
      <w:footerReference w:type="first" r:id="rId9"/>
      <w:pgSz w:w="12240" w:h="15840" w:code="1"/>
      <w:pgMar w:top="1008" w:right="1296" w:bottom="720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84" w:rsidRDefault="00437584">
      <w:r>
        <w:separator/>
      </w:r>
    </w:p>
  </w:endnote>
  <w:endnote w:type="continuationSeparator" w:id="0">
    <w:p w:rsidR="00437584" w:rsidRDefault="0043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84" w:rsidRDefault="00437584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84" w:rsidRDefault="00437584">
      <w:r>
        <w:separator/>
      </w:r>
    </w:p>
  </w:footnote>
  <w:footnote w:type="continuationSeparator" w:id="0">
    <w:p w:rsidR="00437584" w:rsidRDefault="0043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39" w:rsidRDefault="00211539">
    <w:pPr>
      <w:pStyle w:val="Header"/>
      <w:rPr>
        <w:sz w:val="24"/>
      </w:rPr>
    </w:pPr>
  </w:p>
  <w:p w:rsidR="00437584" w:rsidRDefault="00437584">
    <w:pPr>
      <w:pStyle w:val="Header"/>
      <w:rPr>
        <w:sz w:val="24"/>
      </w:rPr>
    </w:pPr>
    <w:r>
      <w:rPr>
        <w:sz w:val="24"/>
      </w:rPr>
      <w:t>Mr. Steven V. King</w:t>
    </w:r>
    <w:r>
      <w:rPr>
        <w:sz w:val="24"/>
      </w:rPr>
      <w:tab/>
    </w:r>
  </w:p>
  <w:p w:rsidR="00437584" w:rsidRDefault="00BB289B">
    <w:pPr>
      <w:pStyle w:val="Header"/>
      <w:rPr>
        <w:sz w:val="24"/>
      </w:rPr>
    </w:pPr>
    <w:r>
      <w:rPr>
        <w:sz w:val="24"/>
      </w:rPr>
      <w:t xml:space="preserve">August </w:t>
    </w:r>
    <w:r w:rsidR="007E041C">
      <w:rPr>
        <w:sz w:val="24"/>
      </w:rPr>
      <w:t>31</w:t>
    </w:r>
    <w:r>
      <w:rPr>
        <w:sz w:val="24"/>
      </w:rPr>
      <w:t>, 201</w:t>
    </w:r>
    <w:r w:rsidR="007E041C">
      <w:rPr>
        <w:sz w:val="24"/>
      </w:rPr>
      <w:t>6</w:t>
    </w:r>
  </w:p>
  <w:p w:rsidR="00437584" w:rsidRDefault="00BB289B">
    <w:pPr>
      <w:pStyle w:val="Header"/>
      <w:rPr>
        <w:sz w:val="24"/>
      </w:rPr>
    </w:pPr>
    <w:r>
      <w:rPr>
        <w:sz w:val="24"/>
      </w:rPr>
      <w:t>Advice No. 201</w:t>
    </w:r>
    <w:r w:rsidR="007E041C">
      <w:rPr>
        <w:sz w:val="24"/>
      </w:rPr>
      <w:t>6</w:t>
    </w:r>
    <w:r>
      <w:rPr>
        <w:sz w:val="24"/>
      </w:rPr>
      <w:t>-2</w:t>
    </w:r>
    <w:r w:rsidR="007E041C">
      <w:rPr>
        <w:sz w:val="24"/>
      </w:rPr>
      <w:t>4</w:t>
    </w:r>
    <w:r w:rsidR="00437584">
      <w:rPr>
        <w:sz w:val="24"/>
      </w:rPr>
      <w:tab/>
    </w:r>
    <w:r w:rsidR="00437584">
      <w:rPr>
        <w:sz w:val="24"/>
      </w:rPr>
      <w:tab/>
    </w:r>
  </w:p>
  <w:p w:rsidR="00437584" w:rsidRPr="00DA77D1" w:rsidRDefault="00437584">
    <w:pPr>
      <w:pStyle w:val="Header"/>
      <w:rPr>
        <w:sz w:val="24"/>
        <w:szCs w:val="24"/>
      </w:rPr>
    </w:pPr>
    <w:r>
      <w:rPr>
        <w:sz w:val="24"/>
      </w:rPr>
      <w:t xml:space="preserve">Page </w:t>
    </w:r>
    <w:r w:rsidR="0093669C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93669C">
      <w:rPr>
        <w:rStyle w:val="PageNumber"/>
        <w:sz w:val="24"/>
      </w:rPr>
      <w:fldChar w:fldCharType="separate"/>
    </w:r>
    <w:r w:rsidR="002D46BD">
      <w:rPr>
        <w:rStyle w:val="PageNumber"/>
        <w:noProof/>
        <w:sz w:val="24"/>
      </w:rPr>
      <w:t>2</w:t>
    </w:r>
    <w:r w:rsidR="0093669C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</w:t>
    </w:r>
    <w:r w:rsidRPr="00DA77D1">
      <w:rPr>
        <w:rStyle w:val="PageNumber"/>
        <w:sz w:val="24"/>
        <w:szCs w:val="24"/>
      </w:rPr>
      <w:t xml:space="preserve">of </w:t>
    </w:r>
    <w:r w:rsidR="0093669C" w:rsidRPr="00DA77D1">
      <w:rPr>
        <w:rStyle w:val="PageNumber"/>
        <w:sz w:val="24"/>
        <w:szCs w:val="24"/>
      </w:rPr>
      <w:fldChar w:fldCharType="begin"/>
    </w:r>
    <w:r w:rsidRPr="00DA77D1">
      <w:rPr>
        <w:rStyle w:val="PageNumber"/>
        <w:sz w:val="24"/>
        <w:szCs w:val="24"/>
      </w:rPr>
      <w:instrText xml:space="preserve"> NUMPAGES </w:instrText>
    </w:r>
    <w:r w:rsidR="0093669C" w:rsidRPr="00DA77D1">
      <w:rPr>
        <w:rStyle w:val="PageNumber"/>
        <w:sz w:val="24"/>
        <w:szCs w:val="24"/>
      </w:rPr>
      <w:fldChar w:fldCharType="separate"/>
    </w:r>
    <w:r w:rsidR="00C02B30">
      <w:rPr>
        <w:rStyle w:val="PageNumber"/>
        <w:noProof/>
        <w:sz w:val="24"/>
        <w:szCs w:val="24"/>
      </w:rPr>
      <w:t>1</w:t>
    </w:r>
    <w:r w:rsidR="0093669C" w:rsidRPr="00DA77D1">
      <w:rPr>
        <w:rStyle w:val="PageNumber"/>
        <w:sz w:val="24"/>
        <w:szCs w:val="24"/>
      </w:rPr>
      <w:fldChar w:fldCharType="end"/>
    </w:r>
  </w:p>
  <w:p w:rsidR="00437584" w:rsidRDefault="00437584">
    <w:pPr>
      <w:pStyle w:val="Header"/>
      <w:rPr>
        <w:sz w:val="24"/>
      </w:rPr>
    </w:pPr>
  </w:p>
  <w:p w:rsidR="00211539" w:rsidRDefault="00211539">
    <w:pPr>
      <w:pStyle w:val="Header"/>
      <w:rPr>
        <w:sz w:val="24"/>
      </w:rPr>
    </w:pPr>
  </w:p>
  <w:p w:rsidR="00211539" w:rsidRDefault="00211539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C"/>
    <w:rsid w:val="00001D45"/>
    <w:rsid w:val="000314FE"/>
    <w:rsid w:val="0005173E"/>
    <w:rsid w:val="000533D5"/>
    <w:rsid w:val="000668AB"/>
    <w:rsid w:val="000721FC"/>
    <w:rsid w:val="000739B2"/>
    <w:rsid w:val="00086FDD"/>
    <w:rsid w:val="000B2959"/>
    <w:rsid w:val="000B5EF1"/>
    <w:rsid w:val="000C0152"/>
    <w:rsid w:val="000C371C"/>
    <w:rsid w:val="000C5F87"/>
    <w:rsid w:val="000D4CBD"/>
    <w:rsid w:val="000E0CC2"/>
    <w:rsid w:val="000E5FA9"/>
    <w:rsid w:val="000F0AB0"/>
    <w:rsid w:val="000F452D"/>
    <w:rsid w:val="00113E08"/>
    <w:rsid w:val="00116CFC"/>
    <w:rsid w:val="001241CA"/>
    <w:rsid w:val="001525C5"/>
    <w:rsid w:val="00157C2F"/>
    <w:rsid w:val="00185D28"/>
    <w:rsid w:val="00186532"/>
    <w:rsid w:val="001A4624"/>
    <w:rsid w:val="001B56FF"/>
    <w:rsid w:val="001D162E"/>
    <w:rsid w:val="001F3845"/>
    <w:rsid w:val="00211539"/>
    <w:rsid w:val="0021694F"/>
    <w:rsid w:val="00227C0E"/>
    <w:rsid w:val="00247DBD"/>
    <w:rsid w:val="002549A2"/>
    <w:rsid w:val="00263BF8"/>
    <w:rsid w:val="00274209"/>
    <w:rsid w:val="00290600"/>
    <w:rsid w:val="00290704"/>
    <w:rsid w:val="00294B2A"/>
    <w:rsid w:val="002C48FB"/>
    <w:rsid w:val="002D1DC8"/>
    <w:rsid w:val="002D46BD"/>
    <w:rsid w:val="002E1819"/>
    <w:rsid w:val="002E3A01"/>
    <w:rsid w:val="002E70FC"/>
    <w:rsid w:val="002F324B"/>
    <w:rsid w:val="002F4619"/>
    <w:rsid w:val="002F6942"/>
    <w:rsid w:val="003000D2"/>
    <w:rsid w:val="0030463B"/>
    <w:rsid w:val="00320FA2"/>
    <w:rsid w:val="00324199"/>
    <w:rsid w:val="003245E4"/>
    <w:rsid w:val="00337B38"/>
    <w:rsid w:val="00350571"/>
    <w:rsid w:val="00352FF1"/>
    <w:rsid w:val="00354013"/>
    <w:rsid w:val="003700E2"/>
    <w:rsid w:val="00393DDC"/>
    <w:rsid w:val="003957D7"/>
    <w:rsid w:val="00397A77"/>
    <w:rsid w:val="003B5FCB"/>
    <w:rsid w:val="003E2EE2"/>
    <w:rsid w:val="003E604B"/>
    <w:rsid w:val="00400612"/>
    <w:rsid w:val="00430A4B"/>
    <w:rsid w:val="00431D28"/>
    <w:rsid w:val="00433AD0"/>
    <w:rsid w:val="0043402B"/>
    <w:rsid w:val="00434A45"/>
    <w:rsid w:val="00437584"/>
    <w:rsid w:val="00446D36"/>
    <w:rsid w:val="004669CD"/>
    <w:rsid w:val="004671AC"/>
    <w:rsid w:val="0047616A"/>
    <w:rsid w:val="00492049"/>
    <w:rsid w:val="004B5BD0"/>
    <w:rsid w:val="004E5174"/>
    <w:rsid w:val="004F3397"/>
    <w:rsid w:val="004F5859"/>
    <w:rsid w:val="00502F33"/>
    <w:rsid w:val="00531FEB"/>
    <w:rsid w:val="00537054"/>
    <w:rsid w:val="00547219"/>
    <w:rsid w:val="00563417"/>
    <w:rsid w:val="00563EE0"/>
    <w:rsid w:val="00591AB2"/>
    <w:rsid w:val="005B085E"/>
    <w:rsid w:val="005D78C1"/>
    <w:rsid w:val="005F1656"/>
    <w:rsid w:val="005F2970"/>
    <w:rsid w:val="00606953"/>
    <w:rsid w:val="00610E86"/>
    <w:rsid w:val="00623E02"/>
    <w:rsid w:val="0063252A"/>
    <w:rsid w:val="00671B7F"/>
    <w:rsid w:val="006B52B1"/>
    <w:rsid w:val="006B5441"/>
    <w:rsid w:val="006C463F"/>
    <w:rsid w:val="006E50D3"/>
    <w:rsid w:val="006F320F"/>
    <w:rsid w:val="00706304"/>
    <w:rsid w:val="00720FB6"/>
    <w:rsid w:val="00722600"/>
    <w:rsid w:val="007300CB"/>
    <w:rsid w:val="00731CED"/>
    <w:rsid w:val="0073236E"/>
    <w:rsid w:val="00750437"/>
    <w:rsid w:val="00754F15"/>
    <w:rsid w:val="00795647"/>
    <w:rsid w:val="007B333A"/>
    <w:rsid w:val="007B3AF1"/>
    <w:rsid w:val="007B7333"/>
    <w:rsid w:val="007D3E3D"/>
    <w:rsid w:val="007D462E"/>
    <w:rsid w:val="007E041C"/>
    <w:rsid w:val="00815A20"/>
    <w:rsid w:val="00821047"/>
    <w:rsid w:val="00865730"/>
    <w:rsid w:val="008A080D"/>
    <w:rsid w:val="008A26F6"/>
    <w:rsid w:val="008B2741"/>
    <w:rsid w:val="008D4BE2"/>
    <w:rsid w:val="008F4BA8"/>
    <w:rsid w:val="00911A6B"/>
    <w:rsid w:val="00917DBD"/>
    <w:rsid w:val="0093669C"/>
    <w:rsid w:val="0094375A"/>
    <w:rsid w:val="00944ECC"/>
    <w:rsid w:val="009468E5"/>
    <w:rsid w:val="00954494"/>
    <w:rsid w:val="0095492B"/>
    <w:rsid w:val="00993271"/>
    <w:rsid w:val="009A3D77"/>
    <w:rsid w:val="009C7DC2"/>
    <w:rsid w:val="009D3F13"/>
    <w:rsid w:val="009E37FC"/>
    <w:rsid w:val="009E7CD4"/>
    <w:rsid w:val="009F05F9"/>
    <w:rsid w:val="00A34CB3"/>
    <w:rsid w:val="00A42040"/>
    <w:rsid w:val="00A52A6C"/>
    <w:rsid w:val="00A576EE"/>
    <w:rsid w:val="00A60E90"/>
    <w:rsid w:val="00A72985"/>
    <w:rsid w:val="00A7531A"/>
    <w:rsid w:val="00A87ED0"/>
    <w:rsid w:val="00AB3B06"/>
    <w:rsid w:val="00AC02E2"/>
    <w:rsid w:val="00AC38E1"/>
    <w:rsid w:val="00AD7C34"/>
    <w:rsid w:val="00AE3DD5"/>
    <w:rsid w:val="00AE445D"/>
    <w:rsid w:val="00AE6933"/>
    <w:rsid w:val="00B14C1C"/>
    <w:rsid w:val="00B267BD"/>
    <w:rsid w:val="00B5096E"/>
    <w:rsid w:val="00B6635E"/>
    <w:rsid w:val="00B7686D"/>
    <w:rsid w:val="00B8394D"/>
    <w:rsid w:val="00B852F6"/>
    <w:rsid w:val="00BB289B"/>
    <w:rsid w:val="00BE2902"/>
    <w:rsid w:val="00BE74EE"/>
    <w:rsid w:val="00BF47A4"/>
    <w:rsid w:val="00C02B30"/>
    <w:rsid w:val="00C062B8"/>
    <w:rsid w:val="00C114F7"/>
    <w:rsid w:val="00C466AA"/>
    <w:rsid w:val="00C60A6E"/>
    <w:rsid w:val="00C67483"/>
    <w:rsid w:val="00C72906"/>
    <w:rsid w:val="00C74466"/>
    <w:rsid w:val="00C95463"/>
    <w:rsid w:val="00CC5E44"/>
    <w:rsid w:val="00CE12E3"/>
    <w:rsid w:val="00CE3AA1"/>
    <w:rsid w:val="00CE6EE0"/>
    <w:rsid w:val="00CF67E7"/>
    <w:rsid w:val="00CF7D08"/>
    <w:rsid w:val="00D0423E"/>
    <w:rsid w:val="00D058AF"/>
    <w:rsid w:val="00D07E3B"/>
    <w:rsid w:val="00D119ED"/>
    <w:rsid w:val="00D13AB6"/>
    <w:rsid w:val="00D144EA"/>
    <w:rsid w:val="00D25ED2"/>
    <w:rsid w:val="00D32942"/>
    <w:rsid w:val="00D346B3"/>
    <w:rsid w:val="00D44F93"/>
    <w:rsid w:val="00D705B9"/>
    <w:rsid w:val="00DA58CC"/>
    <w:rsid w:val="00DA77D1"/>
    <w:rsid w:val="00DB607A"/>
    <w:rsid w:val="00E02EF1"/>
    <w:rsid w:val="00E40341"/>
    <w:rsid w:val="00E65DFE"/>
    <w:rsid w:val="00E6793E"/>
    <w:rsid w:val="00EA3EBB"/>
    <w:rsid w:val="00EA5214"/>
    <w:rsid w:val="00EB1B07"/>
    <w:rsid w:val="00EB6244"/>
    <w:rsid w:val="00EC3D06"/>
    <w:rsid w:val="00EC52C5"/>
    <w:rsid w:val="00ED6149"/>
    <w:rsid w:val="00EE4599"/>
    <w:rsid w:val="00F02CCB"/>
    <w:rsid w:val="00F16A71"/>
    <w:rsid w:val="00F22887"/>
    <w:rsid w:val="00F22EAE"/>
    <w:rsid w:val="00F33F87"/>
    <w:rsid w:val="00F37721"/>
    <w:rsid w:val="00F459DB"/>
    <w:rsid w:val="00F740B1"/>
    <w:rsid w:val="00F80A8A"/>
    <w:rsid w:val="00F8414F"/>
    <w:rsid w:val="00F90DE4"/>
    <w:rsid w:val="00FB73CE"/>
    <w:rsid w:val="00FE5055"/>
    <w:rsid w:val="00FE7C0D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271"/>
  </w:style>
  <w:style w:type="paragraph" w:styleId="Heading1">
    <w:name w:val="heading 1"/>
    <w:basedOn w:val="Normal"/>
    <w:next w:val="Normal"/>
    <w:qFormat/>
    <w:rsid w:val="0099327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93271"/>
    <w:pPr>
      <w:keepNext/>
      <w:ind w:left="360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93271"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2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93271"/>
    <w:rPr>
      <w:sz w:val="22"/>
    </w:rPr>
  </w:style>
  <w:style w:type="paragraph" w:styleId="BodyTextIndent">
    <w:name w:val="Body Text Indent"/>
    <w:basedOn w:val="Normal"/>
    <w:rsid w:val="00993271"/>
    <w:pPr>
      <w:ind w:firstLine="720"/>
    </w:pPr>
    <w:rPr>
      <w:sz w:val="22"/>
    </w:rPr>
  </w:style>
  <w:style w:type="paragraph" w:styleId="BodyText2">
    <w:name w:val="Body Text 2"/>
    <w:basedOn w:val="Normal"/>
    <w:rsid w:val="00993271"/>
    <w:rPr>
      <w:sz w:val="24"/>
    </w:rPr>
  </w:style>
  <w:style w:type="character" w:styleId="PageNumber">
    <w:name w:val="page number"/>
    <w:basedOn w:val="DefaultParagraphFont"/>
    <w:rsid w:val="00993271"/>
  </w:style>
  <w:style w:type="paragraph" w:styleId="BalloonText">
    <w:name w:val="Balloon Text"/>
    <w:basedOn w:val="Normal"/>
    <w:semiHidden/>
    <w:rsid w:val="00DA58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74209"/>
    <w:rPr>
      <w:sz w:val="16"/>
      <w:szCs w:val="16"/>
    </w:rPr>
  </w:style>
  <w:style w:type="paragraph" w:styleId="CommentText">
    <w:name w:val="annotation text"/>
    <w:basedOn w:val="Normal"/>
    <w:semiHidden/>
    <w:rsid w:val="00274209"/>
  </w:style>
  <w:style w:type="paragraph" w:styleId="CommentSubject">
    <w:name w:val="annotation subject"/>
    <w:basedOn w:val="CommentText"/>
    <w:next w:val="CommentText"/>
    <w:semiHidden/>
    <w:rsid w:val="00274209"/>
    <w:rPr>
      <w:b/>
      <w:bCs/>
    </w:rPr>
  </w:style>
  <w:style w:type="character" w:styleId="Hyperlink">
    <w:name w:val="Hyperlink"/>
    <w:basedOn w:val="DefaultParagraphFont"/>
    <w:rsid w:val="00EE4599"/>
    <w:rPr>
      <w:color w:val="2B674D"/>
      <w:u w:val="single"/>
    </w:rPr>
  </w:style>
  <w:style w:type="paragraph" w:styleId="DocumentMap">
    <w:name w:val="Document Map"/>
    <w:basedOn w:val="Normal"/>
    <w:semiHidden/>
    <w:rsid w:val="00A52A6C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5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86573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271"/>
  </w:style>
  <w:style w:type="paragraph" w:styleId="Heading1">
    <w:name w:val="heading 1"/>
    <w:basedOn w:val="Normal"/>
    <w:next w:val="Normal"/>
    <w:qFormat/>
    <w:rsid w:val="0099327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93271"/>
    <w:pPr>
      <w:keepNext/>
      <w:ind w:left="360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93271"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2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93271"/>
    <w:rPr>
      <w:sz w:val="22"/>
    </w:rPr>
  </w:style>
  <w:style w:type="paragraph" w:styleId="BodyTextIndent">
    <w:name w:val="Body Text Indent"/>
    <w:basedOn w:val="Normal"/>
    <w:rsid w:val="00993271"/>
    <w:pPr>
      <w:ind w:firstLine="720"/>
    </w:pPr>
    <w:rPr>
      <w:sz w:val="22"/>
    </w:rPr>
  </w:style>
  <w:style w:type="paragraph" w:styleId="BodyText2">
    <w:name w:val="Body Text 2"/>
    <w:basedOn w:val="Normal"/>
    <w:rsid w:val="00993271"/>
    <w:rPr>
      <w:sz w:val="24"/>
    </w:rPr>
  </w:style>
  <w:style w:type="character" w:styleId="PageNumber">
    <w:name w:val="page number"/>
    <w:basedOn w:val="DefaultParagraphFont"/>
    <w:rsid w:val="00993271"/>
  </w:style>
  <w:style w:type="paragraph" w:styleId="BalloonText">
    <w:name w:val="Balloon Text"/>
    <w:basedOn w:val="Normal"/>
    <w:semiHidden/>
    <w:rsid w:val="00DA58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74209"/>
    <w:rPr>
      <w:sz w:val="16"/>
      <w:szCs w:val="16"/>
    </w:rPr>
  </w:style>
  <w:style w:type="paragraph" w:styleId="CommentText">
    <w:name w:val="annotation text"/>
    <w:basedOn w:val="Normal"/>
    <w:semiHidden/>
    <w:rsid w:val="00274209"/>
  </w:style>
  <w:style w:type="paragraph" w:styleId="CommentSubject">
    <w:name w:val="annotation subject"/>
    <w:basedOn w:val="CommentText"/>
    <w:next w:val="CommentText"/>
    <w:semiHidden/>
    <w:rsid w:val="00274209"/>
    <w:rPr>
      <w:b/>
      <w:bCs/>
    </w:rPr>
  </w:style>
  <w:style w:type="character" w:styleId="Hyperlink">
    <w:name w:val="Hyperlink"/>
    <w:basedOn w:val="DefaultParagraphFont"/>
    <w:rsid w:val="00EE4599"/>
    <w:rPr>
      <w:color w:val="2B674D"/>
      <w:u w:val="single"/>
    </w:rPr>
  </w:style>
  <w:style w:type="paragraph" w:styleId="DocumentMap">
    <w:name w:val="Document Map"/>
    <w:basedOn w:val="Normal"/>
    <w:semiHidden/>
    <w:rsid w:val="00A52A6C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5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8657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335B7A7059AC44A2196D83BB03D1B8" ma:contentTypeVersion="104" ma:contentTypeDescription="" ma:contentTypeScope="" ma:versionID="3c25fec18772d01889a3074f407be9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2016-08-31T07:00:00+00:00</OpenedDate>
    <Date1 xmlns="dc463f71-b30c-4ab2-9473-d307f9d35888">2016-09-14T07:00:00+00:00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C817503-8CD9-42C4-A1D0-11FC710DB84C}"/>
</file>

<file path=customXml/itemProps2.xml><?xml version="1.0" encoding="utf-8"?>
<ds:datastoreItem xmlns:ds="http://schemas.openxmlformats.org/officeDocument/2006/customXml" ds:itemID="{D7328BC8-D051-461B-804D-6330AFB4D881}"/>
</file>

<file path=customXml/itemProps3.xml><?xml version="1.0" encoding="utf-8"?>
<ds:datastoreItem xmlns:ds="http://schemas.openxmlformats.org/officeDocument/2006/customXml" ds:itemID="{2DC2F074-9BDE-4BA1-B82D-2A6DC97927EA}"/>
</file>

<file path=customXml/itemProps4.xml><?xml version="1.0" encoding="utf-8"?>
<ds:datastoreItem xmlns:ds="http://schemas.openxmlformats.org/officeDocument/2006/customXml" ds:itemID="{ED3DC598-37A2-43DD-A7D7-E6A41BEA5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4</cp:revision>
  <cp:lastPrinted>2016-09-14T21:55:00Z</cp:lastPrinted>
  <dcterms:created xsi:type="dcterms:W3CDTF">2016-09-14T21:45:00Z</dcterms:created>
  <dcterms:modified xsi:type="dcterms:W3CDTF">2016-09-14T21:57:00Z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0x0101006E56B4D1795A2E4DB2F0B01679ED314A00BA335B7A7059AC44A2196D83BB03D1B8</vt:lpwstr>
  </property>
  <property fmtid="{D5CDD505-2E9C-101B-9397-08002B2CF9AE}" pid="3" name="_docset_NoMedatataSyncRequired">
    <vt:lpwstr>False</vt:lpwstr>
  </property>
</Properties>
</file>